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AF53C" w14:textId="021B94DE" w:rsidR="001E4C2C" w:rsidRPr="00583AC9" w:rsidRDefault="008A0997" w:rsidP="000057A2">
      <w:pPr>
        <w:spacing w:before="240" w:after="0"/>
        <w:ind w:left="-630" w:right="-360"/>
        <w:rPr>
          <w:rFonts w:cs="Arial"/>
          <w:b/>
          <w:bCs/>
          <w:color w:val="073B6A"/>
          <w:szCs w:val="24"/>
        </w:rPr>
      </w:pPr>
      <w:r w:rsidRPr="00583AC9">
        <w:rPr>
          <w:rFonts w:cs="Arial"/>
          <w:noProof/>
          <w:color w:val="2B579A"/>
          <w:szCs w:val="24"/>
          <w:shd w:val="clear" w:color="auto" w:fill="E6E6E6"/>
        </w:rPr>
        <mc:AlternateContent>
          <mc:Choice Requires="wps">
            <w:drawing>
              <wp:anchor distT="0" distB="0" distL="114300" distR="114300" simplePos="0" relativeHeight="251658240" behindDoc="0" locked="0" layoutInCell="1" allowOverlap="1" wp14:anchorId="18B3A0A4" wp14:editId="00053D71">
                <wp:simplePos x="0" y="0"/>
                <wp:positionH relativeFrom="column">
                  <wp:posOffset>-400050</wp:posOffset>
                </wp:positionH>
                <wp:positionV relativeFrom="paragraph">
                  <wp:posOffset>371475</wp:posOffset>
                </wp:positionV>
                <wp:extent cx="6600825" cy="0"/>
                <wp:effectExtent l="0" t="0" r="0" b="0"/>
                <wp:wrapNone/>
                <wp:docPr id="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v:line id="Straight Connector 1"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1f3763 [1604]" strokeweight="1pt" from="-31.5pt,29.25pt" to="488.25pt,29.25pt" w14:anchorId="0A5A8B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">
                <v:stroke joinstyle="miter"/>
              </v:line>
            </w:pict>
          </mc:Fallback>
        </mc:AlternateContent>
      </w:r>
      <w:r w:rsidR="00B67204" w:rsidRPr="00583AC9">
        <w:rPr>
          <w:rFonts w:cs="Arial"/>
          <w:b/>
          <w:bCs/>
          <w:color w:val="073B6A"/>
          <w:szCs w:val="24"/>
        </w:rPr>
        <w:t>California Environmental Protection Agency</w:t>
      </w:r>
    </w:p>
    <w:p w14:paraId="7F4EC29A" w14:textId="16802349" w:rsidR="00B67204" w:rsidRPr="00583AC9" w:rsidRDefault="00C42224" w:rsidP="00C03D66">
      <w:pPr>
        <w:spacing w:before="120" w:after="0"/>
        <w:ind w:left="-630"/>
        <w:rPr>
          <w:rFonts w:cs="Arial"/>
          <w:color w:val="5C8727"/>
          <w:szCs w:val="24"/>
        </w:rPr>
      </w:pPr>
      <w:r w:rsidRPr="00583AC9">
        <w:rPr>
          <w:rFonts w:cs="Arial"/>
          <w:noProof/>
          <w:color w:val="2B579A"/>
          <w:szCs w:val="24"/>
          <w:shd w:val="clear" w:color="auto" w:fill="E6E6E6"/>
        </w:rPr>
        <w:drawing>
          <wp:inline distT="0" distB="0" distL="0" distR="0" wp14:anchorId="6645E7F9" wp14:editId="04598E39">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Pr>
          <w:rFonts w:cs="Arial"/>
          <w:b/>
          <w:bCs/>
          <w:color w:val="1F3864" w:themeColor="accent1" w:themeShade="80"/>
          <w:szCs w:val="24"/>
        </w:rPr>
        <w:br/>
      </w:r>
      <w:r w:rsidR="00B67204" w:rsidRPr="001A50C2">
        <w:rPr>
          <w:rFonts w:cs="Arial"/>
          <w:b/>
          <w:bCs/>
          <w:color w:val="1F3864" w:themeColor="accent1" w:themeShade="80"/>
          <w:szCs w:val="24"/>
        </w:rPr>
        <w:t>Department of</w:t>
      </w:r>
      <w:r w:rsidR="00B67204" w:rsidRPr="002B2929">
        <w:rPr>
          <w:rFonts w:cs="Arial"/>
          <w:color w:val="1F3864" w:themeColor="accent1" w:themeShade="80"/>
          <w:szCs w:val="24"/>
        </w:rPr>
        <w:br/>
      </w:r>
      <w:r w:rsidR="00B67204" w:rsidRPr="002B2929">
        <w:rPr>
          <w:rFonts w:cs="Arial"/>
          <w:b/>
          <w:bCs/>
          <w:color w:val="1F3864" w:themeColor="accent1" w:themeShade="80"/>
          <w:szCs w:val="24"/>
        </w:rPr>
        <w:t>Resources Recycling and Recovery</w:t>
      </w:r>
    </w:p>
    <w:p w14:paraId="0B8C9CEA" w14:textId="3CFBE4FB" w:rsidR="00B67204" w:rsidRPr="00583AC9" w:rsidRDefault="00B67204" w:rsidP="00AC3B0F">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sidR="001A50C2">
        <w:rPr>
          <w:rFonts w:cs="Arial"/>
          <w:i/>
          <w:iCs/>
          <w:color w:val="073B6A"/>
          <w:szCs w:val="24"/>
        </w:rPr>
        <w:t xml:space="preserve">California </w:t>
      </w:r>
      <w:r w:rsidRPr="00583AC9">
        <w:rPr>
          <w:rFonts w:cs="Arial"/>
          <w:i/>
          <w:iCs/>
          <w:color w:val="073B6A"/>
          <w:szCs w:val="24"/>
        </w:rPr>
        <w:t>Governor</w:t>
      </w:r>
    </w:p>
    <w:p w14:paraId="2C6C6B8A" w14:textId="3BA14F62" w:rsidR="00B67204" w:rsidRPr="00583AC9" w:rsidRDefault="00E92FC1" w:rsidP="00CD1438">
      <w:pPr>
        <w:spacing w:before="80" w:after="0"/>
        <w:ind w:left="630" w:right="-450"/>
        <w:jc w:val="right"/>
        <w:rPr>
          <w:rFonts w:cs="Arial"/>
          <w:szCs w:val="24"/>
        </w:rPr>
      </w:pPr>
      <w:r>
        <w:rPr>
          <w:rFonts w:cs="Arial"/>
          <w:b/>
          <w:bCs/>
          <w:color w:val="073B6A"/>
          <w:szCs w:val="24"/>
        </w:rPr>
        <w:t xml:space="preserve">Yana Garcia </w:t>
      </w:r>
      <w:r w:rsidR="00B67204" w:rsidRPr="00583AC9">
        <w:rPr>
          <w:rFonts w:cs="Arial"/>
          <w:szCs w:val="24"/>
        </w:rPr>
        <w:br/>
      </w:r>
      <w:r w:rsidR="00B67204" w:rsidRPr="00583AC9">
        <w:rPr>
          <w:rFonts w:cs="Arial"/>
          <w:i/>
          <w:iCs/>
          <w:color w:val="073B6A"/>
          <w:szCs w:val="24"/>
        </w:rPr>
        <w:t>Secretary for</w:t>
      </w:r>
      <w:r w:rsidR="001A50C2">
        <w:rPr>
          <w:rFonts w:cs="Arial"/>
          <w:i/>
          <w:iCs/>
          <w:color w:val="073B6A"/>
          <w:szCs w:val="24"/>
        </w:rPr>
        <w:t xml:space="preserve"> </w:t>
      </w:r>
      <w:r w:rsidR="00B67204" w:rsidRPr="00583AC9">
        <w:rPr>
          <w:rFonts w:cs="Arial"/>
          <w:i/>
          <w:iCs/>
          <w:color w:val="073B6A"/>
          <w:szCs w:val="24"/>
        </w:rPr>
        <w:t>Environmental</w:t>
      </w:r>
      <w:r w:rsidR="00583AC9">
        <w:rPr>
          <w:rFonts w:cs="Arial"/>
          <w:i/>
          <w:iCs/>
          <w:color w:val="073B6A"/>
          <w:szCs w:val="24"/>
        </w:rPr>
        <w:t xml:space="preserve"> </w:t>
      </w:r>
      <w:r w:rsidR="00B67204" w:rsidRPr="00583AC9">
        <w:rPr>
          <w:rFonts w:cs="Arial"/>
          <w:i/>
          <w:iCs/>
          <w:color w:val="073B6A"/>
          <w:szCs w:val="24"/>
        </w:rPr>
        <w:t>Protection</w:t>
      </w:r>
    </w:p>
    <w:p w14:paraId="56665F41" w14:textId="7B446D8F" w:rsidR="008E4AD3" w:rsidRPr="002B2929" w:rsidRDefault="001F7FF3" w:rsidP="00240585">
      <w:pPr>
        <w:spacing w:before="40" w:after="0"/>
        <w:ind w:left="630" w:right="-450"/>
        <w:jc w:val="right"/>
        <w:rPr>
          <w:rFonts w:cs="Arial"/>
          <w:i/>
          <w:iCs/>
          <w:color w:val="1F3864" w:themeColor="accent1" w:themeShade="80"/>
          <w:szCs w:val="24"/>
        </w:rPr>
        <w:sectPr w:rsidR="008E4AD3" w:rsidRPr="002B2929" w:rsidSect="006C251D">
          <w:headerReference w:type="default" r:id="rId12"/>
          <w:footerReference w:type="default" r:id="rId13"/>
          <w:headerReference w:type="first" r:id="rId14"/>
          <w:footerReference w:type="first" r:id="rId15"/>
          <w:type w:val="continuous"/>
          <w:pgSz w:w="12240" w:h="15840"/>
          <w:pgMar w:top="720" w:right="1440" w:bottom="1440" w:left="1440" w:header="720" w:footer="720" w:gutter="0"/>
          <w:cols w:num="2" w:space="720"/>
          <w:docGrid w:linePitch="360"/>
        </w:sectPr>
      </w:pPr>
      <w:r>
        <w:rPr>
          <w:rFonts w:cs="Arial"/>
          <w:b/>
          <w:bCs/>
          <w:color w:val="1F3864" w:themeColor="accent1" w:themeShade="80"/>
          <w:szCs w:val="24"/>
        </w:rPr>
        <w:t>Zoe Heller</w:t>
      </w:r>
      <w:r w:rsidR="00B67204" w:rsidRPr="002B2929">
        <w:rPr>
          <w:rFonts w:cs="Arial"/>
          <w:color w:val="1F3864" w:themeColor="accent1" w:themeShade="80"/>
          <w:szCs w:val="24"/>
        </w:rPr>
        <w:br/>
      </w:r>
      <w:r w:rsidR="00B67204" w:rsidRPr="002B2929">
        <w:rPr>
          <w:rFonts w:cs="Arial"/>
          <w:i/>
          <w:iCs/>
          <w:color w:val="1F3864" w:themeColor="accent1" w:themeShade="80"/>
          <w:szCs w:val="24"/>
        </w:rPr>
        <w:t>CalRecycle</w:t>
      </w:r>
      <w:r w:rsidR="001A50C2">
        <w:rPr>
          <w:rFonts w:cs="Arial"/>
          <w:i/>
          <w:iCs/>
          <w:color w:val="1F3864" w:themeColor="accent1" w:themeShade="80"/>
          <w:szCs w:val="24"/>
        </w:rPr>
        <w:t xml:space="preserve"> Directo</w:t>
      </w:r>
      <w:r w:rsidR="00D51287">
        <w:rPr>
          <w:rFonts w:cs="Arial"/>
          <w:i/>
          <w:iCs/>
          <w:color w:val="1F3864" w:themeColor="accent1" w:themeShade="80"/>
          <w:szCs w:val="24"/>
        </w:rPr>
        <w:t>r</w:t>
      </w:r>
    </w:p>
    <w:p w14:paraId="13251626" w14:textId="10B90CA1" w:rsidR="00D079BB" w:rsidRPr="00E22515" w:rsidRDefault="004C523F" w:rsidP="00D079BB">
      <w:pPr>
        <w:spacing w:after="0"/>
        <w:rPr>
          <w:rFonts w:cs="Arial"/>
        </w:rPr>
      </w:pPr>
      <w:r>
        <w:rPr>
          <w:rFonts w:cs="Arial"/>
        </w:rPr>
        <w:t xml:space="preserve">November </w:t>
      </w:r>
      <w:r w:rsidR="009007FC">
        <w:rPr>
          <w:rFonts w:cs="Arial"/>
        </w:rPr>
        <w:t>18</w:t>
      </w:r>
      <w:r w:rsidR="00D079BB">
        <w:rPr>
          <w:rFonts w:cs="Arial"/>
        </w:rPr>
        <w:t>, 2024</w:t>
      </w:r>
    </w:p>
    <w:p w14:paraId="10CF7A96" w14:textId="77777777" w:rsidR="00D079BB" w:rsidRPr="00E22515" w:rsidRDefault="00D079BB" w:rsidP="00D079BB">
      <w:pPr>
        <w:spacing w:after="0"/>
        <w:rPr>
          <w:rFonts w:cs="Arial"/>
        </w:rPr>
      </w:pPr>
    </w:p>
    <w:p w14:paraId="029E8A9D" w14:textId="48AB87B1" w:rsidR="00D079BB" w:rsidRPr="00E22515" w:rsidRDefault="00D079BB" w:rsidP="00D079BB">
      <w:pPr>
        <w:spacing w:after="0"/>
        <w:ind w:right="90"/>
        <w:textAlignment w:val="baseline"/>
        <w:rPr>
          <w:rFonts w:eastAsia="Times New Roman" w:cs="Arial"/>
          <w:szCs w:val="24"/>
        </w:rPr>
      </w:pPr>
      <w:r w:rsidRPr="00E22515">
        <w:rPr>
          <w:rFonts w:eastAsia="Times New Roman" w:cs="Arial"/>
          <w:b/>
          <w:bCs/>
          <w:szCs w:val="24"/>
        </w:rPr>
        <w:t>To:</w:t>
      </w:r>
      <w:r w:rsidR="005C273F">
        <w:rPr>
          <w:rFonts w:eastAsia="Times New Roman" w:cs="Arial"/>
          <w:b/>
          <w:bCs/>
          <w:szCs w:val="24"/>
        </w:rPr>
        <w:tab/>
      </w:r>
      <w:r w:rsidRPr="00E22515">
        <w:rPr>
          <w:rFonts w:eastAsia="Times New Roman" w:cs="Arial"/>
          <w:szCs w:val="24"/>
        </w:rPr>
        <w:t>All Prospective Contractors </w:t>
      </w:r>
    </w:p>
    <w:p w14:paraId="17384C67" w14:textId="77777777" w:rsidR="00D079BB" w:rsidRPr="00E22515" w:rsidRDefault="00D079BB" w:rsidP="00D079BB">
      <w:pPr>
        <w:spacing w:after="0"/>
        <w:ind w:right="90"/>
        <w:textAlignment w:val="baseline"/>
        <w:rPr>
          <w:rFonts w:eastAsia="Times New Roman" w:cs="Arial"/>
          <w:szCs w:val="24"/>
        </w:rPr>
      </w:pPr>
    </w:p>
    <w:p w14:paraId="65D7DB11" w14:textId="3D55FABF" w:rsidR="00D079BB" w:rsidRPr="00D16495" w:rsidRDefault="00D079BB" w:rsidP="00D079BB">
      <w:pPr>
        <w:spacing w:after="0"/>
        <w:ind w:right="90"/>
        <w:textAlignment w:val="baseline"/>
        <w:rPr>
          <w:rFonts w:eastAsia="Times New Roman" w:cs="Arial"/>
        </w:rPr>
      </w:pPr>
      <w:r w:rsidRPr="4EB4BD89">
        <w:rPr>
          <w:rFonts w:eastAsia="Times New Roman" w:cs="Arial"/>
          <w:b/>
        </w:rPr>
        <w:t>RE:</w:t>
      </w:r>
      <w:r w:rsidR="00660816">
        <w:tab/>
      </w:r>
      <w:r w:rsidRPr="4EB4BD89">
        <w:rPr>
          <w:rFonts w:eastAsia="Times New Roman" w:cs="Arial"/>
        </w:rPr>
        <w:t>“Study on the Availability of Postconsumer Recycle</w:t>
      </w:r>
      <w:r w:rsidR="005C273F">
        <w:rPr>
          <w:rFonts w:eastAsia="Times New Roman" w:cs="Arial"/>
        </w:rPr>
        <w:t>d</w:t>
      </w:r>
      <w:r w:rsidRPr="4EB4BD89">
        <w:rPr>
          <w:rFonts w:eastAsia="Times New Roman" w:cs="Arial"/>
        </w:rPr>
        <w:t xml:space="preserve"> Plastic in the </w:t>
      </w:r>
      <w:r w:rsidR="00B426AD" w:rsidRPr="4EB4BD89">
        <w:rPr>
          <w:rFonts w:eastAsia="Times New Roman" w:cs="Arial"/>
        </w:rPr>
        <w:t>Market</w:t>
      </w:r>
      <w:r w:rsidRPr="4EB4BD89">
        <w:rPr>
          <w:rFonts w:eastAsia="Times New Roman" w:cs="Arial"/>
        </w:rPr>
        <w:t xml:space="preserve">, </w:t>
      </w:r>
      <w:r w:rsidR="00660816">
        <w:tab/>
      </w:r>
      <w:r>
        <w:tab/>
      </w:r>
      <w:r w:rsidRPr="4EB4BD89">
        <w:rPr>
          <w:rFonts w:eastAsia="Times New Roman" w:cs="Arial"/>
        </w:rPr>
        <w:t>DRR24036”</w:t>
      </w:r>
    </w:p>
    <w:p w14:paraId="24FC0F3E" w14:textId="3C9F10D8" w:rsidR="00D079BB" w:rsidRPr="00E22515" w:rsidRDefault="00D079BB" w:rsidP="00D079BB">
      <w:pPr>
        <w:spacing w:after="0"/>
        <w:ind w:right="90"/>
        <w:textAlignment w:val="baseline"/>
        <w:rPr>
          <w:rFonts w:eastAsia="Times New Roman" w:cs="Arial"/>
          <w:szCs w:val="24"/>
        </w:rPr>
      </w:pPr>
    </w:p>
    <w:p w14:paraId="74E17EDC" w14:textId="77777777" w:rsidR="00D079BB" w:rsidRDefault="00D079BB" w:rsidP="00D079BB">
      <w:pPr>
        <w:spacing w:after="0"/>
        <w:ind w:left="450" w:right="90"/>
        <w:jc w:val="center"/>
        <w:textAlignment w:val="baseline"/>
        <w:rPr>
          <w:rFonts w:eastAsia="Times New Roman" w:cs="Arial"/>
          <w:b/>
          <w:bCs/>
          <w:szCs w:val="24"/>
        </w:rPr>
      </w:pPr>
      <w:r w:rsidRPr="00E22515">
        <w:rPr>
          <w:rFonts w:eastAsia="Times New Roman" w:cs="Arial"/>
          <w:b/>
          <w:bCs/>
          <w:szCs w:val="24"/>
        </w:rPr>
        <w:t>Addendum No. 1</w:t>
      </w:r>
    </w:p>
    <w:p w14:paraId="09CCA6C0" w14:textId="77777777" w:rsidR="00D079BB" w:rsidRDefault="00D079BB" w:rsidP="00D079BB">
      <w:pPr>
        <w:spacing w:after="0"/>
        <w:ind w:left="450" w:right="90"/>
        <w:jc w:val="center"/>
        <w:textAlignment w:val="baseline"/>
        <w:rPr>
          <w:rFonts w:eastAsia="Times New Roman" w:cs="Arial"/>
          <w:b/>
          <w:bCs/>
          <w:szCs w:val="24"/>
        </w:rPr>
      </w:pPr>
      <w:r>
        <w:rPr>
          <w:rFonts w:eastAsia="Times New Roman" w:cs="Arial"/>
          <w:b/>
          <w:bCs/>
          <w:szCs w:val="24"/>
        </w:rPr>
        <w:t>T</w:t>
      </w:r>
      <w:r w:rsidRPr="00E22515">
        <w:rPr>
          <w:rFonts w:eastAsia="Times New Roman" w:cs="Arial"/>
          <w:b/>
          <w:bCs/>
          <w:szCs w:val="24"/>
        </w:rPr>
        <w:t>o the R</w:t>
      </w:r>
      <w:r>
        <w:rPr>
          <w:rFonts w:eastAsia="Times New Roman" w:cs="Arial"/>
          <w:b/>
          <w:bCs/>
          <w:szCs w:val="24"/>
        </w:rPr>
        <w:t xml:space="preserve">equest </w:t>
      </w:r>
      <w:r w:rsidRPr="00E22515">
        <w:rPr>
          <w:rFonts w:eastAsia="Times New Roman" w:cs="Arial"/>
          <w:b/>
          <w:bCs/>
          <w:szCs w:val="24"/>
        </w:rPr>
        <w:t>F</w:t>
      </w:r>
      <w:r>
        <w:rPr>
          <w:rFonts w:eastAsia="Times New Roman" w:cs="Arial"/>
          <w:b/>
          <w:bCs/>
          <w:szCs w:val="24"/>
        </w:rPr>
        <w:t xml:space="preserve">or </w:t>
      </w:r>
      <w:r w:rsidRPr="00E22515">
        <w:rPr>
          <w:rFonts w:eastAsia="Times New Roman" w:cs="Arial"/>
          <w:b/>
          <w:bCs/>
          <w:szCs w:val="24"/>
        </w:rPr>
        <w:t>P</w:t>
      </w:r>
      <w:r>
        <w:rPr>
          <w:rFonts w:eastAsia="Times New Roman" w:cs="Arial"/>
          <w:b/>
          <w:bCs/>
          <w:szCs w:val="24"/>
        </w:rPr>
        <w:t xml:space="preserve">roposal, </w:t>
      </w:r>
      <w:r w:rsidRPr="00E22515">
        <w:rPr>
          <w:rFonts w:eastAsia="Times New Roman" w:cs="Arial"/>
          <w:b/>
          <w:bCs/>
          <w:szCs w:val="24"/>
        </w:rPr>
        <w:t>S</w:t>
      </w:r>
      <w:r>
        <w:rPr>
          <w:rFonts w:eastAsia="Times New Roman" w:cs="Arial"/>
          <w:b/>
          <w:bCs/>
          <w:szCs w:val="24"/>
        </w:rPr>
        <w:t>econdary (RFP(S))</w:t>
      </w:r>
    </w:p>
    <w:p w14:paraId="4206E01C" w14:textId="77777777" w:rsidR="006E1B82" w:rsidRPr="00E22515" w:rsidRDefault="006E1B82" w:rsidP="00D079BB">
      <w:pPr>
        <w:spacing w:after="0"/>
        <w:ind w:left="450" w:right="90"/>
        <w:jc w:val="center"/>
        <w:textAlignment w:val="baseline"/>
        <w:rPr>
          <w:rFonts w:eastAsia="Times New Roman" w:cs="Arial"/>
          <w:szCs w:val="24"/>
        </w:rPr>
      </w:pPr>
    </w:p>
    <w:p w14:paraId="1EADA5D8" w14:textId="77777777" w:rsidR="00EF3247" w:rsidRDefault="00D079BB" w:rsidP="00BD32ED">
      <w:pPr>
        <w:spacing w:after="160" w:line="256" w:lineRule="auto"/>
        <w:ind w:left="-270" w:right="90"/>
        <w:rPr>
          <w:rFonts w:cs="Arial"/>
          <w:bCs/>
          <w:szCs w:val="24"/>
        </w:rPr>
      </w:pPr>
      <w:r>
        <w:rPr>
          <w:rFonts w:cs="Arial"/>
          <w:bCs/>
          <w:szCs w:val="24"/>
        </w:rPr>
        <w:t>CalRecycle is issuing Addendum No. 1 to provide the following information</w:t>
      </w:r>
      <w:r w:rsidR="00EF3247">
        <w:rPr>
          <w:rFonts w:cs="Arial"/>
          <w:bCs/>
          <w:szCs w:val="24"/>
        </w:rPr>
        <w:t>.</w:t>
      </w:r>
    </w:p>
    <w:p w14:paraId="550929E2" w14:textId="46A198F4" w:rsidR="005E6F4E" w:rsidRPr="00732F13" w:rsidRDefault="005E6F4E" w:rsidP="00902702">
      <w:pPr>
        <w:pStyle w:val="ListParagraph"/>
        <w:numPr>
          <w:ilvl w:val="0"/>
          <w:numId w:val="22"/>
        </w:numPr>
        <w:tabs>
          <w:tab w:val="left" w:pos="1350"/>
          <w:tab w:val="left" w:pos="8010"/>
        </w:tabs>
        <w:spacing w:before="6" w:line="240" w:lineRule="exact"/>
        <w:ind w:right="810"/>
      </w:pPr>
      <w:r w:rsidRPr="00732F13">
        <w:t xml:space="preserve">Attachment </w:t>
      </w:r>
      <w:r w:rsidR="0041282D" w:rsidRPr="00732F13">
        <w:t>1 includes a list of interested parties.</w:t>
      </w:r>
    </w:p>
    <w:p w14:paraId="0A91E8E0" w14:textId="6E9CDB4C" w:rsidR="00DA7767" w:rsidRPr="00732F13" w:rsidRDefault="003D5F75" w:rsidP="00902702">
      <w:pPr>
        <w:pStyle w:val="ListParagraph"/>
        <w:numPr>
          <w:ilvl w:val="0"/>
          <w:numId w:val="22"/>
        </w:numPr>
        <w:tabs>
          <w:tab w:val="left" w:pos="1350"/>
          <w:tab w:val="left" w:pos="8010"/>
        </w:tabs>
        <w:spacing w:before="6" w:line="240" w:lineRule="exact"/>
        <w:ind w:right="810"/>
      </w:pPr>
      <w:r>
        <w:rPr>
          <w:bCs/>
        </w:rPr>
        <w:t>Revisions have been made to t</w:t>
      </w:r>
      <w:r w:rsidR="00D079BB" w:rsidRPr="00902702">
        <w:rPr>
          <w:bCs/>
        </w:rPr>
        <w:t xml:space="preserve">he RFP(S) </w:t>
      </w:r>
      <w:r>
        <w:rPr>
          <w:bCs/>
        </w:rPr>
        <w:t xml:space="preserve">within the electronic bid system and a Summary of Changes </w:t>
      </w:r>
      <w:r w:rsidR="009D1218">
        <w:rPr>
          <w:bCs/>
        </w:rPr>
        <w:t>is available</w:t>
      </w:r>
      <w:r w:rsidR="00A678BE">
        <w:rPr>
          <w:bCs/>
        </w:rPr>
        <w:t xml:space="preserve"> here </w:t>
      </w:r>
      <w:hyperlink r:id="rId16" w:history="1">
        <w:r w:rsidR="00A678BE" w:rsidRPr="00D97976">
          <w:rPr>
            <w:rStyle w:val="Hyperlink"/>
          </w:rPr>
          <w:t>https://sb.cityinnovate.com/teams/calrecycle?challenge_id=11038</w:t>
        </w:r>
      </w:hyperlink>
      <w:r w:rsidR="00DA7767">
        <w:rPr>
          <w:bCs/>
        </w:rPr>
        <w:t>. T</w:t>
      </w:r>
      <w:r w:rsidR="00DA7767" w:rsidRPr="00DA7767">
        <w:rPr>
          <w:bCs/>
        </w:rPr>
        <w:t>he revisions will replace all prior versions of the RF</w:t>
      </w:r>
      <w:r w:rsidR="00DA7767">
        <w:rPr>
          <w:bCs/>
        </w:rPr>
        <w:t>P</w:t>
      </w:r>
      <w:r w:rsidR="0029794C">
        <w:rPr>
          <w:bCs/>
        </w:rPr>
        <w:t>(S)</w:t>
      </w:r>
      <w:r w:rsidR="00DA7767" w:rsidRPr="00DA7767">
        <w:rPr>
          <w:bCs/>
        </w:rPr>
        <w:t xml:space="preserve">. Below is a list of </w:t>
      </w:r>
      <w:r w:rsidR="002955A2">
        <w:rPr>
          <w:bCs/>
        </w:rPr>
        <w:t xml:space="preserve">changes that </w:t>
      </w:r>
      <w:r w:rsidR="00DA7767" w:rsidRPr="00DA7767">
        <w:rPr>
          <w:bCs/>
        </w:rPr>
        <w:t>were made. Please refer to the Summary of Changes</w:t>
      </w:r>
      <w:r w:rsidR="002955A2">
        <w:rPr>
          <w:bCs/>
        </w:rPr>
        <w:t>.</w:t>
      </w:r>
      <w:r w:rsidR="008A0B1F">
        <w:rPr>
          <w:bCs/>
        </w:rPr>
        <w:t xml:space="preserve"> </w:t>
      </w:r>
      <w:r w:rsidR="00DA7767" w:rsidRPr="00DA7767">
        <w:rPr>
          <w:bCs/>
        </w:rPr>
        <w:t>Changes made in the documents are shown as: Text additions are displayed in bold and underlined. Text deletions are displayed as strike-through.</w:t>
      </w:r>
    </w:p>
    <w:p w14:paraId="57CA120E" w14:textId="57DFFE95" w:rsidR="00213401" w:rsidRPr="00732F13" w:rsidRDefault="00DA7767" w:rsidP="00DA7767">
      <w:pPr>
        <w:pStyle w:val="ListParagraph"/>
        <w:numPr>
          <w:ilvl w:val="0"/>
          <w:numId w:val="23"/>
        </w:numPr>
        <w:tabs>
          <w:tab w:val="left" w:pos="1350"/>
          <w:tab w:val="left" w:pos="8010"/>
        </w:tabs>
        <w:spacing w:before="6" w:line="240" w:lineRule="exact"/>
        <w:ind w:right="810"/>
      </w:pPr>
      <w:r>
        <w:rPr>
          <w:bCs/>
        </w:rPr>
        <w:t xml:space="preserve">Link to the </w:t>
      </w:r>
      <w:r w:rsidR="00D079BB" w:rsidRPr="00902702">
        <w:rPr>
          <w:bCs/>
        </w:rPr>
        <w:t xml:space="preserve">Contractor’s Certification Clause </w:t>
      </w:r>
      <w:r w:rsidR="00FC5EBD">
        <w:rPr>
          <w:bCs/>
        </w:rPr>
        <w:t xml:space="preserve">has been added. Refer to </w:t>
      </w:r>
      <w:r w:rsidR="00D079BB" w:rsidRPr="00902702">
        <w:rPr>
          <w:bCs/>
        </w:rPr>
        <w:t xml:space="preserve">Attachment </w:t>
      </w:r>
      <w:r w:rsidR="0087350F" w:rsidRPr="00732F13">
        <w:rPr>
          <w:bCs/>
        </w:rPr>
        <w:t>9</w:t>
      </w:r>
      <w:r w:rsidR="00213401">
        <w:rPr>
          <w:bCs/>
        </w:rPr>
        <w:t>.</w:t>
      </w:r>
    </w:p>
    <w:p w14:paraId="7D60C225" w14:textId="2B391E2A" w:rsidR="006E2326" w:rsidRPr="00177C3A" w:rsidRDefault="00D94906" w:rsidP="00732F13">
      <w:pPr>
        <w:pStyle w:val="ListParagraph"/>
        <w:numPr>
          <w:ilvl w:val="0"/>
          <w:numId w:val="23"/>
        </w:numPr>
        <w:tabs>
          <w:tab w:val="left" w:pos="1350"/>
          <w:tab w:val="left" w:pos="8010"/>
        </w:tabs>
        <w:spacing w:before="6" w:line="240" w:lineRule="exact"/>
        <w:ind w:right="810"/>
      </w:pPr>
      <w:r w:rsidRPr="00732F13">
        <w:rPr>
          <w:bCs/>
        </w:rPr>
        <w:t>The</w:t>
      </w:r>
      <w:r w:rsidR="00854DD3" w:rsidRPr="00902702">
        <w:rPr>
          <w:bCs/>
        </w:rPr>
        <w:t xml:space="preserve"> Small Business (SB) participation</w:t>
      </w:r>
      <w:r w:rsidR="00BC1F70" w:rsidRPr="00902702">
        <w:rPr>
          <w:bCs/>
        </w:rPr>
        <w:t xml:space="preserve"> </w:t>
      </w:r>
      <w:r>
        <w:rPr>
          <w:bCs/>
        </w:rPr>
        <w:t xml:space="preserve">has been revised </w:t>
      </w:r>
      <w:r w:rsidR="00854DD3" w:rsidRPr="00902702">
        <w:rPr>
          <w:bCs/>
        </w:rPr>
        <w:t>from required to encouraged.</w:t>
      </w:r>
      <w:r w:rsidR="00BC1F70" w:rsidRPr="00902702">
        <w:rPr>
          <w:bCs/>
        </w:rPr>
        <w:t xml:space="preserve"> </w:t>
      </w:r>
    </w:p>
    <w:p w14:paraId="191ED42D" w14:textId="679DA69E" w:rsidR="00177C3A" w:rsidRPr="00732F13" w:rsidRDefault="00A42266" w:rsidP="00732F13">
      <w:pPr>
        <w:pStyle w:val="ListParagraph"/>
        <w:numPr>
          <w:ilvl w:val="0"/>
          <w:numId w:val="23"/>
        </w:numPr>
        <w:tabs>
          <w:tab w:val="left" w:pos="1350"/>
          <w:tab w:val="left" w:pos="8010"/>
        </w:tabs>
        <w:spacing w:before="6" w:line="240" w:lineRule="exact"/>
        <w:ind w:right="810"/>
      </w:pPr>
      <w:r>
        <w:t xml:space="preserve">Link </w:t>
      </w:r>
      <w:r w:rsidR="00A37089">
        <w:t>in 2.2 COMMITMENT, Exhibit D, ATTACHMENT 1</w:t>
      </w:r>
      <w:r w:rsidR="0010524E">
        <w:t>5</w:t>
      </w:r>
      <w:r w:rsidR="00603698">
        <w:t xml:space="preserve"> SAMPLE STANDARD AGREEMENT</w:t>
      </w:r>
      <w:r w:rsidR="009C5C58">
        <w:t xml:space="preserve"> has been replaced with Exhibit D</w:t>
      </w:r>
      <w:r w:rsidR="0010524E">
        <w:t xml:space="preserve">:  </w:t>
      </w:r>
      <w:r w:rsidR="00CA0526">
        <w:t>Special Terms and Conditions.</w:t>
      </w:r>
    </w:p>
    <w:p w14:paraId="2C1D8CC8" w14:textId="77777777" w:rsidR="00CC15FF" w:rsidRDefault="00CC15FF" w:rsidP="00CC15FF">
      <w:pPr>
        <w:pStyle w:val="ListParagraph"/>
        <w:spacing w:after="120"/>
        <w:rPr>
          <w:bCs/>
        </w:rPr>
      </w:pPr>
    </w:p>
    <w:p w14:paraId="6B1947C9" w14:textId="77777777" w:rsidR="00CC15FF" w:rsidRDefault="00CC15FF" w:rsidP="00902702">
      <w:pPr>
        <w:pStyle w:val="ListParagraph"/>
        <w:numPr>
          <w:ilvl w:val="0"/>
          <w:numId w:val="22"/>
        </w:numPr>
        <w:spacing w:after="120"/>
        <w:rPr>
          <w:bCs/>
        </w:rPr>
      </w:pPr>
      <w:r>
        <w:rPr>
          <w:bCs/>
        </w:rPr>
        <w:t>The following questions were received during the Questions and Answers period.</w:t>
      </w:r>
    </w:p>
    <w:p w14:paraId="6CEEE07D" w14:textId="7D90E3F7" w:rsidR="00A333B6" w:rsidRDefault="00A333B6" w:rsidP="00D079BB">
      <w:pPr>
        <w:spacing w:after="120"/>
        <w:rPr>
          <w:bCs/>
        </w:rPr>
      </w:pPr>
    </w:p>
    <w:tbl>
      <w:tblPr>
        <w:tblStyle w:val="TableGrid"/>
        <w:tblpPr w:leftFromText="180" w:rightFromText="180" w:vertAnchor="text" w:tblpX="-5" w:tblpY="1"/>
        <w:tblOverlap w:val="never"/>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144" w:type="dxa"/>
        </w:tblCellMar>
        <w:tblLook w:val="04A0" w:firstRow="1" w:lastRow="0" w:firstColumn="1" w:lastColumn="0" w:noHBand="0" w:noVBand="1"/>
      </w:tblPr>
      <w:tblGrid>
        <w:gridCol w:w="450"/>
        <w:gridCol w:w="630"/>
        <w:gridCol w:w="8730"/>
      </w:tblGrid>
      <w:tr w:rsidR="00A333B6" w:rsidRPr="00AB78F4" w14:paraId="0F3E474D"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232709C8" w14:textId="32CE38A6" w:rsidR="00A333B6" w:rsidRPr="00624AAD" w:rsidRDefault="00C50646">
            <w:pPr>
              <w:spacing w:after="0"/>
              <w:ind w:left="-133" w:right="-108"/>
              <w:jc w:val="right"/>
              <w:rPr>
                <w:rFonts w:cs="Arial"/>
                <w:bCs/>
                <w:szCs w:val="24"/>
              </w:rPr>
            </w:pPr>
            <w:r>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2BAF0690" w14:textId="77777777" w:rsidR="00A333B6" w:rsidRPr="00624AAD" w:rsidRDefault="00A333B6">
            <w:pPr>
              <w:spacing w:after="0"/>
              <w:rPr>
                <w:rFonts w:cs="Arial"/>
                <w:bCs/>
                <w:szCs w:val="24"/>
              </w:rPr>
            </w:pPr>
            <w:r w:rsidRPr="00624AAD">
              <w:rPr>
                <w:rFonts w:cs="Arial"/>
                <w:bCs/>
                <w:szCs w:val="24"/>
              </w:rPr>
              <w:t>1</w:t>
            </w:r>
          </w:p>
        </w:tc>
        <w:tc>
          <w:tcPr>
            <w:tcW w:w="8730" w:type="dxa"/>
            <w:tcBorders>
              <w:top w:val="single" w:sz="4" w:space="0" w:color="auto"/>
              <w:left w:val="single" w:sz="4" w:space="0" w:color="auto"/>
              <w:bottom w:val="single" w:sz="4" w:space="0" w:color="auto"/>
              <w:right w:val="single" w:sz="4" w:space="0" w:color="auto"/>
            </w:tcBorders>
          </w:tcPr>
          <w:p w14:paraId="749B9209" w14:textId="21426C6A" w:rsidR="00A333B6" w:rsidRPr="00AB78F4" w:rsidRDefault="00EC6C5D" w:rsidP="00EC6C5D">
            <w:pPr>
              <w:rPr>
                <w:bCs/>
              </w:rPr>
            </w:pPr>
            <w:r w:rsidRPr="00EC6C5D">
              <w:rPr>
                <w:bCs/>
              </w:rPr>
              <w:t>Will CalRecycle consider a two-week extension on the proposal deadline?</w:t>
            </w:r>
          </w:p>
        </w:tc>
      </w:tr>
      <w:tr w:rsidR="00D527B6" w:rsidRPr="00AB78F4" w14:paraId="3E813083"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4D2A8D7C" w14:textId="1B70DB9B" w:rsidR="00D527B6" w:rsidRDefault="00D527B6">
            <w:pPr>
              <w:spacing w:after="0"/>
              <w:ind w:left="-133" w:right="-108"/>
              <w:jc w:val="right"/>
              <w:rPr>
                <w:rFonts w:cs="Arial"/>
                <w:bCs/>
                <w:szCs w:val="24"/>
              </w:rPr>
            </w:pPr>
            <w:r>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7482AC74" w14:textId="678C1130" w:rsidR="00D527B6" w:rsidRPr="00624AAD" w:rsidRDefault="00D527B6">
            <w:pPr>
              <w:spacing w:after="0"/>
              <w:rPr>
                <w:rFonts w:cs="Arial"/>
                <w:bCs/>
                <w:szCs w:val="24"/>
              </w:rPr>
            </w:pPr>
            <w:r>
              <w:rPr>
                <w:rFonts w:cs="Arial"/>
                <w:bCs/>
                <w:szCs w:val="24"/>
              </w:rPr>
              <w:t>1</w:t>
            </w:r>
          </w:p>
        </w:tc>
        <w:tc>
          <w:tcPr>
            <w:tcW w:w="8730" w:type="dxa"/>
            <w:tcBorders>
              <w:top w:val="single" w:sz="4" w:space="0" w:color="auto"/>
              <w:left w:val="single" w:sz="4" w:space="0" w:color="auto"/>
              <w:bottom w:val="single" w:sz="4" w:space="0" w:color="auto"/>
              <w:right w:val="single" w:sz="4" w:space="0" w:color="auto"/>
            </w:tcBorders>
          </w:tcPr>
          <w:p w14:paraId="541ED93F" w14:textId="4E93BACD" w:rsidR="00D527B6" w:rsidRPr="00EC6C5D" w:rsidRDefault="00D527B6" w:rsidP="00D527B6">
            <w:pPr>
              <w:spacing w:after="120"/>
              <w:rPr>
                <w:bCs/>
              </w:rPr>
            </w:pPr>
            <w:r w:rsidRPr="0650EB8D">
              <w:rPr>
                <w:rFonts w:cs="Arial"/>
              </w:rPr>
              <w:t xml:space="preserve">No, </w:t>
            </w:r>
            <w:r w:rsidRPr="00EC6C5D">
              <w:rPr>
                <w:bCs/>
              </w:rPr>
              <w:t xml:space="preserve">CalRecycle </w:t>
            </w:r>
            <w:r>
              <w:rPr>
                <w:bCs/>
              </w:rPr>
              <w:t xml:space="preserve">will not be extending </w:t>
            </w:r>
            <w:r w:rsidRPr="00EC6C5D">
              <w:rPr>
                <w:bCs/>
              </w:rPr>
              <w:t>the proposal deadline</w:t>
            </w:r>
            <w:r>
              <w:rPr>
                <w:bCs/>
              </w:rPr>
              <w:t>.</w:t>
            </w:r>
          </w:p>
        </w:tc>
      </w:tr>
      <w:tr w:rsidR="00A333B6" w:rsidRPr="00AB78F4" w14:paraId="328694B5"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50DA5A71" w14:textId="77777777" w:rsidR="00A333B6" w:rsidRPr="00624AAD" w:rsidRDefault="00A333B6">
            <w:pPr>
              <w:spacing w:after="0"/>
              <w:ind w:left="-133" w:right="-108"/>
              <w:jc w:val="right"/>
              <w:rPr>
                <w:rFonts w:cs="Arial"/>
                <w:bCs/>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63CC81C8" w14:textId="77777777" w:rsidR="00A333B6" w:rsidRPr="00624AAD" w:rsidRDefault="00A333B6">
            <w:pPr>
              <w:spacing w:after="0"/>
              <w:rPr>
                <w:rFonts w:cs="Arial"/>
                <w:bCs/>
                <w:szCs w:val="24"/>
              </w:rPr>
            </w:pPr>
            <w:r w:rsidRPr="00624AAD">
              <w:rPr>
                <w:rFonts w:cs="Arial"/>
                <w:bCs/>
                <w:szCs w:val="24"/>
              </w:rPr>
              <w:t>2</w:t>
            </w:r>
          </w:p>
        </w:tc>
        <w:tc>
          <w:tcPr>
            <w:tcW w:w="8730" w:type="dxa"/>
            <w:tcBorders>
              <w:top w:val="single" w:sz="4" w:space="0" w:color="auto"/>
              <w:left w:val="single" w:sz="4" w:space="0" w:color="auto"/>
              <w:bottom w:val="single" w:sz="4" w:space="0" w:color="auto"/>
              <w:right w:val="single" w:sz="4" w:space="0" w:color="auto"/>
            </w:tcBorders>
          </w:tcPr>
          <w:p w14:paraId="6D856BD4" w14:textId="3C37B373" w:rsidR="00A333B6" w:rsidRPr="0042665D" w:rsidRDefault="00C113A4" w:rsidP="00B27E9B">
            <w:pPr>
              <w:spacing w:after="120"/>
              <w:jc w:val="both"/>
              <w:rPr>
                <w:bCs/>
                <w:szCs w:val="24"/>
              </w:rPr>
            </w:pPr>
            <w:r>
              <w:t>Can you confirm whether 25% of the budget must be allocated to a small business (SB)?</w:t>
            </w:r>
          </w:p>
        </w:tc>
      </w:tr>
      <w:tr w:rsidR="00A333B6" w:rsidRPr="00AB78F4" w14:paraId="134A82C7" w14:textId="77777777" w:rsidTr="0650EB8D">
        <w:trPr>
          <w:trHeight w:val="612"/>
        </w:trPr>
        <w:tc>
          <w:tcPr>
            <w:tcW w:w="450" w:type="dxa"/>
            <w:tcBorders>
              <w:top w:val="single" w:sz="4" w:space="0" w:color="auto"/>
              <w:left w:val="single" w:sz="4" w:space="0" w:color="auto"/>
              <w:bottom w:val="single" w:sz="4" w:space="0" w:color="auto"/>
              <w:right w:val="single" w:sz="4" w:space="0" w:color="auto"/>
            </w:tcBorders>
          </w:tcPr>
          <w:p w14:paraId="7003C4C9" w14:textId="77777777" w:rsidR="00A333B6" w:rsidRPr="00624AAD" w:rsidRDefault="00A333B6">
            <w:pPr>
              <w:spacing w:after="0"/>
              <w:ind w:left="-133" w:right="-108"/>
              <w:jc w:val="right"/>
              <w:rPr>
                <w:rFonts w:cs="Arial"/>
                <w:bCs/>
                <w:szCs w:val="24"/>
              </w:rPr>
            </w:pPr>
            <w:r w:rsidRPr="00624AAD">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5BA13579" w14:textId="77777777" w:rsidR="00A333B6" w:rsidRPr="00624AAD" w:rsidRDefault="00A333B6">
            <w:pPr>
              <w:spacing w:after="0"/>
              <w:rPr>
                <w:rFonts w:cs="Arial"/>
                <w:bCs/>
                <w:szCs w:val="24"/>
              </w:rPr>
            </w:pPr>
            <w:r w:rsidRPr="00624AAD">
              <w:rPr>
                <w:rFonts w:cs="Arial"/>
                <w:bCs/>
                <w:szCs w:val="24"/>
              </w:rPr>
              <w:t>2</w:t>
            </w:r>
          </w:p>
        </w:tc>
        <w:tc>
          <w:tcPr>
            <w:tcW w:w="8730" w:type="dxa"/>
            <w:tcBorders>
              <w:top w:val="single" w:sz="4" w:space="0" w:color="auto"/>
              <w:left w:val="single" w:sz="4" w:space="0" w:color="auto"/>
              <w:bottom w:val="single" w:sz="4" w:space="0" w:color="auto"/>
              <w:right w:val="single" w:sz="4" w:space="0" w:color="auto"/>
            </w:tcBorders>
          </w:tcPr>
          <w:p w14:paraId="528D56DF" w14:textId="36F481DA" w:rsidR="00B27E9B" w:rsidRPr="0042665D" w:rsidRDefault="001F33FA" w:rsidP="00075C49">
            <w:pPr>
              <w:pStyle w:val="Header"/>
              <w:spacing w:after="120"/>
              <w:ind w:right="142"/>
              <w:rPr>
                <w:rFonts w:eastAsia="Arial" w:cs="Arial"/>
                <w:bCs/>
                <w:szCs w:val="24"/>
              </w:rPr>
            </w:pPr>
            <w:r w:rsidRPr="001F33FA">
              <w:rPr>
                <w:rFonts w:eastAsia="Arial" w:cs="Arial"/>
                <w:bCs/>
                <w:szCs w:val="24"/>
              </w:rPr>
              <w:t xml:space="preserve">Allocating a portion of the budget to a SB is not mandatory. While SB participation is encouraged, it is not required. However, to qualify for the SB participation preference, the </w:t>
            </w:r>
            <w:r>
              <w:rPr>
                <w:rFonts w:eastAsia="Arial" w:cs="Arial"/>
                <w:bCs/>
                <w:szCs w:val="24"/>
              </w:rPr>
              <w:t>P</w:t>
            </w:r>
            <w:r w:rsidRPr="001F33FA">
              <w:rPr>
                <w:rFonts w:eastAsia="Arial" w:cs="Arial"/>
                <w:bCs/>
                <w:szCs w:val="24"/>
              </w:rPr>
              <w:t>roposer must subcontract at least 25% of the total contract services to a California-certified SB.</w:t>
            </w:r>
          </w:p>
        </w:tc>
      </w:tr>
      <w:tr w:rsidR="00A333B6" w:rsidRPr="00AB78F4" w14:paraId="7337CDDC"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2C87D6FF" w14:textId="77777777" w:rsidR="00A333B6" w:rsidRPr="00624AAD" w:rsidRDefault="00A333B6">
            <w:pPr>
              <w:spacing w:after="0"/>
              <w:ind w:left="-133" w:right="-108"/>
              <w:jc w:val="right"/>
              <w:rPr>
                <w:rFonts w:cs="Arial"/>
                <w:b/>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724FD225" w14:textId="77777777" w:rsidR="00A333B6" w:rsidRPr="00624AAD" w:rsidRDefault="00A333B6">
            <w:pPr>
              <w:spacing w:after="0"/>
              <w:rPr>
                <w:rFonts w:cs="Arial"/>
                <w:bCs/>
                <w:szCs w:val="24"/>
              </w:rPr>
            </w:pPr>
            <w:r w:rsidRPr="00624AAD">
              <w:rPr>
                <w:rFonts w:cs="Arial"/>
                <w:bCs/>
                <w:szCs w:val="24"/>
              </w:rPr>
              <w:t>3</w:t>
            </w:r>
          </w:p>
        </w:tc>
        <w:tc>
          <w:tcPr>
            <w:tcW w:w="8730" w:type="dxa"/>
            <w:tcBorders>
              <w:top w:val="single" w:sz="4" w:space="0" w:color="auto"/>
              <w:left w:val="single" w:sz="4" w:space="0" w:color="auto"/>
              <w:bottom w:val="single" w:sz="4" w:space="0" w:color="auto"/>
              <w:right w:val="single" w:sz="4" w:space="0" w:color="auto"/>
            </w:tcBorders>
          </w:tcPr>
          <w:p w14:paraId="0C6E0162" w14:textId="7EA39329" w:rsidR="00737300" w:rsidRPr="0042665D" w:rsidRDefault="00112DD8" w:rsidP="008517BF">
            <w:pPr>
              <w:autoSpaceDN w:val="0"/>
              <w:spacing w:before="120" w:after="0"/>
              <w:rPr>
                <w:rFonts w:cs="Arial"/>
                <w:bCs/>
                <w:szCs w:val="24"/>
              </w:rPr>
            </w:pPr>
            <w:r w:rsidRPr="0042665D">
              <w:rPr>
                <w:rFonts w:eastAsia="Times New Roman"/>
                <w:szCs w:val="24"/>
              </w:rPr>
              <w:t xml:space="preserve">Is there flexibility to some or all the </w:t>
            </w:r>
            <w:r w:rsidR="00844471">
              <w:rPr>
                <w:rFonts w:eastAsia="Times New Roman"/>
                <w:szCs w:val="24"/>
              </w:rPr>
              <w:t>start/end</w:t>
            </w:r>
            <w:r w:rsidRPr="0042665D">
              <w:rPr>
                <w:rFonts w:eastAsia="Times New Roman"/>
                <w:szCs w:val="24"/>
              </w:rPr>
              <w:t xml:space="preserve"> dates prescribed in "Contract Task Timeline"? If so, which tasks have inflexible or flexible dates?</w:t>
            </w:r>
          </w:p>
        </w:tc>
      </w:tr>
      <w:tr w:rsidR="00A333B6" w:rsidRPr="00AB78F4" w14:paraId="2ABDEE74"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3EE17924" w14:textId="77777777" w:rsidR="00A333B6" w:rsidRPr="00624AAD" w:rsidRDefault="00A333B6">
            <w:pPr>
              <w:spacing w:after="0"/>
              <w:ind w:left="-133" w:right="-108"/>
              <w:jc w:val="right"/>
              <w:rPr>
                <w:rFonts w:cs="Arial"/>
                <w:b/>
                <w:szCs w:val="24"/>
              </w:rPr>
            </w:pPr>
            <w:r w:rsidRPr="00624AAD">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6AF13C9B" w14:textId="77777777" w:rsidR="00A333B6" w:rsidRPr="00624AAD" w:rsidRDefault="00A333B6">
            <w:pPr>
              <w:spacing w:after="0"/>
              <w:rPr>
                <w:rFonts w:cs="Arial"/>
                <w:bCs/>
                <w:szCs w:val="24"/>
              </w:rPr>
            </w:pPr>
            <w:r w:rsidRPr="00624AAD">
              <w:rPr>
                <w:rFonts w:cs="Arial"/>
                <w:bCs/>
                <w:szCs w:val="24"/>
              </w:rPr>
              <w:t>3</w:t>
            </w:r>
          </w:p>
        </w:tc>
        <w:tc>
          <w:tcPr>
            <w:tcW w:w="8730" w:type="dxa"/>
            <w:tcBorders>
              <w:top w:val="single" w:sz="4" w:space="0" w:color="auto"/>
              <w:left w:val="single" w:sz="4" w:space="0" w:color="auto"/>
              <w:bottom w:val="single" w:sz="4" w:space="0" w:color="auto"/>
              <w:right w:val="single" w:sz="4" w:space="0" w:color="auto"/>
            </w:tcBorders>
          </w:tcPr>
          <w:p w14:paraId="2BC7CADB" w14:textId="7D2976D2" w:rsidR="00A333B6" w:rsidRPr="0042665D" w:rsidRDefault="0650EB8D">
            <w:pPr>
              <w:pStyle w:val="Header"/>
              <w:spacing w:after="120"/>
              <w:ind w:right="142"/>
              <w:rPr>
                <w:rFonts w:eastAsia="Arial" w:cs="Arial"/>
                <w:bCs/>
                <w:szCs w:val="24"/>
              </w:rPr>
            </w:pPr>
            <w:r w:rsidRPr="0650EB8D">
              <w:rPr>
                <w:rFonts w:cs="Arial"/>
              </w:rPr>
              <w:t>No</w:t>
            </w:r>
            <w:r w:rsidR="00B637A8">
              <w:rPr>
                <w:rFonts w:cs="Arial"/>
              </w:rPr>
              <w:t>.</w:t>
            </w:r>
            <w:r w:rsidRPr="0650EB8D">
              <w:rPr>
                <w:rFonts w:cs="Arial"/>
              </w:rPr>
              <w:t xml:space="preserve"> </w:t>
            </w:r>
          </w:p>
        </w:tc>
      </w:tr>
      <w:tr w:rsidR="00A333B6" w:rsidRPr="00AB78F4" w14:paraId="3B25D594" w14:textId="77777777" w:rsidTr="0650EB8D">
        <w:trPr>
          <w:trHeight w:val="387"/>
        </w:trPr>
        <w:tc>
          <w:tcPr>
            <w:tcW w:w="450" w:type="dxa"/>
            <w:tcBorders>
              <w:top w:val="single" w:sz="4" w:space="0" w:color="auto"/>
              <w:left w:val="single" w:sz="4" w:space="0" w:color="auto"/>
              <w:bottom w:val="single" w:sz="4" w:space="0" w:color="auto"/>
              <w:right w:val="single" w:sz="4" w:space="0" w:color="auto"/>
            </w:tcBorders>
          </w:tcPr>
          <w:p w14:paraId="5371A923" w14:textId="77777777" w:rsidR="00A333B6" w:rsidRPr="00624AAD" w:rsidRDefault="00A333B6">
            <w:pPr>
              <w:spacing w:after="0"/>
              <w:ind w:left="-133" w:right="-108"/>
              <w:jc w:val="right"/>
              <w:rPr>
                <w:rFonts w:cs="Arial"/>
                <w:b/>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4A728B1E" w14:textId="77777777" w:rsidR="00A333B6" w:rsidRPr="00624AAD" w:rsidRDefault="00A333B6">
            <w:pPr>
              <w:spacing w:after="0"/>
              <w:rPr>
                <w:rFonts w:cs="Arial"/>
                <w:bCs/>
                <w:szCs w:val="24"/>
              </w:rPr>
            </w:pPr>
            <w:r w:rsidRPr="00624AAD">
              <w:rPr>
                <w:rFonts w:cs="Arial"/>
                <w:bCs/>
                <w:szCs w:val="24"/>
              </w:rPr>
              <w:t>4</w:t>
            </w:r>
          </w:p>
        </w:tc>
        <w:tc>
          <w:tcPr>
            <w:tcW w:w="8730" w:type="dxa"/>
            <w:tcBorders>
              <w:top w:val="single" w:sz="4" w:space="0" w:color="auto"/>
              <w:left w:val="single" w:sz="4" w:space="0" w:color="auto"/>
              <w:bottom w:val="single" w:sz="4" w:space="0" w:color="auto"/>
              <w:right w:val="single" w:sz="4" w:space="0" w:color="auto"/>
            </w:tcBorders>
          </w:tcPr>
          <w:p w14:paraId="274FCADA" w14:textId="5DAD46D9" w:rsidR="00A333B6" w:rsidRPr="0042665D" w:rsidRDefault="0042665D" w:rsidP="00B27E9B">
            <w:pPr>
              <w:rPr>
                <w:rFonts w:cs="Arial"/>
                <w:bCs/>
                <w:szCs w:val="24"/>
              </w:rPr>
            </w:pPr>
            <w:r w:rsidRPr="0042665D">
              <w:rPr>
                <w:rFonts w:cs="Arial"/>
                <w:bCs/>
                <w:szCs w:val="24"/>
              </w:rPr>
              <w:t xml:space="preserve">What is the funding source for this project? </w:t>
            </w:r>
          </w:p>
        </w:tc>
      </w:tr>
      <w:tr w:rsidR="00A333B6" w:rsidRPr="00AB78F4" w14:paraId="612B6F14" w14:textId="77777777" w:rsidTr="00732F13">
        <w:trPr>
          <w:trHeight w:val="797"/>
        </w:trPr>
        <w:tc>
          <w:tcPr>
            <w:tcW w:w="450" w:type="dxa"/>
            <w:tcBorders>
              <w:top w:val="single" w:sz="4" w:space="0" w:color="auto"/>
              <w:left w:val="single" w:sz="4" w:space="0" w:color="auto"/>
              <w:bottom w:val="single" w:sz="4" w:space="0" w:color="auto"/>
              <w:right w:val="single" w:sz="4" w:space="0" w:color="auto"/>
            </w:tcBorders>
          </w:tcPr>
          <w:p w14:paraId="357F5413" w14:textId="77777777" w:rsidR="00A333B6" w:rsidRPr="00624AAD" w:rsidRDefault="00A333B6">
            <w:pPr>
              <w:spacing w:after="0"/>
              <w:ind w:left="-133" w:right="-108"/>
              <w:jc w:val="right"/>
              <w:rPr>
                <w:rFonts w:cs="Arial"/>
                <w:b/>
                <w:szCs w:val="24"/>
              </w:rPr>
            </w:pPr>
            <w:r w:rsidRPr="00624AAD">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70C9376A" w14:textId="77777777" w:rsidR="00A333B6" w:rsidRPr="00624AAD" w:rsidRDefault="00A333B6">
            <w:pPr>
              <w:spacing w:after="0"/>
              <w:rPr>
                <w:rFonts w:cs="Arial"/>
                <w:bCs/>
                <w:szCs w:val="24"/>
              </w:rPr>
            </w:pPr>
            <w:r w:rsidRPr="00624AAD">
              <w:rPr>
                <w:rFonts w:cs="Arial"/>
                <w:bCs/>
                <w:szCs w:val="24"/>
              </w:rPr>
              <w:t>4</w:t>
            </w:r>
          </w:p>
        </w:tc>
        <w:tc>
          <w:tcPr>
            <w:tcW w:w="8730" w:type="dxa"/>
            <w:tcBorders>
              <w:top w:val="single" w:sz="4" w:space="0" w:color="auto"/>
              <w:left w:val="single" w:sz="4" w:space="0" w:color="auto"/>
              <w:bottom w:val="single" w:sz="4" w:space="0" w:color="auto"/>
              <w:right w:val="single" w:sz="4" w:space="0" w:color="auto"/>
            </w:tcBorders>
          </w:tcPr>
          <w:p w14:paraId="5F768725" w14:textId="7B3F4EF1" w:rsidR="009B4E59" w:rsidRPr="0042665D" w:rsidRDefault="006542E6">
            <w:pPr>
              <w:pStyle w:val="Header"/>
              <w:spacing w:after="120"/>
              <w:ind w:right="142"/>
              <w:rPr>
                <w:rFonts w:eastAsia="Arial" w:cs="Arial"/>
                <w:bCs/>
                <w:szCs w:val="24"/>
              </w:rPr>
            </w:pPr>
            <w:r>
              <w:rPr>
                <w:rFonts w:eastAsia="Arial" w:cs="Arial"/>
                <w:bCs/>
                <w:szCs w:val="24"/>
              </w:rPr>
              <w:t>The funding is sourced from the California Beverage Container Recycling Fund</w:t>
            </w:r>
            <w:r w:rsidR="006E2957">
              <w:rPr>
                <w:rFonts w:eastAsia="Arial" w:cs="Arial"/>
                <w:bCs/>
                <w:szCs w:val="24"/>
              </w:rPr>
              <w:t>.</w:t>
            </w:r>
            <w:r w:rsidR="00FC44A4">
              <w:rPr>
                <w:rFonts w:eastAsia="Arial" w:cs="Arial"/>
                <w:bCs/>
                <w:szCs w:val="24"/>
              </w:rPr>
              <w:t xml:space="preserve"> </w:t>
            </w:r>
          </w:p>
        </w:tc>
      </w:tr>
      <w:tr w:rsidR="00A333B6" w:rsidRPr="00AB78F4" w14:paraId="71EA7B93"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5A514DE5" w14:textId="77777777" w:rsidR="00A333B6" w:rsidRPr="00624AAD" w:rsidRDefault="00A333B6">
            <w:pPr>
              <w:spacing w:after="0"/>
              <w:ind w:left="-133" w:right="-108"/>
              <w:jc w:val="right"/>
              <w:rPr>
                <w:rFonts w:cs="Arial"/>
                <w:b/>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7C263F27" w14:textId="77777777" w:rsidR="00A333B6" w:rsidRPr="00624AAD" w:rsidRDefault="00A333B6">
            <w:pPr>
              <w:spacing w:after="0"/>
              <w:rPr>
                <w:rFonts w:cs="Arial"/>
                <w:bCs/>
                <w:szCs w:val="24"/>
              </w:rPr>
            </w:pPr>
            <w:r w:rsidRPr="00624AAD">
              <w:rPr>
                <w:rFonts w:cs="Arial"/>
                <w:bCs/>
                <w:szCs w:val="24"/>
              </w:rPr>
              <w:t>5</w:t>
            </w:r>
          </w:p>
        </w:tc>
        <w:tc>
          <w:tcPr>
            <w:tcW w:w="8730" w:type="dxa"/>
            <w:tcBorders>
              <w:top w:val="single" w:sz="4" w:space="0" w:color="auto"/>
              <w:left w:val="single" w:sz="4" w:space="0" w:color="auto"/>
              <w:bottom w:val="single" w:sz="4" w:space="0" w:color="auto"/>
              <w:right w:val="single" w:sz="4" w:space="0" w:color="auto"/>
            </w:tcBorders>
          </w:tcPr>
          <w:p w14:paraId="6251A9C3" w14:textId="3803405B" w:rsidR="00A333B6" w:rsidRPr="0042665D" w:rsidRDefault="0042665D" w:rsidP="00B27E9B">
            <w:pPr>
              <w:rPr>
                <w:rFonts w:cs="Arial"/>
                <w:bCs/>
                <w:szCs w:val="24"/>
              </w:rPr>
            </w:pPr>
            <w:r w:rsidRPr="0042665D">
              <w:rPr>
                <w:rFonts w:cs="Arial"/>
                <w:bCs/>
                <w:szCs w:val="24"/>
              </w:rPr>
              <w:t xml:space="preserve">Is there flexibility to some or all the not to exceed budget amounts identified within “Cost Breakdown,” especially as the work plan is finalized? </w:t>
            </w:r>
          </w:p>
        </w:tc>
      </w:tr>
      <w:tr w:rsidR="00A333B6" w:rsidRPr="00AB78F4" w14:paraId="44F8805F" w14:textId="77777777" w:rsidTr="0650EB8D">
        <w:trPr>
          <w:trHeight w:val="378"/>
        </w:trPr>
        <w:tc>
          <w:tcPr>
            <w:tcW w:w="450" w:type="dxa"/>
            <w:tcBorders>
              <w:top w:val="single" w:sz="4" w:space="0" w:color="auto"/>
              <w:left w:val="single" w:sz="4" w:space="0" w:color="auto"/>
              <w:bottom w:val="single" w:sz="4" w:space="0" w:color="auto"/>
              <w:right w:val="single" w:sz="4" w:space="0" w:color="auto"/>
            </w:tcBorders>
          </w:tcPr>
          <w:p w14:paraId="4B939928" w14:textId="77777777" w:rsidR="00A333B6" w:rsidRPr="003451EA" w:rsidRDefault="00A333B6">
            <w:pPr>
              <w:spacing w:after="0"/>
              <w:ind w:left="-133" w:right="-108"/>
              <w:jc w:val="right"/>
              <w:rPr>
                <w:rFonts w:cs="Arial"/>
                <w:b/>
                <w:color w:val="000000" w:themeColor="text1"/>
                <w:szCs w:val="24"/>
              </w:rPr>
            </w:pPr>
            <w:r w:rsidRPr="003451EA">
              <w:rPr>
                <w:rFonts w:cs="Arial"/>
                <w:color w:val="000000" w:themeColor="text1"/>
                <w:szCs w:val="24"/>
              </w:rPr>
              <w:t>A</w:t>
            </w:r>
          </w:p>
        </w:tc>
        <w:tc>
          <w:tcPr>
            <w:tcW w:w="630" w:type="dxa"/>
            <w:tcBorders>
              <w:top w:val="single" w:sz="4" w:space="0" w:color="auto"/>
              <w:left w:val="single" w:sz="4" w:space="0" w:color="auto"/>
              <w:bottom w:val="single" w:sz="4" w:space="0" w:color="auto"/>
              <w:right w:val="single" w:sz="4" w:space="0" w:color="auto"/>
            </w:tcBorders>
          </w:tcPr>
          <w:p w14:paraId="78677CF4" w14:textId="77777777" w:rsidR="00A333B6" w:rsidRPr="003451EA" w:rsidRDefault="00A333B6">
            <w:pPr>
              <w:spacing w:after="0"/>
              <w:rPr>
                <w:rFonts w:cs="Arial"/>
                <w:color w:val="000000" w:themeColor="text1"/>
                <w:szCs w:val="24"/>
              </w:rPr>
            </w:pPr>
            <w:r w:rsidRPr="003451EA">
              <w:rPr>
                <w:rFonts w:cs="Arial"/>
                <w:color w:val="000000" w:themeColor="text1"/>
                <w:szCs w:val="24"/>
              </w:rPr>
              <w:t>5</w:t>
            </w:r>
          </w:p>
        </w:tc>
        <w:tc>
          <w:tcPr>
            <w:tcW w:w="8730" w:type="dxa"/>
            <w:tcBorders>
              <w:top w:val="single" w:sz="4" w:space="0" w:color="auto"/>
              <w:left w:val="single" w:sz="4" w:space="0" w:color="auto"/>
              <w:bottom w:val="single" w:sz="4" w:space="0" w:color="auto"/>
              <w:right w:val="single" w:sz="4" w:space="0" w:color="auto"/>
            </w:tcBorders>
          </w:tcPr>
          <w:p w14:paraId="48DF98DF" w14:textId="76AFC228" w:rsidR="00A333B6" w:rsidRPr="00AB78F4" w:rsidRDefault="0029573B" w:rsidP="0029573B">
            <w:pPr>
              <w:pStyle w:val="Header"/>
              <w:spacing w:after="120"/>
              <w:ind w:right="142"/>
              <w:rPr>
                <w:rFonts w:eastAsia="Arial" w:cs="Arial"/>
                <w:bCs/>
                <w:szCs w:val="24"/>
              </w:rPr>
            </w:pPr>
            <w:r>
              <w:rPr>
                <w:rFonts w:eastAsia="Arial" w:cs="Arial"/>
                <w:bCs/>
                <w:szCs w:val="24"/>
              </w:rPr>
              <w:t>No. T</w:t>
            </w:r>
            <w:r w:rsidRPr="0029573B">
              <w:rPr>
                <w:rFonts w:eastAsia="Arial" w:cs="Arial"/>
                <w:bCs/>
                <w:szCs w:val="24"/>
              </w:rPr>
              <w:t xml:space="preserve">he amount identified in ATTACHMENT 4: COST PROPOSAL SHEET  may not be changed and will remain in effect for the life of the Contract. All rates and fees are firm fees to which the Contractor or any subcontractors will be contractually bound for the length of the contract. </w:t>
            </w:r>
          </w:p>
        </w:tc>
      </w:tr>
      <w:tr w:rsidR="00A333B6" w:rsidRPr="00AB78F4" w14:paraId="19357D05"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0C61A2CB" w14:textId="77777777" w:rsidR="00A333B6" w:rsidRPr="003451EA" w:rsidRDefault="00A333B6">
            <w:pPr>
              <w:spacing w:after="0"/>
              <w:ind w:left="-133" w:right="-108"/>
              <w:jc w:val="right"/>
              <w:rPr>
                <w:rFonts w:cs="Arial"/>
                <w:b/>
                <w:color w:val="000000" w:themeColor="text1"/>
                <w:szCs w:val="24"/>
              </w:rPr>
            </w:pPr>
            <w:r w:rsidRPr="003451EA">
              <w:rPr>
                <w:rFonts w:cs="Arial"/>
                <w:color w:val="000000" w:themeColor="text1"/>
                <w:szCs w:val="24"/>
              </w:rPr>
              <w:t>Q</w:t>
            </w:r>
          </w:p>
        </w:tc>
        <w:tc>
          <w:tcPr>
            <w:tcW w:w="630" w:type="dxa"/>
            <w:tcBorders>
              <w:top w:val="single" w:sz="4" w:space="0" w:color="auto"/>
              <w:left w:val="single" w:sz="4" w:space="0" w:color="auto"/>
              <w:bottom w:val="single" w:sz="4" w:space="0" w:color="auto"/>
              <w:right w:val="single" w:sz="4" w:space="0" w:color="auto"/>
            </w:tcBorders>
          </w:tcPr>
          <w:p w14:paraId="18AEF6E7" w14:textId="77777777" w:rsidR="00A333B6" w:rsidRPr="003451EA" w:rsidRDefault="00A333B6">
            <w:pPr>
              <w:spacing w:after="0"/>
              <w:rPr>
                <w:rFonts w:cs="Arial"/>
                <w:color w:val="000000" w:themeColor="text1"/>
                <w:szCs w:val="24"/>
              </w:rPr>
            </w:pPr>
            <w:r w:rsidRPr="003451EA">
              <w:rPr>
                <w:rFonts w:cs="Arial"/>
                <w:color w:val="000000" w:themeColor="text1"/>
                <w:szCs w:val="24"/>
              </w:rPr>
              <w:t>6</w:t>
            </w:r>
          </w:p>
        </w:tc>
        <w:tc>
          <w:tcPr>
            <w:tcW w:w="8730" w:type="dxa"/>
            <w:tcBorders>
              <w:top w:val="single" w:sz="4" w:space="0" w:color="auto"/>
              <w:left w:val="single" w:sz="4" w:space="0" w:color="auto"/>
              <w:bottom w:val="single" w:sz="4" w:space="0" w:color="auto"/>
              <w:right w:val="single" w:sz="4" w:space="0" w:color="auto"/>
            </w:tcBorders>
          </w:tcPr>
          <w:p w14:paraId="0B42B564" w14:textId="7C741D7D" w:rsidR="00A333B6" w:rsidRPr="00AB78F4" w:rsidRDefault="00D56DAD" w:rsidP="00B27E9B">
            <w:pPr>
              <w:rPr>
                <w:bCs/>
              </w:rPr>
            </w:pPr>
            <w:r w:rsidRPr="00D56DAD">
              <w:rPr>
                <w:bCs/>
              </w:rPr>
              <w:t>With the interest of increasing the probability of receiving multiple qualified offers, given the complexity of obtaining and processing the data set, and the nature of the scope of work, can CalRecycle waive the SBE participation requirement, or if not, make it optional?</w:t>
            </w:r>
          </w:p>
        </w:tc>
      </w:tr>
      <w:tr w:rsidR="00A333B6" w:rsidRPr="00AB78F4" w14:paraId="05D02557"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3409EB6E" w14:textId="77777777" w:rsidR="00A333B6" w:rsidRPr="003451EA" w:rsidRDefault="00A333B6">
            <w:pPr>
              <w:spacing w:after="0"/>
              <w:ind w:left="-133" w:right="-108"/>
              <w:jc w:val="right"/>
              <w:rPr>
                <w:rFonts w:cs="Arial"/>
                <w:b/>
                <w:color w:val="000000" w:themeColor="text1"/>
                <w:szCs w:val="24"/>
              </w:rPr>
            </w:pPr>
            <w:r w:rsidRPr="003451EA">
              <w:rPr>
                <w:rFonts w:cs="Arial"/>
                <w:color w:val="000000" w:themeColor="text1"/>
                <w:szCs w:val="24"/>
              </w:rPr>
              <w:t>A</w:t>
            </w:r>
          </w:p>
        </w:tc>
        <w:tc>
          <w:tcPr>
            <w:tcW w:w="630" w:type="dxa"/>
            <w:tcBorders>
              <w:top w:val="single" w:sz="4" w:space="0" w:color="auto"/>
              <w:left w:val="single" w:sz="4" w:space="0" w:color="auto"/>
              <w:bottom w:val="single" w:sz="4" w:space="0" w:color="auto"/>
              <w:right w:val="single" w:sz="4" w:space="0" w:color="auto"/>
            </w:tcBorders>
          </w:tcPr>
          <w:p w14:paraId="7B99A0CA" w14:textId="77777777" w:rsidR="00A333B6" w:rsidRPr="003451EA" w:rsidRDefault="00A333B6">
            <w:pPr>
              <w:spacing w:after="0"/>
              <w:rPr>
                <w:rFonts w:cs="Arial"/>
                <w:color w:val="000000" w:themeColor="text1"/>
                <w:szCs w:val="24"/>
              </w:rPr>
            </w:pPr>
            <w:r w:rsidRPr="003451EA">
              <w:rPr>
                <w:rFonts w:cs="Arial"/>
                <w:color w:val="000000" w:themeColor="text1"/>
                <w:szCs w:val="24"/>
              </w:rPr>
              <w:t>6</w:t>
            </w:r>
          </w:p>
        </w:tc>
        <w:tc>
          <w:tcPr>
            <w:tcW w:w="8730" w:type="dxa"/>
            <w:tcBorders>
              <w:top w:val="single" w:sz="4" w:space="0" w:color="auto"/>
              <w:left w:val="single" w:sz="4" w:space="0" w:color="auto"/>
              <w:bottom w:val="single" w:sz="4" w:space="0" w:color="auto"/>
              <w:right w:val="single" w:sz="4" w:space="0" w:color="auto"/>
            </w:tcBorders>
          </w:tcPr>
          <w:p w14:paraId="3E816A19" w14:textId="3B56D183" w:rsidR="00A333B6" w:rsidRPr="00AB78F4" w:rsidRDefault="009A147E">
            <w:pPr>
              <w:pStyle w:val="ListParagraph"/>
              <w:spacing w:after="120"/>
              <w:ind w:left="0"/>
              <w:jc w:val="both"/>
              <w:rPr>
                <w:rFonts w:eastAsia="Arial"/>
                <w:bCs/>
              </w:rPr>
            </w:pPr>
            <w:r>
              <w:rPr>
                <w:rFonts w:eastAsia="Arial"/>
                <w:bCs/>
              </w:rPr>
              <w:t xml:space="preserve">Yes. </w:t>
            </w:r>
            <w:r w:rsidR="008F147F">
              <w:rPr>
                <w:rFonts w:eastAsia="Arial"/>
                <w:bCs/>
              </w:rPr>
              <w:t xml:space="preserve">CalRecycle </w:t>
            </w:r>
            <w:r w:rsidR="00A56537">
              <w:rPr>
                <w:rFonts w:eastAsia="Arial"/>
                <w:bCs/>
              </w:rPr>
              <w:t xml:space="preserve">has changed the </w:t>
            </w:r>
            <w:r w:rsidR="00D5491A">
              <w:rPr>
                <w:rFonts w:eastAsia="Arial"/>
                <w:bCs/>
              </w:rPr>
              <w:t>Small Business (</w:t>
            </w:r>
            <w:r w:rsidR="00EE3125">
              <w:rPr>
                <w:rFonts w:eastAsia="Arial"/>
                <w:bCs/>
              </w:rPr>
              <w:t>SB</w:t>
            </w:r>
            <w:r w:rsidR="00D5491A">
              <w:rPr>
                <w:rFonts w:eastAsia="Arial"/>
                <w:bCs/>
              </w:rPr>
              <w:t>)</w:t>
            </w:r>
            <w:r w:rsidR="00EE3125">
              <w:rPr>
                <w:rFonts w:eastAsia="Arial"/>
                <w:bCs/>
              </w:rPr>
              <w:t xml:space="preserve"> participation</w:t>
            </w:r>
            <w:r w:rsidR="00A56537">
              <w:rPr>
                <w:rFonts w:eastAsia="Arial"/>
                <w:bCs/>
              </w:rPr>
              <w:t xml:space="preserve"> goal from required to</w:t>
            </w:r>
            <w:r w:rsidR="00EE3125">
              <w:rPr>
                <w:rFonts w:eastAsia="Arial"/>
                <w:bCs/>
              </w:rPr>
              <w:t xml:space="preserve"> encouraged</w:t>
            </w:r>
            <w:r w:rsidR="00276E78">
              <w:rPr>
                <w:rFonts w:eastAsia="Arial"/>
                <w:bCs/>
              </w:rPr>
              <w:t>.</w:t>
            </w:r>
          </w:p>
        </w:tc>
      </w:tr>
      <w:tr w:rsidR="00A333B6" w:rsidRPr="00624AAD" w14:paraId="26E42DA9" w14:textId="77777777" w:rsidTr="0650EB8D">
        <w:trPr>
          <w:trHeight w:val="503"/>
        </w:trPr>
        <w:tc>
          <w:tcPr>
            <w:tcW w:w="450" w:type="dxa"/>
            <w:tcBorders>
              <w:top w:val="single" w:sz="4" w:space="0" w:color="auto"/>
              <w:left w:val="single" w:sz="4" w:space="0" w:color="auto"/>
              <w:bottom w:val="single" w:sz="4" w:space="0" w:color="auto"/>
              <w:right w:val="single" w:sz="4" w:space="0" w:color="auto"/>
            </w:tcBorders>
          </w:tcPr>
          <w:p w14:paraId="1D352F6F" w14:textId="77777777" w:rsidR="00A333B6" w:rsidRPr="00624AAD" w:rsidRDefault="00A333B6">
            <w:pPr>
              <w:spacing w:after="0"/>
              <w:ind w:left="-133" w:right="-108"/>
              <w:jc w:val="right"/>
              <w:rPr>
                <w:rFonts w:cs="Arial"/>
                <w:bCs/>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1C696AFA" w14:textId="77777777" w:rsidR="00A333B6" w:rsidRPr="00624AAD" w:rsidRDefault="00A333B6">
            <w:pPr>
              <w:spacing w:after="0"/>
              <w:rPr>
                <w:rFonts w:cs="Arial"/>
                <w:bCs/>
                <w:szCs w:val="24"/>
              </w:rPr>
            </w:pPr>
            <w:r>
              <w:rPr>
                <w:rFonts w:cs="Arial"/>
                <w:bCs/>
                <w:szCs w:val="24"/>
              </w:rPr>
              <w:t>7</w:t>
            </w:r>
          </w:p>
        </w:tc>
        <w:tc>
          <w:tcPr>
            <w:tcW w:w="8730" w:type="dxa"/>
            <w:tcBorders>
              <w:top w:val="single" w:sz="4" w:space="0" w:color="auto"/>
              <w:left w:val="single" w:sz="4" w:space="0" w:color="auto"/>
              <w:bottom w:val="single" w:sz="4" w:space="0" w:color="auto"/>
              <w:right w:val="single" w:sz="4" w:space="0" w:color="auto"/>
            </w:tcBorders>
          </w:tcPr>
          <w:p w14:paraId="1339AE66" w14:textId="29E5CA6B" w:rsidR="00A333B6" w:rsidRPr="00624AAD" w:rsidRDefault="00B7000F" w:rsidP="00B27E9B">
            <w:r w:rsidRPr="00B7000F">
              <w:t xml:space="preserve">To facilitate the administration of the contract and to provide the most flexible delivery approach, would CalRecycle be amenable to a milestone-based pricing sheet or fixed-fee per deliverable payment structure instead of time and materials, task based by resource? </w:t>
            </w:r>
          </w:p>
        </w:tc>
      </w:tr>
      <w:tr w:rsidR="00A333B6" w:rsidRPr="00AB78F4" w14:paraId="72339FFD"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1AB8857D" w14:textId="77777777" w:rsidR="00A333B6" w:rsidRPr="00624AAD" w:rsidRDefault="00A333B6">
            <w:pPr>
              <w:spacing w:after="0"/>
              <w:ind w:left="-133" w:right="-108"/>
              <w:jc w:val="right"/>
              <w:rPr>
                <w:rFonts w:cs="Arial"/>
                <w:bCs/>
                <w:szCs w:val="24"/>
              </w:rPr>
            </w:pPr>
            <w:r w:rsidRPr="00624AAD">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33E5BEC3" w14:textId="77777777" w:rsidR="00A333B6" w:rsidRPr="00624AAD" w:rsidRDefault="00A333B6">
            <w:pPr>
              <w:spacing w:after="0"/>
              <w:rPr>
                <w:rFonts w:cs="Arial"/>
                <w:bCs/>
                <w:szCs w:val="24"/>
              </w:rPr>
            </w:pPr>
            <w:r>
              <w:rPr>
                <w:rFonts w:cs="Arial"/>
                <w:bCs/>
                <w:szCs w:val="24"/>
              </w:rPr>
              <w:t>7</w:t>
            </w:r>
          </w:p>
        </w:tc>
        <w:tc>
          <w:tcPr>
            <w:tcW w:w="8730" w:type="dxa"/>
            <w:tcBorders>
              <w:top w:val="single" w:sz="4" w:space="0" w:color="auto"/>
              <w:left w:val="single" w:sz="4" w:space="0" w:color="auto"/>
              <w:bottom w:val="single" w:sz="4" w:space="0" w:color="auto"/>
              <w:right w:val="single" w:sz="4" w:space="0" w:color="auto"/>
            </w:tcBorders>
          </w:tcPr>
          <w:p w14:paraId="571F98BE" w14:textId="076E95EE" w:rsidR="00B27E9B" w:rsidRPr="00AB78F4" w:rsidRDefault="00896590">
            <w:pPr>
              <w:pStyle w:val="ListParagraph"/>
              <w:spacing w:after="120"/>
              <w:ind w:left="0"/>
              <w:jc w:val="both"/>
            </w:pPr>
            <w:r>
              <w:t xml:space="preserve">No. </w:t>
            </w:r>
          </w:p>
        </w:tc>
      </w:tr>
      <w:tr w:rsidR="00A333B6" w:rsidRPr="00AB78F4" w14:paraId="6894D654" w14:textId="77777777" w:rsidTr="0650EB8D">
        <w:trPr>
          <w:trHeight w:val="387"/>
        </w:trPr>
        <w:tc>
          <w:tcPr>
            <w:tcW w:w="450" w:type="dxa"/>
            <w:tcBorders>
              <w:top w:val="single" w:sz="4" w:space="0" w:color="auto"/>
              <w:left w:val="single" w:sz="4" w:space="0" w:color="auto"/>
              <w:bottom w:val="single" w:sz="4" w:space="0" w:color="auto"/>
              <w:right w:val="single" w:sz="4" w:space="0" w:color="auto"/>
            </w:tcBorders>
          </w:tcPr>
          <w:p w14:paraId="418DAD7D" w14:textId="77777777" w:rsidR="00A333B6" w:rsidRPr="00624AAD" w:rsidRDefault="00A333B6">
            <w:pPr>
              <w:spacing w:after="0"/>
              <w:ind w:left="-133" w:right="-108"/>
              <w:jc w:val="right"/>
              <w:rPr>
                <w:rFonts w:cs="Arial"/>
                <w:bCs/>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7345628F" w14:textId="77777777" w:rsidR="00A333B6" w:rsidRPr="00624AAD" w:rsidRDefault="00A333B6">
            <w:pPr>
              <w:spacing w:after="0"/>
              <w:rPr>
                <w:rFonts w:cs="Arial"/>
                <w:bCs/>
                <w:szCs w:val="24"/>
              </w:rPr>
            </w:pPr>
            <w:r>
              <w:rPr>
                <w:rFonts w:cs="Arial"/>
                <w:bCs/>
                <w:szCs w:val="24"/>
              </w:rPr>
              <w:t>8</w:t>
            </w:r>
          </w:p>
        </w:tc>
        <w:tc>
          <w:tcPr>
            <w:tcW w:w="8730" w:type="dxa"/>
            <w:tcBorders>
              <w:top w:val="single" w:sz="4" w:space="0" w:color="auto"/>
              <w:left w:val="single" w:sz="4" w:space="0" w:color="auto"/>
              <w:bottom w:val="single" w:sz="4" w:space="0" w:color="auto"/>
              <w:right w:val="single" w:sz="4" w:space="0" w:color="auto"/>
            </w:tcBorders>
          </w:tcPr>
          <w:p w14:paraId="47E2F319" w14:textId="50ACE73C" w:rsidR="00A333B6" w:rsidRPr="00AB78F4" w:rsidRDefault="00B7000F" w:rsidP="00B27E9B">
            <w:pPr>
              <w:rPr>
                <w:rFonts w:eastAsia="Times New Roman" w:cs="Arial"/>
                <w:szCs w:val="24"/>
              </w:rPr>
            </w:pPr>
            <w:r w:rsidRPr="00B7000F">
              <w:rPr>
                <w:rFonts w:eastAsia="Times New Roman" w:cs="Arial"/>
                <w:szCs w:val="24"/>
              </w:rPr>
              <w:t>Can clarification be provided on what "e. Consumer participation rates" is referring to in Task 4 economic factors? For example, is this referring to participation in return of CVR containers specifically, any recycling participation, or participation in demanding products with higher recycled content? Is this referring to participation in California or globally?</w:t>
            </w:r>
          </w:p>
        </w:tc>
      </w:tr>
      <w:tr w:rsidR="00C50646" w:rsidRPr="00AB78F4" w14:paraId="3F6E0C56" w14:textId="77777777" w:rsidTr="0650EB8D">
        <w:trPr>
          <w:trHeight w:val="387"/>
        </w:trPr>
        <w:tc>
          <w:tcPr>
            <w:tcW w:w="450" w:type="dxa"/>
            <w:tcBorders>
              <w:top w:val="single" w:sz="4" w:space="0" w:color="auto"/>
              <w:left w:val="single" w:sz="4" w:space="0" w:color="auto"/>
              <w:bottom w:val="single" w:sz="4" w:space="0" w:color="auto"/>
              <w:right w:val="single" w:sz="4" w:space="0" w:color="auto"/>
            </w:tcBorders>
          </w:tcPr>
          <w:p w14:paraId="55434594" w14:textId="7BDC0C44" w:rsidR="00C50646" w:rsidRPr="00624AAD" w:rsidRDefault="00C50646">
            <w:pPr>
              <w:spacing w:after="0"/>
              <w:ind w:left="-133" w:right="-108"/>
              <w:jc w:val="right"/>
              <w:rPr>
                <w:rFonts w:cs="Arial"/>
                <w:bCs/>
                <w:szCs w:val="24"/>
              </w:rPr>
            </w:pPr>
            <w:r>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10D12F63" w14:textId="43CF826A" w:rsidR="00C50646" w:rsidRDefault="00C50646">
            <w:pPr>
              <w:spacing w:after="0"/>
              <w:rPr>
                <w:rFonts w:cs="Arial"/>
                <w:bCs/>
                <w:szCs w:val="24"/>
              </w:rPr>
            </w:pPr>
            <w:r>
              <w:rPr>
                <w:rFonts w:cs="Arial"/>
                <w:bCs/>
                <w:szCs w:val="24"/>
              </w:rPr>
              <w:t>8</w:t>
            </w:r>
          </w:p>
        </w:tc>
        <w:tc>
          <w:tcPr>
            <w:tcW w:w="8730" w:type="dxa"/>
            <w:tcBorders>
              <w:top w:val="single" w:sz="4" w:space="0" w:color="auto"/>
              <w:left w:val="single" w:sz="4" w:space="0" w:color="auto"/>
              <w:bottom w:val="single" w:sz="4" w:space="0" w:color="auto"/>
              <w:right w:val="single" w:sz="4" w:space="0" w:color="auto"/>
            </w:tcBorders>
          </w:tcPr>
          <w:p w14:paraId="44139CAA" w14:textId="0C145A4E" w:rsidR="00B27E9B" w:rsidRPr="00B7000F" w:rsidRDefault="00386B99" w:rsidP="0088168B">
            <w:pPr>
              <w:rPr>
                <w:rFonts w:eastAsia="Times New Roman" w:cs="Arial"/>
                <w:szCs w:val="24"/>
              </w:rPr>
            </w:pPr>
            <w:r w:rsidRPr="006C4229">
              <w:t xml:space="preserve">"Consumer participation rate" </w:t>
            </w:r>
            <w:r>
              <w:t>means</w:t>
            </w:r>
            <w:r w:rsidRPr="006C4229">
              <w:t xml:space="preserve"> the </w:t>
            </w:r>
            <w:r>
              <w:t>volume</w:t>
            </w:r>
            <w:r w:rsidRPr="006C4229">
              <w:t xml:space="preserve"> of plastic material collected for recycling after its intended use</w:t>
            </w:r>
            <w:r>
              <w:t xml:space="preserve"> by consumers</w:t>
            </w:r>
            <w:r w:rsidRPr="006C4229">
              <w:t>. This includes, but is not limited to, plastic beverage containers subject to California Redemption Value (CRV) assessment.</w:t>
            </w:r>
          </w:p>
        </w:tc>
      </w:tr>
      <w:tr w:rsidR="00A333B6" w:rsidRPr="00AB78F4" w14:paraId="6EE71E76"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30EF42F6" w14:textId="7B29782E" w:rsidR="00A333B6" w:rsidRPr="00624AAD" w:rsidRDefault="00C50646">
            <w:pPr>
              <w:spacing w:after="0"/>
              <w:ind w:left="-133" w:right="-108"/>
              <w:jc w:val="right"/>
              <w:rPr>
                <w:rFonts w:cs="Arial"/>
                <w:bCs/>
                <w:szCs w:val="24"/>
              </w:rPr>
            </w:pPr>
            <w:r>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65E8A72A" w14:textId="3F6023A2" w:rsidR="00A333B6" w:rsidRPr="00624AAD" w:rsidRDefault="00C50646">
            <w:pPr>
              <w:spacing w:after="0"/>
              <w:rPr>
                <w:rFonts w:cs="Arial"/>
                <w:bCs/>
                <w:szCs w:val="24"/>
              </w:rPr>
            </w:pPr>
            <w:r>
              <w:rPr>
                <w:rFonts w:cs="Arial"/>
                <w:bCs/>
                <w:szCs w:val="24"/>
              </w:rPr>
              <w:t>9</w:t>
            </w:r>
          </w:p>
        </w:tc>
        <w:tc>
          <w:tcPr>
            <w:tcW w:w="8730" w:type="dxa"/>
            <w:tcBorders>
              <w:top w:val="single" w:sz="4" w:space="0" w:color="auto"/>
              <w:left w:val="single" w:sz="4" w:space="0" w:color="auto"/>
              <w:bottom w:val="single" w:sz="4" w:space="0" w:color="auto"/>
              <w:right w:val="single" w:sz="4" w:space="0" w:color="auto"/>
            </w:tcBorders>
          </w:tcPr>
          <w:p w14:paraId="2B0B6324" w14:textId="48F020EA" w:rsidR="00A333B6" w:rsidRPr="00AB78F4" w:rsidRDefault="00C50646" w:rsidP="00B27E9B">
            <w:pPr>
              <w:pStyle w:val="ListParagraph"/>
              <w:spacing w:after="120"/>
              <w:ind w:left="0"/>
              <w:jc w:val="both"/>
              <w:rPr>
                <w:rFonts w:eastAsia="Arial"/>
              </w:rPr>
            </w:pPr>
            <w:r w:rsidRPr="00C50646">
              <w:rPr>
                <w:rFonts w:eastAsia="Arial"/>
              </w:rPr>
              <w:t>Will CalRecycle be amenable to recommended changes in study timeline or duration with the focus of optimizing the timing of data collection and submission of deliverables?</w:t>
            </w:r>
          </w:p>
        </w:tc>
      </w:tr>
      <w:tr w:rsidR="00DB15B9" w:rsidRPr="00AB78F4" w14:paraId="34C32D05"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28DF893A" w14:textId="3EA2D7FB" w:rsidR="00DB15B9" w:rsidRDefault="00DB15B9">
            <w:pPr>
              <w:spacing w:after="0"/>
              <w:ind w:left="-133" w:right="-108"/>
              <w:jc w:val="right"/>
              <w:rPr>
                <w:rFonts w:cs="Arial"/>
                <w:bCs/>
                <w:szCs w:val="24"/>
              </w:rPr>
            </w:pPr>
            <w:r>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22A02E32" w14:textId="084496BF" w:rsidR="00DB15B9" w:rsidRDefault="00DB15B9">
            <w:pPr>
              <w:spacing w:after="0"/>
              <w:rPr>
                <w:rFonts w:cs="Arial"/>
                <w:bCs/>
                <w:szCs w:val="24"/>
              </w:rPr>
            </w:pPr>
            <w:r>
              <w:rPr>
                <w:rFonts w:cs="Arial"/>
                <w:bCs/>
                <w:szCs w:val="24"/>
              </w:rPr>
              <w:t>9</w:t>
            </w:r>
          </w:p>
        </w:tc>
        <w:tc>
          <w:tcPr>
            <w:tcW w:w="8730" w:type="dxa"/>
            <w:tcBorders>
              <w:top w:val="single" w:sz="4" w:space="0" w:color="auto"/>
              <w:left w:val="single" w:sz="4" w:space="0" w:color="auto"/>
              <w:bottom w:val="single" w:sz="4" w:space="0" w:color="auto"/>
              <w:right w:val="single" w:sz="4" w:space="0" w:color="auto"/>
            </w:tcBorders>
          </w:tcPr>
          <w:p w14:paraId="7618E983" w14:textId="3B7C9FF1" w:rsidR="00B27E9B" w:rsidRPr="00C50646" w:rsidRDefault="00B270B7" w:rsidP="0088168B">
            <w:pPr>
              <w:spacing w:after="120"/>
              <w:rPr>
                <w:rFonts w:eastAsia="Arial"/>
              </w:rPr>
            </w:pPr>
            <w:r>
              <w:rPr>
                <w:rFonts w:cs="Arial"/>
              </w:rPr>
              <w:t>Refer to A3 response.</w:t>
            </w:r>
          </w:p>
        </w:tc>
      </w:tr>
      <w:tr w:rsidR="00A333B6" w:rsidRPr="00AB78F4" w14:paraId="4047F7F3"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33889286" w14:textId="77777777" w:rsidR="00A333B6" w:rsidRPr="00624AAD" w:rsidRDefault="00A333B6">
            <w:pPr>
              <w:spacing w:after="0"/>
              <w:ind w:left="-133" w:right="-108"/>
              <w:jc w:val="right"/>
              <w:rPr>
                <w:rFonts w:cs="Arial"/>
                <w:bCs/>
                <w:szCs w:val="24"/>
              </w:rPr>
            </w:pPr>
            <w:r w:rsidRPr="00624AAD">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1969E9B0" w14:textId="0452827F" w:rsidR="00A333B6" w:rsidRPr="00624AAD" w:rsidRDefault="00DB15B9">
            <w:pPr>
              <w:spacing w:after="0"/>
              <w:rPr>
                <w:rFonts w:cs="Arial"/>
                <w:bCs/>
                <w:szCs w:val="24"/>
              </w:rPr>
            </w:pPr>
            <w:r>
              <w:rPr>
                <w:rFonts w:cs="Arial"/>
                <w:bCs/>
                <w:szCs w:val="24"/>
              </w:rPr>
              <w:t>10</w:t>
            </w:r>
          </w:p>
        </w:tc>
        <w:tc>
          <w:tcPr>
            <w:tcW w:w="8730" w:type="dxa"/>
            <w:tcBorders>
              <w:top w:val="single" w:sz="4" w:space="0" w:color="auto"/>
              <w:left w:val="single" w:sz="4" w:space="0" w:color="auto"/>
              <w:bottom w:val="single" w:sz="4" w:space="0" w:color="auto"/>
              <w:right w:val="single" w:sz="4" w:space="0" w:color="auto"/>
            </w:tcBorders>
          </w:tcPr>
          <w:p w14:paraId="0F36B199" w14:textId="532BC62B" w:rsidR="00A333B6" w:rsidRPr="00AB78F4" w:rsidRDefault="005B1E04" w:rsidP="00974472">
            <w:pPr>
              <w:rPr>
                <w:rFonts w:cs="Arial"/>
                <w:szCs w:val="24"/>
              </w:rPr>
            </w:pPr>
            <w:r w:rsidRPr="005B1E04">
              <w:rPr>
                <w:rFonts w:cs="Arial"/>
                <w:szCs w:val="24"/>
              </w:rPr>
              <w:t>We may encounter challenges in obtaining comprehensive, high-quality data on the number of suppliers and the origin of postconsumer recycled plastic due to the fragmented and opaque nature of the supply chain, inconsistent reporting practices, competition for feedstock across industries, and the absence of centralized or standardized tracking systems. Could CalRecycle please elaborate on the specific expectations for these two metrics and any preferential data sources or methods?</w:t>
            </w:r>
          </w:p>
        </w:tc>
      </w:tr>
      <w:tr w:rsidR="00A333B6" w:rsidRPr="00AB78F4" w14:paraId="24B2DC8B"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23FFF60D" w14:textId="77777777" w:rsidR="00A333B6" w:rsidRPr="00624AAD" w:rsidRDefault="00A333B6">
            <w:pPr>
              <w:spacing w:after="0"/>
              <w:ind w:left="-133" w:right="-108"/>
              <w:jc w:val="right"/>
              <w:rPr>
                <w:rFonts w:cs="Arial"/>
                <w:bCs/>
                <w:szCs w:val="24"/>
              </w:rPr>
            </w:pPr>
            <w:r w:rsidRPr="00624AAD">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2D8F2338" w14:textId="206374A4" w:rsidR="00A333B6" w:rsidRPr="00624AAD" w:rsidRDefault="00DB15B9">
            <w:pPr>
              <w:spacing w:after="0"/>
              <w:rPr>
                <w:rFonts w:cs="Arial"/>
                <w:bCs/>
                <w:szCs w:val="24"/>
              </w:rPr>
            </w:pPr>
            <w:r>
              <w:rPr>
                <w:rFonts w:cs="Arial"/>
                <w:bCs/>
                <w:szCs w:val="24"/>
              </w:rPr>
              <w:t>10</w:t>
            </w:r>
          </w:p>
        </w:tc>
        <w:tc>
          <w:tcPr>
            <w:tcW w:w="8730" w:type="dxa"/>
            <w:tcBorders>
              <w:top w:val="single" w:sz="4" w:space="0" w:color="auto"/>
              <w:left w:val="single" w:sz="4" w:space="0" w:color="auto"/>
              <w:bottom w:val="single" w:sz="4" w:space="0" w:color="auto"/>
              <w:right w:val="single" w:sz="4" w:space="0" w:color="auto"/>
            </w:tcBorders>
          </w:tcPr>
          <w:p w14:paraId="2824BEA7" w14:textId="15426989" w:rsidR="00B27E9B" w:rsidRPr="00AB78F4" w:rsidRDefault="00B04CC7" w:rsidP="0088168B">
            <w:pPr>
              <w:spacing w:after="120"/>
              <w:rPr>
                <w:rFonts w:eastAsia="Arial" w:cs="Arial"/>
              </w:rPr>
            </w:pPr>
            <w:r w:rsidRPr="13FE9DEB">
              <w:rPr>
                <w:rFonts w:eastAsia="Arial" w:cs="Arial"/>
              </w:rPr>
              <w:t>The purpose of this</w:t>
            </w:r>
            <w:r w:rsidRPr="13FE9DEB" w:rsidDel="00B637A8">
              <w:rPr>
                <w:rFonts w:eastAsia="Arial" w:cs="Arial"/>
              </w:rPr>
              <w:t xml:space="preserve"> </w:t>
            </w:r>
            <w:r w:rsidR="00B637A8" w:rsidRPr="13FE9DEB">
              <w:rPr>
                <w:rFonts w:eastAsia="Arial" w:cs="Arial"/>
              </w:rPr>
              <w:t xml:space="preserve">contract </w:t>
            </w:r>
            <w:r w:rsidRPr="13FE9DEB">
              <w:rPr>
                <w:rFonts w:eastAsia="Arial" w:cs="Arial"/>
              </w:rPr>
              <w:t xml:space="preserve">is to provide </w:t>
            </w:r>
            <w:r w:rsidR="00767CDE" w:rsidRPr="13FE9DEB">
              <w:rPr>
                <w:rFonts w:eastAsia="Arial" w:cs="Arial"/>
              </w:rPr>
              <w:t xml:space="preserve">a </w:t>
            </w:r>
            <w:r w:rsidR="00483AC4" w:rsidRPr="13FE9DEB">
              <w:rPr>
                <w:rFonts w:eastAsia="Arial" w:cs="Arial"/>
              </w:rPr>
              <w:t>compre</w:t>
            </w:r>
            <w:r w:rsidR="002E508F" w:rsidRPr="13FE9DEB">
              <w:rPr>
                <w:rFonts w:eastAsia="Arial" w:cs="Arial"/>
              </w:rPr>
              <w:t xml:space="preserve">hensive </w:t>
            </w:r>
            <w:r w:rsidR="008A60ED" w:rsidRPr="13FE9DEB">
              <w:rPr>
                <w:rFonts w:eastAsia="Arial" w:cs="Arial"/>
              </w:rPr>
              <w:t>market a</w:t>
            </w:r>
            <w:r w:rsidR="006A32BE" w:rsidRPr="13FE9DEB">
              <w:rPr>
                <w:rFonts w:eastAsia="Arial" w:cs="Arial"/>
              </w:rPr>
              <w:t xml:space="preserve">nalysis </w:t>
            </w:r>
            <w:r w:rsidR="0074293D" w:rsidRPr="13FE9DEB">
              <w:rPr>
                <w:rFonts w:eastAsia="Arial" w:cs="Arial"/>
              </w:rPr>
              <w:t xml:space="preserve">of postconsumer </w:t>
            </w:r>
            <w:r w:rsidR="005B3BDA" w:rsidRPr="13FE9DEB">
              <w:rPr>
                <w:rFonts w:eastAsia="Arial" w:cs="Arial"/>
              </w:rPr>
              <w:t xml:space="preserve">recycled </w:t>
            </w:r>
            <w:r w:rsidR="001E005A" w:rsidRPr="13FE9DEB">
              <w:rPr>
                <w:rFonts w:eastAsia="Arial" w:cs="Arial"/>
              </w:rPr>
              <w:t>plastic</w:t>
            </w:r>
            <w:r w:rsidR="001B1071" w:rsidRPr="13FE9DEB">
              <w:rPr>
                <w:rFonts w:eastAsia="Arial" w:cs="Arial"/>
              </w:rPr>
              <w:t xml:space="preserve"> that provides </w:t>
            </w:r>
            <w:r w:rsidR="001D5EA3" w:rsidRPr="13FE9DEB">
              <w:rPr>
                <w:rFonts w:eastAsia="Arial" w:cs="Arial"/>
              </w:rPr>
              <w:t xml:space="preserve">the department </w:t>
            </w:r>
            <w:r w:rsidR="008A6C96" w:rsidRPr="13FE9DEB">
              <w:rPr>
                <w:rFonts w:eastAsia="Arial" w:cs="Arial"/>
              </w:rPr>
              <w:t xml:space="preserve">with </w:t>
            </w:r>
            <w:r w:rsidR="00CF1CFA" w:rsidRPr="13FE9DEB">
              <w:rPr>
                <w:rFonts w:eastAsia="Arial" w:cs="Arial"/>
              </w:rPr>
              <w:t xml:space="preserve">the </w:t>
            </w:r>
            <w:r w:rsidR="001D5EA3" w:rsidRPr="13FE9DEB">
              <w:rPr>
                <w:rFonts w:eastAsia="Arial" w:cs="Arial"/>
              </w:rPr>
              <w:t xml:space="preserve">decision </w:t>
            </w:r>
            <w:r w:rsidR="00B3259E" w:rsidRPr="13FE9DEB">
              <w:rPr>
                <w:rFonts w:eastAsia="Arial" w:cs="Arial"/>
              </w:rPr>
              <w:t xml:space="preserve">support </w:t>
            </w:r>
            <w:r w:rsidR="00EC02AE" w:rsidRPr="13FE9DEB">
              <w:rPr>
                <w:rFonts w:eastAsia="Arial" w:cs="Arial"/>
              </w:rPr>
              <w:t xml:space="preserve">needed </w:t>
            </w:r>
            <w:r w:rsidR="00331FD1" w:rsidRPr="13FE9DEB">
              <w:rPr>
                <w:rFonts w:eastAsia="Arial" w:cs="Arial"/>
              </w:rPr>
              <w:t xml:space="preserve">to access the appropriate </w:t>
            </w:r>
            <w:r w:rsidR="00036F43" w:rsidRPr="13FE9DEB">
              <w:rPr>
                <w:rFonts w:eastAsia="Arial" w:cs="Arial"/>
              </w:rPr>
              <w:t>p</w:t>
            </w:r>
            <w:r w:rsidR="00C53CC4" w:rsidRPr="13FE9DEB">
              <w:rPr>
                <w:rFonts w:eastAsia="Arial" w:cs="Arial"/>
              </w:rPr>
              <w:t xml:space="preserve">ostconsumer </w:t>
            </w:r>
            <w:r w:rsidR="009D6636" w:rsidRPr="13FE9DEB">
              <w:rPr>
                <w:rFonts w:eastAsia="Arial" w:cs="Arial"/>
              </w:rPr>
              <w:t>recycled content standard</w:t>
            </w:r>
            <w:r w:rsidR="00FB58B9" w:rsidRPr="13FE9DEB">
              <w:rPr>
                <w:rFonts w:eastAsia="Arial" w:cs="Arial"/>
              </w:rPr>
              <w:t>,</w:t>
            </w:r>
            <w:r w:rsidR="00CF742C" w:rsidRPr="13FE9DEB">
              <w:rPr>
                <w:rFonts w:eastAsia="Arial" w:cs="Arial"/>
              </w:rPr>
              <w:t xml:space="preserve"> among other </w:t>
            </w:r>
            <w:r w:rsidR="00B95AE7" w:rsidRPr="13FE9DEB">
              <w:rPr>
                <w:rFonts w:eastAsia="Arial" w:cs="Arial"/>
              </w:rPr>
              <w:t>aspects</w:t>
            </w:r>
            <w:r w:rsidR="00E10888" w:rsidRPr="13FE9DEB">
              <w:rPr>
                <w:rFonts w:eastAsia="Arial" w:cs="Arial"/>
              </w:rPr>
              <w:t xml:space="preserve"> stated in the scope of work</w:t>
            </w:r>
            <w:r w:rsidR="009D6636" w:rsidRPr="13FE9DEB">
              <w:rPr>
                <w:rFonts w:eastAsia="Arial" w:cs="Arial"/>
              </w:rPr>
              <w:t>.</w:t>
            </w:r>
            <w:r w:rsidR="004545F0" w:rsidRPr="13FE9DEB">
              <w:rPr>
                <w:rFonts w:eastAsia="Arial" w:cs="Arial"/>
              </w:rPr>
              <w:t xml:space="preserve"> </w:t>
            </w:r>
            <w:r w:rsidR="00840B92" w:rsidRPr="13FE9DEB">
              <w:rPr>
                <w:rFonts w:eastAsia="Arial" w:cs="Arial"/>
              </w:rPr>
              <w:t xml:space="preserve">The department is </w:t>
            </w:r>
            <w:r w:rsidR="00FB58B9" w:rsidRPr="13FE9DEB">
              <w:rPr>
                <w:rFonts w:eastAsia="Arial" w:cs="Arial"/>
              </w:rPr>
              <w:t>relying</w:t>
            </w:r>
            <w:r w:rsidR="00E51F6C" w:rsidRPr="13FE9DEB">
              <w:rPr>
                <w:rFonts w:eastAsia="Arial" w:cs="Arial"/>
              </w:rPr>
              <w:t xml:space="preserve"> on the </w:t>
            </w:r>
            <w:r w:rsidR="00EB5654" w:rsidRPr="13FE9DEB">
              <w:rPr>
                <w:rFonts w:eastAsia="Arial" w:cs="Arial"/>
              </w:rPr>
              <w:t xml:space="preserve">expertise of </w:t>
            </w:r>
            <w:r w:rsidR="00FA3427" w:rsidRPr="13FE9DEB">
              <w:rPr>
                <w:rFonts w:eastAsia="Arial" w:cs="Arial"/>
              </w:rPr>
              <w:t xml:space="preserve">the </w:t>
            </w:r>
            <w:r w:rsidR="00691933" w:rsidRPr="13FE9DEB">
              <w:rPr>
                <w:rFonts w:eastAsia="Arial" w:cs="Arial"/>
              </w:rPr>
              <w:t xml:space="preserve">chosen </w:t>
            </w:r>
            <w:r w:rsidR="00B637A8" w:rsidRPr="13FE9DEB">
              <w:rPr>
                <w:rFonts w:eastAsia="Arial" w:cs="Arial"/>
              </w:rPr>
              <w:t xml:space="preserve">contractor </w:t>
            </w:r>
            <w:r w:rsidR="00691933" w:rsidRPr="13FE9DEB">
              <w:rPr>
                <w:rFonts w:eastAsia="Arial" w:cs="Arial"/>
              </w:rPr>
              <w:t xml:space="preserve">to </w:t>
            </w:r>
            <w:r w:rsidR="00CB4F13" w:rsidRPr="13FE9DEB">
              <w:rPr>
                <w:rFonts w:eastAsia="Arial" w:cs="Arial"/>
              </w:rPr>
              <w:t>assess the scope and the methods employed to meet the goals of this project.</w:t>
            </w:r>
          </w:p>
        </w:tc>
      </w:tr>
      <w:tr w:rsidR="00A333B6" w:rsidRPr="00AB78F4" w14:paraId="60D0E8D4"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7CC38C18" w14:textId="77777777" w:rsidR="00A333B6" w:rsidRPr="00624AAD" w:rsidRDefault="00A333B6">
            <w:pPr>
              <w:spacing w:after="0"/>
              <w:ind w:left="-133" w:right="-108"/>
              <w:jc w:val="right"/>
              <w:rPr>
                <w:rFonts w:cs="Arial"/>
                <w:bCs/>
                <w:szCs w:val="24"/>
              </w:rPr>
            </w:pPr>
            <w:r>
              <w:rPr>
                <w:rFonts w:cs="Arial"/>
                <w:bCs/>
                <w:szCs w:val="24"/>
              </w:rPr>
              <w:t>Q</w:t>
            </w:r>
          </w:p>
        </w:tc>
        <w:tc>
          <w:tcPr>
            <w:tcW w:w="630" w:type="dxa"/>
            <w:tcBorders>
              <w:top w:val="single" w:sz="4" w:space="0" w:color="auto"/>
              <w:left w:val="single" w:sz="4" w:space="0" w:color="auto"/>
              <w:bottom w:val="single" w:sz="4" w:space="0" w:color="auto"/>
              <w:right w:val="single" w:sz="4" w:space="0" w:color="auto"/>
            </w:tcBorders>
          </w:tcPr>
          <w:p w14:paraId="74E27F7C" w14:textId="047EF043" w:rsidR="00A333B6" w:rsidRPr="00624AAD" w:rsidRDefault="00A333B6">
            <w:pPr>
              <w:spacing w:after="0"/>
              <w:rPr>
                <w:rFonts w:cs="Arial"/>
                <w:bCs/>
                <w:szCs w:val="24"/>
              </w:rPr>
            </w:pPr>
            <w:r>
              <w:rPr>
                <w:rFonts w:cs="Arial"/>
                <w:bCs/>
                <w:szCs w:val="24"/>
              </w:rPr>
              <w:t>1</w:t>
            </w:r>
            <w:r w:rsidR="00DB15B9">
              <w:rPr>
                <w:rFonts w:cs="Arial"/>
                <w:bCs/>
                <w:szCs w:val="24"/>
              </w:rPr>
              <w:t>1</w:t>
            </w:r>
          </w:p>
        </w:tc>
        <w:tc>
          <w:tcPr>
            <w:tcW w:w="8730" w:type="dxa"/>
            <w:tcBorders>
              <w:top w:val="single" w:sz="4" w:space="0" w:color="auto"/>
              <w:left w:val="single" w:sz="4" w:space="0" w:color="auto"/>
              <w:bottom w:val="single" w:sz="4" w:space="0" w:color="auto"/>
              <w:right w:val="single" w:sz="4" w:space="0" w:color="auto"/>
            </w:tcBorders>
          </w:tcPr>
          <w:p w14:paraId="3041A12C" w14:textId="193BB822" w:rsidR="00A333B6" w:rsidRPr="00AB78F4" w:rsidRDefault="005B1E04" w:rsidP="00B27E9B">
            <w:pPr>
              <w:rPr>
                <w:rFonts w:eastAsia="Arial" w:cs="Arial"/>
                <w:szCs w:val="24"/>
              </w:rPr>
            </w:pPr>
            <w:r w:rsidRPr="005B1E04">
              <w:rPr>
                <w:rFonts w:eastAsia="Arial" w:cs="Arial"/>
                <w:szCs w:val="24"/>
              </w:rPr>
              <w:t>How does CalRecycle currently measure or track compliance of minimum postconsumer recycled standards by beverage manufacturers?</w:t>
            </w:r>
          </w:p>
        </w:tc>
      </w:tr>
      <w:tr w:rsidR="00A333B6" w:rsidRPr="00AB78F4" w14:paraId="34A119D5" w14:textId="77777777" w:rsidTr="0650EB8D">
        <w:trPr>
          <w:trHeight w:val="300"/>
        </w:trPr>
        <w:tc>
          <w:tcPr>
            <w:tcW w:w="450" w:type="dxa"/>
            <w:tcBorders>
              <w:top w:val="single" w:sz="4" w:space="0" w:color="auto"/>
              <w:left w:val="single" w:sz="4" w:space="0" w:color="auto"/>
              <w:bottom w:val="single" w:sz="4" w:space="0" w:color="auto"/>
              <w:right w:val="single" w:sz="4" w:space="0" w:color="auto"/>
            </w:tcBorders>
          </w:tcPr>
          <w:p w14:paraId="4980F0AC" w14:textId="77777777" w:rsidR="00A333B6" w:rsidRPr="00624AAD" w:rsidRDefault="00A333B6">
            <w:pPr>
              <w:spacing w:after="0"/>
              <w:ind w:left="-133" w:right="-108"/>
              <w:jc w:val="right"/>
              <w:rPr>
                <w:rFonts w:cs="Arial"/>
                <w:bCs/>
                <w:szCs w:val="24"/>
              </w:rPr>
            </w:pPr>
            <w:r>
              <w:rPr>
                <w:rFonts w:cs="Arial"/>
                <w:bCs/>
                <w:szCs w:val="24"/>
              </w:rPr>
              <w:t>A</w:t>
            </w:r>
          </w:p>
        </w:tc>
        <w:tc>
          <w:tcPr>
            <w:tcW w:w="630" w:type="dxa"/>
            <w:tcBorders>
              <w:top w:val="single" w:sz="4" w:space="0" w:color="auto"/>
              <w:left w:val="single" w:sz="4" w:space="0" w:color="auto"/>
              <w:bottom w:val="single" w:sz="4" w:space="0" w:color="auto"/>
              <w:right w:val="single" w:sz="4" w:space="0" w:color="auto"/>
            </w:tcBorders>
          </w:tcPr>
          <w:p w14:paraId="729DC049" w14:textId="1EE498CB" w:rsidR="00A333B6" w:rsidRPr="00624AAD" w:rsidRDefault="00A333B6">
            <w:pPr>
              <w:spacing w:after="0"/>
              <w:rPr>
                <w:rFonts w:cs="Arial"/>
                <w:bCs/>
                <w:szCs w:val="24"/>
              </w:rPr>
            </w:pPr>
            <w:r>
              <w:rPr>
                <w:rFonts w:cs="Arial"/>
                <w:bCs/>
                <w:szCs w:val="24"/>
              </w:rPr>
              <w:t>1</w:t>
            </w:r>
            <w:r w:rsidR="00DB15B9">
              <w:rPr>
                <w:rFonts w:cs="Arial"/>
                <w:bCs/>
                <w:szCs w:val="24"/>
              </w:rPr>
              <w:t>1</w:t>
            </w:r>
          </w:p>
        </w:tc>
        <w:tc>
          <w:tcPr>
            <w:tcW w:w="8730" w:type="dxa"/>
            <w:tcBorders>
              <w:top w:val="single" w:sz="4" w:space="0" w:color="auto"/>
              <w:left w:val="single" w:sz="4" w:space="0" w:color="auto"/>
              <w:bottom w:val="single" w:sz="4" w:space="0" w:color="auto"/>
              <w:right w:val="single" w:sz="4" w:space="0" w:color="auto"/>
            </w:tcBorders>
          </w:tcPr>
          <w:p w14:paraId="349AE071" w14:textId="50ABFF22" w:rsidR="00A333B6" w:rsidRPr="00AB78F4" w:rsidRDefault="5195CEEE">
            <w:pPr>
              <w:spacing w:after="120"/>
              <w:rPr>
                <w:rFonts w:eastAsia="Arial" w:cs="Arial"/>
              </w:rPr>
            </w:pPr>
            <w:r w:rsidRPr="00596575">
              <w:t xml:space="preserve">Beverage manufacturers are required to submit an annual </w:t>
            </w:r>
            <w:r w:rsidR="0F92F79A" w:rsidRPr="00596575">
              <w:t>“</w:t>
            </w:r>
            <w:r w:rsidR="6B78780A" w:rsidRPr="00596575">
              <w:t>Plastic Beverage Container Virgin and Postconsumer Resin Report</w:t>
            </w:r>
            <w:r w:rsidR="3F296FD7" w:rsidRPr="00596575">
              <w:t>”</w:t>
            </w:r>
            <w:r w:rsidR="6B78780A" w:rsidRPr="00596575">
              <w:t xml:space="preserve"> </w:t>
            </w:r>
            <w:r w:rsidR="6B78780A">
              <w:t>(</w:t>
            </w:r>
            <w:hyperlink r:id="rId17" w:history="1">
              <w:r w:rsidR="6B78780A">
                <w:t>CalRecycle</w:t>
              </w:r>
              <w:r w:rsidR="6B78780A" w:rsidRPr="13FE9DEB">
                <w:rPr>
                  <w:rStyle w:val="Hyperlink"/>
                </w:rPr>
                <w:t xml:space="preserve"> 251</w:t>
              </w:r>
            </w:hyperlink>
            <w:r w:rsidR="6B78780A">
              <w:t>).</w:t>
            </w:r>
            <w:r w:rsidR="6B78780A" w:rsidRPr="00596575">
              <w:t xml:space="preserve"> The</w:t>
            </w:r>
            <w:r w:rsidR="30201C40">
              <w:t xml:space="preserve"> results are captured </w:t>
            </w:r>
            <w:r w:rsidR="6C8C525A">
              <w:t>in</w:t>
            </w:r>
            <w:r w:rsidR="4C84957D">
              <w:t xml:space="preserve"> </w:t>
            </w:r>
            <w:r w:rsidR="30201C40">
              <w:t xml:space="preserve">Microsoft Excel. </w:t>
            </w:r>
            <w:r w:rsidR="6B78780A">
              <w:t xml:space="preserve">The </w:t>
            </w:r>
            <w:r w:rsidR="6B78780A" w:rsidRPr="00596575">
              <w:t xml:space="preserve">reporting results are then published </w:t>
            </w:r>
            <w:r w:rsidR="094E2403" w:rsidRPr="00596575">
              <w:t>on Cal</w:t>
            </w:r>
            <w:r w:rsidR="65EBDE24">
              <w:t>R</w:t>
            </w:r>
            <w:r w:rsidR="094E2403" w:rsidRPr="00596575">
              <w:t>ecycle</w:t>
            </w:r>
            <w:r w:rsidR="5462D55E">
              <w:t>’</w:t>
            </w:r>
            <w:r w:rsidR="094E2403" w:rsidRPr="00596575">
              <w:t>s Plastic Minimum Content Standards and Reporting for Beverage Manufacturers</w:t>
            </w:r>
            <w:r w:rsidR="094E2403" w:rsidRPr="39C1022A">
              <w:t xml:space="preserve"> (AB 793) </w:t>
            </w:r>
            <w:hyperlink r:id="rId18" w:history="1">
              <w:r w:rsidR="00CF23C5">
                <w:rPr>
                  <w:rStyle w:val="Hyperlink"/>
                </w:rPr>
                <w:t>https://calrecycle.ca.gov/bevcontaine</w:t>
              </w:r>
              <w:r w:rsidR="00CF23C5">
                <w:rPr>
                  <w:rStyle w:val="Hyperlink"/>
                </w:rPr>
                <w:t>r</w:t>
              </w:r>
              <w:r w:rsidR="00CF23C5">
                <w:rPr>
                  <w:rStyle w:val="Hyperlink"/>
                </w:rPr>
                <w:t>/bevdistman/plasticcontent/</w:t>
              </w:r>
            </w:hyperlink>
            <w:r w:rsidR="094E2403" w:rsidRPr="39C1022A">
              <w:t xml:space="preserve"> as required by </w:t>
            </w:r>
            <w:r w:rsidR="11CF3873" w:rsidRPr="39C1022A">
              <w:t>Public Resources Code Section</w:t>
            </w:r>
            <w:r w:rsidR="137FA7D7">
              <w:t xml:space="preserve"> 14549.3(</w:t>
            </w:r>
            <w:r w:rsidR="21799E0F">
              <w:t>d</w:t>
            </w:r>
            <w:r w:rsidR="137FA7D7">
              <w:t>)</w:t>
            </w:r>
            <w:r w:rsidR="4DEE6C8E">
              <w:t>.</w:t>
            </w:r>
          </w:p>
        </w:tc>
      </w:tr>
    </w:tbl>
    <w:p w14:paraId="6D33C6BE" w14:textId="77777777" w:rsidR="00781908" w:rsidRDefault="00781908" w:rsidP="00D079BB">
      <w:pPr>
        <w:pStyle w:val="NormalWeb"/>
        <w:shd w:val="clear" w:color="auto" w:fill="FFFFFF"/>
        <w:spacing w:before="0" w:beforeAutospacing="0" w:after="0" w:afterAutospacing="0"/>
        <w:textAlignment w:val="baseline"/>
        <w:rPr>
          <w:rFonts w:ascii="Arial" w:hAnsi="Arial" w:cs="Arial"/>
        </w:rPr>
      </w:pPr>
    </w:p>
    <w:p w14:paraId="6F46C530" w14:textId="56F76D95" w:rsidR="00D079BB" w:rsidRDefault="00D079BB" w:rsidP="00D079BB">
      <w:pPr>
        <w:pStyle w:val="NormalWeb"/>
        <w:shd w:val="clear" w:color="auto" w:fill="FFFFFF"/>
        <w:spacing w:before="0" w:beforeAutospacing="0" w:after="0" w:afterAutospacing="0"/>
        <w:textAlignment w:val="baseline"/>
        <w:rPr>
          <w:rFonts w:ascii="Arial" w:hAnsi="Arial" w:cs="Arial"/>
        </w:rPr>
      </w:pPr>
      <w:r w:rsidRPr="00B3137F">
        <w:rPr>
          <w:rFonts w:ascii="Arial" w:hAnsi="Arial" w:cs="Arial"/>
        </w:rPr>
        <w:t xml:space="preserve">All other terms, conditions, and requirements of this </w:t>
      </w:r>
      <w:r w:rsidRPr="004E3591">
        <w:rPr>
          <w:rFonts w:ascii="Arial" w:hAnsi="Arial" w:cs="Arial"/>
        </w:rPr>
        <w:t>RFP(S)</w:t>
      </w:r>
      <w:r w:rsidRPr="00B3137F">
        <w:rPr>
          <w:rFonts w:ascii="Arial" w:hAnsi="Arial" w:cs="Arial"/>
        </w:rPr>
        <w:t xml:space="preserve"> will remain the same.</w:t>
      </w:r>
    </w:p>
    <w:p w14:paraId="0907AC17" w14:textId="77777777" w:rsidR="00D079BB" w:rsidRPr="00B3137F" w:rsidRDefault="00D079BB" w:rsidP="00D079BB">
      <w:pPr>
        <w:pStyle w:val="NormalWeb"/>
        <w:shd w:val="clear" w:color="auto" w:fill="FFFFFF"/>
        <w:spacing w:before="0" w:beforeAutospacing="0" w:after="0" w:afterAutospacing="0"/>
        <w:textAlignment w:val="baseline"/>
        <w:rPr>
          <w:rFonts w:ascii="Arial" w:hAnsi="Arial" w:cs="Arial"/>
        </w:rPr>
      </w:pPr>
    </w:p>
    <w:p w14:paraId="0661A655" w14:textId="77777777" w:rsidR="00D079BB" w:rsidRPr="00E22515" w:rsidRDefault="00D079BB" w:rsidP="00D079BB">
      <w:pPr>
        <w:spacing w:after="160" w:line="259" w:lineRule="auto"/>
        <w:rPr>
          <w:rFonts w:eastAsia="Times New Roman" w:cs="Arial"/>
          <w:sz w:val="18"/>
          <w:szCs w:val="18"/>
        </w:rPr>
      </w:pPr>
      <w:r w:rsidRPr="00E22515">
        <w:rPr>
          <w:rFonts w:eastAsia="Times New Roman" w:cs="Arial"/>
          <w:szCs w:val="24"/>
        </w:rPr>
        <w:t xml:space="preserve">If you have any questions relating to this solicitation process, please contact me by e-mail at </w:t>
      </w:r>
      <w:hyperlink r:id="rId19" w:tgtFrame="_blank" w:history="1">
        <w:r w:rsidRPr="00E22515">
          <w:rPr>
            <w:rFonts w:eastAsia="Times New Roman" w:cs="Arial"/>
            <w:color w:val="0563C1"/>
            <w:szCs w:val="24"/>
            <w:u w:val="single"/>
          </w:rPr>
          <w:t>contracts@calrecycle.ca.gov</w:t>
        </w:r>
      </w:hyperlink>
      <w:r w:rsidRPr="00E22515">
        <w:rPr>
          <w:rFonts w:eastAsia="Times New Roman" w:cs="Arial"/>
          <w:szCs w:val="24"/>
        </w:rPr>
        <w:t>. </w:t>
      </w:r>
    </w:p>
    <w:p w14:paraId="6B36B24A" w14:textId="77777777" w:rsidR="00D079BB" w:rsidRPr="00E22515" w:rsidRDefault="00D079BB" w:rsidP="00D079BB">
      <w:pPr>
        <w:spacing w:beforeAutospacing="1" w:after="0" w:afterAutospacing="1"/>
        <w:textAlignment w:val="baseline"/>
        <w:rPr>
          <w:rFonts w:eastAsia="Times New Roman" w:cs="Arial"/>
          <w:szCs w:val="24"/>
        </w:rPr>
      </w:pPr>
      <w:r w:rsidRPr="00E22515">
        <w:rPr>
          <w:rFonts w:eastAsia="Times New Roman" w:cs="Arial"/>
          <w:szCs w:val="24"/>
        </w:rPr>
        <w:t>Sincerely,</w:t>
      </w:r>
    </w:p>
    <w:p w14:paraId="2C62AF8E" w14:textId="77777777" w:rsidR="00D079BB" w:rsidRPr="00B42F8B" w:rsidRDefault="00D079BB" w:rsidP="00D079BB">
      <w:pPr>
        <w:spacing w:before="100" w:beforeAutospacing="1" w:after="100" w:afterAutospacing="1"/>
        <w:textAlignment w:val="baseline"/>
        <w:rPr>
          <w:rFonts w:ascii="Kunstler Script" w:eastAsia="Times New Roman" w:hAnsi="Kunstler Script" w:cs="Dreaming Outloud Script Pro"/>
          <w:b/>
          <w:bCs/>
          <w:sz w:val="40"/>
          <w:szCs w:val="40"/>
        </w:rPr>
      </w:pPr>
      <w:r w:rsidRPr="00B42F8B">
        <w:rPr>
          <w:rFonts w:ascii="Kunstler Script" w:eastAsia="Times New Roman" w:hAnsi="Kunstler Script" w:cs="Dreaming Outloud Script Pro"/>
          <w:b/>
          <w:bCs/>
          <w:sz w:val="40"/>
          <w:szCs w:val="40"/>
        </w:rPr>
        <w:t>Nadine Mills</w:t>
      </w:r>
    </w:p>
    <w:p w14:paraId="60F59900" w14:textId="77777777" w:rsidR="00D079BB" w:rsidRPr="00E22515" w:rsidRDefault="00D079BB" w:rsidP="00D079BB">
      <w:pPr>
        <w:spacing w:beforeAutospacing="1" w:after="0"/>
        <w:textAlignment w:val="baseline"/>
        <w:rPr>
          <w:rFonts w:eastAsia="Times New Roman" w:cs="Arial"/>
          <w:sz w:val="18"/>
          <w:szCs w:val="18"/>
        </w:rPr>
      </w:pPr>
      <w:r w:rsidRPr="00E22515">
        <w:rPr>
          <w:rFonts w:eastAsia="Times New Roman" w:cs="Arial"/>
          <w:szCs w:val="24"/>
        </w:rPr>
        <w:t>Nadine Mills</w:t>
      </w:r>
    </w:p>
    <w:p w14:paraId="48FB7A9A" w14:textId="77777777" w:rsidR="00D079BB" w:rsidRDefault="00D079BB" w:rsidP="00D079BB">
      <w:pPr>
        <w:spacing w:after="0"/>
        <w:textAlignment w:val="baseline"/>
        <w:rPr>
          <w:rFonts w:eastAsia="Times New Roman" w:cs="Arial"/>
          <w:szCs w:val="24"/>
        </w:rPr>
      </w:pPr>
      <w:r w:rsidRPr="00E22515">
        <w:rPr>
          <w:rFonts w:eastAsia="Times New Roman" w:cs="Arial"/>
          <w:szCs w:val="24"/>
        </w:rPr>
        <w:t>Contract Analyst</w:t>
      </w:r>
      <w:r>
        <w:rPr>
          <w:rFonts w:eastAsia="Times New Roman" w:cs="Arial"/>
          <w:szCs w:val="24"/>
        </w:rPr>
        <w:t xml:space="preserve">, </w:t>
      </w:r>
      <w:r w:rsidRPr="00E22515">
        <w:rPr>
          <w:rFonts w:eastAsia="Times New Roman" w:cs="Arial"/>
          <w:szCs w:val="24"/>
        </w:rPr>
        <w:t>Administrative Services Branch</w:t>
      </w:r>
    </w:p>
    <w:p w14:paraId="7C4A105D" w14:textId="7707A3D3" w:rsidR="00603698" w:rsidRDefault="00603698" w:rsidP="00D079BB">
      <w:pPr>
        <w:spacing w:after="0"/>
        <w:textAlignment w:val="baseline"/>
        <w:rPr>
          <w:rFonts w:eastAsia="Times New Roman" w:cs="Arial"/>
          <w:szCs w:val="24"/>
        </w:rPr>
      </w:pPr>
      <w:r>
        <w:rPr>
          <w:rFonts w:eastAsia="Times New Roman" w:cs="Arial"/>
          <w:szCs w:val="24"/>
        </w:rPr>
        <w:t>Attachment</w:t>
      </w:r>
    </w:p>
    <w:p w14:paraId="2C93D2AB" w14:textId="77777777" w:rsidR="00410DEB" w:rsidRDefault="00410DEB" w:rsidP="00D079BB">
      <w:pPr>
        <w:spacing w:after="0"/>
        <w:textAlignment w:val="baseline"/>
        <w:rPr>
          <w:rFonts w:eastAsia="Times New Roman" w:cs="Arial"/>
          <w:szCs w:val="24"/>
        </w:rPr>
        <w:sectPr w:rsidR="00410DEB" w:rsidSect="00BD32ED">
          <w:headerReference w:type="default" r:id="rId20"/>
          <w:headerReference w:type="first" r:id="rId21"/>
          <w:type w:val="continuous"/>
          <w:pgSz w:w="12240" w:h="15840"/>
          <w:pgMar w:top="720" w:right="630" w:bottom="1440" w:left="1440" w:header="720" w:footer="720" w:gutter="0"/>
          <w:cols w:space="720"/>
          <w:titlePg/>
          <w:docGrid w:linePitch="360"/>
        </w:sectPr>
      </w:pPr>
    </w:p>
    <w:p w14:paraId="78CBE732" w14:textId="77777777" w:rsidR="00666C65" w:rsidRDefault="00666C65" w:rsidP="00666C65">
      <w:pPr>
        <w:tabs>
          <w:tab w:val="center" w:pos="4680"/>
          <w:tab w:val="right" w:pos="9360"/>
        </w:tabs>
        <w:spacing w:after="0"/>
        <w:jc w:val="center"/>
        <w:rPr>
          <w:rFonts w:cs="Arial"/>
          <w:szCs w:val="24"/>
        </w:rPr>
      </w:pPr>
      <w:r w:rsidRPr="008B6699">
        <w:rPr>
          <w:rFonts w:cs="Arial"/>
          <w:szCs w:val="24"/>
        </w:rPr>
        <w:t>Interested Parties Listing for RF</w:t>
      </w:r>
      <w:r>
        <w:rPr>
          <w:rFonts w:cs="Arial"/>
          <w:szCs w:val="24"/>
        </w:rPr>
        <w:t>P(S) DRR24036</w:t>
      </w:r>
    </w:p>
    <w:p w14:paraId="4171604D" w14:textId="77777777" w:rsidR="00666C65" w:rsidRPr="008B6699" w:rsidRDefault="00666C65" w:rsidP="00666C65">
      <w:pPr>
        <w:tabs>
          <w:tab w:val="center" w:pos="4680"/>
          <w:tab w:val="right" w:pos="9360"/>
        </w:tabs>
        <w:spacing w:after="0"/>
        <w:jc w:val="center"/>
        <w:rPr>
          <w:rFonts w:cs="Arial"/>
          <w:szCs w:val="24"/>
        </w:rPr>
      </w:pPr>
    </w:p>
    <w:p w14:paraId="35883C9F" w14:textId="77777777" w:rsidR="00666C65" w:rsidRDefault="00666C65" w:rsidP="00666C65">
      <w:pPr>
        <w:tabs>
          <w:tab w:val="center" w:pos="4680"/>
          <w:tab w:val="right" w:pos="9360"/>
        </w:tabs>
        <w:spacing w:after="0"/>
        <w:ind w:left="-270"/>
        <w:rPr>
          <w:szCs w:val="24"/>
        </w:rPr>
      </w:pPr>
      <w:r w:rsidRPr="008B6699">
        <w:rPr>
          <w:szCs w:val="24"/>
        </w:rPr>
        <w:t>CalRecycle has not confirmed the certification status of firms who have identified themselves as CA Certified Small Business (SB) or Disabled Veterans Business Enterprise (DVBE).</w:t>
      </w:r>
    </w:p>
    <w:p w14:paraId="468A60A6" w14:textId="77777777" w:rsidR="00666C65" w:rsidRDefault="00666C65" w:rsidP="00FA3858">
      <w:pPr>
        <w:tabs>
          <w:tab w:val="center" w:pos="4680"/>
          <w:tab w:val="right" w:pos="9360"/>
        </w:tabs>
        <w:spacing w:after="0"/>
        <w:rPr>
          <w:szCs w:val="24"/>
        </w:rPr>
      </w:pPr>
    </w:p>
    <w:tbl>
      <w:tblPr>
        <w:tblStyle w:val="TableGrid"/>
        <w:tblpPr w:leftFromText="180" w:rightFromText="180" w:vertAnchor="text" w:horzAnchor="margin" w:tblpX="-275" w:tblpY="-15"/>
        <w:tblOverlap w:val="never"/>
        <w:tblW w:w="15121" w:type="dxa"/>
        <w:tblLook w:val="04A0" w:firstRow="1" w:lastRow="0" w:firstColumn="1" w:lastColumn="0" w:noHBand="0" w:noVBand="1"/>
      </w:tblPr>
      <w:tblGrid>
        <w:gridCol w:w="1648"/>
        <w:gridCol w:w="3608"/>
        <w:gridCol w:w="2008"/>
        <w:gridCol w:w="1582"/>
        <w:gridCol w:w="1918"/>
        <w:gridCol w:w="588"/>
        <w:gridCol w:w="883"/>
        <w:gridCol w:w="1443"/>
        <w:gridCol w:w="1443"/>
      </w:tblGrid>
      <w:tr w:rsidR="00496B97" w:rsidRPr="000F5F6A" w14:paraId="6A242A8F" w14:textId="3A37B48D" w:rsidTr="000F2AE0">
        <w:trPr>
          <w:trHeight w:val="290"/>
          <w:tblHeader/>
        </w:trPr>
        <w:tc>
          <w:tcPr>
            <w:tcW w:w="1648" w:type="dxa"/>
            <w:noWrap/>
            <w:hideMark/>
          </w:tcPr>
          <w:p w14:paraId="45AAA5AF" w14:textId="77777777" w:rsidR="00C9369C" w:rsidRPr="000F5F6A" w:rsidRDefault="00C9369C">
            <w:pPr>
              <w:spacing w:after="0"/>
              <w:rPr>
                <w:rFonts w:eastAsia="Times New Roman" w:cs="Arial"/>
                <w:b/>
                <w:bCs/>
                <w:color w:val="000000"/>
                <w:szCs w:val="24"/>
              </w:rPr>
            </w:pPr>
            <w:r w:rsidRPr="000F5F6A">
              <w:rPr>
                <w:rFonts w:eastAsia="Times New Roman" w:cs="Arial"/>
                <w:b/>
                <w:bCs/>
                <w:color w:val="000000"/>
                <w:szCs w:val="24"/>
              </w:rPr>
              <w:t>Contact Name</w:t>
            </w:r>
          </w:p>
        </w:tc>
        <w:tc>
          <w:tcPr>
            <w:tcW w:w="3608" w:type="dxa"/>
            <w:noWrap/>
            <w:hideMark/>
          </w:tcPr>
          <w:p w14:paraId="3EA2FB33" w14:textId="77777777" w:rsidR="00C9369C" w:rsidRPr="000F5F6A" w:rsidRDefault="00C9369C">
            <w:pPr>
              <w:spacing w:after="0"/>
              <w:ind w:right="31"/>
              <w:rPr>
                <w:rFonts w:eastAsia="Times New Roman" w:cs="Arial"/>
                <w:b/>
                <w:bCs/>
                <w:color w:val="000000"/>
                <w:szCs w:val="24"/>
              </w:rPr>
            </w:pPr>
            <w:r w:rsidRPr="000F5F6A">
              <w:rPr>
                <w:rFonts w:eastAsia="Times New Roman" w:cs="Arial"/>
                <w:b/>
                <w:bCs/>
                <w:color w:val="000000"/>
                <w:szCs w:val="24"/>
              </w:rPr>
              <w:t>E-Mail</w:t>
            </w:r>
          </w:p>
        </w:tc>
        <w:tc>
          <w:tcPr>
            <w:tcW w:w="2008" w:type="dxa"/>
            <w:noWrap/>
            <w:hideMark/>
          </w:tcPr>
          <w:p w14:paraId="0D8B9817" w14:textId="77777777" w:rsidR="00C9369C" w:rsidRPr="000F5F6A" w:rsidRDefault="00C9369C">
            <w:pPr>
              <w:spacing w:after="0"/>
              <w:ind w:right="45"/>
              <w:rPr>
                <w:rFonts w:eastAsia="Times New Roman" w:cs="Arial"/>
                <w:b/>
                <w:bCs/>
                <w:color w:val="000000"/>
              </w:rPr>
            </w:pPr>
            <w:r w:rsidRPr="768A49BD">
              <w:rPr>
                <w:rFonts w:eastAsia="Times New Roman" w:cs="Arial"/>
                <w:b/>
                <w:bCs/>
                <w:color w:val="000000" w:themeColor="text1"/>
              </w:rPr>
              <w:t>Company</w:t>
            </w:r>
          </w:p>
        </w:tc>
        <w:tc>
          <w:tcPr>
            <w:tcW w:w="1582" w:type="dxa"/>
          </w:tcPr>
          <w:p w14:paraId="487B3A8D" w14:textId="77777777" w:rsidR="00C9369C" w:rsidRDefault="00C9369C">
            <w:pPr>
              <w:spacing w:after="0"/>
              <w:ind w:left="-108" w:right="-198"/>
              <w:rPr>
                <w:rFonts w:eastAsia="Times New Roman" w:cs="Arial"/>
                <w:b/>
                <w:bCs/>
                <w:color w:val="000000"/>
                <w:szCs w:val="24"/>
              </w:rPr>
            </w:pPr>
            <w:r>
              <w:rPr>
                <w:rFonts w:eastAsia="Times New Roman" w:cs="Arial"/>
                <w:b/>
                <w:bCs/>
                <w:color w:val="000000"/>
                <w:szCs w:val="24"/>
              </w:rPr>
              <w:t xml:space="preserve">Description </w:t>
            </w:r>
          </w:p>
          <w:p w14:paraId="3F56658D" w14:textId="2BBFFF07" w:rsidR="00C9369C" w:rsidRDefault="00C9369C">
            <w:pPr>
              <w:spacing w:after="0"/>
              <w:ind w:left="-108" w:right="-198"/>
              <w:rPr>
                <w:rFonts w:eastAsia="Times New Roman" w:cs="Arial"/>
                <w:b/>
                <w:bCs/>
                <w:color w:val="000000"/>
                <w:szCs w:val="24"/>
              </w:rPr>
            </w:pPr>
            <w:r>
              <w:rPr>
                <w:rFonts w:eastAsia="Times New Roman" w:cs="Arial"/>
                <w:b/>
                <w:bCs/>
                <w:color w:val="000000"/>
                <w:szCs w:val="24"/>
              </w:rPr>
              <w:t xml:space="preserve">of </w:t>
            </w:r>
          </w:p>
          <w:p w14:paraId="708298BA" w14:textId="77777777" w:rsidR="00C9369C" w:rsidRPr="000F5F6A" w:rsidRDefault="00C9369C">
            <w:pPr>
              <w:spacing w:after="0"/>
              <w:ind w:left="-108" w:right="-198"/>
              <w:rPr>
                <w:rFonts w:eastAsia="Times New Roman" w:cs="Arial"/>
                <w:b/>
                <w:bCs/>
                <w:color w:val="000000"/>
                <w:szCs w:val="24"/>
              </w:rPr>
            </w:pPr>
            <w:r>
              <w:rPr>
                <w:rFonts w:eastAsia="Times New Roman" w:cs="Arial"/>
                <w:b/>
                <w:bCs/>
                <w:color w:val="000000"/>
                <w:szCs w:val="24"/>
              </w:rPr>
              <w:t>Services</w:t>
            </w:r>
          </w:p>
        </w:tc>
        <w:tc>
          <w:tcPr>
            <w:tcW w:w="1918" w:type="dxa"/>
            <w:noWrap/>
            <w:hideMark/>
          </w:tcPr>
          <w:p w14:paraId="5D2A14D9" w14:textId="77777777" w:rsidR="00C9369C" w:rsidRPr="000F5F6A" w:rsidRDefault="00C9369C">
            <w:pPr>
              <w:spacing w:after="0"/>
              <w:rPr>
                <w:rFonts w:eastAsia="Times New Roman" w:cs="Arial"/>
                <w:b/>
                <w:bCs/>
                <w:color w:val="000000"/>
                <w:szCs w:val="24"/>
              </w:rPr>
            </w:pPr>
            <w:r w:rsidRPr="000F5F6A">
              <w:rPr>
                <w:rFonts w:eastAsia="Times New Roman" w:cs="Arial"/>
                <w:b/>
                <w:bCs/>
                <w:color w:val="000000"/>
                <w:szCs w:val="24"/>
              </w:rPr>
              <w:t>Address</w:t>
            </w:r>
          </w:p>
        </w:tc>
        <w:tc>
          <w:tcPr>
            <w:tcW w:w="588" w:type="dxa"/>
            <w:noWrap/>
            <w:hideMark/>
          </w:tcPr>
          <w:p w14:paraId="326EBDA5" w14:textId="77777777" w:rsidR="00C9369C" w:rsidRPr="000F5F6A" w:rsidRDefault="00C9369C" w:rsidP="003B573F">
            <w:pPr>
              <w:tabs>
                <w:tab w:val="left" w:pos="841"/>
              </w:tabs>
              <w:spacing w:after="0"/>
              <w:rPr>
                <w:rFonts w:eastAsia="Times New Roman" w:cs="Arial"/>
                <w:b/>
                <w:bCs/>
                <w:color w:val="000000"/>
                <w:szCs w:val="24"/>
              </w:rPr>
            </w:pPr>
            <w:r w:rsidRPr="000F5F6A">
              <w:rPr>
                <w:rFonts w:eastAsia="Times New Roman" w:cs="Arial"/>
                <w:b/>
                <w:bCs/>
                <w:color w:val="000000"/>
                <w:szCs w:val="24"/>
              </w:rPr>
              <w:t>SB</w:t>
            </w:r>
          </w:p>
        </w:tc>
        <w:tc>
          <w:tcPr>
            <w:tcW w:w="883" w:type="dxa"/>
            <w:noWrap/>
            <w:hideMark/>
          </w:tcPr>
          <w:p w14:paraId="5D6E4399" w14:textId="77777777" w:rsidR="00C9369C" w:rsidRPr="000F5F6A" w:rsidRDefault="00C9369C">
            <w:pPr>
              <w:spacing w:after="0"/>
              <w:rPr>
                <w:rFonts w:eastAsia="Times New Roman" w:cs="Arial"/>
                <w:b/>
                <w:bCs/>
                <w:color w:val="000000"/>
                <w:szCs w:val="24"/>
              </w:rPr>
            </w:pPr>
            <w:r w:rsidRPr="000F5F6A">
              <w:rPr>
                <w:rFonts w:eastAsia="Times New Roman" w:cs="Arial"/>
                <w:b/>
                <w:bCs/>
                <w:color w:val="000000"/>
                <w:szCs w:val="24"/>
              </w:rPr>
              <w:t>DVB</w:t>
            </w:r>
            <w:r>
              <w:rPr>
                <w:rFonts w:eastAsia="Times New Roman" w:cs="Arial"/>
                <w:b/>
                <w:bCs/>
                <w:color w:val="000000"/>
                <w:szCs w:val="24"/>
              </w:rPr>
              <w:t>E</w:t>
            </w:r>
          </w:p>
        </w:tc>
        <w:tc>
          <w:tcPr>
            <w:tcW w:w="1443" w:type="dxa"/>
          </w:tcPr>
          <w:p w14:paraId="331F30EF" w14:textId="56CD9A8C" w:rsidR="00C9369C" w:rsidRPr="000F5F6A" w:rsidRDefault="00496B97">
            <w:pPr>
              <w:spacing w:after="0"/>
              <w:rPr>
                <w:rFonts w:eastAsia="Times New Roman" w:cs="Arial"/>
                <w:b/>
                <w:bCs/>
                <w:color w:val="000000"/>
                <w:szCs w:val="24"/>
              </w:rPr>
            </w:pPr>
            <w:r w:rsidRPr="00496B97">
              <w:rPr>
                <w:rFonts w:eastAsia="Times New Roman" w:cs="Arial"/>
                <w:b/>
                <w:bCs/>
                <w:color w:val="000000"/>
                <w:szCs w:val="24"/>
              </w:rPr>
              <w:t>Prime Contractor Interest</w:t>
            </w:r>
          </w:p>
        </w:tc>
        <w:tc>
          <w:tcPr>
            <w:tcW w:w="1443" w:type="dxa"/>
          </w:tcPr>
          <w:p w14:paraId="06164A29" w14:textId="6EE68C8A" w:rsidR="00C9369C" w:rsidRPr="000F5F6A" w:rsidRDefault="00496B97">
            <w:pPr>
              <w:spacing w:after="0"/>
              <w:rPr>
                <w:rFonts w:eastAsia="Times New Roman" w:cs="Arial"/>
                <w:b/>
                <w:bCs/>
                <w:color w:val="000000"/>
                <w:szCs w:val="24"/>
              </w:rPr>
            </w:pPr>
            <w:r w:rsidRPr="00496B97">
              <w:rPr>
                <w:rFonts w:eastAsia="Times New Roman" w:cs="Arial"/>
                <w:b/>
                <w:bCs/>
                <w:color w:val="000000"/>
                <w:szCs w:val="24"/>
              </w:rPr>
              <w:t>Prime Contractor Interest</w:t>
            </w:r>
          </w:p>
        </w:tc>
      </w:tr>
      <w:tr w:rsidR="000F2AE0" w:rsidRPr="000F5F6A" w14:paraId="48042055" w14:textId="70E62E57" w:rsidTr="000F2AE0">
        <w:trPr>
          <w:trHeight w:val="728"/>
        </w:trPr>
        <w:tc>
          <w:tcPr>
            <w:tcW w:w="1648" w:type="dxa"/>
            <w:noWrap/>
            <w:vAlign w:val="bottom"/>
          </w:tcPr>
          <w:p w14:paraId="088191F6" w14:textId="19929D7A" w:rsidR="000F2AE0" w:rsidRPr="00BE0B0F" w:rsidRDefault="000F2AE0" w:rsidP="000F2AE0">
            <w:pPr>
              <w:spacing w:after="0"/>
              <w:rPr>
                <w:rFonts w:cs="Arial"/>
                <w:color w:val="000000"/>
              </w:rPr>
            </w:pPr>
            <w:r>
              <w:rPr>
                <w:rFonts w:cs="Arial"/>
              </w:rPr>
              <w:t>Michael Kelly</w:t>
            </w:r>
          </w:p>
        </w:tc>
        <w:tc>
          <w:tcPr>
            <w:tcW w:w="3608" w:type="dxa"/>
            <w:noWrap/>
            <w:vAlign w:val="bottom"/>
          </w:tcPr>
          <w:p w14:paraId="6DC92DF5" w14:textId="52D3801A" w:rsidR="000F2AE0" w:rsidRPr="000F5F6A" w:rsidRDefault="000F2AE0" w:rsidP="000F2AE0">
            <w:pPr>
              <w:spacing w:after="0"/>
              <w:ind w:right="-60"/>
              <w:rPr>
                <w:rFonts w:eastAsia="Times New Roman" w:cs="Arial"/>
                <w:color w:val="000000"/>
                <w:szCs w:val="24"/>
              </w:rPr>
            </w:pPr>
            <w:r>
              <w:rPr>
                <w:rFonts w:cs="Arial"/>
              </w:rPr>
              <w:t>michael.a.kelly@accenture.com</w:t>
            </w:r>
          </w:p>
        </w:tc>
        <w:tc>
          <w:tcPr>
            <w:tcW w:w="2008" w:type="dxa"/>
            <w:noWrap/>
            <w:vAlign w:val="bottom"/>
          </w:tcPr>
          <w:p w14:paraId="59F4F48E" w14:textId="4EED3DA0" w:rsidR="000F2AE0" w:rsidRPr="00E71673" w:rsidRDefault="000F2AE0" w:rsidP="000F2AE0">
            <w:pPr>
              <w:spacing w:after="0"/>
              <w:ind w:right="45"/>
              <w:rPr>
                <w:rFonts w:cs="Arial"/>
                <w:color w:val="000000"/>
              </w:rPr>
            </w:pPr>
            <w:r>
              <w:rPr>
                <w:rFonts w:cs="Arial"/>
              </w:rPr>
              <w:t>Accenture LLP</w:t>
            </w:r>
          </w:p>
        </w:tc>
        <w:tc>
          <w:tcPr>
            <w:tcW w:w="1582" w:type="dxa"/>
            <w:vAlign w:val="bottom"/>
          </w:tcPr>
          <w:p w14:paraId="2556E2CC" w14:textId="06A0E0D1" w:rsidR="000F2AE0" w:rsidRPr="00F67FF8" w:rsidRDefault="000F2AE0" w:rsidP="000F2AE0">
            <w:pPr>
              <w:spacing w:after="0"/>
              <w:ind w:right="45"/>
              <w:rPr>
                <w:rFonts w:cs="Arial"/>
                <w:color w:val="000000"/>
              </w:rPr>
            </w:pPr>
            <w:r w:rsidRPr="001F4D5C">
              <w:rPr>
                <w:rFonts w:cs="Arial"/>
                <w:color w:val="000000"/>
              </w:rPr>
              <w:t>Professional Services</w:t>
            </w:r>
          </w:p>
        </w:tc>
        <w:tc>
          <w:tcPr>
            <w:tcW w:w="1918" w:type="dxa"/>
            <w:noWrap/>
            <w:vAlign w:val="bottom"/>
          </w:tcPr>
          <w:p w14:paraId="524AA582" w14:textId="77777777" w:rsidR="000F2AE0" w:rsidRDefault="000F2AE0" w:rsidP="000F2AE0">
            <w:pPr>
              <w:spacing w:after="0"/>
              <w:rPr>
                <w:rFonts w:cs="Arial"/>
              </w:rPr>
            </w:pPr>
            <w:r>
              <w:rPr>
                <w:rFonts w:cs="Arial"/>
              </w:rPr>
              <w:t>1610 R Street</w:t>
            </w:r>
          </w:p>
          <w:p w14:paraId="1BD30577" w14:textId="77777777" w:rsidR="000F2AE0" w:rsidRDefault="000F2AE0" w:rsidP="000F2AE0">
            <w:pPr>
              <w:spacing w:after="0"/>
              <w:rPr>
                <w:rFonts w:cs="Arial"/>
                <w:color w:val="000000"/>
              </w:rPr>
            </w:pPr>
            <w:r>
              <w:rPr>
                <w:rFonts w:cs="Arial"/>
                <w:color w:val="000000"/>
              </w:rPr>
              <w:t xml:space="preserve">Sacramento, CA </w:t>
            </w:r>
          </w:p>
          <w:p w14:paraId="11478594" w14:textId="3B8FEF10" w:rsidR="000F2AE0" w:rsidRPr="00E71673" w:rsidRDefault="000F2AE0" w:rsidP="000F2AE0">
            <w:pPr>
              <w:spacing w:after="0"/>
              <w:rPr>
                <w:rFonts w:cs="Arial"/>
                <w:color w:val="000000"/>
              </w:rPr>
            </w:pPr>
            <w:r>
              <w:rPr>
                <w:rFonts w:cs="Arial"/>
                <w:color w:val="000000"/>
              </w:rPr>
              <w:t>95811</w:t>
            </w:r>
          </w:p>
        </w:tc>
        <w:tc>
          <w:tcPr>
            <w:tcW w:w="588" w:type="dxa"/>
            <w:noWrap/>
            <w:vAlign w:val="bottom"/>
          </w:tcPr>
          <w:p w14:paraId="7FDC2D98" w14:textId="76E4D2E7" w:rsidR="000F2AE0" w:rsidRPr="000F5F6A" w:rsidRDefault="000F2AE0" w:rsidP="000F2AE0">
            <w:pPr>
              <w:spacing w:after="0"/>
              <w:rPr>
                <w:rFonts w:eastAsia="Times New Roman" w:cs="Arial"/>
                <w:color w:val="000000"/>
                <w:szCs w:val="24"/>
              </w:rPr>
            </w:pPr>
            <w:r>
              <w:rPr>
                <w:rFonts w:cs="Arial"/>
              </w:rPr>
              <w:t>No</w:t>
            </w:r>
          </w:p>
        </w:tc>
        <w:tc>
          <w:tcPr>
            <w:tcW w:w="883" w:type="dxa"/>
            <w:noWrap/>
            <w:vAlign w:val="bottom"/>
          </w:tcPr>
          <w:p w14:paraId="3CCE0E37" w14:textId="5C2757B8" w:rsidR="000F2AE0" w:rsidRPr="000F5F6A" w:rsidRDefault="000F2AE0" w:rsidP="000F2AE0">
            <w:pPr>
              <w:spacing w:after="0"/>
              <w:rPr>
                <w:rFonts w:eastAsia="Times New Roman" w:cs="Arial"/>
                <w:color w:val="000000"/>
                <w:szCs w:val="24"/>
              </w:rPr>
            </w:pPr>
            <w:r>
              <w:rPr>
                <w:rFonts w:cs="Arial"/>
              </w:rPr>
              <w:t>No</w:t>
            </w:r>
          </w:p>
        </w:tc>
        <w:tc>
          <w:tcPr>
            <w:tcW w:w="1443" w:type="dxa"/>
            <w:vAlign w:val="bottom"/>
          </w:tcPr>
          <w:p w14:paraId="09B73493" w14:textId="2DAD20C0" w:rsidR="000F2AE0" w:rsidRDefault="000F2AE0" w:rsidP="000F2AE0">
            <w:pPr>
              <w:spacing w:after="0"/>
              <w:jc w:val="center"/>
              <w:rPr>
                <w:rFonts w:cs="Arial"/>
              </w:rPr>
            </w:pPr>
            <w:r>
              <w:rPr>
                <w:rFonts w:cs="Arial"/>
              </w:rPr>
              <w:t>Yes</w:t>
            </w:r>
          </w:p>
        </w:tc>
        <w:tc>
          <w:tcPr>
            <w:tcW w:w="1443" w:type="dxa"/>
            <w:vAlign w:val="bottom"/>
          </w:tcPr>
          <w:p w14:paraId="498CA2CF" w14:textId="6E8F2688" w:rsidR="000F2AE0" w:rsidRDefault="000F2AE0" w:rsidP="000F2AE0">
            <w:pPr>
              <w:spacing w:after="0"/>
              <w:jc w:val="center"/>
              <w:rPr>
                <w:rFonts w:cs="Arial"/>
              </w:rPr>
            </w:pPr>
            <w:r>
              <w:rPr>
                <w:rFonts w:cs="Arial"/>
              </w:rPr>
              <w:t>Yes</w:t>
            </w:r>
          </w:p>
        </w:tc>
      </w:tr>
      <w:tr w:rsidR="000F2AE0" w:rsidRPr="000F5F6A" w14:paraId="7A0531E2" w14:textId="0B06742D" w:rsidTr="000F2AE0">
        <w:trPr>
          <w:trHeight w:val="290"/>
        </w:trPr>
        <w:tc>
          <w:tcPr>
            <w:tcW w:w="1648" w:type="dxa"/>
            <w:noWrap/>
            <w:vAlign w:val="bottom"/>
          </w:tcPr>
          <w:p w14:paraId="61593A3D" w14:textId="28B01A14" w:rsidR="000F2AE0" w:rsidRPr="00BE0B0F" w:rsidRDefault="000F2AE0" w:rsidP="000F2AE0">
            <w:pPr>
              <w:spacing w:after="0"/>
              <w:rPr>
                <w:rFonts w:cs="Arial"/>
                <w:color w:val="000000"/>
              </w:rPr>
            </w:pPr>
            <w:r>
              <w:rPr>
                <w:rFonts w:cs="Arial"/>
              </w:rPr>
              <w:t>Carrie Bell</w:t>
            </w:r>
          </w:p>
        </w:tc>
        <w:tc>
          <w:tcPr>
            <w:tcW w:w="3608" w:type="dxa"/>
            <w:noWrap/>
            <w:vAlign w:val="bottom"/>
          </w:tcPr>
          <w:p w14:paraId="371C1C70" w14:textId="16E64B20" w:rsidR="000F2AE0" w:rsidRPr="000F5F6A" w:rsidRDefault="000F2AE0" w:rsidP="000F2AE0">
            <w:pPr>
              <w:spacing w:after="0"/>
              <w:ind w:right="31"/>
              <w:rPr>
                <w:rFonts w:eastAsia="Times New Roman" w:cs="Arial"/>
                <w:color w:val="000000"/>
                <w:szCs w:val="24"/>
              </w:rPr>
            </w:pPr>
            <w:r>
              <w:rPr>
                <w:rFonts w:cs="Arial"/>
              </w:rPr>
              <w:t>cbell@recycle.com</w:t>
            </w:r>
          </w:p>
        </w:tc>
        <w:tc>
          <w:tcPr>
            <w:tcW w:w="2008" w:type="dxa"/>
            <w:noWrap/>
            <w:vAlign w:val="bottom"/>
          </w:tcPr>
          <w:p w14:paraId="4C7BCC34" w14:textId="7E62043B" w:rsidR="000F2AE0" w:rsidRPr="00E71673" w:rsidRDefault="000F2AE0" w:rsidP="000F2AE0">
            <w:pPr>
              <w:spacing w:after="0"/>
              <w:ind w:right="45"/>
              <w:rPr>
                <w:rFonts w:cs="Arial"/>
                <w:color w:val="000000"/>
              </w:rPr>
            </w:pPr>
            <w:r>
              <w:rPr>
                <w:rFonts w:cs="Arial"/>
              </w:rPr>
              <w:t>Resource Recycling Systems, Inc</w:t>
            </w:r>
          </w:p>
        </w:tc>
        <w:tc>
          <w:tcPr>
            <w:tcW w:w="1582" w:type="dxa"/>
            <w:vAlign w:val="bottom"/>
          </w:tcPr>
          <w:p w14:paraId="69CE910E" w14:textId="77777777" w:rsidR="000F2AE0" w:rsidRDefault="000F2AE0" w:rsidP="000F2AE0">
            <w:pPr>
              <w:spacing w:after="0"/>
              <w:ind w:left="-108" w:right="-198"/>
              <w:rPr>
                <w:rFonts w:cs="Arial"/>
                <w:color w:val="000000"/>
              </w:rPr>
            </w:pPr>
            <w:r>
              <w:rPr>
                <w:rFonts w:cs="Arial"/>
                <w:color w:val="000000"/>
              </w:rPr>
              <w:t xml:space="preserve"> None </w:t>
            </w:r>
          </w:p>
          <w:p w14:paraId="4455C6B9" w14:textId="349FB56E" w:rsidR="000F2AE0" w:rsidRPr="00F67FF8" w:rsidRDefault="000F2AE0" w:rsidP="000F2AE0">
            <w:pPr>
              <w:spacing w:after="0"/>
              <w:ind w:left="-108" w:right="-198"/>
              <w:rPr>
                <w:rFonts w:cs="Arial"/>
                <w:color w:val="000000"/>
              </w:rPr>
            </w:pPr>
            <w:r>
              <w:rPr>
                <w:rFonts w:cs="Arial"/>
                <w:color w:val="000000"/>
              </w:rPr>
              <w:t xml:space="preserve"> provided</w:t>
            </w:r>
          </w:p>
        </w:tc>
        <w:tc>
          <w:tcPr>
            <w:tcW w:w="1918" w:type="dxa"/>
            <w:noWrap/>
            <w:vAlign w:val="bottom"/>
          </w:tcPr>
          <w:p w14:paraId="14BAC157" w14:textId="77777777" w:rsidR="000F2AE0" w:rsidRDefault="000F2AE0" w:rsidP="000F2AE0">
            <w:pPr>
              <w:spacing w:after="0"/>
              <w:rPr>
                <w:rFonts w:cs="Arial"/>
              </w:rPr>
            </w:pPr>
            <w:r>
              <w:rPr>
                <w:rFonts w:cs="Arial"/>
              </w:rPr>
              <w:t>416 Longshore Drive</w:t>
            </w:r>
          </w:p>
          <w:p w14:paraId="199BAAC8" w14:textId="77777777" w:rsidR="000F2AE0" w:rsidRDefault="000F2AE0" w:rsidP="000F2AE0">
            <w:pPr>
              <w:spacing w:after="0"/>
              <w:rPr>
                <w:rFonts w:cs="Arial"/>
              </w:rPr>
            </w:pPr>
            <w:r>
              <w:rPr>
                <w:rFonts w:cs="Arial"/>
              </w:rPr>
              <w:t xml:space="preserve">Ann Arbor, Michigan </w:t>
            </w:r>
          </w:p>
          <w:p w14:paraId="29B58D43" w14:textId="3591133C" w:rsidR="000F2AE0" w:rsidRPr="00214D67" w:rsidRDefault="000F2AE0" w:rsidP="000F2AE0">
            <w:pPr>
              <w:spacing w:after="0"/>
              <w:rPr>
                <w:rFonts w:cs="Arial"/>
              </w:rPr>
            </w:pPr>
            <w:r>
              <w:rPr>
                <w:rFonts w:cs="Arial"/>
              </w:rPr>
              <w:t>48105</w:t>
            </w:r>
          </w:p>
        </w:tc>
        <w:tc>
          <w:tcPr>
            <w:tcW w:w="588" w:type="dxa"/>
            <w:noWrap/>
            <w:vAlign w:val="bottom"/>
          </w:tcPr>
          <w:p w14:paraId="34F905F4" w14:textId="437BF203" w:rsidR="000F2AE0" w:rsidRPr="00624AAD" w:rsidRDefault="000F2AE0" w:rsidP="000F2AE0">
            <w:pPr>
              <w:spacing w:after="0"/>
              <w:rPr>
                <w:rFonts w:eastAsia="Times New Roman" w:cs="Arial"/>
                <w:szCs w:val="24"/>
              </w:rPr>
            </w:pPr>
            <w:r>
              <w:rPr>
                <w:rFonts w:cs="Arial"/>
              </w:rPr>
              <w:t>No</w:t>
            </w:r>
          </w:p>
        </w:tc>
        <w:tc>
          <w:tcPr>
            <w:tcW w:w="883" w:type="dxa"/>
            <w:noWrap/>
            <w:vAlign w:val="bottom"/>
          </w:tcPr>
          <w:p w14:paraId="50662779" w14:textId="6C5D0AAD" w:rsidR="000F2AE0" w:rsidRPr="000F5F6A" w:rsidRDefault="000F2AE0" w:rsidP="000F2AE0">
            <w:pPr>
              <w:spacing w:after="0"/>
              <w:rPr>
                <w:rFonts w:eastAsia="Times New Roman" w:cs="Arial"/>
                <w:color w:val="000000"/>
                <w:szCs w:val="24"/>
              </w:rPr>
            </w:pPr>
            <w:r>
              <w:rPr>
                <w:rFonts w:cs="Arial"/>
              </w:rPr>
              <w:t>No</w:t>
            </w:r>
          </w:p>
        </w:tc>
        <w:tc>
          <w:tcPr>
            <w:tcW w:w="1443" w:type="dxa"/>
            <w:vAlign w:val="bottom"/>
          </w:tcPr>
          <w:p w14:paraId="1D689C60" w14:textId="65CE36F8" w:rsidR="000F2AE0" w:rsidRDefault="000F2AE0" w:rsidP="000F2AE0">
            <w:pPr>
              <w:spacing w:after="0"/>
              <w:jc w:val="center"/>
              <w:rPr>
                <w:rFonts w:cs="Arial"/>
              </w:rPr>
            </w:pPr>
            <w:r>
              <w:rPr>
                <w:rFonts w:cs="Arial"/>
              </w:rPr>
              <w:t>Yes</w:t>
            </w:r>
          </w:p>
        </w:tc>
        <w:tc>
          <w:tcPr>
            <w:tcW w:w="1443" w:type="dxa"/>
            <w:vAlign w:val="bottom"/>
          </w:tcPr>
          <w:p w14:paraId="11A39BF8" w14:textId="04C6129E" w:rsidR="000F2AE0" w:rsidRDefault="000F2AE0" w:rsidP="000F2AE0">
            <w:pPr>
              <w:spacing w:after="0"/>
              <w:jc w:val="center"/>
              <w:rPr>
                <w:rFonts w:cs="Arial"/>
              </w:rPr>
            </w:pPr>
            <w:r>
              <w:rPr>
                <w:rFonts w:cs="Arial"/>
              </w:rPr>
              <w:t>Yes</w:t>
            </w:r>
          </w:p>
        </w:tc>
      </w:tr>
      <w:tr w:rsidR="000F2AE0" w:rsidRPr="000F5F6A" w14:paraId="40CEA51C" w14:textId="6AC6B159" w:rsidTr="000F2AE0">
        <w:trPr>
          <w:trHeight w:val="539"/>
        </w:trPr>
        <w:tc>
          <w:tcPr>
            <w:tcW w:w="1648" w:type="dxa"/>
            <w:noWrap/>
            <w:vAlign w:val="bottom"/>
          </w:tcPr>
          <w:p w14:paraId="34579EA4" w14:textId="06E54A0F" w:rsidR="000F2AE0" w:rsidRDefault="000F2AE0" w:rsidP="000F2AE0">
            <w:pPr>
              <w:spacing w:after="0"/>
              <w:rPr>
                <w:rFonts w:cs="Arial"/>
              </w:rPr>
            </w:pPr>
            <w:r>
              <w:rPr>
                <w:rFonts w:cs="Arial"/>
              </w:rPr>
              <w:t>Source Management</w:t>
            </w:r>
          </w:p>
        </w:tc>
        <w:tc>
          <w:tcPr>
            <w:tcW w:w="3608" w:type="dxa"/>
            <w:noWrap/>
            <w:vAlign w:val="bottom"/>
          </w:tcPr>
          <w:p w14:paraId="206DD704" w14:textId="1BDCD0C3" w:rsidR="000F2AE0" w:rsidRPr="003E1667" w:rsidRDefault="000F2AE0" w:rsidP="000F2AE0">
            <w:pPr>
              <w:spacing w:after="0"/>
              <w:ind w:right="31"/>
              <w:rPr>
                <w:rFonts w:eastAsia="Times New Roman" w:cs="Arial"/>
                <w:color w:val="000000"/>
                <w:szCs w:val="24"/>
              </w:rPr>
            </w:pPr>
            <w:r>
              <w:rPr>
                <w:rFonts w:cs="Arial"/>
              </w:rPr>
              <w:t>deltekplusonvia@gmail.com</w:t>
            </w:r>
          </w:p>
        </w:tc>
        <w:tc>
          <w:tcPr>
            <w:tcW w:w="2008" w:type="dxa"/>
            <w:noWrap/>
            <w:vAlign w:val="bottom"/>
          </w:tcPr>
          <w:p w14:paraId="30DE7B56" w14:textId="114934DC" w:rsidR="000F2AE0" w:rsidRPr="00214D67" w:rsidRDefault="000F2AE0" w:rsidP="000F2AE0">
            <w:pPr>
              <w:spacing w:after="0"/>
              <w:ind w:right="45"/>
              <w:rPr>
                <w:rFonts w:cs="Arial"/>
                <w:color w:val="000000"/>
              </w:rPr>
            </w:pPr>
            <w:r>
              <w:rPr>
                <w:rFonts w:cs="Arial"/>
              </w:rPr>
              <w:t>Source</w:t>
            </w:r>
          </w:p>
        </w:tc>
        <w:tc>
          <w:tcPr>
            <w:tcW w:w="1582" w:type="dxa"/>
            <w:vAlign w:val="bottom"/>
          </w:tcPr>
          <w:p w14:paraId="13FECD94" w14:textId="31216D6D" w:rsidR="000F2AE0" w:rsidRDefault="000F2AE0" w:rsidP="000F2AE0">
            <w:pPr>
              <w:spacing w:after="0"/>
              <w:ind w:left="-108" w:right="-198"/>
              <w:rPr>
                <w:rFonts w:cs="Arial"/>
                <w:color w:val="000000"/>
              </w:rPr>
            </w:pPr>
            <w:r>
              <w:rPr>
                <w:rFonts w:cs="Arial"/>
                <w:color w:val="000000"/>
              </w:rPr>
              <w:t xml:space="preserve"> None </w:t>
            </w:r>
          </w:p>
          <w:p w14:paraId="622E65A3" w14:textId="6A6FAD16" w:rsidR="000F2AE0" w:rsidRPr="00214D67" w:rsidRDefault="000F2AE0" w:rsidP="000F2AE0">
            <w:pPr>
              <w:spacing w:after="0"/>
              <w:ind w:left="-108" w:right="-198"/>
              <w:rPr>
                <w:rFonts w:cs="Arial"/>
                <w:color w:val="000000"/>
              </w:rPr>
            </w:pPr>
            <w:r>
              <w:rPr>
                <w:rFonts w:cs="Arial"/>
                <w:color w:val="000000"/>
              </w:rPr>
              <w:t xml:space="preserve"> provided</w:t>
            </w:r>
          </w:p>
        </w:tc>
        <w:tc>
          <w:tcPr>
            <w:tcW w:w="1918" w:type="dxa"/>
            <w:noWrap/>
            <w:vAlign w:val="bottom"/>
          </w:tcPr>
          <w:p w14:paraId="0C29AD9A" w14:textId="72C241F3" w:rsidR="000F2AE0" w:rsidRDefault="000F2AE0" w:rsidP="000F2AE0">
            <w:pPr>
              <w:spacing w:after="0"/>
              <w:rPr>
                <w:rFonts w:cs="Arial"/>
              </w:rPr>
            </w:pPr>
            <w:r>
              <w:rPr>
                <w:rFonts w:cs="Arial"/>
              </w:rPr>
              <w:t>509 Olive Way, Suite 400</w:t>
            </w:r>
          </w:p>
          <w:p w14:paraId="28FDFE6D" w14:textId="36B0C6AD" w:rsidR="000F2AE0" w:rsidRPr="00214D67" w:rsidRDefault="000F2AE0" w:rsidP="000F2AE0">
            <w:pPr>
              <w:spacing w:after="0"/>
              <w:rPr>
                <w:rFonts w:cs="Arial"/>
                <w:color w:val="000000"/>
              </w:rPr>
            </w:pPr>
            <w:r>
              <w:rPr>
                <w:rFonts w:cs="Arial"/>
                <w:color w:val="000000"/>
              </w:rPr>
              <w:t>Seattle, Washington 98101</w:t>
            </w:r>
          </w:p>
        </w:tc>
        <w:tc>
          <w:tcPr>
            <w:tcW w:w="588" w:type="dxa"/>
            <w:noWrap/>
            <w:vAlign w:val="bottom"/>
          </w:tcPr>
          <w:p w14:paraId="331657C4" w14:textId="05002DF1" w:rsidR="000F2AE0" w:rsidRDefault="000F2AE0" w:rsidP="000F2AE0">
            <w:pPr>
              <w:spacing w:after="0"/>
              <w:rPr>
                <w:rFonts w:eastAsia="Times New Roman" w:cs="Arial"/>
                <w:color w:val="000000"/>
                <w:szCs w:val="24"/>
              </w:rPr>
            </w:pPr>
            <w:r>
              <w:rPr>
                <w:rFonts w:cs="Arial"/>
              </w:rPr>
              <w:t>No</w:t>
            </w:r>
          </w:p>
        </w:tc>
        <w:tc>
          <w:tcPr>
            <w:tcW w:w="883" w:type="dxa"/>
            <w:noWrap/>
            <w:vAlign w:val="bottom"/>
          </w:tcPr>
          <w:p w14:paraId="7B31CE92" w14:textId="486F9113" w:rsidR="000F2AE0" w:rsidRDefault="000F2AE0" w:rsidP="000F2AE0">
            <w:pPr>
              <w:spacing w:after="0"/>
              <w:rPr>
                <w:rFonts w:eastAsia="Times New Roman" w:cs="Arial"/>
                <w:color w:val="000000"/>
                <w:szCs w:val="24"/>
              </w:rPr>
            </w:pPr>
            <w:r>
              <w:rPr>
                <w:rFonts w:cs="Arial"/>
              </w:rPr>
              <w:t>No</w:t>
            </w:r>
          </w:p>
        </w:tc>
        <w:tc>
          <w:tcPr>
            <w:tcW w:w="1443" w:type="dxa"/>
            <w:vAlign w:val="bottom"/>
          </w:tcPr>
          <w:p w14:paraId="308F3D7B" w14:textId="331FC467" w:rsidR="000F2AE0" w:rsidRDefault="000F2AE0" w:rsidP="000F2AE0">
            <w:pPr>
              <w:spacing w:after="0"/>
              <w:jc w:val="center"/>
              <w:rPr>
                <w:rFonts w:cs="Arial"/>
              </w:rPr>
            </w:pPr>
            <w:r>
              <w:rPr>
                <w:rFonts w:cs="Arial"/>
              </w:rPr>
              <w:t>No</w:t>
            </w:r>
          </w:p>
        </w:tc>
        <w:tc>
          <w:tcPr>
            <w:tcW w:w="1443" w:type="dxa"/>
            <w:vAlign w:val="bottom"/>
          </w:tcPr>
          <w:p w14:paraId="638E8137" w14:textId="3DC4D765" w:rsidR="000F2AE0" w:rsidRDefault="000F2AE0" w:rsidP="000F2AE0">
            <w:pPr>
              <w:spacing w:after="0"/>
              <w:jc w:val="center"/>
              <w:rPr>
                <w:rFonts w:cs="Arial"/>
              </w:rPr>
            </w:pPr>
            <w:r>
              <w:rPr>
                <w:rFonts w:cs="Arial"/>
              </w:rPr>
              <w:t>Yes</w:t>
            </w:r>
          </w:p>
        </w:tc>
      </w:tr>
      <w:tr w:rsidR="000F2AE0" w:rsidRPr="000F5F6A" w14:paraId="1474C458" w14:textId="7563624C" w:rsidTr="000F2AE0">
        <w:trPr>
          <w:trHeight w:val="620"/>
        </w:trPr>
        <w:tc>
          <w:tcPr>
            <w:tcW w:w="1648" w:type="dxa"/>
            <w:noWrap/>
            <w:vAlign w:val="bottom"/>
          </w:tcPr>
          <w:p w14:paraId="52A0F691" w14:textId="2556DE4B" w:rsidR="000F2AE0" w:rsidRDefault="000F2AE0" w:rsidP="000F2AE0">
            <w:pPr>
              <w:spacing w:after="0"/>
              <w:rPr>
                <w:rFonts w:cs="Arial"/>
              </w:rPr>
            </w:pPr>
            <w:r>
              <w:rPr>
                <w:rFonts w:cs="Arial"/>
              </w:rPr>
              <w:t>Paul Mitchell</w:t>
            </w:r>
          </w:p>
        </w:tc>
        <w:tc>
          <w:tcPr>
            <w:tcW w:w="3608" w:type="dxa"/>
            <w:noWrap/>
            <w:vAlign w:val="bottom"/>
          </w:tcPr>
          <w:p w14:paraId="041FF8E3" w14:textId="01417CEB" w:rsidR="000F2AE0" w:rsidRPr="003E1667" w:rsidRDefault="000F2AE0" w:rsidP="000F2AE0">
            <w:pPr>
              <w:spacing w:after="0"/>
              <w:ind w:right="31"/>
              <w:rPr>
                <w:rFonts w:eastAsia="Times New Roman" w:cs="Arial"/>
                <w:color w:val="000000"/>
                <w:szCs w:val="24"/>
              </w:rPr>
            </w:pPr>
            <w:r>
              <w:rPr>
                <w:rFonts w:cs="Arial"/>
              </w:rPr>
              <w:t>paul.mitchell@tetratech.com</w:t>
            </w:r>
          </w:p>
        </w:tc>
        <w:tc>
          <w:tcPr>
            <w:tcW w:w="2008" w:type="dxa"/>
            <w:noWrap/>
            <w:vAlign w:val="bottom"/>
          </w:tcPr>
          <w:p w14:paraId="599BD8A2" w14:textId="407DA547" w:rsidR="000F2AE0" w:rsidRPr="00214D67" w:rsidRDefault="000F2AE0" w:rsidP="000F2AE0">
            <w:pPr>
              <w:spacing w:after="0"/>
              <w:ind w:right="45"/>
              <w:rPr>
                <w:rFonts w:cs="Arial"/>
                <w:color w:val="000000"/>
              </w:rPr>
            </w:pPr>
            <w:r>
              <w:rPr>
                <w:rFonts w:cs="Arial"/>
              </w:rPr>
              <w:t>Tetra Tech BAS, Inc.</w:t>
            </w:r>
          </w:p>
        </w:tc>
        <w:tc>
          <w:tcPr>
            <w:tcW w:w="1582" w:type="dxa"/>
            <w:vAlign w:val="bottom"/>
          </w:tcPr>
          <w:p w14:paraId="6FBEA2B7" w14:textId="7F754BC6" w:rsidR="000F2AE0" w:rsidRDefault="000F2AE0" w:rsidP="000F2AE0">
            <w:pPr>
              <w:spacing w:after="0"/>
              <w:ind w:left="-108" w:right="-198"/>
              <w:rPr>
                <w:rFonts w:cs="Arial"/>
                <w:color w:val="000000"/>
              </w:rPr>
            </w:pPr>
            <w:r>
              <w:rPr>
                <w:rFonts w:cs="Arial"/>
                <w:color w:val="000000"/>
              </w:rPr>
              <w:t xml:space="preserve"> None </w:t>
            </w:r>
          </w:p>
          <w:p w14:paraId="4AD29338" w14:textId="51E8F087" w:rsidR="000F2AE0" w:rsidRPr="00214D67" w:rsidRDefault="000F2AE0" w:rsidP="000F2AE0">
            <w:pPr>
              <w:spacing w:after="0"/>
              <w:ind w:left="-108" w:right="-198"/>
              <w:rPr>
                <w:rFonts w:cs="Arial"/>
                <w:color w:val="000000"/>
              </w:rPr>
            </w:pPr>
            <w:r>
              <w:rPr>
                <w:rFonts w:cs="Arial"/>
                <w:color w:val="000000"/>
              </w:rPr>
              <w:t xml:space="preserve"> provided</w:t>
            </w:r>
          </w:p>
        </w:tc>
        <w:tc>
          <w:tcPr>
            <w:tcW w:w="1918" w:type="dxa"/>
            <w:noWrap/>
            <w:vAlign w:val="bottom"/>
          </w:tcPr>
          <w:p w14:paraId="63111E58" w14:textId="77777777" w:rsidR="000F2AE0" w:rsidRDefault="000F2AE0" w:rsidP="000F2AE0">
            <w:pPr>
              <w:spacing w:after="0"/>
              <w:rPr>
                <w:rFonts w:cs="Arial"/>
              </w:rPr>
            </w:pPr>
            <w:r>
              <w:rPr>
                <w:rFonts w:cs="Arial"/>
              </w:rPr>
              <w:t>21700 Copley Drive</w:t>
            </w:r>
          </w:p>
          <w:p w14:paraId="34E47602" w14:textId="77777777" w:rsidR="000F2AE0" w:rsidRDefault="000F2AE0" w:rsidP="000F2AE0">
            <w:pPr>
              <w:spacing w:after="0"/>
              <w:rPr>
                <w:rFonts w:cs="Arial"/>
              </w:rPr>
            </w:pPr>
            <w:r>
              <w:rPr>
                <w:rFonts w:cs="Arial"/>
              </w:rPr>
              <w:t xml:space="preserve">Diamond Bar, CA </w:t>
            </w:r>
          </w:p>
          <w:p w14:paraId="0B66B96B" w14:textId="1CCB0DFD" w:rsidR="000F2AE0" w:rsidRPr="002D3235" w:rsidRDefault="000F2AE0" w:rsidP="000F2AE0">
            <w:pPr>
              <w:spacing w:after="0"/>
              <w:rPr>
                <w:rFonts w:cs="Arial"/>
              </w:rPr>
            </w:pPr>
            <w:r>
              <w:rPr>
                <w:rFonts w:cs="Arial"/>
              </w:rPr>
              <w:t>91765-2219</w:t>
            </w:r>
          </w:p>
        </w:tc>
        <w:tc>
          <w:tcPr>
            <w:tcW w:w="588" w:type="dxa"/>
            <w:noWrap/>
            <w:vAlign w:val="bottom"/>
          </w:tcPr>
          <w:p w14:paraId="7EE3EAD3" w14:textId="72EF29A6" w:rsidR="000F2AE0" w:rsidRDefault="000F2AE0" w:rsidP="000F2AE0">
            <w:pPr>
              <w:spacing w:after="0"/>
              <w:rPr>
                <w:rFonts w:eastAsia="Times New Roman" w:cs="Arial"/>
                <w:color w:val="000000"/>
                <w:szCs w:val="24"/>
              </w:rPr>
            </w:pPr>
            <w:r>
              <w:rPr>
                <w:rFonts w:cs="Arial"/>
              </w:rPr>
              <w:t>No</w:t>
            </w:r>
          </w:p>
        </w:tc>
        <w:tc>
          <w:tcPr>
            <w:tcW w:w="883" w:type="dxa"/>
            <w:noWrap/>
            <w:vAlign w:val="bottom"/>
          </w:tcPr>
          <w:p w14:paraId="08B4A042" w14:textId="7B1D540D" w:rsidR="000F2AE0" w:rsidRDefault="000F2AE0" w:rsidP="000F2AE0">
            <w:pPr>
              <w:spacing w:after="0"/>
              <w:rPr>
                <w:rFonts w:eastAsia="Times New Roman" w:cs="Arial"/>
                <w:color w:val="000000"/>
                <w:szCs w:val="24"/>
              </w:rPr>
            </w:pPr>
            <w:r>
              <w:rPr>
                <w:rFonts w:cs="Arial"/>
              </w:rPr>
              <w:t>No</w:t>
            </w:r>
          </w:p>
        </w:tc>
        <w:tc>
          <w:tcPr>
            <w:tcW w:w="1443" w:type="dxa"/>
            <w:vAlign w:val="bottom"/>
          </w:tcPr>
          <w:p w14:paraId="23FBF956" w14:textId="64BE6401" w:rsidR="000F2AE0" w:rsidRDefault="000F2AE0" w:rsidP="000F2AE0">
            <w:pPr>
              <w:spacing w:after="0"/>
              <w:jc w:val="center"/>
              <w:rPr>
                <w:rFonts w:cs="Arial"/>
              </w:rPr>
            </w:pPr>
            <w:r>
              <w:rPr>
                <w:rFonts w:cs="Arial"/>
              </w:rPr>
              <w:t>Yes</w:t>
            </w:r>
          </w:p>
        </w:tc>
        <w:tc>
          <w:tcPr>
            <w:tcW w:w="1443" w:type="dxa"/>
            <w:vAlign w:val="bottom"/>
          </w:tcPr>
          <w:p w14:paraId="00BEF1C1" w14:textId="438806AC" w:rsidR="000F2AE0" w:rsidRDefault="000F2AE0" w:rsidP="000F2AE0">
            <w:pPr>
              <w:spacing w:after="0"/>
              <w:jc w:val="center"/>
              <w:rPr>
                <w:rFonts w:cs="Arial"/>
              </w:rPr>
            </w:pPr>
            <w:r>
              <w:rPr>
                <w:rFonts w:cs="Arial"/>
              </w:rPr>
              <w:t>No</w:t>
            </w:r>
          </w:p>
        </w:tc>
      </w:tr>
      <w:tr w:rsidR="000F2AE0" w:rsidRPr="000F5F6A" w14:paraId="77FA699A" w14:textId="4C311F43" w:rsidTr="000F2AE0">
        <w:trPr>
          <w:trHeight w:val="620"/>
        </w:trPr>
        <w:tc>
          <w:tcPr>
            <w:tcW w:w="1648" w:type="dxa"/>
            <w:noWrap/>
            <w:vAlign w:val="bottom"/>
          </w:tcPr>
          <w:p w14:paraId="5E9D1891" w14:textId="109AA99B" w:rsidR="000F2AE0" w:rsidRDefault="000F2AE0" w:rsidP="000F2AE0">
            <w:pPr>
              <w:spacing w:after="0"/>
              <w:rPr>
                <w:rFonts w:cs="Arial"/>
              </w:rPr>
            </w:pPr>
            <w:r>
              <w:rPr>
                <w:rFonts w:cs="Arial"/>
              </w:rPr>
              <w:t>Delia Bruntz</w:t>
            </w:r>
          </w:p>
        </w:tc>
        <w:tc>
          <w:tcPr>
            <w:tcW w:w="3608" w:type="dxa"/>
            <w:noWrap/>
            <w:vAlign w:val="bottom"/>
          </w:tcPr>
          <w:p w14:paraId="4BC46025" w14:textId="48620010" w:rsidR="000F2AE0" w:rsidRPr="003E1667" w:rsidRDefault="000F2AE0" w:rsidP="000F2AE0">
            <w:pPr>
              <w:spacing w:after="0"/>
              <w:ind w:right="31"/>
              <w:rPr>
                <w:rFonts w:eastAsia="Times New Roman" w:cs="Arial"/>
                <w:color w:val="000000"/>
                <w:szCs w:val="24"/>
              </w:rPr>
            </w:pPr>
            <w:r>
              <w:rPr>
                <w:rFonts w:cs="Arial"/>
              </w:rPr>
              <w:t>proposal.center@crowe.com</w:t>
            </w:r>
          </w:p>
        </w:tc>
        <w:tc>
          <w:tcPr>
            <w:tcW w:w="2008" w:type="dxa"/>
            <w:noWrap/>
            <w:vAlign w:val="bottom"/>
          </w:tcPr>
          <w:p w14:paraId="47A953BE" w14:textId="2F3A67F7" w:rsidR="000F2AE0" w:rsidRPr="00214D67" w:rsidRDefault="000F2AE0" w:rsidP="000F2AE0">
            <w:pPr>
              <w:spacing w:after="0"/>
              <w:ind w:right="45"/>
              <w:rPr>
                <w:rFonts w:cs="Arial"/>
                <w:color w:val="000000"/>
              </w:rPr>
            </w:pPr>
            <w:r>
              <w:rPr>
                <w:rFonts w:cs="Arial"/>
              </w:rPr>
              <w:t>www.crowe.com</w:t>
            </w:r>
          </w:p>
        </w:tc>
        <w:tc>
          <w:tcPr>
            <w:tcW w:w="1582" w:type="dxa"/>
            <w:vAlign w:val="bottom"/>
          </w:tcPr>
          <w:p w14:paraId="377BEC92" w14:textId="282F5BE8" w:rsidR="000F2AE0" w:rsidRDefault="000F2AE0" w:rsidP="000F2AE0">
            <w:pPr>
              <w:spacing w:after="0"/>
              <w:ind w:left="-108" w:right="-198"/>
              <w:rPr>
                <w:rFonts w:cs="Arial"/>
                <w:color w:val="000000"/>
              </w:rPr>
            </w:pPr>
            <w:r>
              <w:rPr>
                <w:rFonts w:cs="Arial"/>
                <w:color w:val="000000"/>
              </w:rPr>
              <w:t xml:space="preserve"> None </w:t>
            </w:r>
          </w:p>
          <w:p w14:paraId="45FE73DE" w14:textId="3BE595F8" w:rsidR="000F2AE0" w:rsidRPr="00214D67" w:rsidRDefault="000F2AE0" w:rsidP="000F2AE0">
            <w:pPr>
              <w:spacing w:after="0"/>
              <w:ind w:left="-108" w:right="-198"/>
              <w:rPr>
                <w:rFonts w:cs="Arial"/>
                <w:color w:val="000000"/>
              </w:rPr>
            </w:pPr>
            <w:r>
              <w:rPr>
                <w:rFonts w:cs="Arial"/>
                <w:color w:val="000000"/>
              </w:rPr>
              <w:t xml:space="preserve"> provided</w:t>
            </w:r>
          </w:p>
        </w:tc>
        <w:tc>
          <w:tcPr>
            <w:tcW w:w="1918" w:type="dxa"/>
            <w:noWrap/>
            <w:vAlign w:val="bottom"/>
          </w:tcPr>
          <w:p w14:paraId="1472DBA0" w14:textId="218F981B" w:rsidR="000F2AE0" w:rsidRDefault="000F2AE0" w:rsidP="000F2AE0">
            <w:pPr>
              <w:spacing w:after="0"/>
              <w:rPr>
                <w:rFonts w:cs="Arial"/>
              </w:rPr>
            </w:pPr>
            <w:r>
              <w:rPr>
                <w:rFonts w:cs="Arial"/>
              </w:rPr>
              <w:t>225 West Wacker Drive</w:t>
            </w:r>
          </w:p>
          <w:p w14:paraId="6083B03D" w14:textId="77777777" w:rsidR="000F2AE0" w:rsidRDefault="000F2AE0" w:rsidP="000F2AE0">
            <w:pPr>
              <w:spacing w:after="0"/>
              <w:rPr>
                <w:rFonts w:cs="Arial"/>
              </w:rPr>
            </w:pPr>
            <w:r>
              <w:rPr>
                <w:rFonts w:cs="Arial"/>
              </w:rPr>
              <w:t xml:space="preserve">Chicago, IL </w:t>
            </w:r>
          </w:p>
          <w:p w14:paraId="4DAFEF4D" w14:textId="0985791B" w:rsidR="000F2AE0" w:rsidRPr="002D3235" w:rsidRDefault="000F2AE0" w:rsidP="000F2AE0">
            <w:pPr>
              <w:spacing w:after="0"/>
              <w:rPr>
                <w:rFonts w:cs="Arial"/>
              </w:rPr>
            </w:pPr>
            <w:r>
              <w:rPr>
                <w:rFonts w:cs="Arial"/>
              </w:rPr>
              <w:t>60606</w:t>
            </w:r>
          </w:p>
        </w:tc>
        <w:tc>
          <w:tcPr>
            <w:tcW w:w="588" w:type="dxa"/>
            <w:noWrap/>
            <w:vAlign w:val="bottom"/>
          </w:tcPr>
          <w:p w14:paraId="717C4D23" w14:textId="5C1DC0DC" w:rsidR="000F2AE0" w:rsidRDefault="000F2AE0" w:rsidP="000F2AE0">
            <w:pPr>
              <w:spacing w:after="0"/>
              <w:rPr>
                <w:rFonts w:eastAsia="Times New Roman" w:cs="Arial"/>
                <w:color w:val="000000"/>
                <w:szCs w:val="24"/>
              </w:rPr>
            </w:pPr>
            <w:r>
              <w:rPr>
                <w:rFonts w:cs="Arial"/>
              </w:rPr>
              <w:t>No</w:t>
            </w:r>
          </w:p>
        </w:tc>
        <w:tc>
          <w:tcPr>
            <w:tcW w:w="883" w:type="dxa"/>
            <w:noWrap/>
            <w:vAlign w:val="bottom"/>
          </w:tcPr>
          <w:p w14:paraId="48A834B2" w14:textId="2F2E61DF" w:rsidR="000F2AE0" w:rsidRDefault="000F2AE0" w:rsidP="000F2AE0">
            <w:pPr>
              <w:spacing w:after="0"/>
              <w:rPr>
                <w:rFonts w:eastAsia="Times New Roman" w:cs="Arial"/>
                <w:color w:val="000000"/>
                <w:szCs w:val="24"/>
              </w:rPr>
            </w:pPr>
            <w:r>
              <w:rPr>
                <w:rFonts w:cs="Arial"/>
              </w:rPr>
              <w:t>No</w:t>
            </w:r>
          </w:p>
        </w:tc>
        <w:tc>
          <w:tcPr>
            <w:tcW w:w="1443" w:type="dxa"/>
            <w:vAlign w:val="bottom"/>
          </w:tcPr>
          <w:p w14:paraId="2DB9F64A" w14:textId="770F6A3A" w:rsidR="000F2AE0" w:rsidRDefault="000F2AE0" w:rsidP="000F2AE0">
            <w:pPr>
              <w:spacing w:after="0"/>
              <w:jc w:val="center"/>
              <w:rPr>
                <w:rFonts w:cs="Arial"/>
              </w:rPr>
            </w:pPr>
            <w:r>
              <w:rPr>
                <w:rFonts w:cs="Arial"/>
              </w:rPr>
              <w:t>Yes</w:t>
            </w:r>
          </w:p>
        </w:tc>
        <w:tc>
          <w:tcPr>
            <w:tcW w:w="1443" w:type="dxa"/>
            <w:vAlign w:val="bottom"/>
          </w:tcPr>
          <w:p w14:paraId="13892FBA" w14:textId="5474CB2D" w:rsidR="000F2AE0" w:rsidRDefault="000F2AE0" w:rsidP="000F2AE0">
            <w:pPr>
              <w:spacing w:after="0"/>
              <w:jc w:val="center"/>
              <w:rPr>
                <w:rFonts w:cs="Arial"/>
              </w:rPr>
            </w:pPr>
            <w:r>
              <w:rPr>
                <w:rFonts w:cs="Arial"/>
              </w:rPr>
              <w:t>No</w:t>
            </w:r>
          </w:p>
        </w:tc>
      </w:tr>
    </w:tbl>
    <w:p w14:paraId="14474209" w14:textId="6AF53965" w:rsidR="005E7122" w:rsidRDefault="005E7122" w:rsidP="00FA3858">
      <w:pPr>
        <w:spacing w:after="0"/>
        <w:textAlignment w:val="baseline"/>
      </w:pPr>
    </w:p>
    <w:sectPr w:rsidR="005E7122" w:rsidSect="00666C65">
      <w:headerReference w:type="default" r:id="rId22"/>
      <w:headerReference w:type="first" r:id="rId23"/>
      <w:pgSz w:w="15840" w:h="12240" w:orient="landscape"/>
      <w:pgMar w:top="1440" w:right="81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F396F" w14:textId="77777777" w:rsidR="00292C5F" w:rsidRDefault="00292C5F" w:rsidP="008815DB">
      <w:pPr>
        <w:spacing w:after="0"/>
      </w:pPr>
      <w:r>
        <w:separator/>
      </w:r>
    </w:p>
  </w:endnote>
  <w:endnote w:type="continuationSeparator" w:id="0">
    <w:p w14:paraId="017B2F4F" w14:textId="77777777" w:rsidR="00292C5F" w:rsidRDefault="00292C5F" w:rsidP="008815DB">
      <w:pPr>
        <w:spacing w:after="0"/>
      </w:pPr>
      <w:r>
        <w:continuationSeparator/>
      </w:r>
    </w:p>
  </w:endnote>
  <w:endnote w:type="continuationNotice" w:id="1">
    <w:p w14:paraId="441576D2" w14:textId="77777777" w:rsidR="00292C5F" w:rsidRDefault="00292C5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unstler Script">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00BD4276" w14:paraId="1105DBBA" w14:textId="77777777">
      <w:trPr>
        <w:trHeight w:val="300"/>
      </w:trPr>
      <w:tc>
        <w:tcPr>
          <w:tcW w:w="1440" w:type="dxa"/>
        </w:tcPr>
        <w:p w14:paraId="26788D44" w14:textId="2DC68C54" w:rsidR="00BD4276" w:rsidRDefault="00BD4276" w:rsidP="00BD4276">
          <w:pPr>
            <w:pStyle w:val="Header"/>
            <w:ind w:left="-115"/>
          </w:pPr>
        </w:p>
      </w:tc>
      <w:tc>
        <w:tcPr>
          <w:tcW w:w="1440" w:type="dxa"/>
        </w:tcPr>
        <w:p w14:paraId="79D043D7" w14:textId="77777777" w:rsidR="00BD4276" w:rsidRDefault="00BD4276" w:rsidP="00BD4276">
          <w:pPr>
            <w:pStyle w:val="Header"/>
            <w:jc w:val="center"/>
          </w:pPr>
        </w:p>
      </w:tc>
      <w:tc>
        <w:tcPr>
          <w:tcW w:w="1440" w:type="dxa"/>
        </w:tcPr>
        <w:p w14:paraId="45C77CA7" w14:textId="77777777" w:rsidR="00BD4276" w:rsidRDefault="00BD4276" w:rsidP="00BD4276">
          <w:pPr>
            <w:pStyle w:val="Header"/>
            <w:ind w:right="-115"/>
            <w:jc w:val="right"/>
          </w:pPr>
        </w:p>
      </w:tc>
    </w:tr>
  </w:tbl>
  <w:p w14:paraId="28CB25DE" w14:textId="77777777" w:rsidR="00BD4276" w:rsidRDefault="00BD4276" w:rsidP="00BD4276">
    <w:pPr>
      <w:pStyle w:val="Footer"/>
      <w:jc w:val="center"/>
      <w:rPr>
        <w:color w:val="073B6A"/>
      </w:rPr>
    </w:pPr>
    <w:r>
      <w:rPr>
        <w:color w:val="073B6A"/>
      </w:rPr>
      <w:t xml:space="preserve">1001 I Street, Sacramento, CA 95814 </w:t>
    </w:r>
    <w:r>
      <w:rPr>
        <w:rFonts w:ascii="Wingdings" w:eastAsia="Wingdings" w:hAnsi="Wingdings" w:cs="Wingdings"/>
        <w:color w:val="073B6A"/>
      </w:rPr>
      <w:t>□</w:t>
    </w:r>
    <w:r>
      <w:rPr>
        <w:color w:val="073B6A"/>
      </w:rPr>
      <w:t xml:space="preserve"> P.O. Box 4025, Sacramento, CA 95812</w:t>
    </w:r>
  </w:p>
  <w:p w14:paraId="14789170" w14:textId="77777777" w:rsidR="00BD4276" w:rsidRPr="00E17459" w:rsidRDefault="00BD4276" w:rsidP="00BD4276">
    <w:pPr>
      <w:pStyle w:val="Footer"/>
      <w:jc w:val="center"/>
      <w:rPr>
        <w:color w:val="073B6A"/>
      </w:rPr>
    </w:pPr>
    <w:r>
      <w:rPr>
        <w:color w:val="073B6A"/>
      </w:rPr>
      <w:t xml:space="preserve">www.CalRecycle.ca.gov </w:t>
    </w:r>
    <w:r>
      <w:rPr>
        <w:rFonts w:ascii="Wingdings" w:eastAsia="Wingdings" w:hAnsi="Wingdings" w:cs="Wingdings"/>
        <w:color w:val="073B6A"/>
      </w:rPr>
      <w:t>□</w:t>
    </w:r>
    <w:r>
      <w:rPr>
        <w:color w:val="073B6A"/>
      </w:rPr>
      <w:t xml:space="preserve"> (916) 322-4027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DD091" w14:textId="6176968C" w:rsidR="008815DB" w:rsidRPr="00035F4A" w:rsidRDefault="6D488C4E" w:rsidP="008815DB">
    <w:pPr>
      <w:pStyle w:val="Footer"/>
      <w:jc w:val="center"/>
      <w:rPr>
        <w:color w:val="073B6A"/>
      </w:rPr>
    </w:pPr>
    <w:r w:rsidRPr="6D488C4E">
      <w:rPr>
        <w:color w:val="073B6A"/>
      </w:rPr>
      <w:t>1001 I Street, Sacramento, CA 95814 • P.O. Box 4025, Sacramento, CA 95812</w:t>
    </w:r>
  </w:p>
  <w:p w14:paraId="0AB3FF26" w14:textId="6B4E85CC" w:rsidR="008815DB" w:rsidRPr="008815DB" w:rsidRDefault="152554F0" w:rsidP="008815DB">
    <w:pPr>
      <w:pStyle w:val="Footer"/>
      <w:jc w:val="center"/>
      <w:rPr>
        <w:color w:val="073B6A"/>
      </w:rPr>
    </w:pPr>
    <w:r w:rsidRPr="152554F0">
      <w:rPr>
        <w:color w:val="073B6A"/>
      </w:rPr>
      <w:t>www.CalRecycle.ca.gov • (916) 322-4027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FC02" w14:textId="77777777" w:rsidR="00292C5F" w:rsidRDefault="00292C5F" w:rsidP="008815DB">
      <w:pPr>
        <w:spacing w:after="0"/>
      </w:pPr>
      <w:r>
        <w:separator/>
      </w:r>
    </w:p>
  </w:footnote>
  <w:footnote w:type="continuationSeparator" w:id="0">
    <w:p w14:paraId="2EAF7BB9" w14:textId="77777777" w:rsidR="00292C5F" w:rsidRDefault="00292C5F" w:rsidP="008815DB">
      <w:pPr>
        <w:spacing w:after="0"/>
      </w:pPr>
      <w:r>
        <w:continuationSeparator/>
      </w:r>
    </w:p>
  </w:footnote>
  <w:footnote w:type="continuationNotice" w:id="1">
    <w:p w14:paraId="796575D4" w14:textId="77777777" w:rsidR="00292C5F" w:rsidRDefault="00292C5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6D488C4E" w14:paraId="1F3AEE4A" w14:textId="77777777" w:rsidTr="6D488C4E">
      <w:trPr>
        <w:trHeight w:val="300"/>
      </w:trPr>
      <w:tc>
        <w:tcPr>
          <w:tcW w:w="1440" w:type="dxa"/>
        </w:tcPr>
        <w:p w14:paraId="5B8772B8" w14:textId="4E164415" w:rsidR="6D488C4E" w:rsidRDefault="6D488C4E" w:rsidP="6D488C4E">
          <w:pPr>
            <w:pStyle w:val="Header"/>
            <w:ind w:left="-115"/>
          </w:pPr>
        </w:p>
      </w:tc>
      <w:tc>
        <w:tcPr>
          <w:tcW w:w="1440" w:type="dxa"/>
        </w:tcPr>
        <w:p w14:paraId="5AA4E807" w14:textId="38A6FFEA" w:rsidR="6D488C4E" w:rsidRDefault="6D488C4E" w:rsidP="6D488C4E">
          <w:pPr>
            <w:pStyle w:val="Header"/>
            <w:jc w:val="center"/>
          </w:pPr>
        </w:p>
      </w:tc>
      <w:tc>
        <w:tcPr>
          <w:tcW w:w="1440" w:type="dxa"/>
        </w:tcPr>
        <w:p w14:paraId="62ADBA4D" w14:textId="3208F05A" w:rsidR="6D488C4E" w:rsidRDefault="6D488C4E" w:rsidP="6D488C4E">
          <w:pPr>
            <w:pStyle w:val="Header"/>
            <w:ind w:right="-115"/>
            <w:jc w:val="right"/>
          </w:pPr>
        </w:p>
      </w:tc>
    </w:tr>
  </w:tbl>
  <w:p w14:paraId="190ECDDD" w14:textId="2543DEF4" w:rsidR="6D488C4E" w:rsidRDefault="6D488C4E" w:rsidP="6D488C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6D488C4E" w14:paraId="741B046B" w14:textId="77777777" w:rsidTr="6D488C4E">
      <w:trPr>
        <w:trHeight w:val="300"/>
      </w:trPr>
      <w:tc>
        <w:tcPr>
          <w:tcW w:w="1440" w:type="dxa"/>
        </w:tcPr>
        <w:p w14:paraId="661B1DED" w14:textId="3F845F5B" w:rsidR="6D488C4E" w:rsidRDefault="6D488C4E" w:rsidP="6D488C4E">
          <w:pPr>
            <w:pStyle w:val="Header"/>
            <w:ind w:left="-115"/>
          </w:pPr>
        </w:p>
      </w:tc>
      <w:tc>
        <w:tcPr>
          <w:tcW w:w="1440" w:type="dxa"/>
        </w:tcPr>
        <w:p w14:paraId="7AB6F190" w14:textId="3046FA90" w:rsidR="6D488C4E" w:rsidRDefault="6D488C4E" w:rsidP="6D488C4E">
          <w:pPr>
            <w:pStyle w:val="Header"/>
            <w:jc w:val="center"/>
          </w:pPr>
        </w:p>
      </w:tc>
      <w:tc>
        <w:tcPr>
          <w:tcW w:w="1440" w:type="dxa"/>
        </w:tcPr>
        <w:p w14:paraId="5C234CC8" w14:textId="6B758571" w:rsidR="6D488C4E" w:rsidRDefault="6D488C4E" w:rsidP="6D488C4E">
          <w:pPr>
            <w:pStyle w:val="Header"/>
            <w:ind w:right="-115"/>
            <w:jc w:val="right"/>
          </w:pPr>
        </w:p>
      </w:tc>
    </w:tr>
  </w:tbl>
  <w:p w14:paraId="45B45BB6" w14:textId="17267508" w:rsidR="6D488C4E" w:rsidRDefault="6D488C4E" w:rsidP="6D488C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D488C4E" w14:paraId="7681ECFE" w14:textId="77777777" w:rsidTr="6D488C4E">
      <w:trPr>
        <w:trHeight w:val="300"/>
      </w:trPr>
      <w:tc>
        <w:tcPr>
          <w:tcW w:w="3120" w:type="dxa"/>
        </w:tcPr>
        <w:p w14:paraId="206DC391" w14:textId="595A9E1F" w:rsidR="6D488C4E" w:rsidRDefault="6D488C4E" w:rsidP="6D488C4E">
          <w:pPr>
            <w:pStyle w:val="Header"/>
            <w:ind w:left="-115"/>
          </w:pPr>
        </w:p>
      </w:tc>
      <w:tc>
        <w:tcPr>
          <w:tcW w:w="3120" w:type="dxa"/>
        </w:tcPr>
        <w:p w14:paraId="24AF7F02" w14:textId="351BF0D9" w:rsidR="6D488C4E" w:rsidRDefault="6D488C4E" w:rsidP="6D488C4E">
          <w:pPr>
            <w:pStyle w:val="Header"/>
            <w:jc w:val="center"/>
          </w:pPr>
        </w:p>
      </w:tc>
      <w:tc>
        <w:tcPr>
          <w:tcW w:w="3120" w:type="dxa"/>
        </w:tcPr>
        <w:p w14:paraId="66E5015B" w14:textId="2AF34465" w:rsidR="6D488C4E" w:rsidRDefault="6D488C4E" w:rsidP="6D488C4E">
          <w:pPr>
            <w:pStyle w:val="Header"/>
            <w:ind w:right="-115"/>
            <w:jc w:val="right"/>
          </w:pPr>
        </w:p>
      </w:tc>
    </w:tr>
  </w:tbl>
  <w:p w14:paraId="27A95CE4" w14:textId="43DA3032" w:rsidR="6D488C4E" w:rsidRDefault="6D488C4E" w:rsidP="6D488C4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D488C4E" w14:paraId="7CFED667" w14:textId="77777777" w:rsidTr="6D488C4E">
      <w:trPr>
        <w:trHeight w:val="300"/>
      </w:trPr>
      <w:tc>
        <w:tcPr>
          <w:tcW w:w="3120" w:type="dxa"/>
        </w:tcPr>
        <w:p w14:paraId="1D2334DB" w14:textId="3EEDBABE" w:rsidR="6D488C4E" w:rsidRDefault="6D488C4E" w:rsidP="6D488C4E">
          <w:pPr>
            <w:pStyle w:val="Header"/>
            <w:ind w:left="-115"/>
          </w:pPr>
        </w:p>
      </w:tc>
      <w:tc>
        <w:tcPr>
          <w:tcW w:w="3120" w:type="dxa"/>
        </w:tcPr>
        <w:p w14:paraId="113A036F" w14:textId="50A621B3" w:rsidR="6D488C4E" w:rsidRDefault="6D488C4E" w:rsidP="6D488C4E">
          <w:pPr>
            <w:pStyle w:val="Header"/>
            <w:jc w:val="center"/>
          </w:pPr>
        </w:p>
      </w:tc>
      <w:tc>
        <w:tcPr>
          <w:tcW w:w="3120" w:type="dxa"/>
        </w:tcPr>
        <w:p w14:paraId="473170D6" w14:textId="20619638" w:rsidR="6D488C4E" w:rsidRDefault="6D488C4E" w:rsidP="6D488C4E">
          <w:pPr>
            <w:pStyle w:val="Header"/>
            <w:ind w:right="-115"/>
            <w:jc w:val="right"/>
          </w:pPr>
        </w:p>
      </w:tc>
    </w:tr>
  </w:tbl>
  <w:p w14:paraId="19A85206" w14:textId="2A376812" w:rsidR="6D488C4E" w:rsidRDefault="6D488C4E" w:rsidP="008866B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D488C4E" w14:paraId="1CE2C809" w14:textId="77777777" w:rsidTr="6D488C4E">
      <w:trPr>
        <w:trHeight w:val="300"/>
      </w:trPr>
      <w:tc>
        <w:tcPr>
          <w:tcW w:w="3120" w:type="dxa"/>
        </w:tcPr>
        <w:p w14:paraId="3A05729F" w14:textId="77777777" w:rsidR="6D488C4E" w:rsidRDefault="6D488C4E" w:rsidP="6D488C4E">
          <w:pPr>
            <w:pStyle w:val="Header"/>
            <w:ind w:left="-115"/>
          </w:pPr>
        </w:p>
      </w:tc>
      <w:tc>
        <w:tcPr>
          <w:tcW w:w="3120" w:type="dxa"/>
        </w:tcPr>
        <w:p w14:paraId="7E0B156D" w14:textId="77777777" w:rsidR="6D488C4E" w:rsidRDefault="6D488C4E" w:rsidP="6D488C4E">
          <w:pPr>
            <w:pStyle w:val="Header"/>
            <w:jc w:val="center"/>
          </w:pPr>
        </w:p>
      </w:tc>
      <w:tc>
        <w:tcPr>
          <w:tcW w:w="3120" w:type="dxa"/>
        </w:tcPr>
        <w:p w14:paraId="0A41E45F" w14:textId="77777777" w:rsidR="6D488C4E" w:rsidRDefault="6D488C4E" w:rsidP="6D488C4E">
          <w:pPr>
            <w:pStyle w:val="Header"/>
            <w:ind w:right="-115"/>
            <w:jc w:val="right"/>
          </w:pPr>
        </w:p>
      </w:tc>
    </w:tr>
  </w:tbl>
  <w:p w14:paraId="4320CB99" w14:textId="77777777" w:rsidR="6D488C4E" w:rsidRDefault="6D488C4E" w:rsidP="6D488C4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564BE" w14:textId="0AE911B3" w:rsidR="005C273F" w:rsidRDefault="003F33BA">
    <w:pPr>
      <w:pStyle w:val="Header"/>
      <w:jc w:val="right"/>
      <w:rPr>
        <w:rFonts w:eastAsia="Times New Roman" w:cs="Arial"/>
        <w:szCs w:val="24"/>
      </w:rPr>
    </w:pPr>
    <w:r w:rsidRPr="00E22515">
      <w:rPr>
        <w:rFonts w:eastAsia="Times New Roman" w:cs="Arial"/>
        <w:szCs w:val="24"/>
      </w:rPr>
      <w:t>Study</w:t>
    </w:r>
    <w:r>
      <w:rPr>
        <w:rFonts w:eastAsia="Times New Roman" w:cs="Arial"/>
        <w:szCs w:val="24"/>
      </w:rPr>
      <w:t xml:space="preserve"> on the Availability of Postconsumer Recycle</w:t>
    </w:r>
    <w:r w:rsidR="005C273F">
      <w:rPr>
        <w:rFonts w:eastAsia="Times New Roman" w:cs="Arial"/>
        <w:szCs w:val="24"/>
      </w:rPr>
      <w:t>d</w:t>
    </w:r>
    <w:r>
      <w:rPr>
        <w:rFonts w:eastAsia="Times New Roman" w:cs="Arial"/>
        <w:szCs w:val="24"/>
      </w:rPr>
      <w:t xml:space="preserve"> Plastic </w:t>
    </w:r>
  </w:p>
  <w:p w14:paraId="2758A27E" w14:textId="4BAF14B0" w:rsidR="003F33BA" w:rsidRDefault="003F33BA">
    <w:pPr>
      <w:pStyle w:val="Header"/>
      <w:jc w:val="right"/>
      <w:rPr>
        <w:rFonts w:eastAsia="Times New Roman" w:cs="Arial"/>
        <w:szCs w:val="24"/>
      </w:rPr>
    </w:pPr>
    <w:r>
      <w:rPr>
        <w:rFonts w:eastAsia="Times New Roman" w:cs="Arial"/>
        <w:szCs w:val="24"/>
      </w:rPr>
      <w:t>in the Market</w:t>
    </w:r>
    <w:r>
      <w:t xml:space="preserve">, </w:t>
    </w:r>
    <w:r w:rsidRPr="00D16495">
      <w:rPr>
        <w:rFonts w:eastAsia="Times New Roman" w:cs="Arial"/>
        <w:szCs w:val="24"/>
      </w:rPr>
      <w:t>DRR2</w:t>
    </w:r>
    <w:r>
      <w:rPr>
        <w:rFonts w:eastAsia="Times New Roman" w:cs="Arial"/>
        <w:szCs w:val="24"/>
      </w:rPr>
      <w:t xml:space="preserve">4036 -- </w:t>
    </w:r>
    <w:r>
      <w:t xml:space="preserve">Addendum </w:t>
    </w:r>
    <w:r w:rsidR="00214791">
      <w:t>1</w:t>
    </w:r>
  </w:p>
  <w:p w14:paraId="0E5E892D" w14:textId="77777777" w:rsidR="003F33BA" w:rsidRDefault="003F33BA">
    <w:pPr>
      <w:pStyle w:val="Header"/>
      <w:jc w:val="right"/>
      <w:rPr>
        <w:rFonts w:eastAsia="Times New Roman" w:cs="Arial"/>
        <w:szCs w:val="24"/>
      </w:rPr>
    </w:pPr>
    <w:r>
      <w:rPr>
        <w:rFonts w:eastAsia="Times New Roman" w:cs="Arial"/>
        <w:szCs w:val="24"/>
      </w:rPr>
      <w:t>Attachment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A1DA9"/>
    <w:multiLevelType w:val="hybridMultilevel"/>
    <w:tmpl w:val="436E1E72"/>
    <w:lvl w:ilvl="0" w:tplc="04090015">
      <w:start w:val="1"/>
      <w:numFmt w:val="upp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15:restartNumberingAfterBreak="0">
    <w:nsid w:val="18540A88"/>
    <w:multiLevelType w:val="multilevel"/>
    <w:tmpl w:val="A42232DA"/>
    <w:lvl w:ilvl="0">
      <w:start w:val="1"/>
      <w:numFmt w:val="decimal"/>
      <w:lvlText w:val="%1."/>
      <w:lvlJc w:val="left"/>
      <w:pPr>
        <w:ind w:left="360" w:hanging="360"/>
      </w:pPr>
      <w:rPr>
        <w:rFonts w:hint="default"/>
        <w:i w:val="0"/>
        <w:iCs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CC1EFC"/>
    <w:multiLevelType w:val="hybridMultilevel"/>
    <w:tmpl w:val="DE005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117F89"/>
    <w:multiLevelType w:val="multilevel"/>
    <w:tmpl w:val="6F8854E0"/>
    <w:lvl w:ilvl="0">
      <w:start w:val="1"/>
      <w:numFmt w:val="upperLetter"/>
      <w:lvlText w:val="%1."/>
      <w:lvlJc w:val="left"/>
      <w:pPr>
        <w:tabs>
          <w:tab w:val="num" w:pos="720"/>
        </w:tabs>
        <w:ind w:left="720" w:hanging="360"/>
      </w:pPr>
      <w:rPr>
        <w:rFonts w:ascii="Arial" w:hAnsi="Arial" w:cs="Arial" w:hint="default"/>
        <w:i w:val="0"/>
        <w:iCs w:val="0"/>
      </w:rPr>
    </w:lvl>
    <w:lvl w:ilvl="1">
      <w:start w:val="1"/>
      <w:numFmt w:val="upperLetter"/>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6" w15:restartNumberingAfterBreak="0">
    <w:nsid w:val="33353874"/>
    <w:multiLevelType w:val="hybridMultilevel"/>
    <w:tmpl w:val="0A3049B6"/>
    <w:lvl w:ilvl="0" w:tplc="4A2A8B5A">
      <w:start w:val="1"/>
      <w:numFmt w:val="decimal"/>
      <w:lvlText w:val="%1."/>
      <w:lvlJc w:val="left"/>
      <w:pPr>
        <w:ind w:left="450" w:hanging="360"/>
      </w:pPr>
      <w:rPr>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397E5D25"/>
    <w:multiLevelType w:val="hybridMultilevel"/>
    <w:tmpl w:val="585AE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4292BC0"/>
    <w:multiLevelType w:val="hybridMultilevel"/>
    <w:tmpl w:val="D46CC938"/>
    <w:lvl w:ilvl="0" w:tplc="0E369BC2">
      <w:start w:val="1"/>
      <w:numFmt w:val="decimal"/>
      <w:lvlText w:val="%1."/>
      <w:lvlJc w:val="left"/>
      <w:pPr>
        <w:ind w:left="810" w:hanging="360"/>
      </w:pPr>
      <w:rPr>
        <w:rFonts w:ascii="Arial" w:hAnsi="Arial" w:cs="Aria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4C04132"/>
    <w:multiLevelType w:val="multilevel"/>
    <w:tmpl w:val="69CA0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CF5B8C"/>
    <w:multiLevelType w:val="hybridMultilevel"/>
    <w:tmpl w:val="A79CA4F8"/>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548B1A0B"/>
    <w:multiLevelType w:val="multilevel"/>
    <w:tmpl w:val="0409001D"/>
    <w:lvl w:ilvl="0">
      <w:start w:val="1"/>
      <w:numFmt w:val="decimal"/>
      <w:lvlText w:val="%1)"/>
      <w:lvlJc w:val="left"/>
      <w:pPr>
        <w:ind w:left="360" w:hanging="360"/>
      </w:pPr>
      <w:rPr>
        <w:rFonts w:hint="default"/>
        <w:i w:val="0"/>
        <w:iCs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57A6F8A"/>
    <w:multiLevelType w:val="hybridMultilevel"/>
    <w:tmpl w:val="203ACC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56F70448"/>
    <w:multiLevelType w:val="hybridMultilevel"/>
    <w:tmpl w:val="C1289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D85CC4"/>
    <w:multiLevelType w:val="hybridMultilevel"/>
    <w:tmpl w:val="C12895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B645DD3"/>
    <w:multiLevelType w:val="hybridMultilevel"/>
    <w:tmpl w:val="5184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BC900E9"/>
    <w:multiLevelType w:val="hybridMultilevel"/>
    <w:tmpl w:val="101EBD64"/>
    <w:lvl w:ilvl="0" w:tplc="FAFE7FA2">
      <w:start w:val="2024"/>
      <w:numFmt w:val="bullet"/>
      <w:lvlText w:val="-"/>
      <w:lvlJc w:val="left"/>
      <w:pPr>
        <w:ind w:left="720" w:hanging="360"/>
      </w:pPr>
      <w:rPr>
        <w:rFonts w:ascii="Aptos" w:eastAsia="Aptos" w:hAnsi="Apto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3D94321"/>
    <w:multiLevelType w:val="hybridMultilevel"/>
    <w:tmpl w:val="203ACC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B9A43EB"/>
    <w:multiLevelType w:val="hybridMultilevel"/>
    <w:tmpl w:val="9D344770"/>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9" w15:restartNumberingAfterBreak="0">
    <w:nsid w:val="72126841"/>
    <w:multiLevelType w:val="hybridMultilevel"/>
    <w:tmpl w:val="A69EAB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627B2A"/>
    <w:multiLevelType w:val="hybridMultilevel"/>
    <w:tmpl w:val="77AA16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145195153">
    <w:abstractNumId w:val="20"/>
  </w:num>
  <w:num w:numId="2" w16cid:durableId="435755407">
    <w:abstractNumId w:val="0"/>
  </w:num>
  <w:num w:numId="3" w16cid:durableId="1055543685">
    <w:abstractNumId w:val="3"/>
  </w:num>
  <w:num w:numId="4" w16cid:durableId="1505632028">
    <w:abstractNumId w:val="2"/>
  </w:num>
  <w:num w:numId="5" w16cid:durableId="1573462928">
    <w:abstractNumId w:val="8"/>
  </w:num>
  <w:num w:numId="6" w16cid:durableId="222260119">
    <w:abstractNumId w:val="13"/>
  </w:num>
  <w:num w:numId="7" w16cid:durableId="121312690">
    <w:abstractNumId w:val="14"/>
  </w:num>
  <w:num w:numId="8" w16cid:durableId="1048920374">
    <w:abstractNumId w:val="18"/>
  </w:num>
  <w:num w:numId="9" w16cid:durableId="2039500554">
    <w:abstractNumId w:val="7"/>
  </w:num>
  <w:num w:numId="10" w16cid:durableId="65567037">
    <w:abstractNumId w:val="9"/>
  </w:num>
  <w:num w:numId="11" w16cid:durableId="2014065431">
    <w:abstractNumId w:val="21"/>
  </w:num>
  <w:num w:numId="12" w16cid:durableId="2033918366">
    <w:abstractNumId w:val="5"/>
  </w:num>
  <w:num w:numId="13" w16cid:durableId="415903379">
    <w:abstractNumId w:val="19"/>
  </w:num>
  <w:num w:numId="14" w16cid:durableId="1212108737">
    <w:abstractNumId w:val="11"/>
  </w:num>
  <w:num w:numId="15" w16cid:durableId="279647800">
    <w:abstractNumId w:val="1"/>
  </w:num>
  <w:num w:numId="16" w16cid:durableId="578296534">
    <w:abstractNumId w:val="16"/>
  </w:num>
  <w:num w:numId="17" w16cid:durableId="16883661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69024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3885364">
    <w:abstractNumId w:val="12"/>
  </w:num>
  <w:num w:numId="20" w16cid:durableId="1692800800">
    <w:abstractNumId w:val="15"/>
  </w:num>
  <w:num w:numId="21" w16cid:durableId="1762018842">
    <w:abstractNumId w:val="4"/>
  </w:num>
  <w:num w:numId="22" w16cid:durableId="906183685">
    <w:abstractNumId w:val="6"/>
  </w:num>
  <w:num w:numId="23" w16cid:durableId="18965016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225"/>
    <w:rsid w:val="00001479"/>
    <w:rsid w:val="000028A7"/>
    <w:rsid w:val="00004034"/>
    <w:rsid w:val="00004B35"/>
    <w:rsid w:val="000057A2"/>
    <w:rsid w:val="000057EF"/>
    <w:rsid w:val="00011E39"/>
    <w:rsid w:val="0001518C"/>
    <w:rsid w:val="000154A2"/>
    <w:rsid w:val="00015D04"/>
    <w:rsid w:val="00016FB8"/>
    <w:rsid w:val="00024A58"/>
    <w:rsid w:val="000266E2"/>
    <w:rsid w:val="00027C99"/>
    <w:rsid w:val="00027CD0"/>
    <w:rsid w:val="00027D74"/>
    <w:rsid w:val="0003023D"/>
    <w:rsid w:val="00030300"/>
    <w:rsid w:val="0003163C"/>
    <w:rsid w:val="00032BB6"/>
    <w:rsid w:val="00032E64"/>
    <w:rsid w:val="00033243"/>
    <w:rsid w:val="00034AD6"/>
    <w:rsid w:val="00036F43"/>
    <w:rsid w:val="000410C0"/>
    <w:rsid w:val="000423EC"/>
    <w:rsid w:val="00042D8F"/>
    <w:rsid w:val="00042F07"/>
    <w:rsid w:val="00045642"/>
    <w:rsid w:val="00051593"/>
    <w:rsid w:val="000516D4"/>
    <w:rsid w:val="00051C1D"/>
    <w:rsid w:val="00052B89"/>
    <w:rsid w:val="00053EB0"/>
    <w:rsid w:val="0005413C"/>
    <w:rsid w:val="00054E32"/>
    <w:rsid w:val="000559C3"/>
    <w:rsid w:val="00060A81"/>
    <w:rsid w:val="0006214A"/>
    <w:rsid w:val="000658B9"/>
    <w:rsid w:val="00065B4C"/>
    <w:rsid w:val="00066626"/>
    <w:rsid w:val="00066E93"/>
    <w:rsid w:val="00066F15"/>
    <w:rsid w:val="00067B32"/>
    <w:rsid w:val="000741B3"/>
    <w:rsid w:val="000741CA"/>
    <w:rsid w:val="00075C49"/>
    <w:rsid w:val="00076C10"/>
    <w:rsid w:val="000809BB"/>
    <w:rsid w:val="00082484"/>
    <w:rsid w:val="000845AE"/>
    <w:rsid w:val="00084B7A"/>
    <w:rsid w:val="00090E98"/>
    <w:rsid w:val="00092187"/>
    <w:rsid w:val="00094770"/>
    <w:rsid w:val="00094C74"/>
    <w:rsid w:val="0009581D"/>
    <w:rsid w:val="000963FD"/>
    <w:rsid w:val="000A02B0"/>
    <w:rsid w:val="000A21F0"/>
    <w:rsid w:val="000A2DEE"/>
    <w:rsid w:val="000B030C"/>
    <w:rsid w:val="000B0FF9"/>
    <w:rsid w:val="000B439C"/>
    <w:rsid w:val="000B48B5"/>
    <w:rsid w:val="000B4960"/>
    <w:rsid w:val="000B59BC"/>
    <w:rsid w:val="000B73C0"/>
    <w:rsid w:val="000C21D1"/>
    <w:rsid w:val="000C2815"/>
    <w:rsid w:val="000C289B"/>
    <w:rsid w:val="000C6279"/>
    <w:rsid w:val="000C6306"/>
    <w:rsid w:val="000D035C"/>
    <w:rsid w:val="000D4BEF"/>
    <w:rsid w:val="000E0103"/>
    <w:rsid w:val="000E0595"/>
    <w:rsid w:val="000E2631"/>
    <w:rsid w:val="000E3A4D"/>
    <w:rsid w:val="000E4E37"/>
    <w:rsid w:val="000E5222"/>
    <w:rsid w:val="000E61C2"/>
    <w:rsid w:val="000E6581"/>
    <w:rsid w:val="000E6626"/>
    <w:rsid w:val="000E7C5E"/>
    <w:rsid w:val="000F18C2"/>
    <w:rsid w:val="000F2AE0"/>
    <w:rsid w:val="000F4C4C"/>
    <w:rsid w:val="000F5A59"/>
    <w:rsid w:val="000F5AE1"/>
    <w:rsid w:val="000F5E93"/>
    <w:rsid w:val="000F6608"/>
    <w:rsid w:val="001025C4"/>
    <w:rsid w:val="00102982"/>
    <w:rsid w:val="00104677"/>
    <w:rsid w:val="001051E6"/>
    <w:rsid w:val="00105241"/>
    <w:rsid w:val="0010524E"/>
    <w:rsid w:val="00105FC7"/>
    <w:rsid w:val="001061F0"/>
    <w:rsid w:val="00106CBE"/>
    <w:rsid w:val="00106D18"/>
    <w:rsid w:val="0010751E"/>
    <w:rsid w:val="00107CAB"/>
    <w:rsid w:val="001104A6"/>
    <w:rsid w:val="001104DC"/>
    <w:rsid w:val="00111AA4"/>
    <w:rsid w:val="00112DD8"/>
    <w:rsid w:val="00115156"/>
    <w:rsid w:val="001215EF"/>
    <w:rsid w:val="00121CF6"/>
    <w:rsid w:val="001237FF"/>
    <w:rsid w:val="001240E0"/>
    <w:rsid w:val="0012612D"/>
    <w:rsid w:val="00126E6B"/>
    <w:rsid w:val="00130190"/>
    <w:rsid w:val="00131575"/>
    <w:rsid w:val="00131719"/>
    <w:rsid w:val="00132705"/>
    <w:rsid w:val="00134D72"/>
    <w:rsid w:val="00135702"/>
    <w:rsid w:val="00135A21"/>
    <w:rsid w:val="0013673C"/>
    <w:rsid w:val="0013756A"/>
    <w:rsid w:val="0014039B"/>
    <w:rsid w:val="00140EB2"/>
    <w:rsid w:val="00141F16"/>
    <w:rsid w:val="001422C6"/>
    <w:rsid w:val="00142378"/>
    <w:rsid w:val="00143853"/>
    <w:rsid w:val="00144D82"/>
    <w:rsid w:val="001466C4"/>
    <w:rsid w:val="001467FB"/>
    <w:rsid w:val="00146904"/>
    <w:rsid w:val="0014797F"/>
    <w:rsid w:val="00151FE6"/>
    <w:rsid w:val="001529F1"/>
    <w:rsid w:val="00153C26"/>
    <w:rsid w:val="00153DC6"/>
    <w:rsid w:val="001555EA"/>
    <w:rsid w:val="00156B3F"/>
    <w:rsid w:val="00162806"/>
    <w:rsid w:val="00164A7C"/>
    <w:rsid w:val="001654CB"/>
    <w:rsid w:val="00165A49"/>
    <w:rsid w:val="00165C23"/>
    <w:rsid w:val="0016619F"/>
    <w:rsid w:val="00167A0F"/>
    <w:rsid w:val="00167FC1"/>
    <w:rsid w:val="00170AD3"/>
    <w:rsid w:val="00174393"/>
    <w:rsid w:val="00177C3A"/>
    <w:rsid w:val="001802BA"/>
    <w:rsid w:val="00180596"/>
    <w:rsid w:val="00181555"/>
    <w:rsid w:val="001818B0"/>
    <w:rsid w:val="001819A3"/>
    <w:rsid w:val="00181F03"/>
    <w:rsid w:val="00181F9C"/>
    <w:rsid w:val="00182A3C"/>
    <w:rsid w:val="00183B54"/>
    <w:rsid w:val="00184B2B"/>
    <w:rsid w:val="001858E0"/>
    <w:rsid w:val="00185917"/>
    <w:rsid w:val="00185BA0"/>
    <w:rsid w:val="001867C3"/>
    <w:rsid w:val="0018688E"/>
    <w:rsid w:val="0018775E"/>
    <w:rsid w:val="00187BA8"/>
    <w:rsid w:val="00187FF8"/>
    <w:rsid w:val="00190889"/>
    <w:rsid w:val="00191226"/>
    <w:rsid w:val="00191A0E"/>
    <w:rsid w:val="00191ABF"/>
    <w:rsid w:val="001920B2"/>
    <w:rsid w:val="00192F9B"/>
    <w:rsid w:val="00194507"/>
    <w:rsid w:val="0019646A"/>
    <w:rsid w:val="00197A48"/>
    <w:rsid w:val="001A10AF"/>
    <w:rsid w:val="001A26F7"/>
    <w:rsid w:val="001A39B9"/>
    <w:rsid w:val="001A46D6"/>
    <w:rsid w:val="001A4952"/>
    <w:rsid w:val="001A50C2"/>
    <w:rsid w:val="001A5614"/>
    <w:rsid w:val="001A6EBE"/>
    <w:rsid w:val="001A74B5"/>
    <w:rsid w:val="001B0FC3"/>
    <w:rsid w:val="001B1071"/>
    <w:rsid w:val="001B17BC"/>
    <w:rsid w:val="001B209F"/>
    <w:rsid w:val="001B49FB"/>
    <w:rsid w:val="001B7414"/>
    <w:rsid w:val="001C0496"/>
    <w:rsid w:val="001C1E15"/>
    <w:rsid w:val="001C2D83"/>
    <w:rsid w:val="001C3397"/>
    <w:rsid w:val="001C37FD"/>
    <w:rsid w:val="001C48E0"/>
    <w:rsid w:val="001C662B"/>
    <w:rsid w:val="001C675E"/>
    <w:rsid w:val="001C6AA4"/>
    <w:rsid w:val="001C6F57"/>
    <w:rsid w:val="001D0CF4"/>
    <w:rsid w:val="001D2CBE"/>
    <w:rsid w:val="001D3E1A"/>
    <w:rsid w:val="001D506F"/>
    <w:rsid w:val="001D5EA3"/>
    <w:rsid w:val="001E005A"/>
    <w:rsid w:val="001E0289"/>
    <w:rsid w:val="001E086D"/>
    <w:rsid w:val="001E0ABC"/>
    <w:rsid w:val="001E1693"/>
    <w:rsid w:val="001E1746"/>
    <w:rsid w:val="001E386D"/>
    <w:rsid w:val="001E4B1E"/>
    <w:rsid w:val="001E4C2C"/>
    <w:rsid w:val="001E4DDB"/>
    <w:rsid w:val="001E5259"/>
    <w:rsid w:val="001E72BE"/>
    <w:rsid w:val="001E7F13"/>
    <w:rsid w:val="001F1BCF"/>
    <w:rsid w:val="001F201B"/>
    <w:rsid w:val="001F2DF0"/>
    <w:rsid w:val="001F33FA"/>
    <w:rsid w:val="001F35E4"/>
    <w:rsid w:val="001F4D5C"/>
    <w:rsid w:val="001F5B23"/>
    <w:rsid w:val="001F5BFE"/>
    <w:rsid w:val="001F6343"/>
    <w:rsid w:val="001F76ED"/>
    <w:rsid w:val="001F7FF3"/>
    <w:rsid w:val="00200150"/>
    <w:rsid w:val="00201B27"/>
    <w:rsid w:val="00202527"/>
    <w:rsid w:val="00202B4F"/>
    <w:rsid w:val="002030D9"/>
    <w:rsid w:val="002041A7"/>
    <w:rsid w:val="00204985"/>
    <w:rsid w:val="00211429"/>
    <w:rsid w:val="00213401"/>
    <w:rsid w:val="00213AA6"/>
    <w:rsid w:val="00213FA1"/>
    <w:rsid w:val="00214791"/>
    <w:rsid w:val="00214D67"/>
    <w:rsid w:val="00216783"/>
    <w:rsid w:val="00217983"/>
    <w:rsid w:val="00217CF9"/>
    <w:rsid w:val="002218CB"/>
    <w:rsid w:val="00222EDD"/>
    <w:rsid w:val="00223D82"/>
    <w:rsid w:val="002243C3"/>
    <w:rsid w:val="00226500"/>
    <w:rsid w:val="002269CF"/>
    <w:rsid w:val="00227E72"/>
    <w:rsid w:val="002303BD"/>
    <w:rsid w:val="002310D1"/>
    <w:rsid w:val="00231F91"/>
    <w:rsid w:val="00232B10"/>
    <w:rsid w:val="00232B69"/>
    <w:rsid w:val="00233646"/>
    <w:rsid w:val="002344D3"/>
    <w:rsid w:val="002372A4"/>
    <w:rsid w:val="00237AF4"/>
    <w:rsid w:val="00240585"/>
    <w:rsid w:val="00241E54"/>
    <w:rsid w:val="00242A73"/>
    <w:rsid w:val="00243B10"/>
    <w:rsid w:val="00244B52"/>
    <w:rsid w:val="002463DB"/>
    <w:rsid w:val="00250D54"/>
    <w:rsid w:val="00251F25"/>
    <w:rsid w:val="00253C21"/>
    <w:rsid w:val="00254316"/>
    <w:rsid w:val="002550FF"/>
    <w:rsid w:val="00256073"/>
    <w:rsid w:val="00256675"/>
    <w:rsid w:val="00260077"/>
    <w:rsid w:val="00260A9E"/>
    <w:rsid w:val="002625CB"/>
    <w:rsid w:val="00262DEA"/>
    <w:rsid w:val="0026305A"/>
    <w:rsid w:val="00263291"/>
    <w:rsid w:val="00263ABD"/>
    <w:rsid w:val="00263FB4"/>
    <w:rsid w:val="0026577B"/>
    <w:rsid w:val="00267179"/>
    <w:rsid w:val="00267742"/>
    <w:rsid w:val="00270759"/>
    <w:rsid w:val="00271C7D"/>
    <w:rsid w:val="00275B03"/>
    <w:rsid w:val="00275F0B"/>
    <w:rsid w:val="00276E78"/>
    <w:rsid w:val="002800D8"/>
    <w:rsid w:val="00280856"/>
    <w:rsid w:val="00281168"/>
    <w:rsid w:val="00281DC0"/>
    <w:rsid w:val="002822D6"/>
    <w:rsid w:val="002838E5"/>
    <w:rsid w:val="002842C4"/>
    <w:rsid w:val="00285B54"/>
    <w:rsid w:val="0028603D"/>
    <w:rsid w:val="0029243E"/>
    <w:rsid w:val="002928DC"/>
    <w:rsid w:val="00292C5F"/>
    <w:rsid w:val="00292FBA"/>
    <w:rsid w:val="00293336"/>
    <w:rsid w:val="00293DE3"/>
    <w:rsid w:val="002948DC"/>
    <w:rsid w:val="00294E42"/>
    <w:rsid w:val="002955A2"/>
    <w:rsid w:val="0029573B"/>
    <w:rsid w:val="0029794C"/>
    <w:rsid w:val="002A0C3B"/>
    <w:rsid w:val="002A1606"/>
    <w:rsid w:val="002A27E8"/>
    <w:rsid w:val="002A3D98"/>
    <w:rsid w:val="002A4360"/>
    <w:rsid w:val="002A77CE"/>
    <w:rsid w:val="002A7B66"/>
    <w:rsid w:val="002B2929"/>
    <w:rsid w:val="002B2D18"/>
    <w:rsid w:val="002B4A4C"/>
    <w:rsid w:val="002B4BEA"/>
    <w:rsid w:val="002B5CC4"/>
    <w:rsid w:val="002B6236"/>
    <w:rsid w:val="002B63D4"/>
    <w:rsid w:val="002B7443"/>
    <w:rsid w:val="002C00AC"/>
    <w:rsid w:val="002C2D85"/>
    <w:rsid w:val="002C2EF1"/>
    <w:rsid w:val="002C376A"/>
    <w:rsid w:val="002C59DB"/>
    <w:rsid w:val="002C5FB2"/>
    <w:rsid w:val="002C615D"/>
    <w:rsid w:val="002C778B"/>
    <w:rsid w:val="002D09E8"/>
    <w:rsid w:val="002D1299"/>
    <w:rsid w:val="002D3235"/>
    <w:rsid w:val="002D40A8"/>
    <w:rsid w:val="002D4AE7"/>
    <w:rsid w:val="002D4E38"/>
    <w:rsid w:val="002D62B1"/>
    <w:rsid w:val="002D7DCB"/>
    <w:rsid w:val="002E00AA"/>
    <w:rsid w:val="002E08C2"/>
    <w:rsid w:val="002E1BB9"/>
    <w:rsid w:val="002E3A3E"/>
    <w:rsid w:val="002E508F"/>
    <w:rsid w:val="002E5421"/>
    <w:rsid w:val="002E612E"/>
    <w:rsid w:val="002E6A83"/>
    <w:rsid w:val="002E6CF3"/>
    <w:rsid w:val="002E74C2"/>
    <w:rsid w:val="002F0A68"/>
    <w:rsid w:val="002F29A1"/>
    <w:rsid w:val="002F3013"/>
    <w:rsid w:val="002F3846"/>
    <w:rsid w:val="002F6200"/>
    <w:rsid w:val="002F6862"/>
    <w:rsid w:val="0030007E"/>
    <w:rsid w:val="00300C1F"/>
    <w:rsid w:val="00300FC9"/>
    <w:rsid w:val="00301C46"/>
    <w:rsid w:val="00303939"/>
    <w:rsid w:val="003042E6"/>
    <w:rsid w:val="00304CCA"/>
    <w:rsid w:val="00305D6D"/>
    <w:rsid w:val="00310D1B"/>
    <w:rsid w:val="0031320C"/>
    <w:rsid w:val="00313DF4"/>
    <w:rsid w:val="00315E52"/>
    <w:rsid w:val="00316203"/>
    <w:rsid w:val="00324048"/>
    <w:rsid w:val="003243EA"/>
    <w:rsid w:val="003275B3"/>
    <w:rsid w:val="00327ADE"/>
    <w:rsid w:val="00330104"/>
    <w:rsid w:val="003302BB"/>
    <w:rsid w:val="00330378"/>
    <w:rsid w:val="00330EA7"/>
    <w:rsid w:val="00331D71"/>
    <w:rsid w:val="00331FD1"/>
    <w:rsid w:val="003320CB"/>
    <w:rsid w:val="00335D82"/>
    <w:rsid w:val="00336AA7"/>
    <w:rsid w:val="003416DC"/>
    <w:rsid w:val="003442B8"/>
    <w:rsid w:val="003451EA"/>
    <w:rsid w:val="003460F7"/>
    <w:rsid w:val="00346141"/>
    <w:rsid w:val="00346229"/>
    <w:rsid w:val="00346518"/>
    <w:rsid w:val="003465F6"/>
    <w:rsid w:val="00347645"/>
    <w:rsid w:val="00347D84"/>
    <w:rsid w:val="0035044E"/>
    <w:rsid w:val="00353E5D"/>
    <w:rsid w:val="00355654"/>
    <w:rsid w:val="003566D9"/>
    <w:rsid w:val="00360147"/>
    <w:rsid w:val="00360A66"/>
    <w:rsid w:val="003610D7"/>
    <w:rsid w:val="003621BE"/>
    <w:rsid w:val="003639FC"/>
    <w:rsid w:val="00363D8F"/>
    <w:rsid w:val="0036442F"/>
    <w:rsid w:val="00366C19"/>
    <w:rsid w:val="0037238C"/>
    <w:rsid w:val="00372B78"/>
    <w:rsid w:val="00373A14"/>
    <w:rsid w:val="00374663"/>
    <w:rsid w:val="00375D6C"/>
    <w:rsid w:val="0037731B"/>
    <w:rsid w:val="00380537"/>
    <w:rsid w:val="0038182A"/>
    <w:rsid w:val="00382CAA"/>
    <w:rsid w:val="003860FB"/>
    <w:rsid w:val="00386B99"/>
    <w:rsid w:val="00387D5B"/>
    <w:rsid w:val="003900FA"/>
    <w:rsid w:val="00392063"/>
    <w:rsid w:val="0039341E"/>
    <w:rsid w:val="003936BA"/>
    <w:rsid w:val="003937D1"/>
    <w:rsid w:val="00394964"/>
    <w:rsid w:val="0039622B"/>
    <w:rsid w:val="00396984"/>
    <w:rsid w:val="003A0B72"/>
    <w:rsid w:val="003A31F3"/>
    <w:rsid w:val="003A4341"/>
    <w:rsid w:val="003A48C9"/>
    <w:rsid w:val="003A6D0A"/>
    <w:rsid w:val="003A7546"/>
    <w:rsid w:val="003A78D2"/>
    <w:rsid w:val="003B0369"/>
    <w:rsid w:val="003B04D7"/>
    <w:rsid w:val="003B0F95"/>
    <w:rsid w:val="003B1C41"/>
    <w:rsid w:val="003B1D88"/>
    <w:rsid w:val="003B573F"/>
    <w:rsid w:val="003B5CD0"/>
    <w:rsid w:val="003B755B"/>
    <w:rsid w:val="003C0E38"/>
    <w:rsid w:val="003C1E90"/>
    <w:rsid w:val="003C31CC"/>
    <w:rsid w:val="003C4430"/>
    <w:rsid w:val="003C4EC6"/>
    <w:rsid w:val="003C4F59"/>
    <w:rsid w:val="003C55C3"/>
    <w:rsid w:val="003C6622"/>
    <w:rsid w:val="003C6B2B"/>
    <w:rsid w:val="003C7486"/>
    <w:rsid w:val="003D008B"/>
    <w:rsid w:val="003D2383"/>
    <w:rsid w:val="003D2C82"/>
    <w:rsid w:val="003D4CF6"/>
    <w:rsid w:val="003D5CD7"/>
    <w:rsid w:val="003D5F75"/>
    <w:rsid w:val="003D73FA"/>
    <w:rsid w:val="003E0BD0"/>
    <w:rsid w:val="003E0C18"/>
    <w:rsid w:val="003E0E76"/>
    <w:rsid w:val="003E162B"/>
    <w:rsid w:val="003E1667"/>
    <w:rsid w:val="003E21DB"/>
    <w:rsid w:val="003E5408"/>
    <w:rsid w:val="003E5EB0"/>
    <w:rsid w:val="003E7A16"/>
    <w:rsid w:val="003F33BA"/>
    <w:rsid w:val="003F33D6"/>
    <w:rsid w:val="003F3DA2"/>
    <w:rsid w:val="003F521E"/>
    <w:rsid w:val="003F5DF0"/>
    <w:rsid w:val="003F74FC"/>
    <w:rsid w:val="003F7EB2"/>
    <w:rsid w:val="00400CCB"/>
    <w:rsid w:val="0040260F"/>
    <w:rsid w:val="00406F10"/>
    <w:rsid w:val="00410DEB"/>
    <w:rsid w:val="00411D4F"/>
    <w:rsid w:val="004121EB"/>
    <w:rsid w:val="00412207"/>
    <w:rsid w:val="0041282D"/>
    <w:rsid w:val="004135C5"/>
    <w:rsid w:val="00413D7E"/>
    <w:rsid w:val="004147B4"/>
    <w:rsid w:val="004148FB"/>
    <w:rsid w:val="004171CB"/>
    <w:rsid w:val="00420FBB"/>
    <w:rsid w:val="00422A48"/>
    <w:rsid w:val="00422DC9"/>
    <w:rsid w:val="004247C0"/>
    <w:rsid w:val="0042665D"/>
    <w:rsid w:val="0043019E"/>
    <w:rsid w:val="0043068F"/>
    <w:rsid w:val="00430B97"/>
    <w:rsid w:val="00432907"/>
    <w:rsid w:val="00433CFC"/>
    <w:rsid w:val="00433EB8"/>
    <w:rsid w:val="004345CD"/>
    <w:rsid w:val="00435559"/>
    <w:rsid w:val="004356E1"/>
    <w:rsid w:val="00441445"/>
    <w:rsid w:val="00442B92"/>
    <w:rsid w:val="00443E73"/>
    <w:rsid w:val="0044553A"/>
    <w:rsid w:val="00450A40"/>
    <w:rsid w:val="00450F2E"/>
    <w:rsid w:val="0045268C"/>
    <w:rsid w:val="004537DB"/>
    <w:rsid w:val="004545F0"/>
    <w:rsid w:val="00454B0E"/>
    <w:rsid w:val="004551EA"/>
    <w:rsid w:val="00455413"/>
    <w:rsid w:val="0045639F"/>
    <w:rsid w:val="00456EDE"/>
    <w:rsid w:val="00457119"/>
    <w:rsid w:val="00457D58"/>
    <w:rsid w:val="00460383"/>
    <w:rsid w:val="00463CFD"/>
    <w:rsid w:val="00463DA3"/>
    <w:rsid w:val="004658AD"/>
    <w:rsid w:val="00466635"/>
    <w:rsid w:val="0047272F"/>
    <w:rsid w:val="00472E86"/>
    <w:rsid w:val="004748C5"/>
    <w:rsid w:val="0047622B"/>
    <w:rsid w:val="0047A33D"/>
    <w:rsid w:val="00480DE9"/>
    <w:rsid w:val="004812E2"/>
    <w:rsid w:val="004814C5"/>
    <w:rsid w:val="00481D6D"/>
    <w:rsid w:val="004832B3"/>
    <w:rsid w:val="00483AC4"/>
    <w:rsid w:val="0048407E"/>
    <w:rsid w:val="00484F6F"/>
    <w:rsid w:val="00485981"/>
    <w:rsid w:val="004866D6"/>
    <w:rsid w:val="00490451"/>
    <w:rsid w:val="00491DA2"/>
    <w:rsid w:val="0049249D"/>
    <w:rsid w:val="00493D20"/>
    <w:rsid w:val="0049683D"/>
    <w:rsid w:val="00496B97"/>
    <w:rsid w:val="00496BD8"/>
    <w:rsid w:val="0049712D"/>
    <w:rsid w:val="004A0BC2"/>
    <w:rsid w:val="004A10A8"/>
    <w:rsid w:val="004A597A"/>
    <w:rsid w:val="004B3089"/>
    <w:rsid w:val="004B49FA"/>
    <w:rsid w:val="004B7285"/>
    <w:rsid w:val="004B7A38"/>
    <w:rsid w:val="004C01BE"/>
    <w:rsid w:val="004C0851"/>
    <w:rsid w:val="004C0BA3"/>
    <w:rsid w:val="004C2345"/>
    <w:rsid w:val="004C272A"/>
    <w:rsid w:val="004C3B84"/>
    <w:rsid w:val="004C3E03"/>
    <w:rsid w:val="004C4699"/>
    <w:rsid w:val="004C523F"/>
    <w:rsid w:val="004D1158"/>
    <w:rsid w:val="004D39C2"/>
    <w:rsid w:val="004D55F3"/>
    <w:rsid w:val="004D5CFC"/>
    <w:rsid w:val="004D6D1F"/>
    <w:rsid w:val="004E1465"/>
    <w:rsid w:val="004E14EE"/>
    <w:rsid w:val="004E3591"/>
    <w:rsid w:val="004E3C9F"/>
    <w:rsid w:val="004E4421"/>
    <w:rsid w:val="004E6013"/>
    <w:rsid w:val="004E6607"/>
    <w:rsid w:val="004F0BE1"/>
    <w:rsid w:val="004F2C0A"/>
    <w:rsid w:val="004F4CA0"/>
    <w:rsid w:val="004F6EA2"/>
    <w:rsid w:val="005011C9"/>
    <w:rsid w:val="005020FC"/>
    <w:rsid w:val="00502296"/>
    <w:rsid w:val="00502BA5"/>
    <w:rsid w:val="00505141"/>
    <w:rsid w:val="00505D4F"/>
    <w:rsid w:val="00507024"/>
    <w:rsid w:val="0050726F"/>
    <w:rsid w:val="00512D4F"/>
    <w:rsid w:val="00513536"/>
    <w:rsid w:val="00513E83"/>
    <w:rsid w:val="00515ECF"/>
    <w:rsid w:val="00516008"/>
    <w:rsid w:val="005161C3"/>
    <w:rsid w:val="00516A00"/>
    <w:rsid w:val="00520979"/>
    <w:rsid w:val="00521956"/>
    <w:rsid w:val="005223B9"/>
    <w:rsid w:val="00522521"/>
    <w:rsid w:val="00523C4F"/>
    <w:rsid w:val="00524035"/>
    <w:rsid w:val="00524921"/>
    <w:rsid w:val="00524F41"/>
    <w:rsid w:val="0052518E"/>
    <w:rsid w:val="0052559C"/>
    <w:rsid w:val="00526697"/>
    <w:rsid w:val="00530BD5"/>
    <w:rsid w:val="00531D30"/>
    <w:rsid w:val="00532D05"/>
    <w:rsid w:val="00532F69"/>
    <w:rsid w:val="00535D72"/>
    <w:rsid w:val="00536973"/>
    <w:rsid w:val="00536D77"/>
    <w:rsid w:val="00537078"/>
    <w:rsid w:val="00541260"/>
    <w:rsid w:val="005428F0"/>
    <w:rsid w:val="0054346C"/>
    <w:rsid w:val="00544676"/>
    <w:rsid w:val="00545BE8"/>
    <w:rsid w:val="00545E5C"/>
    <w:rsid w:val="00546C6A"/>
    <w:rsid w:val="0055168B"/>
    <w:rsid w:val="005525E1"/>
    <w:rsid w:val="005539C3"/>
    <w:rsid w:val="00556CB5"/>
    <w:rsid w:val="00556D2D"/>
    <w:rsid w:val="005605FD"/>
    <w:rsid w:val="00561BE8"/>
    <w:rsid w:val="00562170"/>
    <w:rsid w:val="00562EF9"/>
    <w:rsid w:val="00563443"/>
    <w:rsid w:val="00564514"/>
    <w:rsid w:val="00565CD6"/>
    <w:rsid w:val="005662D7"/>
    <w:rsid w:val="00566FE0"/>
    <w:rsid w:val="00570F9B"/>
    <w:rsid w:val="0057246A"/>
    <w:rsid w:val="00574769"/>
    <w:rsid w:val="00575DDA"/>
    <w:rsid w:val="0057728C"/>
    <w:rsid w:val="005777A5"/>
    <w:rsid w:val="005805C9"/>
    <w:rsid w:val="005812C4"/>
    <w:rsid w:val="005827F6"/>
    <w:rsid w:val="00583849"/>
    <w:rsid w:val="00583AC9"/>
    <w:rsid w:val="00584DB4"/>
    <w:rsid w:val="00590942"/>
    <w:rsid w:val="0059112D"/>
    <w:rsid w:val="00592FD0"/>
    <w:rsid w:val="00594B73"/>
    <w:rsid w:val="00595604"/>
    <w:rsid w:val="00595CBF"/>
    <w:rsid w:val="00596575"/>
    <w:rsid w:val="0059724A"/>
    <w:rsid w:val="00597C78"/>
    <w:rsid w:val="005A002C"/>
    <w:rsid w:val="005A1498"/>
    <w:rsid w:val="005A218C"/>
    <w:rsid w:val="005A283D"/>
    <w:rsid w:val="005A2B6B"/>
    <w:rsid w:val="005A3D3C"/>
    <w:rsid w:val="005A5CE5"/>
    <w:rsid w:val="005A5ECE"/>
    <w:rsid w:val="005A76EF"/>
    <w:rsid w:val="005B1675"/>
    <w:rsid w:val="005B1D15"/>
    <w:rsid w:val="005B1E04"/>
    <w:rsid w:val="005B3BDA"/>
    <w:rsid w:val="005B4879"/>
    <w:rsid w:val="005B6EA7"/>
    <w:rsid w:val="005B6FE2"/>
    <w:rsid w:val="005C19AB"/>
    <w:rsid w:val="005C273F"/>
    <w:rsid w:val="005C30B8"/>
    <w:rsid w:val="005C39D2"/>
    <w:rsid w:val="005C5B12"/>
    <w:rsid w:val="005C61DA"/>
    <w:rsid w:val="005C67AD"/>
    <w:rsid w:val="005D17F6"/>
    <w:rsid w:val="005D199A"/>
    <w:rsid w:val="005D1BD5"/>
    <w:rsid w:val="005D1D39"/>
    <w:rsid w:val="005D1D85"/>
    <w:rsid w:val="005D2320"/>
    <w:rsid w:val="005D2364"/>
    <w:rsid w:val="005D2C4B"/>
    <w:rsid w:val="005D3B59"/>
    <w:rsid w:val="005E1912"/>
    <w:rsid w:val="005E1E99"/>
    <w:rsid w:val="005E2567"/>
    <w:rsid w:val="005E6B99"/>
    <w:rsid w:val="005E6F4E"/>
    <w:rsid w:val="005E7044"/>
    <w:rsid w:val="005E7122"/>
    <w:rsid w:val="005F1FC4"/>
    <w:rsid w:val="005F2ECC"/>
    <w:rsid w:val="005F5FF1"/>
    <w:rsid w:val="005F65D9"/>
    <w:rsid w:val="005F6DE8"/>
    <w:rsid w:val="005F7463"/>
    <w:rsid w:val="005F74C7"/>
    <w:rsid w:val="006001F5"/>
    <w:rsid w:val="00601647"/>
    <w:rsid w:val="00602DBF"/>
    <w:rsid w:val="00603327"/>
    <w:rsid w:val="00603698"/>
    <w:rsid w:val="006055ED"/>
    <w:rsid w:val="006130A5"/>
    <w:rsid w:val="00613F22"/>
    <w:rsid w:val="00615054"/>
    <w:rsid w:val="006159F6"/>
    <w:rsid w:val="006161C4"/>
    <w:rsid w:val="00617D85"/>
    <w:rsid w:val="006225E7"/>
    <w:rsid w:val="00623F75"/>
    <w:rsid w:val="00624AAD"/>
    <w:rsid w:val="00626D02"/>
    <w:rsid w:val="0063252A"/>
    <w:rsid w:val="006328D7"/>
    <w:rsid w:val="00632A7A"/>
    <w:rsid w:val="006358A2"/>
    <w:rsid w:val="00641365"/>
    <w:rsid w:val="00641F9C"/>
    <w:rsid w:val="00642DBA"/>
    <w:rsid w:val="00643D98"/>
    <w:rsid w:val="00644618"/>
    <w:rsid w:val="0064473A"/>
    <w:rsid w:val="00645E4F"/>
    <w:rsid w:val="006468FB"/>
    <w:rsid w:val="0064764E"/>
    <w:rsid w:val="00650881"/>
    <w:rsid w:val="00652B08"/>
    <w:rsid w:val="00652DBB"/>
    <w:rsid w:val="006534A0"/>
    <w:rsid w:val="006542E6"/>
    <w:rsid w:val="00654635"/>
    <w:rsid w:val="00654971"/>
    <w:rsid w:val="006549C8"/>
    <w:rsid w:val="00654A0D"/>
    <w:rsid w:val="0065550F"/>
    <w:rsid w:val="006559CC"/>
    <w:rsid w:val="00655D7A"/>
    <w:rsid w:val="00657D5B"/>
    <w:rsid w:val="00660816"/>
    <w:rsid w:val="00663C04"/>
    <w:rsid w:val="00665524"/>
    <w:rsid w:val="00665F0A"/>
    <w:rsid w:val="006667D9"/>
    <w:rsid w:val="00666929"/>
    <w:rsid w:val="00666C65"/>
    <w:rsid w:val="006674D8"/>
    <w:rsid w:val="00667720"/>
    <w:rsid w:val="006700B5"/>
    <w:rsid w:val="00670AEC"/>
    <w:rsid w:val="00676B7A"/>
    <w:rsid w:val="00677A55"/>
    <w:rsid w:val="00683AB6"/>
    <w:rsid w:val="006840CC"/>
    <w:rsid w:val="00686D1F"/>
    <w:rsid w:val="0068737B"/>
    <w:rsid w:val="0069089F"/>
    <w:rsid w:val="00691933"/>
    <w:rsid w:val="00694400"/>
    <w:rsid w:val="00694AFC"/>
    <w:rsid w:val="006963D3"/>
    <w:rsid w:val="006A1162"/>
    <w:rsid w:val="006A1B14"/>
    <w:rsid w:val="006A236F"/>
    <w:rsid w:val="006A32BE"/>
    <w:rsid w:val="006A3844"/>
    <w:rsid w:val="006A4C14"/>
    <w:rsid w:val="006A55FB"/>
    <w:rsid w:val="006A5E5B"/>
    <w:rsid w:val="006A61AC"/>
    <w:rsid w:val="006A689B"/>
    <w:rsid w:val="006A7451"/>
    <w:rsid w:val="006A78E8"/>
    <w:rsid w:val="006A7B79"/>
    <w:rsid w:val="006A7D1F"/>
    <w:rsid w:val="006B0C26"/>
    <w:rsid w:val="006B1A3C"/>
    <w:rsid w:val="006B3EF9"/>
    <w:rsid w:val="006B4A4A"/>
    <w:rsid w:val="006B5C38"/>
    <w:rsid w:val="006B66D0"/>
    <w:rsid w:val="006C251D"/>
    <w:rsid w:val="006C3159"/>
    <w:rsid w:val="006C3B42"/>
    <w:rsid w:val="006C4D56"/>
    <w:rsid w:val="006C54D5"/>
    <w:rsid w:val="006C65A2"/>
    <w:rsid w:val="006D11A4"/>
    <w:rsid w:val="006D271C"/>
    <w:rsid w:val="006D2959"/>
    <w:rsid w:val="006D41F2"/>
    <w:rsid w:val="006D6C4B"/>
    <w:rsid w:val="006D7028"/>
    <w:rsid w:val="006D7955"/>
    <w:rsid w:val="006E106F"/>
    <w:rsid w:val="006E1232"/>
    <w:rsid w:val="006E1B82"/>
    <w:rsid w:val="006E2326"/>
    <w:rsid w:val="006E2957"/>
    <w:rsid w:val="006E383E"/>
    <w:rsid w:val="006E3AAC"/>
    <w:rsid w:val="006E4184"/>
    <w:rsid w:val="006E47B1"/>
    <w:rsid w:val="006E5430"/>
    <w:rsid w:val="006E5E71"/>
    <w:rsid w:val="006E6645"/>
    <w:rsid w:val="006E6C0B"/>
    <w:rsid w:val="006E78A9"/>
    <w:rsid w:val="006E79D5"/>
    <w:rsid w:val="006F0AB8"/>
    <w:rsid w:val="006F0F2E"/>
    <w:rsid w:val="006F2139"/>
    <w:rsid w:val="006F2596"/>
    <w:rsid w:val="006F3518"/>
    <w:rsid w:val="006F52E8"/>
    <w:rsid w:val="006F57F7"/>
    <w:rsid w:val="006F74CF"/>
    <w:rsid w:val="00700CE0"/>
    <w:rsid w:val="00701727"/>
    <w:rsid w:val="00701CE0"/>
    <w:rsid w:val="007034FF"/>
    <w:rsid w:val="00703DF3"/>
    <w:rsid w:val="007040A2"/>
    <w:rsid w:val="00704735"/>
    <w:rsid w:val="00704D14"/>
    <w:rsid w:val="0070578F"/>
    <w:rsid w:val="0070633B"/>
    <w:rsid w:val="0070638B"/>
    <w:rsid w:val="007126D0"/>
    <w:rsid w:val="00713569"/>
    <w:rsid w:val="00716585"/>
    <w:rsid w:val="007179A4"/>
    <w:rsid w:val="00717A5C"/>
    <w:rsid w:val="00721FDC"/>
    <w:rsid w:val="007232AE"/>
    <w:rsid w:val="007272BB"/>
    <w:rsid w:val="00731F12"/>
    <w:rsid w:val="00732F13"/>
    <w:rsid w:val="00734566"/>
    <w:rsid w:val="00734BF1"/>
    <w:rsid w:val="007353FD"/>
    <w:rsid w:val="00735572"/>
    <w:rsid w:val="0073690F"/>
    <w:rsid w:val="00736FC0"/>
    <w:rsid w:val="00737300"/>
    <w:rsid w:val="00737C4B"/>
    <w:rsid w:val="00741027"/>
    <w:rsid w:val="00741768"/>
    <w:rsid w:val="0074293D"/>
    <w:rsid w:val="00742CC4"/>
    <w:rsid w:val="00742D5D"/>
    <w:rsid w:val="007431AF"/>
    <w:rsid w:val="00744A27"/>
    <w:rsid w:val="007451C3"/>
    <w:rsid w:val="00747439"/>
    <w:rsid w:val="00747CAF"/>
    <w:rsid w:val="0075011C"/>
    <w:rsid w:val="007522F2"/>
    <w:rsid w:val="00753167"/>
    <w:rsid w:val="0075324B"/>
    <w:rsid w:val="00754820"/>
    <w:rsid w:val="00757904"/>
    <w:rsid w:val="00761642"/>
    <w:rsid w:val="00762C61"/>
    <w:rsid w:val="007637A2"/>
    <w:rsid w:val="00763B5E"/>
    <w:rsid w:val="0076758A"/>
    <w:rsid w:val="00767CDE"/>
    <w:rsid w:val="007707B1"/>
    <w:rsid w:val="00771B9B"/>
    <w:rsid w:val="00773102"/>
    <w:rsid w:val="007743A1"/>
    <w:rsid w:val="007762D5"/>
    <w:rsid w:val="00780DEB"/>
    <w:rsid w:val="007814C9"/>
    <w:rsid w:val="00781908"/>
    <w:rsid w:val="0078244B"/>
    <w:rsid w:val="00783C17"/>
    <w:rsid w:val="007844B5"/>
    <w:rsid w:val="0078608C"/>
    <w:rsid w:val="007864CA"/>
    <w:rsid w:val="00786FDB"/>
    <w:rsid w:val="007879BF"/>
    <w:rsid w:val="00787C3E"/>
    <w:rsid w:val="0079053C"/>
    <w:rsid w:val="0079353C"/>
    <w:rsid w:val="00793E05"/>
    <w:rsid w:val="007964E8"/>
    <w:rsid w:val="00797C8C"/>
    <w:rsid w:val="007A0809"/>
    <w:rsid w:val="007A1784"/>
    <w:rsid w:val="007A2EAA"/>
    <w:rsid w:val="007A38A4"/>
    <w:rsid w:val="007A482F"/>
    <w:rsid w:val="007A5148"/>
    <w:rsid w:val="007A689D"/>
    <w:rsid w:val="007A77AE"/>
    <w:rsid w:val="007A7DE8"/>
    <w:rsid w:val="007B07A0"/>
    <w:rsid w:val="007B2C63"/>
    <w:rsid w:val="007B3695"/>
    <w:rsid w:val="007B469C"/>
    <w:rsid w:val="007B59DC"/>
    <w:rsid w:val="007B6652"/>
    <w:rsid w:val="007B6E0F"/>
    <w:rsid w:val="007C0D5A"/>
    <w:rsid w:val="007C0D8C"/>
    <w:rsid w:val="007C1586"/>
    <w:rsid w:val="007C4A96"/>
    <w:rsid w:val="007C4B2F"/>
    <w:rsid w:val="007C6933"/>
    <w:rsid w:val="007C6BB8"/>
    <w:rsid w:val="007C7D05"/>
    <w:rsid w:val="007D0467"/>
    <w:rsid w:val="007D07B2"/>
    <w:rsid w:val="007D1F13"/>
    <w:rsid w:val="007D4690"/>
    <w:rsid w:val="007D78C4"/>
    <w:rsid w:val="007D7F28"/>
    <w:rsid w:val="007E36B8"/>
    <w:rsid w:val="007E45DC"/>
    <w:rsid w:val="007E4A93"/>
    <w:rsid w:val="007F14BE"/>
    <w:rsid w:val="007F164C"/>
    <w:rsid w:val="007F1F42"/>
    <w:rsid w:val="007F2E53"/>
    <w:rsid w:val="007F3214"/>
    <w:rsid w:val="007F3BDB"/>
    <w:rsid w:val="007F3EB5"/>
    <w:rsid w:val="007F66B7"/>
    <w:rsid w:val="007F7907"/>
    <w:rsid w:val="00804E1C"/>
    <w:rsid w:val="0080587C"/>
    <w:rsid w:val="00812132"/>
    <w:rsid w:val="00812A26"/>
    <w:rsid w:val="008171F6"/>
    <w:rsid w:val="00817BBF"/>
    <w:rsid w:val="00817F01"/>
    <w:rsid w:val="00820D80"/>
    <w:rsid w:val="0082149C"/>
    <w:rsid w:val="00821AEB"/>
    <w:rsid w:val="008223AF"/>
    <w:rsid w:val="00822B5D"/>
    <w:rsid w:val="00824997"/>
    <w:rsid w:val="00830F5A"/>
    <w:rsid w:val="00833526"/>
    <w:rsid w:val="00835EA5"/>
    <w:rsid w:val="00840B92"/>
    <w:rsid w:val="00840EC9"/>
    <w:rsid w:val="00840ECC"/>
    <w:rsid w:val="00841AB4"/>
    <w:rsid w:val="00842833"/>
    <w:rsid w:val="00844471"/>
    <w:rsid w:val="008446F3"/>
    <w:rsid w:val="008447BC"/>
    <w:rsid w:val="00845724"/>
    <w:rsid w:val="00846A1B"/>
    <w:rsid w:val="00846B24"/>
    <w:rsid w:val="00846CFE"/>
    <w:rsid w:val="008517BF"/>
    <w:rsid w:val="008520E9"/>
    <w:rsid w:val="008524D4"/>
    <w:rsid w:val="008531C9"/>
    <w:rsid w:val="00853E43"/>
    <w:rsid w:val="00854D21"/>
    <w:rsid w:val="00854DD3"/>
    <w:rsid w:val="00856982"/>
    <w:rsid w:val="00857CD1"/>
    <w:rsid w:val="008616B0"/>
    <w:rsid w:val="0086192D"/>
    <w:rsid w:val="00862E3D"/>
    <w:rsid w:val="00863009"/>
    <w:rsid w:val="00864EED"/>
    <w:rsid w:val="008654D1"/>
    <w:rsid w:val="0086782A"/>
    <w:rsid w:val="00871728"/>
    <w:rsid w:val="00871B0F"/>
    <w:rsid w:val="008721C7"/>
    <w:rsid w:val="00873238"/>
    <w:rsid w:val="0087350F"/>
    <w:rsid w:val="008741F0"/>
    <w:rsid w:val="008750F4"/>
    <w:rsid w:val="00875A5F"/>
    <w:rsid w:val="00875F5D"/>
    <w:rsid w:val="0088157B"/>
    <w:rsid w:val="008815DB"/>
    <w:rsid w:val="008815FD"/>
    <w:rsid w:val="0088168B"/>
    <w:rsid w:val="008857D8"/>
    <w:rsid w:val="00885D11"/>
    <w:rsid w:val="0088604B"/>
    <w:rsid w:val="008866BC"/>
    <w:rsid w:val="00887082"/>
    <w:rsid w:val="00891BFD"/>
    <w:rsid w:val="0089276B"/>
    <w:rsid w:val="008927C8"/>
    <w:rsid w:val="00895E67"/>
    <w:rsid w:val="00896590"/>
    <w:rsid w:val="0089738A"/>
    <w:rsid w:val="008A0997"/>
    <w:rsid w:val="008A0B1F"/>
    <w:rsid w:val="008A129B"/>
    <w:rsid w:val="008A3125"/>
    <w:rsid w:val="008A3524"/>
    <w:rsid w:val="008A3A75"/>
    <w:rsid w:val="008A3C94"/>
    <w:rsid w:val="008A60ED"/>
    <w:rsid w:val="008A6C96"/>
    <w:rsid w:val="008A6F4C"/>
    <w:rsid w:val="008B0088"/>
    <w:rsid w:val="008B02C4"/>
    <w:rsid w:val="008B0A0F"/>
    <w:rsid w:val="008B171E"/>
    <w:rsid w:val="008B19B5"/>
    <w:rsid w:val="008B2F0E"/>
    <w:rsid w:val="008B3225"/>
    <w:rsid w:val="008B3C86"/>
    <w:rsid w:val="008B4801"/>
    <w:rsid w:val="008B54B6"/>
    <w:rsid w:val="008B6790"/>
    <w:rsid w:val="008C4F53"/>
    <w:rsid w:val="008C5C0B"/>
    <w:rsid w:val="008C6440"/>
    <w:rsid w:val="008D1B80"/>
    <w:rsid w:val="008D2044"/>
    <w:rsid w:val="008D2ECB"/>
    <w:rsid w:val="008D4183"/>
    <w:rsid w:val="008D67A2"/>
    <w:rsid w:val="008E1C18"/>
    <w:rsid w:val="008E44A1"/>
    <w:rsid w:val="008E4AD3"/>
    <w:rsid w:val="008E51D6"/>
    <w:rsid w:val="008E59A4"/>
    <w:rsid w:val="008E5EF3"/>
    <w:rsid w:val="008E6D1F"/>
    <w:rsid w:val="008E6D61"/>
    <w:rsid w:val="008F147F"/>
    <w:rsid w:val="008F347D"/>
    <w:rsid w:val="008F6C18"/>
    <w:rsid w:val="009006F3"/>
    <w:rsid w:val="009007FC"/>
    <w:rsid w:val="00902036"/>
    <w:rsid w:val="00902702"/>
    <w:rsid w:val="009032B8"/>
    <w:rsid w:val="009042F4"/>
    <w:rsid w:val="009102EC"/>
    <w:rsid w:val="0091397B"/>
    <w:rsid w:val="00920715"/>
    <w:rsid w:val="00921185"/>
    <w:rsid w:val="00923664"/>
    <w:rsid w:val="00924264"/>
    <w:rsid w:val="00924946"/>
    <w:rsid w:val="00925349"/>
    <w:rsid w:val="00925BAE"/>
    <w:rsid w:val="00927005"/>
    <w:rsid w:val="00927368"/>
    <w:rsid w:val="00927CFC"/>
    <w:rsid w:val="0093085F"/>
    <w:rsid w:val="0093297D"/>
    <w:rsid w:val="00932F3D"/>
    <w:rsid w:val="00934176"/>
    <w:rsid w:val="00934E1A"/>
    <w:rsid w:val="00934EE8"/>
    <w:rsid w:val="00935C79"/>
    <w:rsid w:val="00935CBD"/>
    <w:rsid w:val="0093630A"/>
    <w:rsid w:val="00936F56"/>
    <w:rsid w:val="00937A3B"/>
    <w:rsid w:val="00937E54"/>
    <w:rsid w:val="00940F6C"/>
    <w:rsid w:val="009413BC"/>
    <w:rsid w:val="00941C45"/>
    <w:rsid w:val="00944F2C"/>
    <w:rsid w:val="00946500"/>
    <w:rsid w:val="00947958"/>
    <w:rsid w:val="0095017E"/>
    <w:rsid w:val="00950835"/>
    <w:rsid w:val="0095175F"/>
    <w:rsid w:val="00952547"/>
    <w:rsid w:val="00952576"/>
    <w:rsid w:val="00954AF0"/>
    <w:rsid w:val="00955D87"/>
    <w:rsid w:val="0095622C"/>
    <w:rsid w:val="0095785F"/>
    <w:rsid w:val="00957B55"/>
    <w:rsid w:val="0096024A"/>
    <w:rsid w:val="00960440"/>
    <w:rsid w:val="00960835"/>
    <w:rsid w:val="009621EE"/>
    <w:rsid w:val="00963665"/>
    <w:rsid w:val="00965101"/>
    <w:rsid w:val="0096548D"/>
    <w:rsid w:val="009661D4"/>
    <w:rsid w:val="00967248"/>
    <w:rsid w:val="009734F9"/>
    <w:rsid w:val="00973635"/>
    <w:rsid w:val="00974472"/>
    <w:rsid w:val="00974A80"/>
    <w:rsid w:val="00976CEF"/>
    <w:rsid w:val="00976D03"/>
    <w:rsid w:val="00976EB7"/>
    <w:rsid w:val="00976EDB"/>
    <w:rsid w:val="00977CE9"/>
    <w:rsid w:val="00981195"/>
    <w:rsid w:val="00983EB4"/>
    <w:rsid w:val="00984D71"/>
    <w:rsid w:val="009866F6"/>
    <w:rsid w:val="00986A89"/>
    <w:rsid w:val="00986DDE"/>
    <w:rsid w:val="009873C5"/>
    <w:rsid w:val="00990808"/>
    <w:rsid w:val="00990F85"/>
    <w:rsid w:val="00993227"/>
    <w:rsid w:val="00993A81"/>
    <w:rsid w:val="00994035"/>
    <w:rsid w:val="0099456E"/>
    <w:rsid w:val="00995234"/>
    <w:rsid w:val="00995697"/>
    <w:rsid w:val="0099655C"/>
    <w:rsid w:val="00996E60"/>
    <w:rsid w:val="009A147E"/>
    <w:rsid w:val="009A1DBF"/>
    <w:rsid w:val="009A2275"/>
    <w:rsid w:val="009A29F0"/>
    <w:rsid w:val="009A5C0E"/>
    <w:rsid w:val="009A5F7A"/>
    <w:rsid w:val="009B0587"/>
    <w:rsid w:val="009B0678"/>
    <w:rsid w:val="009B134E"/>
    <w:rsid w:val="009B2376"/>
    <w:rsid w:val="009B30EA"/>
    <w:rsid w:val="009B3AA8"/>
    <w:rsid w:val="009B3D48"/>
    <w:rsid w:val="009B43BE"/>
    <w:rsid w:val="009B4E59"/>
    <w:rsid w:val="009B5990"/>
    <w:rsid w:val="009B5B31"/>
    <w:rsid w:val="009B6120"/>
    <w:rsid w:val="009C20EE"/>
    <w:rsid w:val="009C40EA"/>
    <w:rsid w:val="009C5C58"/>
    <w:rsid w:val="009C6164"/>
    <w:rsid w:val="009C65FE"/>
    <w:rsid w:val="009C709D"/>
    <w:rsid w:val="009D1218"/>
    <w:rsid w:val="009D41E4"/>
    <w:rsid w:val="009D4492"/>
    <w:rsid w:val="009D6387"/>
    <w:rsid w:val="009D6636"/>
    <w:rsid w:val="009E0CA7"/>
    <w:rsid w:val="009E32FF"/>
    <w:rsid w:val="009E5F5D"/>
    <w:rsid w:val="009E727D"/>
    <w:rsid w:val="009F2D29"/>
    <w:rsid w:val="009F33C7"/>
    <w:rsid w:val="009F5A1F"/>
    <w:rsid w:val="009F746F"/>
    <w:rsid w:val="00A00EED"/>
    <w:rsid w:val="00A01D69"/>
    <w:rsid w:val="00A033C6"/>
    <w:rsid w:val="00A07A09"/>
    <w:rsid w:val="00A10896"/>
    <w:rsid w:val="00A112A6"/>
    <w:rsid w:val="00A1187B"/>
    <w:rsid w:val="00A126C4"/>
    <w:rsid w:val="00A140C1"/>
    <w:rsid w:val="00A16DBB"/>
    <w:rsid w:val="00A20623"/>
    <w:rsid w:val="00A21C3E"/>
    <w:rsid w:val="00A21FD7"/>
    <w:rsid w:val="00A225A2"/>
    <w:rsid w:val="00A24DE8"/>
    <w:rsid w:val="00A2530F"/>
    <w:rsid w:val="00A26D35"/>
    <w:rsid w:val="00A30BF9"/>
    <w:rsid w:val="00A30CEA"/>
    <w:rsid w:val="00A32559"/>
    <w:rsid w:val="00A3306D"/>
    <w:rsid w:val="00A333B6"/>
    <w:rsid w:val="00A34117"/>
    <w:rsid w:val="00A34A07"/>
    <w:rsid w:val="00A357D2"/>
    <w:rsid w:val="00A35BC9"/>
    <w:rsid w:val="00A361E3"/>
    <w:rsid w:val="00A364A3"/>
    <w:rsid w:val="00A37089"/>
    <w:rsid w:val="00A42266"/>
    <w:rsid w:val="00A43261"/>
    <w:rsid w:val="00A43464"/>
    <w:rsid w:val="00A43D9D"/>
    <w:rsid w:val="00A4477E"/>
    <w:rsid w:val="00A45CC8"/>
    <w:rsid w:val="00A47CD1"/>
    <w:rsid w:val="00A511DB"/>
    <w:rsid w:val="00A51443"/>
    <w:rsid w:val="00A51540"/>
    <w:rsid w:val="00A53D32"/>
    <w:rsid w:val="00A55129"/>
    <w:rsid w:val="00A556CC"/>
    <w:rsid w:val="00A56537"/>
    <w:rsid w:val="00A57D4E"/>
    <w:rsid w:val="00A612F8"/>
    <w:rsid w:val="00A6453F"/>
    <w:rsid w:val="00A65E7D"/>
    <w:rsid w:val="00A678BE"/>
    <w:rsid w:val="00A73644"/>
    <w:rsid w:val="00A73664"/>
    <w:rsid w:val="00A73894"/>
    <w:rsid w:val="00A74C1C"/>
    <w:rsid w:val="00A74D24"/>
    <w:rsid w:val="00A75F06"/>
    <w:rsid w:val="00A76158"/>
    <w:rsid w:val="00A77609"/>
    <w:rsid w:val="00A776E1"/>
    <w:rsid w:val="00A809B1"/>
    <w:rsid w:val="00A81B20"/>
    <w:rsid w:val="00A86C8C"/>
    <w:rsid w:val="00A8700E"/>
    <w:rsid w:val="00A87685"/>
    <w:rsid w:val="00A87F30"/>
    <w:rsid w:val="00A9353A"/>
    <w:rsid w:val="00A95CB1"/>
    <w:rsid w:val="00A95D39"/>
    <w:rsid w:val="00A969C1"/>
    <w:rsid w:val="00AA1C88"/>
    <w:rsid w:val="00AA2905"/>
    <w:rsid w:val="00AA3295"/>
    <w:rsid w:val="00AA4553"/>
    <w:rsid w:val="00AA5915"/>
    <w:rsid w:val="00AA5962"/>
    <w:rsid w:val="00AA6970"/>
    <w:rsid w:val="00AA6F81"/>
    <w:rsid w:val="00AA713D"/>
    <w:rsid w:val="00AA7209"/>
    <w:rsid w:val="00AA75C1"/>
    <w:rsid w:val="00AA7B60"/>
    <w:rsid w:val="00AA7F30"/>
    <w:rsid w:val="00AB145F"/>
    <w:rsid w:val="00AB396B"/>
    <w:rsid w:val="00AB3CAF"/>
    <w:rsid w:val="00AB429B"/>
    <w:rsid w:val="00AB4FFA"/>
    <w:rsid w:val="00AB54A1"/>
    <w:rsid w:val="00AB6487"/>
    <w:rsid w:val="00AB7ACB"/>
    <w:rsid w:val="00AC10CF"/>
    <w:rsid w:val="00AC263F"/>
    <w:rsid w:val="00AC37B2"/>
    <w:rsid w:val="00AC3B0F"/>
    <w:rsid w:val="00AC5880"/>
    <w:rsid w:val="00AC5DDD"/>
    <w:rsid w:val="00AC7953"/>
    <w:rsid w:val="00AC7BC5"/>
    <w:rsid w:val="00AD319A"/>
    <w:rsid w:val="00AD3D3C"/>
    <w:rsid w:val="00AD3E37"/>
    <w:rsid w:val="00AD49CB"/>
    <w:rsid w:val="00AD4B95"/>
    <w:rsid w:val="00AD4E45"/>
    <w:rsid w:val="00AD5917"/>
    <w:rsid w:val="00AD5F73"/>
    <w:rsid w:val="00AE2523"/>
    <w:rsid w:val="00AE2770"/>
    <w:rsid w:val="00AE3302"/>
    <w:rsid w:val="00AE4595"/>
    <w:rsid w:val="00AF0C99"/>
    <w:rsid w:val="00AF12B0"/>
    <w:rsid w:val="00AF3098"/>
    <w:rsid w:val="00AF3FB4"/>
    <w:rsid w:val="00AF657B"/>
    <w:rsid w:val="00AF7757"/>
    <w:rsid w:val="00B00E58"/>
    <w:rsid w:val="00B00F09"/>
    <w:rsid w:val="00B01E80"/>
    <w:rsid w:val="00B0245B"/>
    <w:rsid w:val="00B026B9"/>
    <w:rsid w:val="00B03397"/>
    <w:rsid w:val="00B036AA"/>
    <w:rsid w:val="00B03959"/>
    <w:rsid w:val="00B03CB6"/>
    <w:rsid w:val="00B04CC7"/>
    <w:rsid w:val="00B071EF"/>
    <w:rsid w:val="00B07480"/>
    <w:rsid w:val="00B07C93"/>
    <w:rsid w:val="00B10B56"/>
    <w:rsid w:val="00B10C31"/>
    <w:rsid w:val="00B1155C"/>
    <w:rsid w:val="00B117DE"/>
    <w:rsid w:val="00B1291F"/>
    <w:rsid w:val="00B14BAE"/>
    <w:rsid w:val="00B150F5"/>
    <w:rsid w:val="00B17D1C"/>
    <w:rsid w:val="00B2009D"/>
    <w:rsid w:val="00B20443"/>
    <w:rsid w:val="00B22AC4"/>
    <w:rsid w:val="00B22DF7"/>
    <w:rsid w:val="00B23483"/>
    <w:rsid w:val="00B23E99"/>
    <w:rsid w:val="00B258A9"/>
    <w:rsid w:val="00B270B7"/>
    <w:rsid w:val="00B27862"/>
    <w:rsid w:val="00B27E9B"/>
    <w:rsid w:val="00B30CED"/>
    <w:rsid w:val="00B3137F"/>
    <w:rsid w:val="00B3259E"/>
    <w:rsid w:val="00B33AC9"/>
    <w:rsid w:val="00B34007"/>
    <w:rsid w:val="00B34C54"/>
    <w:rsid w:val="00B34D9E"/>
    <w:rsid w:val="00B34DC7"/>
    <w:rsid w:val="00B353F2"/>
    <w:rsid w:val="00B36A1C"/>
    <w:rsid w:val="00B37B7D"/>
    <w:rsid w:val="00B41448"/>
    <w:rsid w:val="00B426AD"/>
    <w:rsid w:val="00B42F8B"/>
    <w:rsid w:val="00B4380E"/>
    <w:rsid w:val="00B473DB"/>
    <w:rsid w:val="00B47ED6"/>
    <w:rsid w:val="00B51BA0"/>
    <w:rsid w:val="00B524FD"/>
    <w:rsid w:val="00B52CFC"/>
    <w:rsid w:val="00B5535D"/>
    <w:rsid w:val="00B55767"/>
    <w:rsid w:val="00B57C9F"/>
    <w:rsid w:val="00B60567"/>
    <w:rsid w:val="00B60FC8"/>
    <w:rsid w:val="00B618EA"/>
    <w:rsid w:val="00B636A5"/>
    <w:rsid w:val="00B637A8"/>
    <w:rsid w:val="00B67204"/>
    <w:rsid w:val="00B67C0C"/>
    <w:rsid w:val="00B7000F"/>
    <w:rsid w:val="00B7105F"/>
    <w:rsid w:val="00B7312C"/>
    <w:rsid w:val="00B73A50"/>
    <w:rsid w:val="00B74AC7"/>
    <w:rsid w:val="00B7534C"/>
    <w:rsid w:val="00B757F1"/>
    <w:rsid w:val="00B76A53"/>
    <w:rsid w:val="00B76CDF"/>
    <w:rsid w:val="00B76F64"/>
    <w:rsid w:val="00B77615"/>
    <w:rsid w:val="00B777E9"/>
    <w:rsid w:val="00B8024E"/>
    <w:rsid w:val="00B8266E"/>
    <w:rsid w:val="00B8541D"/>
    <w:rsid w:val="00B85571"/>
    <w:rsid w:val="00B86444"/>
    <w:rsid w:val="00B872A3"/>
    <w:rsid w:val="00B87467"/>
    <w:rsid w:val="00B901DB"/>
    <w:rsid w:val="00B91200"/>
    <w:rsid w:val="00B94380"/>
    <w:rsid w:val="00B94E30"/>
    <w:rsid w:val="00B959B0"/>
    <w:rsid w:val="00B95AE7"/>
    <w:rsid w:val="00B9686A"/>
    <w:rsid w:val="00B97B71"/>
    <w:rsid w:val="00B97E08"/>
    <w:rsid w:val="00BA03A5"/>
    <w:rsid w:val="00BA1CEE"/>
    <w:rsid w:val="00BA1EEA"/>
    <w:rsid w:val="00BA2680"/>
    <w:rsid w:val="00BA2B02"/>
    <w:rsid w:val="00BA3396"/>
    <w:rsid w:val="00BA5049"/>
    <w:rsid w:val="00BA5D6F"/>
    <w:rsid w:val="00BA6BBC"/>
    <w:rsid w:val="00BA7A5B"/>
    <w:rsid w:val="00BB02B2"/>
    <w:rsid w:val="00BB115E"/>
    <w:rsid w:val="00BB2840"/>
    <w:rsid w:val="00BB29B1"/>
    <w:rsid w:val="00BB52CD"/>
    <w:rsid w:val="00BB5E58"/>
    <w:rsid w:val="00BB61A9"/>
    <w:rsid w:val="00BB7F3E"/>
    <w:rsid w:val="00BC04C4"/>
    <w:rsid w:val="00BC131E"/>
    <w:rsid w:val="00BC1C1A"/>
    <w:rsid w:val="00BC1F70"/>
    <w:rsid w:val="00BC22E3"/>
    <w:rsid w:val="00BC42ED"/>
    <w:rsid w:val="00BC4804"/>
    <w:rsid w:val="00BC4D3B"/>
    <w:rsid w:val="00BC50C0"/>
    <w:rsid w:val="00BC6076"/>
    <w:rsid w:val="00BC6F05"/>
    <w:rsid w:val="00BC7402"/>
    <w:rsid w:val="00BC79AA"/>
    <w:rsid w:val="00BD1797"/>
    <w:rsid w:val="00BD32ED"/>
    <w:rsid w:val="00BD37AD"/>
    <w:rsid w:val="00BD4276"/>
    <w:rsid w:val="00BD4BF0"/>
    <w:rsid w:val="00BD6163"/>
    <w:rsid w:val="00BD6963"/>
    <w:rsid w:val="00BD7A6E"/>
    <w:rsid w:val="00BE2510"/>
    <w:rsid w:val="00BE2970"/>
    <w:rsid w:val="00BE3741"/>
    <w:rsid w:val="00BE554A"/>
    <w:rsid w:val="00BE793A"/>
    <w:rsid w:val="00BE7E38"/>
    <w:rsid w:val="00BF099D"/>
    <w:rsid w:val="00BF1342"/>
    <w:rsid w:val="00BF29D2"/>
    <w:rsid w:val="00BF2A34"/>
    <w:rsid w:val="00BF5845"/>
    <w:rsid w:val="00C032E4"/>
    <w:rsid w:val="00C03D66"/>
    <w:rsid w:val="00C04421"/>
    <w:rsid w:val="00C0765F"/>
    <w:rsid w:val="00C113A4"/>
    <w:rsid w:val="00C118FF"/>
    <w:rsid w:val="00C11D8A"/>
    <w:rsid w:val="00C12B93"/>
    <w:rsid w:val="00C12EBA"/>
    <w:rsid w:val="00C149DA"/>
    <w:rsid w:val="00C14D24"/>
    <w:rsid w:val="00C162EC"/>
    <w:rsid w:val="00C17D96"/>
    <w:rsid w:val="00C219A8"/>
    <w:rsid w:val="00C21B73"/>
    <w:rsid w:val="00C21CD6"/>
    <w:rsid w:val="00C23CB1"/>
    <w:rsid w:val="00C23F7D"/>
    <w:rsid w:val="00C24ED6"/>
    <w:rsid w:val="00C2505C"/>
    <w:rsid w:val="00C27579"/>
    <w:rsid w:val="00C27C11"/>
    <w:rsid w:val="00C3071D"/>
    <w:rsid w:val="00C30EF2"/>
    <w:rsid w:val="00C31B40"/>
    <w:rsid w:val="00C32698"/>
    <w:rsid w:val="00C339E9"/>
    <w:rsid w:val="00C40F29"/>
    <w:rsid w:val="00C41442"/>
    <w:rsid w:val="00C42224"/>
    <w:rsid w:val="00C43AB8"/>
    <w:rsid w:val="00C50646"/>
    <w:rsid w:val="00C51B73"/>
    <w:rsid w:val="00C5208A"/>
    <w:rsid w:val="00C52F05"/>
    <w:rsid w:val="00C53934"/>
    <w:rsid w:val="00C53CC4"/>
    <w:rsid w:val="00C5477F"/>
    <w:rsid w:val="00C55904"/>
    <w:rsid w:val="00C56843"/>
    <w:rsid w:val="00C56C34"/>
    <w:rsid w:val="00C57CC8"/>
    <w:rsid w:val="00C60A1A"/>
    <w:rsid w:val="00C61439"/>
    <w:rsid w:val="00C630FB"/>
    <w:rsid w:val="00C633D5"/>
    <w:rsid w:val="00C63818"/>
    <w:rsid w:val="00C65AEF"/>
    <w:rsid w:val="00C66571"/>
    <w:rsid w:val="00C678EE"/>
    <w:rsid w:val="00C716B5"/>
    <w:rsid w:val="00C71F11"/>
    <w:rsid w:val="00C73D4F"/>
    <w:rsid w:val="00C74F4C"/>
    <w:rsid w:val="00C75527"/>
    <w:rsid w:val="00C775C2"/>
    <w:rsid w:val="00C80A48"/>
    <w:rsid w:val="00C83DAE"/>
    <w:rsid w:val="00C864FD"/>
    <w:rsid w:val="00C86F13"/>
    <w:rsid w:val="00C90354"/>
    <w:rsid w:val="00C91ACA"/>
    <w:rsid w:val="00C93641"/>
    <w:rsid w:val="00C9369C"/>
    <w:rsid w:val="00C96A4B"/>
    <w:rsid w:val="00CA0526"/>
    <w:rsid w:val="00CA2654"/>
    <w:rsid w:val="00CA3DC1"/>
    <w:rsid w:val="00CA4D00"/>
    <w:rsid w:val="00CA6E07"/>
    <w:rsid w:val="00CA7B32"/>
    <w:rsid w:val="00CA7DF1"/>
    <w:rsid w:val="00CA7E26"/>
    <w:rsid w:val="00CB0C1C"/>
    <w:rsid w:val="00CB1118"/>
    <w:rsid w:val="00CB2E1C"/>
    <w:rsid w:val="00CB2F34"/>
    <w:rsid w:val="00CB3546"/>
    <w:rsid w:val="00CB4143"/>
    <w:rsid w:val="00CB4F13"/>
    <w:rsid w:val="00CB5680"/>
    <w:rsid w:val="00CB7969"/>
    <w:rsid w:val="00CB7F4F"/>
    <w:rsid w:val="00CB7F6C"/>
    <w:rsid w:val="00CC15FF"/>
    <w:rsid w:val="00CC2434"/>
    <w:rsid w:val="00CC3178"/>
    <w:rsid w:val="00CC6C76"/>
    <w:rsid w:val="00CC7422"/>
    <w:rsid w:val="00CC7707"/>
    <w:rsid w:val="00CD02A9"/>
    <w:rsid w:val="00CD1438"/>
    <w:rsid w:val="00CD16C7"/>
    <w:rsid w:val="00CD20E1"/>
    <w:rsid w:val="00CD257A"/>
    <w:rsid w:val="00CD39E9"/>
    <w:rsid w:val="00CD3EE2"/>
    <w:rsid w:val="00CD406A"/>
    <w:rsid w:val="00CE1112"/>
    <w:rsid w:val="00CE2936"/>
    <w:rsid w:val="00CE4026"/>
    <w:rsid w:val="00CE53F8"/>
    <w:rsid w:val="00CE6051"/>
    <w:rsid w:val="00CF1CFA"/>
    <w:rsid w:val="00CF23C5"/>
    <w:rsid w:val="00CF33DB"/>
    <w:rsid w:val="00CF4150"/>
    <w:rsid w:val="00CF56A5"/>
    <w:rsid w:val="00CF6B9E"/>
    <w:rsid w:val="00CF742C"/>
    <w:rsid w:val="00D0050D"/>
    <w:rsid w:val="00D00D9F"/>
    <w:rsid w:val="00D0118C"/>
    <w:rsid w:val="00D015E9"/>
    <w:rsid w:val="00D033A8"/>
    <w:rsid w:val="00D041DE"/>
    <w:rsid w:val="00D05E2D"/>
    <w:rsid w:val="00D077CB"/>
    <w:rsid w:val="00D079BB"/>
    <w:rsid w:val="00D12339"/>
    <w:rsid w:val="00D129DF"/>
    <w:rsid w:val="00D12EE3"/>
    <w:rsid w:val="00D131BE"/>
    <w:rsid w:val="00D13448"/>
    <w:rsid w:val="00D135EA"/>
    <w:rsid w:val="00D1407B"/>
    <w:rsid w:val="00D152E1"/>
    <w:rsid w:val="00D1587E"/>
    <w:rsid w:val="00D16495"/>
    <w:rsid w:val="00D17092"/>
    <w:rsid w:val="00D20622"/>
    <w:rsid w:val="00D21116"/>
    <w:rsid w:val="00D21DE5"/>
    <w:rsid w:val="00D21E32"/>
    <w:rsid w:val="00D2726B"/>
    <w:rsid w:val="00D34788"/>
    <w:rsid w:val="00D35D5F"/>
    <w:rsid w:val="00D37C20"/>
    <w:rsid w:val="00D41F7C"/>
    <w:rsid w:val="00D43B1C"/>
    <w:rsid w:val="00D43D67"/>
    <w:rsid w:val="00D45C1D"/>
    <w:rsid w:val="00D46111"/>
    <w:rsid w:val="00D478DF"/>
    <w:rsid w:val="00D47915"/>
    <w:rsid w:val="00D502BC"/>
    <w:rsid w:val="00D505B0"/>
    <w:rsid w:val="00D51287"/>
    <w:rsid w:val="00D515F7"/>
    <w:rsid w:val="00D5251D"/>
    <w:rsid w:val="00D527B6"/>
    <w:rsid w:val="00D52C6E"/>
    <w:rsid w:val="00D53C3F"/>
    <w:rsid w:val="00D53F4C"/>
    <w:rsid w:val="00D54010"/>
    <w:rsid w:val="00D5491A"/>
    <w:rsid w:val="00D54EE1"/>
    <w:rsid w:val="00D55862"/>
    <w:rsid w:val="00D55CF3"/>
    <w:rsid w:val="00D55FA9"/>
    <w:rsid w:val="00D56DAD"/>
    <w:rsid w:val="00D56F1E"/>
    <w:rsid w:val="00D61E70"/>
    <w:rsid w:val="00D67059"/>
    <w:rsid w:val="00D7015E"/>
    <w:rsid w:val="00D72603"/>
    <w:rsid w:val="00D73DF2"/>
    <w:rsid w:val="00D7779E"/>
    <w:rsid w:val="00D813EB"/>
    <w:rsid w:val="00D81F2D"/>
    <w:rsid w:val="00D82EE9"/>
    <w:rsid w:val="00D83735"/>
    <w:rsid w:val="00D839C3"/>
    <w:rsid w:val="00D86FB4"/>
    <w:rsid w:val="00D87E2A"/>
    <w:rsid w:val="00D92619"/>
    <w:rsid w:val="00D92DD3"/>
    <w:rsid w:val="00D93653"/>
    <w:rsid w:val="00D94906"/>
    <w:rsid w:val="00D95F9B"/>
    <w:rsid w:val="00D96C07"/>
    <w:rsid w:val="00DA0261"/>
    <w:rsid w:val="00DA2B30"/>
    <w:rsid w:val="00DA33A5"/>
    <w:rsid w:val="00DA395E"/>
    <w:rsid w:val="00DA3EE5"/>
    <w:rsid w:val="00DA3F33"/>
    <w:rsid w:val="00DA7767"/>
    <w:rsid w:val="00DB15B9"/>
    <w:rsid w:val="00DB1EAB"/>
    <w:rsid w:val="00DB52ED"/>
    <w:rsid w:val="00DB67C0"/>
    <w:rsid w:val="00DB68D2"/>
    <w:rsid w:val="00DB6D44"/>
    <w:rsid w:val="00DB7444"/>
    <w:rsid w:val="00DB76D1"/>
    <w:rsid w:val="00DC041F"/>
    <w:rsid w:val="00DC0798"/>
    <w:rsid w:val="00DC0D99"/>
    <w:rsid w:val="00DC0E97"/>
    <w:rsid w:val="00DC2696"/>
    <w:rsid w:val="00DC2C64"/>
    <w:rsid w:val="00DC491A"/>
    <w:rsid w:val="00DC5D69"/>
    <w:rsid w:val="00DC6602"/>
    <w:rsid w:val="00DD029F"/>
    <w:rsid w:val="00DD134D"/>
    <w:rsid w:val="00DD247C"/>
    <w:rsid w:val="00DD47EF"/>
    <w:rsid w:val="00DD6849"/>
    <w:rsid w:val="00DE0EB7"/>
    <w:rsid w:val="00DE14DF"/>
    <w:rsid w:val="00DE1970"/>
    <w:rsid w:val="00DE1D3C"/>
    <w:rsid w:val="00DE274F"/>
    <w:rsid w:val="00DE454A"/>
    <w:rsid w:val="00DF0746"/>
    <w:rsid w:val="00DF297A"/>
    <w:rsid w:val="00DF648A"/>
    <w:rsid w:val="00E005BF"/>
    <w:rsid w:val="00E06B15"/>
    <w:rsid w:val="00E0788C"/>
    <w:rsid w:val="00E07B2C"/>
    <w:rsid w:val="00E10888"/>
    <w:rsid w:val="00E10BED"/>
    <w:rsid w:val="00E10E1D"/>
    <w:rsid w:val="00E12C0D"/>
    <w:rsid w:val="00E13115"/>
    <w:rsid w:val="00E136A0"/>
    <w:rsid w:val="00E138DA"/>
    <w:rsid w:val="00E15C95"/>
    <w:rsid w:val="00E1686D"/>
    <w:rsid w:val="00E16A59"/>
    <w:rsid w:val="00E17162"/>
    <w:rsid w:val="00E20571"/>
    <w:rsid w:val="00E22C47"/>
    <w:rsid w:val="00E2371A"/>
    <w:rsid w:val="00E24326"/>
    <w:rsid w:val="00E250FF"/>
    <w:rsid w:val="00E253EE"/>
    <w:rsid w:val="00E2629A"/>
    <w:rsid w:val="00E2629D"/>
    <w:rsid w:val="00E31160"/>
    <w:rsid w:val="00E31BEE"/>
    <w:rsid w:val="00E34D10"/>
    <w:rsid w:val="00E34F6B"/>
    <w:rsid w:val="00E355B9"/>
    <w:rsid w:val="00E35AA4"/>
    <w:rsid w:val="00E361FE"/>
    <w:rsid w:val="00E36816"/>
    <w:rsid w:val="00E3723A"/>
    <w:rsid w:val="00E37857"/>
    <w:rsid w:val="00E40286"/>
    <w:rsid w:val="00E406AB"/>
    <w:rsid w:val="00E43F65"/>
    <w:rsid w:val="00E44573"/>
    <w:rsid w:val="00E453EE"/>
    <w:rsid w:val="00E46338"/>
    <w:rsid w:val="00E47152"/>
    <w:rsid w:val="00E47413"/>
    <w:rsid w:val="00E502FD"/>
    <w:rsid w:val="00E503C9"/>
    <w:rsid w:val="00E50C2E"/>
    <w:rsid w:val="00E51F6C"/>
    <w:rsid w:val="00E52253"/>
    <w:rsid w:val="00E52CEB"/>
    <w:rsid w:val="00E5314C"/>
    <w:rsid w:val="00E53E55"/>
    <w:rsid w:val="00E5483D"/>
    <w:rsid w:val="00E55B52"/>
    <w:rsid w:val="00E5657F"/>
    <w:rsid w:val="00E56DF3"/>
    <w:rsid w:val="00E57264"/>
    <w:rsid w:val="00E57340"/>
    <w:rsid w:val="00E57FD9"/>
    <w:rsid w:val="00E60108"/>
    <w:rsid w:val="00E60FAF"/>
    <w:rsid w:val="00E61655"/>
    <w:rsid w:val="00E61C7F"/>
    <w:rsid w:val="00E63BF5"/>
    <w:rsid w:val="00E729F0"/>
    <w:rsid w:val="00E80AD6"/>
    <w:rsid w:val="00E81BD7"/>
    <w:rsid w:val="00E82B72"/>
    <w:rsid w:val="00E83709"/>
    <w:rsid w:val="00E84080"/>
    <w:rsid w:val="00E85EF5"/>
    <w:rsid w:val="00E90090"/>
    <w:rsid w:val="00E92FC1"/>
    <w:rsid w:val="00E964DF"/>
    <w:rsid w:val="00E97309"/>
    <w:rsid w:val="00E9734F"/>
    <w:rsid w:val="00E97893"/>
    <w:rsid w:val="00EA066A"/>
    <w:rsid w:val="00EA0E94"/>
    <w:rsid w:val="00EA10F6"/>
    <w:rsid w:val="00EA281C"/>
    <w:rsid w:val="00EA2A6A"/>
    <w:rsid w:val="00EA36CE"/>
    <w:rsid w:val="00EA3B64"/>
    <w:rsid w:val="00EA3F07"/>
    <w:rsid w:val="00EA3F66"/>
    <w:rsid w:val="00EA4716"/>
    <w:rsid w:val="00EA4C2E"/>
    <w:rsid w:val="00EA7B6A"/>
    <w:rsid w:val="00EB01B3"/>
    <w:rsid w:val="00EB1BE2"/>
    <w:rsid w:val="00EB325A"/>
    <w:rsid w:val="00EB52B4"/>
    <w:rsid w:val="00EB5434"/>
    <w:rsid w:val="00EB5654"/>
    <w:rsid w:val="00EB5678"/>
    <w:rsid w:val="00EB5D77"/>
    <w:rsid w:val="00EB66A7"/>
    <w:rsid w:val="00EB6B19"/>
    <w:rsid w:val="00EB7BFF"/>
    <w:rsid w:val="00EC02AE"/>
    <w:rsid w:val="00EC1D3A"/>
    <w:rsid w:val="00EC327D"/>
    <w:rsid w:val="00EC347D"/>
    <w:rsid w:val="00EC42FB"/>
    <w:rsid w:val="00EC55D1"/>
    <w:rsid w:val="00EC6C5D"/>
    <w:rsid w:val="00EC7337"/>
    <w:rsid w:val="00EC776A"/>
    <w:rsid w:val="00ED0092"/>
    <w:rsid w:val="00ED43A8"/>
    <w:rsid w:val="00ED443A"/>
    <w:rsid w:val="00ED57FC"/>
    <w:rsid w:val="00ED636F"/>
    <w:rsid w:val="00ED775D"/>
    <w:rsid w:val="00EE1C0D"/>
    <w:rsid w:val="00EE2275"/>
    <w:rsid w:val="00EE3076"/>
    <w:rsid w:val="00EE3125"/>
    <w:rsid w:val="00EE6370"/>
    <w:rsid w:val="00EF0404"/>
    <w:rsid w:val="00EF1D8C"/>
    <w:rsid w:val="00EF2A15"/>
    <w:rsid w:val="00EF3247"/>
    <w:rsid w:val="00EF3D62"/>
    <w:rsid w:val="00EF4844"/>
    <w:rsid w:val="00EF4BCB"/>
    <w:rsid w:val="00EF60D2"/>
    <w:rsid w:val="00EF67AB"/>
    <w:rsid w:val="00F015B0"/>
    <w:rsid w:val="00F018F1"/>
    <w:rsid w:val="00F0345C"/>
    <w:rsid w:val="00F03AA0"/>
    <w:rsid w:val="00F043A3"/>
    <w:rsid w:val="00F060F7"/>
    <w:rsid w:val="00F063EA"/>
    <w:rsid w:val="00F07A14"/>
    <w:rsid w:val="00F10750"/>
    <w:rsid w:val="00F11EF6"/>
    <w:rsid w:val="00F14112"/>
    <w:rsid w:val="00F14334"/>
    <w:rsid w:val="00F21865"/>
    <w:rsid w:val="00F21A40"/>
    <w:rsid w:val="00F22A15"/>
    <w:rsid w:val="00F246D3"/>
    <w:rsid w:val="00F252F0"/>
    <w:rsid w:val="00F2742E"/>
    <w:rsid w:val="00F31788"/>
    <w:rsid w:val="00F3307E"/>
    <w:rsid w:val="00F40075"/>
    <w:rsid w:val="00F4468B"/>
    <w:rsid w:val="00F44FB0"/>
    <w:rsid w:val="00F4707F"/>
    <w:rsid w:val="00F47495"/>
    <w:rsid w:val="00F52449"/>
    <w:rsid w:val="00F54558"/>
    <w:rsid w:val="00F56016"/>
    <w:rsid w:val="00F57AE3"/>
    <w:rsid w:val="00F606BC"/>
    <w:rsid w:val="00F6151F"/>
    <w:rsid w:val="00F618F4"/>
    <w:rsid w:val="00F625CE"/>
    <w:rsid w:val="00F63570"/>
    <w:rsid w:val="00F637E6"/>
    <w:rsid w:val="00F6450C"/>
    <w:rsid w:val="00F648DF"/>
    <w:rsid w:val="00F677F6"/>
    <w:rsid w:val="00F67AE8"/>
    <w:rsid w:val="00F70948"/>
    <w:rsid w:val="00F70E52"/>
    <w:rsid w:val="00F71171"/>
    <w:rsid w:val="00F7295D"/>
    <w:rsid w:val="00F73CAC"/>
    <w:rsid w:val="00F74141"/>
    <w:rsid w:val="00F74AA2"/>
    <w:rsid w:val="00F77E95"/>
    <w:rsid w:val="00F8047A"/>
    <w:rsid w:val="00F80FEE"/>
    <w:rsid w:val="00F8142D"/>
    <w:rsid w:val="00F8147E"/>
    <w:rsid w:val="00F8239D"/>
    <w:rsid w:val="00F8450F"/>
    <w:rsid w:val="00F85872"/>
    <w:rsid w:val="00F8724A"/>
    <w:rsid w:val="00F8730E"/>
    <w:rsid w:val="00F90AC1"/>
    <w:rsid w:val="00F91236"/>
    <w:rsid w:val="00F922AD"/>
    <w:rsid w:val="00F93E0A"/>
    <w:rsid w:val="00F94371"/>
    <w:rsid w:val="00F94EED"/>
    <w:rsid w:val="00F954DA"/>
    <w:rsid w:val="00F9574F"/>
    <w:rsid w:val="00F960E2"/>
    <w:rsid w:val="00F964D5"/>
    <w:rsid w:val="00F96D90"/>
    <w:rsid w:val="00F97DBD"/>
    <w:rsid w:val="00FA13F1"/>
    <w:rsid w:val="00FA3427"/>
    <w:rsid w:val="00FA35B6"/>
    <w:rsid w:val="00FA3858"/>
    <w:rsid w:val="00FA38A1"/>
    <w:rsid w:val="00FA4737"/>
    <w:rsid w:val="00FA5887"/>
    <w:rsid w:val="00FA6577"/>
    <w:rsid w:val="00FA6919"/>
    <w:rsid w:val="00FA697E"/>
    <w:rsid w:val="00FA77CA"/>
    <w:rsid w:val="00FA7B07"/>
    <w:rsid w:val="00FB1F2E"/>
    <w:rsid w:val="00FB25D3"/>
    <w:rsid w:val="00FB4E9F"/>
    <w:rsid w:val="00FB56B1"/>
    <w:rsid w:val="00FB58B9"/>
    <w:rsid w:val="00FC44A4"/>
    <w:rsid w:val="00FC5EBD"/>
    <w:rsid w:val="00FC5F99"/>
    <w:rsid w:val="00FC7368"/>
    <w:rsid w:val="00FC78E3"/>
    <w:rsid w:val="00FD0177"/>
    <w:rsid w:val="00FD0842"/>
    <w:rsid w:val="00FD125F"/>
    <w:rsid w:val="00FD2E6D"/>
    <w:rsid w:val="00FD4CE1"/>
    <w:rsid w:val="00FD53CC"/>
    <w:rsid w:val="00FE0688"/>
    <w:rsid w:val="00FE1AE0"/>
    <w:rsid w:val="00FE20FE"/>
    <w:rsid w:val="00FE2AC6"/>
    <w:rsid w:val="00FE2D96"/>
    <w:rsid w:val="00FE3E9E"/>
    <w:rsid w:val="00FE583C"/>
    <w:rsid w:val="00FE5A88"/>
    <w:rsid w:val="00FE5BDD"/>
    <w:rsid w:val="00FF0124"/>
    <w:rsid w:val="00FF0861"/>
    <w:rsid w:val="00FF086D"/>
    <w:rsid w:val="00FF2FE3"/>
    <w:rsid w:val="00FF33FB"/>
    <w:rsid w:val="00FF43A8"/>
    <w:rsid w:val="00FF474A"/>
    <w:rsid w:val="00FF493A"/>
    <w:rsid w:val="00FF56E2"/>
    <w:rsid w:val="00FF600A"/>
    <w:rsid w:val="00FF62D7"/>
    <w:rsid w:val="012BBF0C"/>
    <w:rsid w:val="029B4E12"/>
    <w:rsid w:val="02C12F4C"/>
    <w:rsid w:val="02D89FE5"/>
    <w:rsid w:val="02F71B5A"/>
    <w:rsid w:val="03B04B66"/>
    <w:rsid w:val="03FF612F"/>
    <w:rsid w:val="04E02C72"/>
    <w:rsid w:val="05987F92"/>
    <w:rsid w:val="05B98298"/>
    <w:rsid w:val="064631AF"/>
    <w:rsid w:val="0650EB8D"/>
    <w:rsid w:val="07753415"/>
    <w:rsid w:val="07CA0DBC"/>
    <w:rsid w:val="0884891D"/>
    <w:rsid w:val="094E2403"/>
    <w:rsid w:val="09E8A959"/>
    <w:rsid w:val="0B29ED99"/>
    <w:rsid w:val="0B8D8071"/>
    <w:rsid w:val="0CB838AF"/>
    <w:rsid w:val="0CDBB00B"/>
    <w:rsid w:val="0E4474ED"/>
    <w:rsid w:val="0EB58955"/>
    <w:rsid w:val="0F4BE953"/>
    <w:rsid w:val="0F92F79A"/>
    <w:rsid w:val="10D3832D"/>
    <w:rsid w:val="10D66131"/>
    <w:rsid w:val="11CF3873"/>
    <w:rsid w:val="11EC41F2"/>
    <w:rsid w:val="12C5F439"/>
    <w:rsid w:val="133F0A44"/>
    <w:rsid w:val="13744915"/>
    <w:rsid w:val="137FA7D7"/>
    <w:rsid w:val="13D5BD31"/>
    <w:rsid w:val="13EE0760"/>
    <w:rsid w:val="13FE9DEB"/>
    <w:rsid w:val="1433D601"/>
    <w:rsid w:val="152554F0"/>
    <w:rsid w:val="15CFA662"/>
    <w:rsid w:val="15D61B41"/>
    <w:rsid w:val="17542EB3"/>
    <w:rsid w:val="17F540E8"/>
    <w:rsid w:val="1853ECF4"/>
    <w:rsid w:val="18608753"/>
    <w:rsid w:val="19D52C24"/>
    <w:rsid w:val="1C57A8B2"/>
    <w:rsid w:val="1CAF7D21"/>
    <w:rsid w:val="1D7C139B"/>
    <w:rsid w:val="1DC7469F"/>
    <w:rsid w:val="1F722601"/>
    <w:rsid w:val="1FA014A2"/>
    <w:rsid w:val="1FB52B11"/>
    <w:rsid w:val="2010C472"/>
    <w:rsid w:val="20469C65"/>
    <w:rsid w:val="20C90623"/>
    <w:rsid w:val="214BEC7F"/>
    <w:rsid w:val="21799E0F"/>
    <w:rsid w:val="22FE4182"/>
    <w:rsid w:val="23D7DA1C"/>
    <w:rsid w:val="271A5029"/>
    <w:rsid w:val="27775AD7"/>
    <w:rsid w:val="27898813"/>
    <w:rsid w:val="27E975F9"/>
    <w:rsid w:val="28734D5D"/>
    <w:rsid w:val="287DFBBC"/>
    <w:rsid w:val="28925DD1"/>
    <w:rsid w:val="29544C58"/>
    <w:rsid w:val="2A06449C"/>
    <w:rsid w:val="2A2561C0"/>
    <w:rsid w:val="2A88CD9B"/>
    <w:rsid w:val="2AA919BC"/>
    <w:rsid w:val="2AAA759B"/>
    <w:rsid w:val="2B5A7561"/>
    <w:rsid w:val="2C4B3B47"/>
    <w:rsid w:val="2D057568"/>
    <w:rsid w:val="2D2489D9"/>
    <w:rsid w:val="2D452BF4"/>
    <w:rsid w:val="2F42EEBF"/>
    <w:rsid w:val="2F760C59"/>
    <w:rsid w:val="2F7E0C1C"/>
    <w:rsid w:val="2F8CB00A"/>
    <w:rsid w:val="30201C40"/>
    <w:rsid w:val="30E909F8"/>
    <w:rsid w:val="31456F5A"/>
    <w:rsid w:val="31DFFA52"/>
    <w:rsid w:val="32031769"/>
    <w:rsid w:val="321177AD"/>
    <w:rsid w:val="321C5C56"/>
    <w:rsid w:val="32248E6D"/>
    <w:rsid w:val="322D1BA3"/>
    <w:rsid w:val="32CDA8F6"/>
    <w:rsid w:val="336EA75D"/>
    <w:rsid w:val="33D3894C"/>
    <w:rsid w:val="34440B3A"/>
    <w:rsid w:val="34CFA5DD"/>
    <w:rsid w:val="3519075F"/>
    <w:rsid w:val="3542A5B1"/>
    <w:rsid w:val="35C76675"/>
    <w:rsid w:val="35E816D0"/>
    <w:rsid w:val="366AFC68"/>
    <w:rsid w:val="3675162C"/>
    <w:rsid w:val="36DE7612"/>
    <w:rsid w:val="36FA228A"/>
    <w:rsid w:val="375F6B47"/>
    <w:rsid w:val="379873DA"/>
    <w:rsid w:val="37F6A03E"/>
    <w:rsid w:val="39337C82"/>
    <w:rsid w:val="39470DB3"/>
    <w:rsid w:val="39C1022A"/>
    <w:rsid w:val="3AC8538B"/>
    <w:rsid w:val="3BD13ECA"/>
    <w:rsid w:val="3CC7A83A"/>
    <w:rsid w:val="3DBCFB9B"/>
    <w:rsid w:val="3DD36601"/>
    <w:rsid w:val="3DFEA528"/>
    <w:rsid w:val="3E6487EB"/>
    <w:rsid w:val="3E9C069E"/>
    <w:rsid w:val="3EB765D2"/>
    <w:rsid w:val="3F125278"/>
    <w:rsid w:val="3F296FD7"/>
    <w:rsid w:val="3FDDA8F0"/>
    <w:rsid w:val="3FFFD726"/>
    <w:rsid w:val="4027EA0B"/>
    <w:rsid w:val="404215C9"/>
    <w:rsid w:val="4070FA9A"/>
    <w:rsid w:val="4073F2A7"/>
    <w:rsid w:val="40D175BC"/>
    <w:rsid w:val="40E44CC8"/>
    <w:rsid w:val="410368D2"/>
    <w:rsid w:val="41479F36"/>
    <w:rsid w:val="41878974"/>
    <w:rsid w:val="42D188D4"/>
    <w:rsid w:val="44B5DDA6"/>
    <w:rsid w:val="455D1D91"/>
    <w:rsid w:val="45E3BFA9"/>
    <w:rsid w:val="468A1ED3"/>
    <w:rsid w:val="4797F5E5"/>
    <w:rsid w:val="47D2B79B"/>
    <w:rsid w:val="48173E39"/>
    <w:rsid w:val="48BF0C9C"/>
    <w:rsid w:val="48CFF504"/>
    <w:rsid w:val="495D8D81"/>
    <w:rsid w:val="4A39B354"/>
    <w:rsid w:val="4AB15774"/>
    <w:rsid w:val="4C3CE6D4"/>
    <w:rsid w:val="4C546869"/>
    <w:rsid w:val="4C84957D"/>
    <w:rsid w:val="4D052339"/>
    <w:rsid w:val="4DEE6C8E"/>
    <w:rsid w:val="4EB4BD89"/>
    <w:rsid w:val="4EBFA6D0"/>
    <w:rsid w:val="4ECCE672"/>
    <w:rsid w:val="4FEECD58"/>
    <w:rsid w:val="4FFAE620"/>
    <w:rsid w:val="506689E9"/>
    <w:rsid w:val="50EE59E0"/>
    <w:rsid w:val="5120DFFA"/>
    <w:rsid w:val="515F2122"/>
    <w:rsid w:val="5195CEEE"/>
    <w:rsid w:val="5259BC8F"/>
    <w:rsid w:val="52A8181A"/>
    <w:rsid w:val="52D0FEA2"/>
    <w:rsid w:val="53150C2C"/>
    <w:rsid w:val="53319AB0"/>
    <w:rsid w:val="542F746F"/>
    <w:rsid w:val="5462D55E"/>
    <w:rsid w:val="54966F5D"/>
    <w:rsid w:val="550F71C3"/>
    <w:rsid w:val="576F60CD"/>
    <w:rsid w:val="57D620FA"/>
    <w:rsid w:val="5846F820"/>
    <w:rsid w:val="585A4A7C"/>
    <w:rsid w:val="58813FB8"/>
    <w:rsid w:val="58AC4520"/>
    <w:rsid w:val="59156529"/>
    <w:rsid w:val="5997F4AA"/>
    <w:rsid w:val="59C42106"/>
    <w:rsid w:val="59E5791A"/>
    <w:rsid w:val="5A2998CA"/>
    <w:rsid w:val="5BD0316C"/>
    <w:rsid w:val="5C049E6B"/>
    <w:rsid w:val="5D4F9BF6"/>
    <w:rsid w:val="5E360762"/>
    <w:rsid w:val="5E5B74B9"/>
    <w:rsid w:val="5E71C490"/>
    <w:rsid w:val="5E7798E0"/>
    <w:rsid w:val="5E8252E7"/>
    <w:rsid w:val="5E9112FA"/>
    <w:rsid w:val="5EC89999"/>
    <w:rsid w:val="5ED23FE2"/>
    <w:rsid w:val="5F25D779"/>
    <w:rsid w:val="5F848631"/>
    <w:rsid w:val="5F9F3B03"/>
    <w:rsid w:val="5FACA222"/>
    <w:rsid w:val="5FEC28E5"/>
    <w:rsid w:val="610E7913"/>
    <w:rsid w:val="6195BCD2"/>
    <w:rsid w:val="620AE03B"/>
    <w:rsid w:val="62383C37"/>
    <w:rsid w:val="632B1BD6"/>
    <w:rsid w:val="63C733B4"/>
    <w:rsid w:val="6452F65D"/>
    <w:rsid w:val="64D3FEBD"/>
    <w:rsid w:val="65D2B2AC"/>
    <w:rsid w:val="65EBDE24"/>
    <w:rsid w:val="660461B9"/>
    <w:rsid w:val="674D89EA"/>
    <w:rsid w:val="68EA6D50"/>
    <w:rsid w:val="6908082F"/>
    <w:rsid w:val="6B1319C8"/>
    <w:rsid w:val="6B78780A"/>
    <w:rsid w:val="6BB1E5AB"/>
    <w:rsid w:val="6C215BE6"/>
    <w:rsid w:val="6C678683"/>
    <w:rsid w:val="6C8C525A"/>
    <w:rsid w:val="6D279C00"/>
    <w:rsid w:val="6D488C4E"/>
    <w:rsid w:val="6DC57F1C"/>
    <w:rsid w:val="6EA9BC96"/>
    <w:rsid w:val="6F0DE328"/>
    <w:rsid w:val="6F558FC0"/>
    <w:rsid w:val="6FD70F12"/>
    <w:rsid w:val="7088636F"/>
    <w:rsid w:val="71C0F09C"/>
    <w:rsid w:val="71CA9206"/>
    <w:rsid w:val="71FF8EF3"/>
    <w:rsid w:val="72B4D752"/>
    <w:rsid w:val="73D43BA9"/>
    <w:rsid w:val="740C52FF"/>
    <w:rsid w:val="7530255E"/>
    <w:rsid w:val="761254FF"/>
    <w:rsid w:val="762ED82D"/>
    <w:rsid w:val="768B15C7"/>
    <w:rsid w:val="78622CEC"/>
    <w:rsid w:val="78A7AC66"/>
    <w:rsid w:val="78E4B4D1"/>
    <w:rsid w:val="790F32E9"/>
    <w:rsid w:val="7A3D9A19"/>
    <w:rsid w:val="7A3DDEA2"/>
    <w:rsid w:val="7AE26254"/>
    <w:rsid w:val="7C05E7DD"/>
    <w:rsid w:val="7CC81AB0"/>
    <w:rsid w:val="7ED9CC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8429D8"/>
  <w15:chartTrackingRefBased/>
  <w15:docId w15:val="{F34FA63F-36E2-47F4-9C51-2EE4FEBB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97B"/>
    <w:pPr>
      <w:spacing w:after="240" w:line="240" w:lineRule="auto"/>
    </w:pPr>
    <w:rPr>
      <w:rFonts w:ascii="Arial" w:hAnsi="Arial"/>
      <w:sz w:val="24"/>
    </w:rPr>
  </w:style>
  <w:style w:type="paragraph" w:styleId="Heading1">
    <w:name w:val="heading 1"/>
    <w:basedOn w:val="Normal"/>
    <w:next w:val="Normal"/>
    <w:link w:val="Heading1Char"/>
    <w:uiPriority w:val="9"/>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iPriority w:val="9"/>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uiPriority w:val="9"/>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iPriority w:val="99"/>
    <w:unhideWhenUsed/>
    <w:rsid w:val="008815DB"/>
    <w:rPr>
      <w:color w:val="0563C1" w:themeColor="hyperlink"/>
      <w:u w:val="single"/>
    </w:rPr>
  </w:style>
  <w:style w:type="paragraph" w:styleId="Header">
    <w:name w:val="header"/>
    <w:basedOn w:val="Normal"/>
    <w:link w:val="HeaderChar"/>
    <w:uiPriority w:val="99"/>
    <w:unhideWhenUsed/>
    <w:rsid w:val="008815DB"/>
    <w:pPr>
      <w:tabs>
        <w:tab w:val="center" w:pos="4680"/>
        <w:tab w:val="right" w:pos="9360"/>
      </w:tabs>
      <w:spacing w:after="0"/>
    </w:pPr>
  </w:style>
  <w:style w:type="character" w:customStyle="1" w:styleId="HeaderChar">
    <w:name w:val="Header Char"/>
    <w:basedOn w:val="DefaultParagraphFont"/>
    <w:link w:val="Header"/>
    <w:uiPriority w:val="99"/>
    <w:rsid w:val="008815DB"/>
    <w:rPr>
      <w:rFonts w:ascii="Arial" w:hAnsi="Arial"/>
      <w:sz w:val="24"/>
    </w:rPr>
  </w:style>
  <w:style w:type="paragraph" w:styleId="Footer">
    <w:name w:val="footer"/>
    <w:basedOn w:val="Normal"/>
    <w:link w:val="FooterChar"/>
    <w:uiPriority w:val="99"/>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table" w:styleId="TableGrid">
    <w:name w:val="Table Grid"/>
    <w:basedOn w:val="Table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A35BC9"/>
    <w:rPr>
      <w:color w:val="605E5C"/>
      <w:shd w:val="clear" w:color="auto" w:fill="E1DFDD"/>
    </w:rPr>
  </w:style>
  <w:style w:type="character" w:styleId="Strong">
    <w:name w:val="Strong"/>
    <w:basedOn w:val="DefaultParagraphFont"/>
    <w:uiPriority w:val="22"/>
    <w:qFormat/>
    <w:rsid w:val="005E7122"/>
    <w:rPr>
      <w:b/>
      <w:bCs/>
    </w:rPr>
  </w:style>
  <w:style w:type="paragraph" w:customStyle="1" w:styleId="Default">
    <w:name w:val="Default"/>
    <w:rsid w:val="00566FE0"/>
    <w:pPr>
      <w:autoSpaceDE w:val="0"/>
      <w:autoSpaceDN w:val="0"/>
      <w:adjustRightInd w:val="0"/>
      <w:spacing w:after="0" w:line="240" w:lineRule="auto"/>
    </w:pPr>
    <w:rPr>
      <w:rFonts w:ascii="Calibri" w:eastAsia="Times New Roman" w:hAnsi="Calibri" w:cs="Calibri"/>
      <w:color w:val="000000"/>
      <w:sz w:val="24"/>
      <w:szCs w:val="24"/>
    </w:rPr>
  </w:style>
  <w:style w:type="paragraph" w:styleId="NormalWeb">
    <w:name w:val="Normal (Web)"/>
    <w:basedOn w:val="Normal"/>
    <w:uiPriority w:val="99"/>
    <w:unhideWhenUsed/>
    <w:rsid w:val="00D079BB"/>
    <w:pPr>
      <w:spacing w:before="100" w:beforeAutospacing="1" w:after="100" w:afterAutospacing="1"/>
    </w:pPr>
    <w:rPr>
      <w:rFonts w:ascii="Times New Roman" w:eastAsia="Times New Roman" w:hAnsi="Times New Roman" w:cs="Times New Roman"/>
      <w:szCs w:val="24"/>
    </w:rPr>
  </w:style>
  <w:style w:type="paragraph" w:styleId="Revision">
    <w:name w:val="Revision"/>
    <w:hidden/>
    <w:uiPriority w:val="99"/>
    <w:semiHidden/>
    <w:rsid w:val="00530BD5"/>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3F33BA"/>
    <w:rPr>
      <w:sz w:val="16"/>
      <w:szCs w:val="16"/>
    </w:rPr>
  </w:style>
  <w:style w:type="paragraph" w:styleId="CommentText">
    <w:name w:val="annotation text"/>
    <w:basedOn w:val="Normal"/>
    <w:link w:val="CommentTextChar"/>
    <w:uiPriority w:val="99"/>
    <w:unhideWhenUsed/>
    <w:rsid w:val="003F33BA"/>
    <w:rPr>
      <w:sz w:val="20"/>
      <w:szCs w:val="20"/>
    </w:rPr>
  </w:style>
  <w:style w:type="character" w:customStyle="1" w:styleId="CommentTextChar">
    <w:name w:val="Comment Text Char"/>
    <w:basedOn w:val="DefaultParagraphFont"/>
    <w:link w:val="CommentText"/>
    <w:uiPriority w:val="99"/>
    <w:rsid w:val="003F33B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F33BA"/>
    <w:rPr>
      <w:b/>
      <w:bCs/>
    </w:rPr>
  </w:style>
  <w:style w:type="character" w:customStyle="1" w:styleId="CommentSubjectChar">
    <w:name w:val="Comment Subject Char"/>
    <w:basedOn w:val="CommentTextChar"/>
    <w:link w:val="CommentSubject"/>
    <w:uiPriority w:val="99"/>
    <w:semiHidden/>
    <w:rsid w:val="003F33BA"/>
    <w:rPr>
      <w:rFonts w:ascii="Arial" w:hAnsi="Arial"/>
      <w:b/>
      <w:bCs/>
      <w:sz w:val="20"/>
      <w:szCs w:val="20"/>
    </w:rPr>
  </w:style>
  <w:style w:type="character" w:styleId="Mention">
    <w:name w:val="Mention"/>
    <w:basedOn w:val="DefaultParagraphFont"/>
    <w:uiPriority w:val="99"/>
    <w:unhideWhenUsed/>
    <w:rsid w:val="002C376A"/>
    <w:rPr>
      <w:color w:val="2B579A"/>
      <w:shd w:val="clear" w:color="auto" w:fill="E6E6E6"/>
    </w:rPr>
  </w:style>
  <w:style w:type="character" w:styleId="FollowedHyperlink">
    <w:name w:val="FollowedHyperlink"/>
    <w:basedOn w:val="DefaultParagraphFont"/>
    <w:uiPriority w:val="99"/>
    <w:semiHidden/>
    <w:unhideWhenUsed/>
    <w:rsid w:val="00C936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01868">
      <w:bodyDiv w:val="1"/>
      <w:marLeft w:val="0"/>
      <w:marRight w:val="0"/>
      <w:marTop w:val="0"/>
      <w:marBottom w:val="0"/>
      <w:divBdr>
        <w:top w:val="none" w:sz="0" w:space="0" w:color="auto"/>
        <w:left w:val="none" w:sz="0" w:space="0" w:color="auto"/>
        <w:bottom w:val="none" w:sz="0" w:space="0" w:color="auto"/>
        <w:right w:val="none" w:sz="0" w:space="0" w:color="auto"/>
      </w:divBdr>
    </w:div>
    <w:div w:id="64306198">
      <w:bodyDiv w:val="1"/>
      <w:marLeft w:val="0"/>
      <w:marRight w:val="0"/>
      <w:marTop w:val="0"/>
      <w:marBottom w:val="0"/>
      <w:divBdr>
        <w:top w:val="none" w:sz="0" w:space="0" w:color="auto"/>
        <w:left w:val="none" w:sz="0" w:space="0" w:color="auto"/>
        <w:bottom w:val="none" w:sz="0" w:space="0" w:color="auto"/>
        <w:right w:val="none" w:sz="0" w:space="0" w:color="auto"/>
      </w:divBdr>
    </w:div>
    <w:div w:id="177545170">
      <w:bodyDiv w:val="1"/>
      <w:marLeft w:val="0"/>
      <w:marRight w:val="0"/>
      <w:marTop w:val="0"/>
      <w:marBottom w:val="0"/>
      <w:divBdr>
        <w:top w:val="none" w:sz="0" w:space="0" w:color="auto"/>
        <w:left w:val="none" w:sz="0" w:space="0" w:color="auto"/>
        <w:bottom w:val="none" w:sz="0" w:space="0" w:color="auto"/>
        <w:right w:val="none" w:sz="0" w:space="0" w:color="auto"/>
      </w:divBdr>
    </w:div>
    <w:div w:id="191309002">
      <w:bodyDiv w:val="1"/>
      <w:marLeft w:val="0"/>
      <w:marRight w:val="0"/>
      <w:marTop w:val="0"/>
      <w:marBottom w:val="0"/>
      <w:divBdr>
        <w:top w:val="none" w:sz="0" w:space="0" w:color="auto"/>
        <w:left w:val="none" w:sz="0" w:space="0" w:color="auto"/>
        <w:bottom w:val="none" w:sz="0" w:space="0" w:color="auto"/>
        <w:right w:val="none" w:sz="0" w:space="0" w:color="auto"/>
      </w:divBdr>
    </w:div>
    <w:div w:id="437598847">
      <w:bodyDiv w:val="1"/>
      <w:marLeft w:val="0"/>
      <w:marRight w:val="0"/>
      <w:marTop w:val="0"/>
      <w:marBottom w:val="0"/>
      <w:divBdr>
        <w:top w:val="none" w:sz="0" w:space="0" w:color="auto"/>
        <w:left w:val="none" w:sz="0" w:space="0" w:color="auto"/>
        <w:bottom w:val="none" w:sz="0" w:space="0" w:color="auto"/>
        <w:right w:val="none" w:sz="0" w:space="0" w:color="auto"/>
      </w:divBdr>
    </w:div>
    <w:div w:id="496457864">
      <w:bodyDiv w:val="1"/>
      <w:marLeft w:val="0"/>
      <w:marRight w:val="0"/>
      <w:marTop w:val="0"/>
      <w:marBottom w:val="0"/>
      <w:divBdr>
        <w:top w:val="none" w:sz="0" w:space="0" w:color="auto"/>
        <w:left w:val="none" w:sz="0" w:space="0" w:color="auto"/>
        <w:bottom w:val="none" w:sz="0" w:space="0" w:color="auto"/>
        <w:right w:val="none" w:sz="0" w:space="0" w:color="auto"/>
      </w:divBdr>
    </w:div>
    <w:div w:id="683744617">
      <w:bodyDiv w:val="1"/>
      <w:marLeft w:val="0"/>
      <w:marRight w:val="0"/>
      <w:marTop w:val="0"/>
      <w:marBottom w:val="0"/>
      <w:divBdr>
        <w:top w:val="none" w:sz="0" w:space="0" w:color="auto"/>
        <w:left w:val="none" w:sz="0" w:space="0" w:color="auto"/>
        <w:bottom w:val="none" w:sz="0" w:space="0" w:color="auto"/>
        <w:right w:val="none" w:sz="0" w:space="0" w:color="auto"/>
      </w:divBdr>
    </w:div>
    <w:div w:id="741146631">
      <w:bodyDiv w:val="1"/>
      <w:marLeft w:val="0"/>
      <w:marRight w:val="0"/>
      <w:marTop w:val="0"/>
      <w:marBottom w:val="0"/>
      <w:divBdr>
        <w:top w:val="none" w:sz="0" w:space="0" w:color="auto"/>
        <w:left w:val="none" w:sz="0" w:space="0" w:color="auto"/>
        <w:bottom w:val="none" w:sz="0" w:space="0" w:color="auto"/>
        <w:right w:val="none" w:sz="0" w:space="0" w:color="auto"/>
      </w:divBdr>
    </w:div>
    <w:div w:id="748113628">
      <w:bodyDiv w:val="1"/>
      <w:marLeft w:val="0"/>
      <w:marRight w:val="0"/>
      <w:marTop w:val="0"/>
      <w:marBottom w:val="0"/>
      <w:divBdr>
        <w:top w:val="none" w:sz="0" w:space="0" w:color="auto"/>
        <w:left w:val="none" w:sz="0" w:space="0" w:color="auto"/>
        <w:bottom w:val="none" w:sz="0" w:space="0" w:color="auto"/>
        <w:right w:val="none" w:sz="0" w:space="0" w:color="auto"/>
      </w:divBdr>
    </w:div>
    <w:div w:id="774060898">
      <w:bodyDiv w:val="1"/>
      <w:marLeft w:val="0"/>
      <w:marRight w:val="0"/>
      <w:marTop w:val="0"/>
      <w:marBottom w:val="0"/>
      <w:divBdr>
        <w:top w:val="none" w:sz="0" w:space="0" w:color="auto"/>
        <w:left w:val="none" w:sz="0" w:space="0" w:color="auto"/>
        <w:bottom w:val="none" w:sz="0" w:space="0" w:color="auto"/>
        <w:right w:val="none" w:sz="0" w:space="0" w:color="auto"/>
      </w:divBdr>
    </w:div>
    <w:div w:id="791705706">
      <w:bodyDiv w:val="1"/>
      <w:marLeft w:val="0"/>
      <w:marRight w:val="0"/>
      <w:marTop w:val="0"/>
      <w:marBottom w:val="0"/>
      <w:divBdr>
        <w:top w:val="none" w:sz="0" w:space="0" w:color="auto"/>
        <w:left w:val="none" w:sz="0" w:space="0" w:color="auto"/>
        <w:bottom w:val="none" w:sz="0" w:space="0" w:color="auto"/>
        <w:right w:val="none" w:sz="0" w:space="0" w:color="auto"/>
      </w:divBdr>
    </w:div>
    <w:div w:id="812797551">
      <w:bodyDiv w:val="1"/>
      <w:marLeft w:val="0"/>
      <w:marRight w:val="0"/>
      <w:marTop w:val="0"/>
      <w:marBottom w:val="0"/>
      <w:divBdr>
        <w:top w:val="none" w:sz="0" w:space="0" w:color="auto"/>
        <w:left w:val="none" w:sz="0" w:space="0" w:color="auto"/>
        <w:bottom w:val="none" w:sz="0" w:space="0" w:color="auto"/>
        <w:right w:val="none" w:sz="0" w:space="0" w:color="auto"/>
      </w:divBdr>
      <w:divsChild>
        <w:div w:id="715281532">
          <w:marLeft w:val="0"/>
          <w:marRight w:val="0"/>
          <w:marTop w:val="0"/>
          <w:marBottom w:val="30"/>
          <w:divBdr>
            <w:top w:val="none" w:sz="0" w:space="0" w:color="auto"/>
            <w:left w:val="none" w:sz="0" w:space="0" w:color="auto"/>
            <w:bottom w:val="none" w:sz="0" w:space="0" w:color="auto"/>
            <w:right w:val="none" w:sz="0" w:space="0" w:color="auto"/>
          </w:divBdr>
        </w:div>
      </w:divsChild>
    </w:div>
    <w:div w:id="951087919">
      <w:bodyDiv w:val="1"/>
      <w:marLeft w:val="0"/>
      <w:marRight w:val="0"/>
      <w:marTop w:val="0"/>
      <w:marBottom w:val="0"/>
      <w:divBdr>
        <w:top w:val="none" w:sz="0" w:space="0" w:color="auto"/>
        <w:left w:val="none" w:sz="0" w:space="0" w:color="auto"/>
        <w:bottom w:val="none" w:sz="0" w:space="0" w:color="auto"/>
        <w:right w:val="none" w:sz="0" w:space="0" w:color="auto"/>
      </w:divBdr>
    </w:div>
    <w:div w:id="954143777">
      <w:bodyDiv w:val="1"/>
      <w:marLeft w:val="0"/>
      <w:marRight w:val="0"/>
      <w:marTop w:val="0"/>
      <w:marBottom w:val="0"/>
      <w:divBdr>
        <w:top w:val="none" w:sz="0" w:space="0" w:color="auto"/>
        <w:left w:val="none" w:sz="0" w:space="0" w:color="auto"/>
        <w:bottom w:val="none" w:sz="0" w:space="0" w:color="auto"/>
        <w:right w:val="none" w:sz="0" w:space="0" w:color="auto"/>
      </w:divBdr>
    </w:div>
    <w:div w:id="976568687">
      <w:bodyDiv w:val="1"/>
      <w:marLeft w:val="0"/>
      <w:marRight w:val="0"/>
      <w:marTop w:val="0"/>
      <w:marBottom w:val="0"/>
      <w:divBdr>
        <w:top w:val="none" w:sz="0" w:space="0" w:color="auto"/>
        <w:left w:val="none" w:sz="0" w:space="0" w:color="auto"/>
        <w:bottom w:val="none" w:sz="0" w:space="0" w:color="auto"/>
        <w:right w:val="none" w:sz="0" w:space="0" w:color="auto"/>
      </w:divBdr>
    </w:div>
    <w:div w:id="1009213381">
      <w:bodyDiv w:val="1"/>
      <w:marLeft w:val="0"/>
      <w:marRight w:val="0"/>
      <w:marTop w:val="0"/>
      <w:marBottom w:val="0"/>
      <w:divBdr>
        <w:top w:val="none" w:sz="0" w:space="0" w:color="auto"/>
        <w:left w:val="none" w:sz="0" w:space="0" w:color="auto"/>
        <w:bottom w:val="none" w:sz="0" w:space="0" w:color="auto"/>
        <w:right w:val="none" w:sz="0" w:space="0" w:color="auto"/>
      </w:divBdr>
    </w:div>
    <w:div w:id="1135681765">
      <w:bodyDiv w:val="1"/>
      <w:marLeft w:val="0"/>
      <w:marRight w:val="0"/>
      <w:marTop w:val="0"/>
      <w:marBottom w:val="0"/>
      <w:divBdr>
        <w:top w:val="none" w:sz="0" w:space="0" w:color="auto"/>
        <w:left w:val="none" w:sz="0" w:space="0" w:color="auto"/>
        <w:bottom w:val="none" w:sz="0" w:space="0" w:color="auto"/>
        <w:right w:val="none" w:sz="0" w:space="0" w:color="auto"/>
      </w:divBdr>
    </w:div>
    <w:div w:id="1147436375">
      <w:bodyDiv w:val="1"/>
      <w:marLeft w:val="0"/>
      <w:marRight w:val="0"/>
      <w:marTop w:val="0"/>
      <w:marBottom w:val="0"/>
      <w:divBdr>
        <w:top w:val="none" w:sz="0" w:space="0" w:color="auto"/>
        <w:left w:val="none" w:sz="0" w:space="0" w:color="auto"/>
        <w:bottom w:val="none" w:sz="0" w:space="0" w:color="auto"/>
        <w:right w:val="none" w:sz="0" w:space="0" w:color="auto"/>
      </w:divBdr>
    </w:div>
    <w:div w:id="1199128780">
      <w:bodyDiv w:val="1"/>
      <w:marLeft w:val="0"/>
      <w:marRight w:val="0"/>
      <w:marTop w:val="0"/>
      <w:marBottom w:val="0"/>
      <w:divBdr>
        <w:top w:val="none" w:sz="0" w:space="0" w:color="auto"/>
        <w:left w:val="none" w:sz="0" w:space="0" w:color="auto"/>
        <w:bottom w:val="none" w:sz="0" w:space="0" w:color="auto"/>
        <w:right w:val="none" w:sz="0" w:space="0" w:color="auto"/>
      </w:divBdr>
    </w:div>
    <w:div w:id="1266956815">
      <w:bodyDiv w:val="1"/>
      <w:marLeft w:val="0"/>
      <w:marRight w:val="0"/>
      <w:marTop w:val="0"/>
      <w:marBottom w:val="0"/>
      <w:divBdr>
        <w:top w:val="none" w:sz="0" w:space="0" w:color="auto"/>
        <w:left w:val="none" w:sz="0" w:space="0" w:color="auto"/>
        <w:bottom w:val="none" w:sz="0" w:space="0" w:color="auto"/>
        <w:right w:val="none" w:sz="0" w:space="0" w:color="auto"/>
      </w:divBdr>
    </w:div>
    <w:div w:id="1310862951">
      <w:bodyDiv w:val="1"/>
      <w:marLeft w:val="0"/>
      <w:marRight w:val="0"/>
      <w:marTop w:val="0"/>
      <w:marBottom w:val="0"/>
      <w:divBdr>
        <w:top w:val="none" w:sz="0" w:space="0" w:color="auto"/>
        <w:left w:val="none" w:sz="0" w:space="0" w:color="auto"/>
        <w:bottom w:val="none" w:sz="0" w:space="0" w:color="auto"/>
        <w:right w:val="none" w:sz="0" w:space="0" w:color="auto"/>
      </w:divBdr>
    </w:div>
    <w:div w:id="1451362638">
      <w:bodyDiv w:val="1"/>
      <w:marLeft w:val="0"/>
      <w:marRight w:val="0"/>
      <w:marTop w:val="0"/>
      <w:marBottom w:val="0"/>
      <w:divBdr>
        <w:top w:val="none" w:sz="0" w:space="0" w:color="auto"/>
        <w:left w:val="none" w:sz="0" w:space="0" w:color="auto"/>
        <w:bottom w:val="none" w:sz="0" w:space="0" w:color="auto"/>
        <w:right w:val="none" w:sz="0" w:space="0" w:color="auto"/>
      </w:divBdr>
    </w:div>
    <w:div w:id="1666200372">
      <w:bodyDiv w:val="1"/>
      <w:marLeft w:val="0"/>
      <w:marRight w:val="0"/>
      <w:marTop w:val="0"/>
      <w:marBottom w:val="0"/>
      <w:divBdr>
        <w:top w:val="none" w:sz="0" w:space="0" w:color="auto"/>
        <w:left w:val="none" w:sz="0" w:space="0" w:color="auto"/>
        <w:bottom w:val="none" w:sz="0" w:space="0" w:color="auto"/>
        <w:right w:val="none" w:sz="0" w:space="0" w:color="auto"/>
      </w:divBdr>
    </w:div>
    <w:div w:id="1680154346">
      <w:bodyDiv w:val="1"/>
      <w:marLeft w:val="0"/>
      <w:marRight w:val="0"/>
      <w:marTop w:val="0"/>
      <w:marBottom w:val="0"/>
      <w:divBdr>
        <w:top w:val="none" w:sz="0" w:space="0" w:color="auto"/>
        <w:left w:val="none" w:sz="0" w:space="0" w:color="auto"/>
        <w:bottom w:val="none" w:sz="0" w:space="0" w:color="auto"/>
        <w:right w:val="none" w:sz="0" w:space="0" w:color="auto"/>
      </w:divBdr>
    </w:div>
    <w:div w:id="1783453757">
      <w:bodyDiv w:val="1"/>
      <w:marLeft w:val="0"/>
      <w:marRight w:val="0"/>
      <w:marTop w:val="0"/>
      <w:marBottom w:val="0"/>
      <w:divBdr>
        <w:top w:val="none" w:sz="0" w:space="0" w:color="auto"/>
        <w:left w:val="none" w:sz="0" w:space="0" w:color="auto"/>
        <w:bottom w:val="none" w:sz="0" w:space="0" w:color="auto"/>
        <w:right w:val="none" w:sz="0" w:space="0" w:color="auto"/>
      </w:divBdr>
    </w:div>
    <w:div w:id="1946107793">
      <w:bodyDiv w:val="1"/>
      <w:marLeft w:val="0"/>
      <w:marRight w:val="0"/>
      <w:marTop w:val="0"/>
      <w:marBottom w:val="0"/>
      <w:divBdr>
        <w:top w:val="none" w:sz="0" w:space="0" w:color="auto"/>
        <w:left w:val="none" w:sz="0" w:space="0" w:color="auto"/>
        <w:bottom w:val="none" w:sz="0" w:space="0" w:color="auto"/>
        <w:right w:val="none" w:sz="0" w:space="0" w:color="auto"/>
      </w:divBdr>
    </w:div>
    <w:div w:id="205962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calrecycle.ca.gov/bevcontainer/bevdistman/plasticcontent/"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2.calrecycle.ca.gov/Docs/Web/12058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b.cityinnovate.com/teams/calrecycle?challenge_id=11038"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mailto:contracts@calrecycle.c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3FDE218E9F9E64EACE91E161840A6F4" ma:contentTypeVersion="18" ma:contentTypeDescription="Create a new document." ma:contentTypeScope="" ma:versionID="06312e64e714bd0218be770408de43c4">
  <xsd:schema xmlns:xsd="http://www.w3.org/2001/XMLSchema" xmlns:xs="http://www.w3.org/2001/XMLSchema" xmlns:p="http://schemas.microsoft.com/office/2006/metadata/properties" xmlns:ns1="http://schemas.microsoft.com/sharepoint/v3" xmlns:ns2="5726b438-4aae-49d5-9f14-e32fa06da2c3" xmlns:ns3="cd147ab7-f9eb-4685-853a-2eccbf9a7a72" targetNamespace="http://schemas.microsoft.com/office/2006/metadata/properties" ma:root="true" ma:fieldsID="dfe01cada2bf9db45302134ece4191da" ns1:_="" ns2:_="" ns3:_="">
    <xsd:import namespace="http://schemas.microsoft.com/sharepoint/v3"/>
    <xsd:import namespace="5726b438-4aae-49d5-9f14-e32fa06da2c3"/>
    <xsd:import namespace="cd147ab7-f9eb-4685-853a-2eccbf9a7a7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26b438-4aae-49d5-9f14-e32fa06da2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147ab7-f9eb-4685-853a-2eccbf9a7a7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58363c0-eeb6-45b9-b238-0830ada4fea5}" ma:internalName="TaxCatchAll" ma:showField="CatchAllData" ma:web="cd147ab7-f9eb-4685-853a-2eccbf9a7a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5726b438-4aae-49d5-9f14-e32fa06da2c3">
      <Terms xmlns="http://schemas.microsoft.com/office/infopath/2007/PartnerControls"/>
    </lcf76f155ced4ddcb4097134ff3c332f>
    <TaxCatchAll xmlns="cd147ab7-f9eb-4685-853a-2eccbf9a7a7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0F9707-21FA-804F-8AD9-7A0422E40270}">
  <ds:schemaRefs>
    <ds:schemaRef ds:uri="http://schemas.openxmlformats.org/officeDocument/2006/bibliography"/>
  </ds:schemaRefs>
</ds:datastoreItem>
</file>

<file path=customXml/itemProps2.xml><?xml version="1.0" encoding="utf-8"?>
<ds:datastoreItem xmlns:ds="http://schemas.openxmlformats.org/officeDocument/2006/customXml" ds:itemID="{39D2E31F-9287-4571-859B-B827655BE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26b438-4aae-49d5-9f14-e32fa06da2c3"/>
    <ds:schemaRef ds:uri="cd147ab7-f9eb-4685-853a-2eccbf9a7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AE41F-FF82-42EF-984C-73B941C03AF2}">
  <ds:schemaRefs>
    <ds:schemaRef ds:uri="http://schemas.microsoft.com/office/2006/metadata/properties"/>
    <ds:schemaRef ds:uri="http://schemas.microsoft.com/office/infopath/2007/PartnerControls"/>
    <ds:schemaRef ds:uri="http://schemas.microsoft.com/sharepoint/v3"/>
    <ds:schemaRef ds:uri="5726b438-4aae-49d5-9f14-e32fa06da2c3"/>
    <ds:schemaRef ds:uri="cd147ab7-f9eb-4685-853a-2eccbf9a7a72"/>
  </ds:schemaRefs>
</ds:datastoreItem>
</file>

<file path=customXml/itemProps4.xml><?xml version="1.0" encoding="utf-8"?>
<ds:datastoreItem xmlns:ds="http://schemas.openxmlformats.org/officeDocument/2006/customXml" ds:itemID="{0598F0A8-3C64-49C0-BC38-0D17088A8E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1088</Words>
  <Characters>6205</Characters>
  <Application>Microsoft Office Word</Application>
  <DocSecurity>4</DocSecurity>
  <Lines>51</Lines>
  <Paragraphs>14</Paragraphs>
  <ScaleCrop>false</ScaleCrop>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Weeks</dc:creator>
  <cp:keywords/>
  <dc:description/>
  <cp:lastModifiedBy>Lard, Breanne@CalRecycle</cp:lastModifiedBy>
  <cp:revision>326</cp:revision>
  <cp:lastPrinted>2019-12-03T22:09:00Z</cp:lastPrinted>
  <dcterms:created xsi:type="dcterms:W3CDTF">2024-10-31T18:32:00Z</dcterms:created>
  <dcterms:modified xsi:type="dcterms:W3CDTF">2024-11-18T17:24:00Z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782ade7ecdb3a0a564f9258b6054a4a847bec94d205807f441841ae6af4ab159</vt:lpwstr>
  </property>
  <property fmtid="{D5CDD505-2E9C-101B-9397-08002B2CF9AE}" pid="3" name="ContentTypeId">
    <vt:lpwstr>0x010100D3FDE218E9F9E64EACE91E161840A6F4</vt:lpwstr>
  </property>
  <property fmtid="{D5CDD505-2E9C-101B-9397-08002B2CF9AE}" pid="4" name="MediaServiceImageTags">
    <vt:lpwstr/>
  </property>
</Properties>
</file>