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4.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5.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6.xml" ContentType="application/vnd.openxmlformats-officedocument.wordprocessingml.footer+xml"/>
  <Override PartName="/word/header26.xml" ContentType="application/vnd.openxmlformats-officedocument.wordprocessingml.header+xml"/>
  <Override PartName="/word/footer7.xml" ContentType="application/vnd.openxmlformats-officedocument.wordprocessingml.footer+xml"/>
  <Override PartName="/word/header2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C6E97" w14:textId="71394775" w:rsidR="00927F02" w:rsidRDefault="004878BE" w:rsidP="00927F02">
      <w:pPr>
        <w:tabs>
          <w:tab w:val="center" w:pos="4320"/>
          <w:tab w:val="right" w:pos="8640"/>
        </w:tabs>
        <w:spacing w:after="120" w:line="240" w:lineRule="auto"/>
        <w:ind w:left="360"/>
        <w:jc w:val="center"/>
        <w:rPr>
          <w:rFonts w:ascii="Arial" w:eastAsia="Arial Unicode MS" w:hAnsi="Arial" w:cs="Arial"/>
          <w:b/>
          <w:bCs/>
          <w:smallCaps/>
          <w:sz w:val="32"/>
          <w:szCs w:val="32"/>
          <w:lang w:val="x-none" w:eastAsia="x-none"/>
        </w:rPr>
      </w:pPr>
      <w:r w:rsidRPr="00E259A7">
        <w:rPr>
          <w:noProof/>
          <w:color w:val="333399"/>
          <w:sz w:val="56"/>
          <w:shd w:val="clear" w:color="auto" w:fill="E6E6E6"/>
        </w:rPr>
        <w:drawing>
          <wp:inline distT="0" distB="0" distL="0" distR="0" wp14:anchorId="3D773EBA" wp14:editId="0FE4F741">
            <wp:extent cx="2280976" cy="667603"/>
            <wp:effectExtent l="0" t="0" r="5080" b="0"/>
            <wp:docPr id="3" name="Picture 1" descr="CalRecycle Logo">
              <a:extLst xmlns:a="http://schemas.openxmlformats.org/drawingml/2006/main">
                <a:ext uri="{C183D7F6-B498-43B3-948B-1728B52AA6E4}">
                  <adec:decorative xmlns:adec="http://schemas.microsoft.com/office/drawing/2017/decorative" xmlns:a14="http://schemas.microsoft.com/office/drawing/2010/main" xmlns:pic="http://schemas.openxmlformats.org/drawingml/2006/pictur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a:extLst>
                        <a:ext uri="{C183D7F6-B498-43B3-948B-1728B52AA6E4}">
                          <adec:decorative xmlns:adec="http://schemas.microsoft.com/office/drawing/2017/decorative"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7737" cy="675436"/>
                    </a:xfrm>
                    <a:prstGeom prst="rect">
                      <a:avLst/>
                    </a:prstGeom>
                    <a:noFill/>
                  </pic:spPr>
                </pic:pic>
              </a:graphicData>
            </a:graphic>
          </wp:inline>
        </w:drawing>
      </w:r>
    </w:p>
    <w:p w14:paraId="2F4477E9" w14:textId="758E5AAB" w:rsidR="00927F02" w:rsidRPr="00927F02" w:rsidRDefault="380293DA" w:rsidP="00927F02">
      <w:pPr>
        <w:tabs>
          <w:tab w:val="center" w:pos="4320"/>
          <w:tab w:val="right" w:pos="8640"/>
        </w:tabs>
        <w:spacing w:after="120" w:line="240" w:lineRule="auto"/>
        <w:ind w:left="360"/>
        <w:jc w:val="center"/>
        <w:rPr>
          <w:rFonts w:eastAsiaTheme="minorEastAsia"/>
          <w:b/>
          <w:bCs/>
          <w:szCs w:val="32"/>
          <w:lang w:eastAsia="x-none"/>
        </w:rPr>
      </w:pPr>
      <w:r w:rsidRPr="001F333A">
        <w:rPr>
          <w:rFonts w:ascii="Arial" w:eastAsia="Arial Unicode MS" w:hAnsi="Arial" w:cs="Arial"/>
          <w:b/>
          <w:bCs/>
          <w:smallCaps/>
          <w:sz w:val="32"/>
          <w:szCs w:val="32"/>
          <w:lang w:val="x-none" w:eastAsia="x-none"/>
        </w:rPr>
        <w:t>Department of Resources Recycling and Recovery</w:t>
      </w:r>
    </w:p>
    <w:p w14:paraId="10881758" w14:textId="151DB20E" w:rsidR="00016DE3" w:rsidRPr="00927F02" w:rsidRDefault="00016DE3" w:rsidP="00927F02">
      <w:pPr>
        <w:tabs>
          <w:tab w:val="center" w:pos="4320"/>
          <w:tab w:val="right" w:pos="8640"/>
        </w:tabs>
        <w:spacing w:after="0" w:line="240" w:lineRule="auto"/>
        <w:ind w:left="360"/>
        <w:jc w:val="center"/>
        <w:rPr>
          <w:rFonts w:eastAsiaTheme="minorEastAsia"/>
          <w:b/>
          <w:bCs/>
          <w:sz w:val="32"/>
          <w:szCs w:val="32"/>
          <w:lang w:eastAsia="x-none"/>
        </w:rPr>
      </w:pPr>
      <w:r w:rsidRPr="00E259A7">
        <w:rPr>
          <w:rFonts w:ascii="Arial" w:eastAsia="Times New Roman" w:hAnsi="Arial" w:cs="Arial"/>
          <w:b/>
          <w:color w:val="000000"/>
          <w:sz w:val="24"/>
          <w:szCs w:val="24"/>
          <w:lang w:val="x-none" w:eastAsia="x-none"/>
        </w:rPr>
        <w:t>Notice to Prospective Bidders</w:t>
      </w:r>
    </w:p>
    <w:p w14:paraId="4FF43F91" w14:textId="361F5C1A" w:rsidR="00016DE3" w:rsidRPr="000F1934" w:rsidRDefault="000F1934" w:rsidP="00927F02">
      <w:pPr>
        <w:tabs>
          <w:tab w:val="center" w:pos="4320"/>
          <w:tab w:val="right" w:pos="8640"/>
        </w:tabs>
        <w:spacing w:after="0" w:line="240" w:lineRule="auto"/>
        <w:jc w:val="center"/>
        <w:rPr>
          <w:rFonts w:ascii="Arial" w:eastAsia="Times New Roman" w:hAnsi="Arial" w:cs="Arial"/>
          <w:b/>
          <w:sz w:val="24"/>
          <w:szCs w:val="24"/>
          <w:lang w:eastAsia="x-none"/>
        </w:rPr>
      </w:pPr>
      <w:r w:rsidRPr="000F1934">
        <w:rPr>
          <w:rFonts w:ascii="Arial" w:eastAsia="Times New Roman" w:hAnsi="Arial" w:cs="Arial"/>
          <w:b/>
          <w:sz w:val="24"/>
          <w:szCs w:val="24"/>
        </w:rPr>
        <w:t xml:space="preserve">September </w:t>
      </w:r>
      <w:r w:rsidR="00B77726">
        <w:rPr>
          <w:rFonts w:ascii="Arial" w:eastAsia="Times New Roman" w:hAnsi="Arial" w:cs="Arial"/>
          <w:b/>
          <w:sz w:val="24"/>
          <w:szCs w:val="24"/>
        </w:rPr>
        <w:t>24</w:t>
      </w:r>
      <w:r w:rsidRPr="000F1934">
        <w:rPr>
          <w:rFonts w:ascii="Arial" w:eastAsia="Times New Roman" w:hAnsi="Arial" w:cs="Arial"/>
          <w:b/>
          <w:sz w:val="24"/>
          <w:szCs w:val="24"/>
        </w:rPr>
        <w:t>, 2021</w:t>
      </w:r>
    </w:p>
    <w:p w14:paraId="03FE7CAF" w14:textId="6417656D" w:rsidR="00967391" w:rsidRDefault="00016DE3" w:rsidP="00927F02">
      <w:pPr>
        <w:tabs>
          <w:tab w:val="center" w:pos="4320"/>
          <w:tab w:val="right" w:pos="8640"/>
        </w:tabs>
        <w:spacing w:after="0" w:line="240" w:lineRule="auto"/>
        <w:jc w:val="center"/>
        <w:rPr>
          <w:rFonts w:ascii="Arial" w:eastAsia="Times New Roman" w:hAnsi="Arial" w:cs="Arial"/>
          <w:b/>
          <w:bCs/>
          <w:color w:val="000000" w:themeColor="text1"/>
          <w:sz w:val="24"/>
          <w:szCs w:val="24"/>
        </w:rPr>
      </w:pPr>
      <w:r w:rsidRPr="37C10E8E">
        <w:rPr>
          <w:rFonts w:ascii="Arial" w:eastAsia="Times New Roman" w:hAnsi="Arial" w:cs="Arial"/>
          <w:b/>
          <w:bCs/>
          <w:color w:val="000000" w:themeColor="text1"/>
          <w:sz w:val="24"/>
          <w:szCs w:val="24"/>
        </w:rPr>
        <w:t>INVITATION FOR BIDS (IFB)</w:t>
      </w:r>
      <w:r w:rsidR="00472A09">
        <w:rPr>
          <w:rFonts w:ascii="Arial" w:eastAsia="Times New Roman" w:hAnsi="Arial" w:cs="Arial"/>
          <w:b/>
          <w:bCs/>
          <w:color w:val="000000" w:themeColor="text1"/>
          <w:sz w:val="24"/>
          <w:szCs w:val="24"/>
        </w:rPr>
        <w:t xml:space="preserve"> </w:t>
      </w:r>
      <w:r w:rsidR="00B77726">
        <w:rPr>
          <w:rFonts w:ascii="Arial" w:eastAsia="Times New Roman" w:hAnsi="Arial" w:cs="Arial"/>
          <w:b/>
          <w:bCs/>
          <w:color w:val="000000" w:themeColor="text1"/>
          <w:sz w:val="24"/>
          <w:szCs w:val="24"/>
        </w:rPr>
        <w:t xml:space="preserve">– Revised Addenum No. </w:t>
      </w:r>
      <w:r w:rsidR="00B53C2C">
        <w:rPr>
          <w:rFonts w:ascii="Arial" w:eastAsia="Times New Roman" w:hAnsi="Arial" w:cs="Arial"/>
          <w:b/>
          <w:bCs/>
          <w:color w:val="000000" w:themeColor="text1"/>
          <w:sz w:val="24"/>
          <w:szCs w:val="24"/>
        </w:rPr>
        <w:t>3</w:t>
      </w:r>
      <w:bookmarkStart w:id="0" w:name="_GoBack"/>
      <w:bookmarkEnd w:id="0"/>
    </w:p>
    <w:p w14:paraId="382A36DE" w14:textId="7B6F9D9D" w:rsidR="00016DE3" w:rsidRPr="001F333A" w:rsidRDefault="4AC23127" w:rsidP="00BF0CF6">
      <w:pPr>
        <w:pStyle w:val="Heading1"/>
        <w:rPr>
          <w:color w:val="000000"/>
        </w:rPr>
      </w:pPr>
      <w:bookmarkStart w:id="1" w:name="_Toc82007578"/>
      <w:r w:rsidRPr="001F333A">
        <w:t>NOTICE TO BIDDERS</w:t>
      </w:r>
      <w:bookmarkEnd w:id="1"/>
    </w:p>
    <w:p w14:paraId="4687C64E" w14:textId="57FC5E98" w:rsidR="00016DE3" w:rsidRPr="009E4440" w:rsidRDefault="00016DE3" w:rsidP="37C10E8E">
      <w:pPr>
        <w:spacing w:after="0" w:line="240" w:lineRule="auto"/>
        <w:rPr>
          <w:rFonts w:ascii="Arial" w:eastAsia="Times New Roman" w:hAnsi="Arial" w:cs="Arial"/>
          <w:b/>
          <w:bCs/>
          <w:color w:val="FF0000"/>
          <w:sz w:val="24"/>
          <w:szCs w:val="24"/>
          <w:lang w:eastAsia="x-none"/>
        </w:rPr>
      </w:pPr>
      <w:r w:rsidRPr="37C10E8E">
        <w:rPr>
          <w:rFonts w:ascii="Arial" w:eastAsia="Times New Roman" w:hAnsi="Arial" w:cs="Arial"/>
          <w:b/>
          <w:bCs/>
          <w:color w:val="000000"/>
          <w:sz w:val="24"/>
          <w:szCs w:val="24"/>
          <w:lang w:eastAsia="x-none"/>
        </w:rPr>
        <w:t>NO:</w:t>
      </w:r>
      <w:r w:rsidRPr="00E259A7">
        <w:rPr>
          <w:rFonts w:ascii="Arial" w:eastAsia="Times New Roman" w:hAnsi="Arial" w:cs="Arial"/>
          <w:b/>
          <w:color w:val="000000"/>
          <w:sz w:val="24"/>
          <w:szCs w:val="24"/>
          <w:lang w:eastAsia="x-none"/>
        </w:rPr>
        <w:tab/>
      </w:r>
      <w:r w:rsidRPr="00E259A7">
        <w:rPr>
          <w:rFonts w:ascii="Arial" w:eastAsia="Times New Roman" w:hAnsi="Arial" w:cs="Arial"/>
          <w:b/>
          <w:color w:val="000000"/>
          <w:sz w:val="24"/>
          <w:szCs w:val="24"/>
          <w:lang w:eastAsia="x-none"/>
        </w:rPr>
        <w:tab/>
      </w:r>
      <w:r w:rsidR="00A73FDE" w:rsidRPr="37C10E8E">
        <w:rPr>
          <w:rFonts w:ascii="Arial" w:eastAsia="Times New Roman" w:hAnsi="Arial" w:cs="Arial"/>
          <w:b/>
          <w:bCs/>
          <w:color w:val="000000"/>
          <w:sz w:val="24"/>
          <w:szCs w:val="24"/>
          <w:lang w:eastAsia="x-none"/>
        </w:rPr>
        <w:t>DRR</w:t>
      </w:r>
      <w:r w:rsidR="00981D17">
        <w:rPr>
          <w:rFonts w:ascii="Arial" w:eastAsia="Times New Roman" w:hAnsi="Arial" w:cs="Arial"/>
          <w:b/>
          <w:bCs/>
          <w:color w:val="000000" w:themeColor="text1"/>
          <w:sz w:val="24"/>
          <w:szCs w:val="24"/>
          <w:lang w:eastAsia="x-none"/>
        </w:rPr>
        <w:t>21049</w:t>
      </w:r>
    </w:p>
    <w:p w14:paraId="51D9F662" w14:textId="26F759DD" w:rsidR="00E27F49" w:rsidRPr="00597B45" w:rsidRDefault="00016DE3" w:rsidP="00597B45">
      <w:pPr>
        <w:spacing w:after="120" w:line="240" w:lineRule="auto"/>
        <w:ind w:left="1440" w:hanging="1440"/>
        <w:rPr>
          <w:rFonts w:ascii="Arial" w:eastAsia="Times New Roman" w:hAnsi="Arial" w:cs="Arial"/>
          <w:b/>
          <w:sz w:val="24"/>
          <w:szCs w:val="24"/>
          <w:lang w:eastAsia="x-none"/>
        </w:rPr>
      </w:pPr>
      <w:r w:rsidRPr="00E259A7">
        <w:rPr>
          <w:rFonts w:ascii="Arial" w:eastAsia="Times New Roman" w:hAnsi="Arial" w:cs="Arial"/>
          <w:b/>
          <w:color w:val="000000"/>
          <w:sz w:val="24"/>
          <w:szCs w:val="24"/>
          <w:lang w:eastAsia="x-none"/>
        </w:rPr>
        <w:t>TITLE:</w:t>
      </w:r>
      <w:r w:rsidRPr="00E259A7">
        <w:rPr>
          <w:rFonts w:ascii="Arial" w:eastAsia="Times New Roman" w:hAnsi="Arial" w:cs="Arial"/>
          <w:b/>
          <w:color w:val="000000"/>
          <w:sz w:val="24"/>
          <w:szCs w:val="24"/>
          <w:lang w:eastAsia="x-none"/>
        </w:rPr>
        <w:tab/>
      </w:r>
      <w:r w:rsidR="00E27F49" w:rsidRPr="00007E5B">
        <w:rPr>
          <w:rFonts w:ascii="Arial" w:eastAsia="Times New Roman" w:hAnsi="Arial" w:cs="Arial"/>
          <w:b/>
          <w:sz w:val="24"/>
          <w:szCs w:val="24"/>
          <w:lang w:eastAsia="x-none"/>
        </w:rPr>
        <w:t xml:space="preserve">2021 FIRES: </w:t>
      </w:r>
      <w:r w:rsidR="00470FC8" w:rsidRPr="00007E5B">
        <w:rPr>
          <w:rFonts w:ascii="Arial" w:eastAsia="Times New Roman" w:hAnsi="Arial" w:cs="Arial"/>
          <w:b/>
          <w:sz w:val="24"/>
          <w:szCs w:val="24"/>
          <w:lang w:eastAsia="x-none"/>
        </w:rPr>
        <w:t>ST</w:t>
      </w:r>
      <w:r w:rsidR="00191C58">
        <w:rPr>
          <w:rFonts w:ascii="Arial" w:eastAsia="Times New Roman" w:hAnsi="Arial" w:cs="Arial"/>
          <w:b/>
          <w:sz w:val="24"/>
          <w:szCs w:val="24"/>
          <w:lang w:eastAsia="x-none"/>
        </w:rPr>
        <w:t>R</w:t>
      </w:r>
      <w:r w:rsidR="00470FC8" w:rsidRPr="00007E5B">
        <w:rPr>
          <w:rFonts w:ascii="Arial" w:eastAsia="Times New Roman" w:hAnsi="Arial" w:cs="Arial"/>
          <w:b/>
          <w:sz w:val="24"/>
          <w:szCs w:val="24"/>
          <w:lang w:eastAsia="x-none"/>
        </w:rPr>
        <w:t xml:space="preserve">UCTURAL </w:t>
      </w:r>
      <w:r w:rsidR="00E27F49" w:rsidRPr="00007E5B">
        <w:rPr>
          <w:rFonts w:ascii="Arial" w:eastAsia="Times New Roman" w:hAnsi="Arial" w:cs="Arial"/>
          <w:b/>
          <w:sz w:val="24"/>
          <w:szCs w:val="24"/>
          <w:lang w:eastAsia="x-none"/>
        </w:rPr>
        <w:t>DEBRIS REMOVAL &amp; HAZARD TREE REMOVAL SERVICES</w:t>
      </w:r>
    </w:p>
    <w:p w14:paraId="43E29BDC" w14:textId="2D91E8A5" w:rsidR="00E0310E" w:rsidRDefault="008514D2" w:rsidP="00E0310E">
      <w:pPr>
        <w:spacing w:after="0" w:line="240" w:lineRule="auto"/>
        <w:rPr>
          <w:rFonts w:ascii="Arial" w:eastAsia="Times New Roman" w:hAnsi="Arial" w:cs="Arial"/>
          <w:sz w:val="24"/>
          <w:szCs w:val="24"/>
        </w:rPr>
      </w:pPr>
      <w:r w:rsidRPr="00007E5B">
        <w:rPr>
          <w:rFonts w:ascii="Arial" w:eastAsia="Times New Roman" w:hAnsi="Arial" w:cs="Arial"/>
          <w:sz w:val="24"/>
          <w:szCs w:val="24"/>
        </w:rPr>
        <w:t xml:space="preserve">You are invited to review and respond to this Modified IFB </w:t>
      </w:r>
      <w:r w:rsidR="00A73FDE" w:rsidRPr="00007E5B">
        <w:rPr>
          <w:rFonts w:ascii="Arial" w:eastAsia="Times New Roman" w:hAnsi="Arial" w:cs="Arial"/>
          <w:sz w:val="24"/>
          <w:szCs w:val="24"/>
        </w:rPr>
        <w:t>DRR</w:t>
      </w:r>
      <w:r w:rsidR="00981D17" w:rsidRPr="00007E5B">
        <w:rPr>
          <w:rFonts w:ascii="Arial" w:eastAsia="Times New Roman" w:hAnsi="Arial" w:cs="Arial"/>
          <w:sz w:val="24"/>
          <w:szCs w:val="24"/>
        </w:rPr>
        <w:t xml:space="preserve">21049 </w:t>
      </w:r>
      <w:r w:rsidRPr="00007E5B">
        <w:rPr>
          <w:rFonts w:ascii="Arial" w:eastAsia="Times New Roman" w:hAnsi="Arial" w:cs="Arial"/>
          <w:sz w:val="24"/>
          <w:szCs w:val="24"/>
        </w:rPr>
        <w:t xml:space="preserve">titled </w:t>
      </w:r>
      <w:r w:rsidR="00E27F49" w:rsidRPr="00007E5B">
        <w:rPr>
          <w:rFonts w:ascii="Arial" w:eastAsia="Times New Roman" w:hAnsi="Arial" w:cs="Arial"/>
          <w:sz w:val="24"/>
          <w:szCs w:val="24"/>
          <w:lang w:eastAsia="x-none"/>
        </w:rPr>
        <w:t xml:space="preserve">2021 FIRES: </w:t>
      </w:r>
      <w:r w:rsidR="00470FC8" w:rsidRPr="00007E5B">
        <w:rPr>
          <w:rFonts w:ascii="Arial" w:eastAsia="Times New Roman" w:hAnsi="Arial" w:cs="Arial"/>
          <w:sz w:val="24"/>
          <w:szCs w:val="24"/>
          <w:lang w:eastAsia="x-none"/>
        </w:rPr>
        <w:t>ST</w:t>
      </w:r>
      <w:r w:rsidR="00191C58">
        <w:rPr>
          <w:rFonts w:ascii="Arial" w:eastAsia="Times New Roman" w:hAnsi="Arial" w:cs="Arial"/>
          <w:sz w:val="24"/>
          <w:szCs w:val="24"/>
          <w:lang w:eastAsia="x-none"/>
        </w:rPr>
        <w:t>R</w:t>
      </w:r>
      <w:r w:rsidR="00470FC8" w:rsidRPr="00007E5B">
        <w:rPr>
          <w:rFonts w:ascii="Arial" w:eastAsia="Times New Roman" w:hAnsi="Arial" w:cs="Arial"/>
          <w:sz w:val="24"/>
          <w:szCs w:val="24"/>
          <w:lang w:eastAsia="x-none"/>
        </w:rPr>
        <w:t xml:space="preserve">UCTURAL </w:t>
      </w:r>
      <w:r w:rsidR="00E27F49" w:rsidRPr="00007E5B">
        <w:rPr>
          <w:rFonts w:ascii="Arial" w:eastAsia="Times New Roman" w:hAnsi="Arial" w:cs="Arial"/>
          <w:sz w:val="24"/>
          <w:szCs w:val="24"/>
          <w:lang w:eastAsia="x-none"/>
        </w:rPr>
        <w:t xml:space="preserve">DEBRIS REMOVAL &amp; HAZARD TREE REMOVAL SERVICES. </w:t>
      </w:r>
      <w:r w:rsidR="00597B45" w:rsidRPr="00E4468C">
        <w:rPr>
          <w:rFonts w:ascii="Arial" w:eastAsia="Times New Roman" w:hAnsi="Arial" w:cs="Arial"/>
          <w:sz w:val="24"/>
          <w:szCs w:val="24"/>
        </w:rPr>
        <w:t xml:space="preserve">The Department of Resources Recycling and Recovery (CalRecycle) </w:t>
      </w:r>
      <w:r w:rsidR="00597B45" w:rsidRPr="00E259A7">
        <w:rPr>
          <w:rFonts w:ascii="Arial" w:eastAsia="Times New Roman" w:hAnsi="Arial" w:cs="Arial"/>
          <w:sz w:val="24"/>
          <w:szCs w:val="24"/>
        </w:rPr>
        <w:t xml:space="preserve">anticipates awarding </w:t>
      </w:r>
      <w:r w:rsidR="00597B45">
        <w:rPr>
          <w:rFonts w:ascii="Arial" w:eastAsia="Times New Roman" w:hAnsi="Arial" w:cs="Arial"/>
          <w:sz w:val="24"/>
          <w:szCs w:val="24"/>
        </w:rPr>
        <w:t xml:space="preserve">two (2) </w:t>
      </w:r>
      <w:r w:rsidR="00597B45" w:rsidRPr="00E259A7">
        <w:rPr>
          <w:rFonts w:ascii="Arial" w:eastAsia="Times New Roman" w:hAnsi="Arial" w:cs="Arial"/>
          <w:sz w:val="24"/>
          <w:szCs w:val="24"/>
        </w:rPr>
        <w:t xml:space="preserve">separate Agreements to perform work within the following </w:t>
      </w:r>
      <w:r w:rsidR="00A83B22">
        <w:rPr>
          <w:rFonts w:ascii="Arial" w:eastAsia="Times New Roman" w:hAnsi="Arial" w:cs="Arial"/>
          <w:sz w:val="24"/>
          <w:szCs w:val="24"/>
        </w:rPr>
        <w:t>Operation</w:t>
      </w:r>
      <w:r w:rsidR="00184508">
        <w:rPr>
          <w:rFonts w:ascii="Arial" w:eastAsia="Times New Roman" w:hAnsi="Arial" w:cs="Arial"/>
          <w:sz w:val="24"/>
          <w:szCs w:val="24"/>
        </w:rPr>
        <w:t>al</w:t>
      </w:r>
      <w:r w:rsidR="00A83B22">
        <w:rPr>
          <w:rFonts w:ascii="Arial" w:eastAsia="Times New Roman" w:hAnsi="Arial" w:cs="Arial"/>
          <w:sz w:val="24"/>
          <w:szCs w:val="24"/>
        </w:rPr>
        <w:t xml:space="preserve"> Areas:</w:t>
      </w:r>
    </w:p>
    <w:p w14:paraId="15BABADD" w14:textId="77777777" w:rsidR="00E0310E" w:rsidRDefault="00E0310E" w:rsidP="00E0310E">
      <w:pPr>
        <w:spacing w:after="0" w:line="240" w:lineRule="auto"/>
        <w:rPr>
          <w:rFonts w:ascii="Arial" w:eastAsia="Times New Roman" w:hAnsi="Arial" w:cs="Arial"/>
          <w:sz w:val="24"/>
          <w:szCs w:val="24"/>
        </w:rPr>
      </w:pPr>
    </w:p>
    <w:p w14:paraId="29F5F293" w14:textId="2503C172" w:rsidR="00A83B22" w:rsidRPr="00A83B22" w:rsidRDefault="00A83B22" w:rsidP="009144FC">
      <w:pPr>
        <w:spacing w:after="120" w:line="240" w:lineRule="auto"/>
        <w:rPr>
          <w:rFonts w:ascii="Arial" w:eastAsia="Times New Roman" w:hAnsi="Arial" w:cs="Arial"/>
          <w:sz w:val="24"/>
          <w:szCs w:val="24"/>
        </w:rPr>
      </w:pPr>
      <w:r w:rsidRPr="009144FC">
        <w:rPr>
          <w:rFonts w:ascii="Arial" w:eastAsia="Times New Roman" w:hAnsi="Arial" w:cs="Arial"/>
          <w:b/>
          <w:sz w:val="24"/>
          <w:szCs w:val="24"/>
        </w:rPr>
        <w:t>Operation 1:</w:t>
      </w:r>
      <w:r w:rsidRPr="00A83B22">
        <w:rPr>
          <w:rFonts w:ascii="Arial" w:eastAsia="Times New Roman" w:hAnsi="Arial" w:cs="Arial"/>
          <w:sz w:val="24"/>
          <w:szCs w:val="24"/>
        </w:rPr>
        <w:t xml:space="preserve"> Lassen, Plumas, Siskiyou, Tehama, and Trinity Counties </w:t>
      </w:r>
    </w:p>
    <w:p w14:paraId="55B4EF24" w14:textId="0DD02BC0" w:rsidR="00E0310E" w:rsidRDefault="00A83B22" w:rsidP="009144FC">
      <w:pPr>
        <w:spacing w:after="0" w:line="240" w:lineRule="auto"/>
        <w:rPr>
          <w:rFonts w:ascii="Arial" w:eastAsia="Times New Roman" w:hAnsi="Arial" w:cs="Arial"/>
          <w:sz w:val="24"/>
          <w:szCs w:val="24"/>
        </w:rPr>
      </w:pPr>
      <w:r w:rsidRPr="009144FC">
        <w:rPr>
          <w:rFonts w:ascii="Arial" w:eastAsia="Times New Roman" w:hAnsi="Arial" w:cs="Arial"/>
          <w:b/>
          <w:sz w:val="24"/>
          <w:szCs w:val="24"/>
        </w:rPr>
        <w:t>Operation 2:</w:t>
      </w:r>
      <w:r w:rsidRPr="00A83B22">
        <w:rPr>
          <w:rFonts w:ascii="Arial" w:eastAsia="Times New Roman" w:hAnsi="Arial" w:cs="Arial"/>
          <w:sz w:val="24"/>
          <w:szCs w:val="24"/>
        </w:rPr>
        <w:t xml:space="preserve"> Alpine, El Dorado, Placer, Nevada, and Lake Counties</w:t>
      </w:r>
    </w:p>
    <w:p w14:paraId="062B0C8A" w14:textId="77777777" w:rsidR="009144FC" w:rsidRDefault="009144FC" w:rsidP="00A83B22">
      <w:pPr>
        <w:spacing w:after="0"/>
        <w:rPr>
          <w:rFonts w:ascii="Arial" w:eastAsia="Times New Roman" w:hAnsi="Arial" w:cs="Arial"/>
          <w:b/>
          <w:color w:val="000000" w:themeColor="text1"/>
          <w:sz w:val="24"/>
          <w:szCs w:val="24"/>
        </w:rPr>
      </w:pPr>
    </w:p>
    <w:p w14:paraId="7FCBAC60" w14:textId="50F2E343" w:rsidR="00470FC8" w:rsidRDefault="00441DCD" w:rsidP="00184508">
      <w:pPr>
        <w:spacing w:after="0"/>
        <w:rPr>
          <w:rFonts w:ascii="Arial" w:eastAsia="Times New Roman" w:hAnsi="Arial" w:cs="Arial"/>
          <w:color w:val="000000" w:themeColor="text1"/>
          <w:sz w:val="24"/>
          <w:szCs w:val="24"/>
        </w:rPr>
      </w:pPr>
      <w:r w:rsidRPr="00085DEF">
        <w:rPr>
          <w:rFonts w:ascii="Arial" w:eastAsia="Times New Roman" w:hAnsi="Arial" w:cs="Arial"/>
          <w:b/>
          <w:color w:val="000000" w:themeColor="text1"/>
          <w:sz w:val="24"/>
          <w:szCs w:val="24"/>
        </w:rPr>
        <w:t xml:space="preserve">EMERGENCY </w:t>
      </w:r>
      <w:r>
        <w:rPr>
          <w:rFonts w:ascii="Arial" w:eastAsia="Times New Roman" w:hAnsi="Arial" w:cs="Arial"/>
          <w:b/>
          <w:color w:val="000000" w:themeColor="text1"/>
          <w:sz w:val="24"/>
          <w:szCs w:val="24"/>
        </w:rPr>
        <w:t xml:space="preserve">SOLICITATION: </w:t>
      </w:r>
      <w:r w:rsidR="00184508" w:rsidRPr="00184508">
        <w:rPr>
          <w:rFonts w:ascii="Arial" w:eastAsia="Times New Roman" w:hAnsi="Arial" w:cs="Arial"/>
          <w:color w:val="000000" w:themeColor="text1"/>
          <w:sz w:val="24"/>
          <w:szCs w:val="24"/>
        </w:rPr>
        <w:t xml:space="preserve">CalRecycle is soliciting this Agreement under the authority of the Emergency Services Act, specifically Government Code section 8571, and the Governor’s Proclamations of States of Emergency dated July 23, August 5, August 10, August 17, August 30, and September </w:t>
      </w:r>
      <w:r w:rsidR="005D2B21">
        <w:rPr>
          <w:rFonts w:ascii="Arial" w:eastAsia="Times New Roman" w:hAnsi="Arial" w:cs="Arial"/>
          <w:color w:val="000000" w:themeColor="text1"/>
          <w:sz w:val="24"/>
          <w:szCs w:val="24"/>
        </w:rPr>
        <w:t>7</w:t>
      </w:r>
      <w:r w:rsidR="00184508" w:rsidRPr="00184508">
        <w:rPr>
          <w:rFonts w:ascii="Arial" w:eastAsia="Times New Roman" w:hAnsi="Arial" w:cs="Arial"/>
          <w:color w:val="000000" w:themeColor="text1"/>
          <w:sz w:val="24"/>
          <w:szCs w:val="24"/>
        </w:rPr>
        <w:t xml:space="preserve">, 2021. Many sections and requirements differ from typical IFB documents in order to respond rapidly to the current emergency situation. </w:t>
      </w:r>
      <w:r w:rsidR="00184508" w:rsidRPr="00184508">
        <w:rPr>
          <w:rFonts w:ascii="Arial" w:eastAsia="Times New Roman" w:hAnsi="Arial" w:cs="Arial"/>
          <w:b/>
          <w:i/>
          <w:color w:val="000000" w:themeColor="text1"/>
          <w:sz w:val="24"/>
          <w:szCs w:val="24"/>
        </w:rPr>
        <w:t xml:space="preserve">Time periods are substantially shorter than typical IFBs, and due to the urgent need to respond to the disaster and begin debris and hazard tree removal operations, this IFB process is not subject to protest, pursuant to Government Code section 8571 and the Governor’s Proclamations of States of Emergency dated July 23, August 5, August 10, August 17, August 30, and September </w:t>
      </w:r>
      <w:r w:rsidR="005D2B21">
        <w:rPr>
          <w:rFonts w:ascii="Arial" w:eastAsia="Times New Roman" w:hAnsi="Arial" w:cs="Arial"/>
          <w:b/>
          <w:i/>
          <w:color w:val="000000" w:themeColor="text1"/>
          <w:sz w:val="24"/>
          <w:szCs w:val="24"/>
        </w:rPr>
        <w:t>7</w:t>
      </w:r>
      <w:r w:rsidR="00184508" w:rsidRPr="00184508">
        <w:rPr>
          <w:rFonts w:ascii="Arial" w:eastAsia="Times New Roman" w:hAnsi="Arial" w:cs="Arial"/>
          <w:b/>
          <w:i/>
          <w:color w:val="000000" w:themeColor="text1"/>
          <w:sz w:val="24"/>
          <w:szCs w:val="24"/>
        </w:rPr>
        <w:t>, 2021</w:t>
      </w:r>
      <w:r w:rsidR="009B4754">
        <w:rPr>
          <w:rFonts w:ascii="Arial" w:eastAsia="Times New Roman" w:hAnsi="Arial" w:cs="Arial"/>
          <w:b/>
          <w:i/>
          <w:color w:val="000000" w:themeColor="text1"/>
          <w:sz w:val="24"/>
          <w:szCs w:val="24"/>
        </w:rPr>
        <w:t>,</w:t>
      </w:r>
      <w:r w:rsidR="00184508" w:rsidRPr="00184508">
        <w:rPr>
          <w:rFonts w:ascii="Arial" w:eastAsia="Times New Roman" w:hAnsi="Arial" w:cs="Arial"/>
          <w:b/>
          <w:i/>
          <w:color w:val="000000" w:themeColor="text1"/>
          <w:sz w:val="24"/>
          <w:szCs w:val="24"/>
        </w:rPr>
        <w:t xml:space="preserve"> and Governor’s Executive Order N-13-21. Apparent awardees will likely be required to begin deployment immediately upon award, possibly in advance of formal contract execution. </w:t>
      </w:r>
      <w:r w:rsidR="00184508" w:rsidRPr="00184508">
        <w:rPr>
          <w:rFonts w:ascii="Arial" w:eastAsia="Times New Roman" w:hAnsi="Arial" w:cs="Arial"/>
          <w:i/>
          <w:color w:val="000000" w:themeColor="text1"/>
          <w:sz w:val="24"/>
          <w:szCs w:val="24"/>
        </w:rPr>
        <w:t xml:space="preserve">Bidder’s </w:t>
      </w:r>
      <w:r w:rsidR="00184508" w:rsidRPr="00184508">
        <w:rPr>
          <w:rFonts w:ascii="Arial" w:eastAsia="Times New Roman" w:hAnsi="Arial" w:cs="Arial"/>
          <w:color w:val="000000" w:themeColor="text1"/>
          <w:sz w:val="24"/>
          <w:szCs w:val="24"/>
        </w:rPr>
        <w:t>attention is directed to the Federal Emergency Management Agency (FEMA) federally required terms contained herein. In submitting your bid, you must comply with the instructions herein.</w:t>
      </w:r>
    </w:p>
    <w:p w14:paraId="43E6FE3A" w14:textId="77777777" w:rsidR="00184508" w:rsidRPr="00184508" w:rsidRDefault="00184508" w:rsidP="00184508">
      <w:pPr>
        <w:spacing w:after="0"/>
        <w:rPr>
          <w:rFonts w:ascii="Arial" w:eastAsia="Times New Roman" w:hAnsi="Arial" w:cs="Arial"/>
          <w:color w:val="000000" w:themeColor="text1"/>
          <w:sz w:val="24"/>
          <w:szCs w:val="24"/>
        </w:rPr>
      </w:pPr>
    </w:p>
    <w:p w14:paraId="4C8C45F4" w14:textId="76784416" w:rsidR="00470FC8" w:rsidRDefault="00470FC8" w:rsidP="00470FC8">
      <w:pPr>
        <w:spacing w:after="0" w:line="240" w:lineRule="auto"/>
        <w:rPr>
          <w:rFonts w:ascii="Arial" w:eastAsia="Times New Roman" w:hAnsi="Arial" w:cs="Arial"/>
          <w:sz w:val="24"/>
          <w:szCs w:val="24"/>
        </w:rPr>
      </w:pPr>
      <w:r w:rsidRPr="0057259E">
        <w:rPr>
          <w:rFonts w:ascii="Arial" w:eastAsia="Times New Roman" w:hAnsi="Arial" w:cs="Arial"/>
          <w:b/>
          <w:bCs/>
          <w:sz w:val="24"/>
          <w:szCs w:val="24"/>
        </w:rPr>
        <w:t>PROCESS SCHEDULE:</w:t>
      </w:r>
      <w:r w:rsidRPr="0057259E">
        <w:rPr>
          <w:rFonts w:ascii="Arial" w:eastAsia="Times New Roman" w:hAnsi="Arial" w:cs="Arial"/>
          <w:sz w:val="24"/>
          <w:szCs w:val="24"/>
        </w:rPr>
        <w:t xml:space="preserve"> This process will be conducted according to the following tentative schedule where all times are Pacific Time:</w:t>
      </w:r>
    </w:p>
    <w:p w14:paraId="3C648FA3" w14:textId="77777777" w:rsidR="00470FC8" w:rsidRDefault="00470FC8" w:rsidP="00470FC8">
      <w:pPr>
        <w:spacing w:after="0" w:line="240" w:lineRule="auto"/>
        <w:rPr>
          <w:rFonts w:ascii="Arial" w:eastAsia="Times New Roman" w:hAnsi="Arial" w:cs="Arial"/>
          <w:sz w:val="24"/>
          <w:szCs w:val="24"/>
        </w:rPr>
      </w:pPr>
    </w:p>
    <w:tbl>
      <w:tblPr>
        <w:tblStyle w:val="GridTable1Light-Accent3"/>
        <w:tblW w:w="0" w:type="auto"/>
        <w:jc w:val="center"/>
        <w:tblLook w:val="04A0" w:firstRow="1" w:lastRow="0" w:firstColumn="1" w:lastColumn="0" w:noHBand="0" w:noVBand="1"/>
        <w:tblCaption w:val="Process Schedule"/>
        <w:tblDescription w:val="List of dates and deadlines for responses to this IFB"/>
      </w:tblPr>
      <w:tblGrid>
        <w:gridCol w:w="6485"/>
        <w:gridCol w:w="3510"/>
      </w:tblGrid>
      <w:tr w:rsidR="00470FC8" w:rsidRPr="004550A0" w14:paraId="062D03B3" w14:textId="77777777" w:rsidTr="00470FC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6485" w:type="dxa"/>
            <w:shd w:val="clear" w:color="auto" w:fill="E7E6E6" w:themeFill="background2"/>
          </w:tcPr>
          <w:p w14:paraId="78E72C90" w14:textId="77777777" w:rsidR="00470FC8" w:rsidRPr="004550A0" w:rsidRDefault="00470FC8" w:rsidP="00470FC8">
            <w:pPr>
              <w:jc w:val="center"/>
              <w:rPr>
                <w:rFonts w:ascii="Arial" w:hAnsi="Arial" w:cs="Arial"/>
                <w:b w:val="0"/>
                <w:sz w:val="24"/>
                <w:szCs w:val="24"/>
              </w:rPr>
            </w:pPr>
            <w:r>
              <w:rPr>
                <w:rFonts w:ascii="Arial" w:hAnsi="Arial" w:cs="Arial"/>
                <w:b w:val="0"/>
                <w:sz w:val="24"/>
                <w:szCs w:val="24"/>
              </w:rPr>
              <w:t>SCHEDULE</w:t>
            </w:r>
          </w:p>
        </w:tc>
        <w:tc>
          <w:tcPr>
            <w:tcW w:w="3510" w:type="dxa"/>
            <w:shd w:val="clear" w:color="auto" w:fill="E7E6E6" w:themeFill="background2"/>
          </w:tcPr>
          <w:p w14:paraId="57A59409" w14:textId="77777777" w:rsidR="00470FC8" w:rsidRPr="004550A0" w:rsidRDefault="00470FC8" w:rsidP="00470FC8">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FF0000"/>
                <w:sz w:val="24"/>
                <w:szCs w:val="24"/>
              </w:rPr>
            </w:pPr>
            <w:r>
              <w:rPr>
                <w:rFonts w:ascii="Arial" w:hAnsi="Arial" w:cs="Arial"/>
                <w:b w:val="0"/>
                <w:bCs w:val="0"/>
                <w:sz w:val="24"/>
                <w:szCs w:val="24"/>
              </w:rPr>
              <w:t>DATE</w:t>
            </w:r>
          </w:p>
        </w:tc>
      </w:tr>
      <w:tr w:rsidR="00470FC8" w:rsidRPr="004550A0" w14:paraId="3C449136" w14:textId="77777777" w:rsidTr="00470FC8">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07F3A91F" w14:textId="77777777" w:rsidR="00470FC8" w:rsidRPr="004550A0" w:rsidRDefault="00470FC8" w:rsidP="00470FC8">
            <w:pPr>
              <w:spacing w:after="120"/>
              <w:rPr>
                <w:rFonts w:ascii="Arial" w:hAnsi="Arial" w:cs="Arial"/>
                <w:b w:val="0"/>
                <w:bCs w:val="0"/>
                <w:sz w:val="24"/>
                <w:szCs w:val="24"/>
              </w:rPr>
            </w:pPr>
            <w:r w:rsidRPr="004550A0">
              <w:rPr>
                <w:rFonts w:ascii="Arial" w:hAnsi="Arial" w:cs="Arial"/>
                <w:b w:val="0"/>
                <w:sz w:val="24"/>
                <w:szCs w:val="24"/>
              </w:rPr>
              <w:t>Advertisement Date</w:t>
            </w:r>
          </w:p>
        </w:tc>
        <w:tc>
          <w:tcPr>
            <w:tcW w:w="3510" w:type="dxa"/>
          </w:tcPr>
          <w:p w14:paraId="29ABBB7E" w14:textId="7BB1E18D" w:rsidR="00470FC8" w:rsidRPr="00F072CA" w:rsidRDefault="007E3293" w:rsidP="00470FC8">
            <w:pPr>
              <w:spacing w:after="120"/>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 xml:space="preserve">September </w:t>
            </w:r>
            <w:r w:rsidR="00F83DE7">
              <w:rPr>
                <w:rFonts w:ascii="Arial" w:hAnsi="Arial" w:cs="Arial"/>
                <w:bCs/>
                <w:sz w:val="24"/>
                <w:szCs w:val="24"/>
              </w:rPr>
              <w:t>10, 2021</w:t>
            </w:r>
          </w:p>
        </w:tc>
      </w:tr>
      <w:tr w:rsidR="00184508" w:rsidRPr="004550A0" w14:paraId="462803EE" w14:textId="77777777" w:rsidTr="00470FC8">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2D83A68D" w14:textId="77777777" w:rsidR="00184508" w:rsidRPr="004C0026" w:rsidRDefault="00184508" w:rsidP="00184508">
            <w:pPr>
              <w:spacing w:after="120"/>
              <w:rPr>
                <w:rFonts w:ascii="Arial" w:hAnsi="Arial" w:cs="Arial"/>
                <w:b w:val="0"/>
                <w:sz w:val="24"/>
                <w:szCs w:val="24"/>
              </w:rPr>
            </w:pPr>
            <w:r>
              <w:rPr>
                <w:rFonts w:ascii="Arial" w:hAnsi="Arial" w:cs="Arial"/>
                <w:b w:val="0"/>
                <w:sz w:val="24"/>
                <w:szCs w:val="24"/>
              </w:rPr>
              <w:t>Mandatory Pre-Bid Meeting</w:t>
            </w:r>
          </w:p>
        </w:tc>
        <w:tc>
          <w:tcPr>
            <w:tcW w:w="3510" w:type="dxa"/>
          </w:tcPr>
          <w:p w14:paraId="2E993236" w14:textId="33278A78" w:rsidR="00184508" w:rsidRPr="00F072CA" w:rsidRDefault="0011184D" w:rsidP="00184508">
            <w:pPr>
              <w:spacing w:after="120"/>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September 14, 2021</w:t>
            </w:r>
          </w:p>
        </w:tc>
      </w:tr>
      <w:tr w:rsidR="00184508" w:rsidRPr="004550A0" w14:paraId="1C3DCD38" w14:textId="77777777" w:rsidTr="0011184D">
        <w:trPr>
          <w:jc w:val="center"/>
        </w:trPr>
        <w:tc>
          <w:tcPr>
            <w:cnfStyle w:val="001000000000" w:firstRow="0" w:lastRow="0" w:firstColumn="1" w:lastColumn="0" w:oddVBand="0" w:evenVBand="0" w:oddHBand="0" w:evenHBand="0" w:firstRowFirstColumn="0" w:firstRowLastColumn="0" w:lastRowFirstColumn="0" w:lastRowLastColumn="0"/>
            <w:tcW w:w="6485" w:type="dxa"/>
          </w:tcPr>
          <w:p w14:paraId="082B91CA" w14:textId="2E2FD604" w:rsidR="00184508" w:rsidRPr="004550A0" w:rsidRDefault="00184508" w:rsidP="00184508">
            <w:pPr>
              <w:spacing w:after="120"/>
              <w:rPr>
                <w:rFonts w:ascii="Arial" w:hAnsi="Arial" w:cs="Arial"/>
                <w:b w:val="0"/>
                <w:bCs w:val="0"/>
                <w:sz w:val="24"/>
                <w:szCs w:val="24"/>
              </w:rPr>
            </w:pPr>
            <w:r w:rsidRPr="004550A0">
              <w:rPr>
                <w:rFonts w:ascii="Arial" w:hAnsi="Arial" w:cs="Arial"/>
                <w:b w:val="0"/>
                <w:sz w:val="24"/>
                <w:szCs w:val="24"/>
              </w:rPr>
              <w:t xml:space="preserve">Written Questions Due by 5:00 </w:t>
            </w:r>
            <w:r>
              <w:rPr>
                <w:rFonts w:ascii="Arial" w:hAnsi="Arial" w:cs="Arial"/>
                <w:b w:val="0"/>
                <w:sz w:val="24"/>
                <w:szCs w:val="24"/>
              </w:rPr>
              <w:t>P.M.</w:t>
            </w:r>
          </w:p>
        </w:tc>
        <w:tc>
          <w:tcPr>
            <w:tcW w:w="3510" w:type="dxa"/>
          </w:tcPr>
          <w:p w14:paraId="0A849B13" w14:textId="2D362A05" w:rsidR="00184508" w:rsidRPr="00F072CA" w:rsidRDefault="00BE4BBF" w:rsidP="00184508">
            <w:pPr>
              <w:spacing w:after="120"/>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sidRPr="006203E9">
              <w:rPr>
                <w:rFonts w:ascii="Arial" w:hAnsi="Arial" w:cs="Arial"/>
                <w:bCs/>
                <w:sz w:val="24"/>
                <w:szCs w:val="24"/>
              </w:rPr>
              <w:t>September 1</w:t>
            </w:r>
            <w:r>
              <w:rPr>
                <w:rFonts w:ascii="Arial" w:hAnsi="Arial" w:cs="Arial"/>
                <w:bCs/>
                <w:sz w:val="24"/>
                <w:szCs w:val="24"/>
              </w:rPr>
              <w:t>7</w:t>
            </w:r>
            <w:r w:rsidRPr="006203E9">
              <w:rPr>
                <w:rFonts w:ascii="Arial" w:hAnsi="Arial" w:cs="Arial"/>
                <w:bCs/>
                <w:sz w:val="24"/>
                <w:szCs w:val="24"/>
              </w:rPr>
              <w:t>, 2021</w:t>
            </w:r>
          </w:p>
        </w:tc>
      </w:tr>
      <w:tr w:rsidR="00184508" w:rsidRPr="004550A0" w14:paraId="2462162C" w14:textId="77777777" w:rsidTr="00470FC8">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09F6A25B" w14:textId="77777777" w:rsidR="00184508" w:rsidRPr="00F21B3A" w:rsidRDefault="00184508" w:rsidP="00184508">
            <w:pPr>
              <w:spacing w:after="120"/>
              <w:rPr>
                <w:rFonts w:ascii="Arial" w:hAnsi="Arial" w:cs="Arial"/>
                <w:b w:val="0"/>
                <w:bCs w:val="0"/>
                <w:sz w:val="24"/>
                <w:szCs w:val="24"/>
              </w:rPr>
            </w:pPr>
            <w:r w:rsidRPr="00F21B3A">
              <w:rPr>
                <w:rFonts w:ascii="Arial" w:hAnsi="Arial" w:cs="Arial"/>
                <w:b w:val="0"/>
                <w:sz w:val="24"/>
                <w:szCs w:val="24"/>
              </w:rPr>
              <w:t>Submittals Due by 2:00 P.M.</w:t>
            </w:r>
          </w:p>
        </w:tc>
        <w:tc>
          <w:tcPr>
            <w:tcW w:w="3510" w:type="dxa"/>
          </w:tcPr>
          <w:p w14:paraId="55BF3BB3" w14:textId="7CFB29F7" w:rsidR="00184508" w:rsidRPr="00F072CA" w:rsidRDefault="00E76DD1" w:rsidP="00184508">
            <w:pPr>
              <w:spacing w:after="120"/>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October 1, 2021</w:t>
            </w:r>
          </w:p>
        </w:tc>
      </w:tr>
      <w:tr w:rsidR="00184508" w:rsidRPr="004550A0" w14:paraId="172F6787" w14:textId="77777777" w:rsidTr="00470FC8">
        <w:trPr>
          <w:jc w:val="center"/>
        </w:trPr>
        <w:tc>
          <w:tcPr>
            <w:cnfStyle w:val="001000000000" w:firstRow="0" w:lastRow="0" w:firstColumn="1" w:lastColumn="0" w:oddVBand="0" w:evenVBand="0" w:oddHBand="0" w:evenHBand="0" w:firstRowFirstColumn="0" w:firstRowLastColumn="0" w:lastRowFirstColumn="0" w:lastRowLastColumn="0"/>
            <w:tcW w:w="6485" w:type="dxa"/>
            <w:vAlign w:val="center"/>
          </w:tcPr>
          <w:p w14:paraId="61F96F26" w14:textId="78FDD5CB" w:rsidR="00184508" w:rsidRPr="004550A0" w:rsidRDefault="00184508" w:rsidP="00184508">
            <w:pPr>
              <w:spacing w:after="120"/>
              <w:rPr>
                <w:rFonts w:ascii="Arial" w:hAnsi="Arial" w:cs="Arial"/>
                <w:b w:val="0"/>
                <w:bCs w:val="0"/>
                <w:sz w:val="24"/>
                <w:szCs w:val="24"/>
              </w:rPr>
            </w:pPr>
            <w:r w:rsidRPr="004550A0">
              <w:rPr>
                <w:rFonts w:ascii="Arial" w:hAnsi="Arial" w:cs="Arial"/>
                <w:b w:val="0"/>
                <w:sz w:val="24"/>
                <w:szCs w:val="24"/>
              </w:rPr>
              <w:t xml:space="preserve">Bid Opening at </w:t>
            </w:r>
            <w:r>
              <w:rPr>
                <w:rFonts w:ascii="Arial" w:hAnsi="Arial" w:cs="Arial"/>
                <w:b w:val="0"/>
                <w:sz w:val="24"/>
                <w:szCs w:val="24"/>
              </w:rPr>
              <w:t>10:00</w:t>
            </w:r>
            <w:r w:rsidRPr="004550A0">
              <w:rPr>
                <w:rFonts w:ascii="Arial" w:hAnsi="Arial" w:cs="Arial"/>
                <w:b w:val="0"/>
                <w:sz w:val="24"/>
                <w:szCs w:val="24"/>
              </w:rPr>
              <w:t xml:space="preserve"> </w:t>
            </w:r>
            <w:r>
              <w:rPr>
                <w:rFonts w:ascii="Arial" w:hAnsi="Arial" w:cs="Arial"/>
                <w:b w:val="0"/>
                <w:sz w:val="24"/>
                <w:szCs w:val="24"/>
              </w:rPr>
              <w:t>A.M.</w:t>
            </w:r>
          </w:p>
        </w:tc>
        <w:tc>
          <w:tcPr>
            <w:tcW w:w="3510" w:type="dxa"/>
          </w:tcPr>
          <w:p w14:paraId="3929E47D" w14:textId="22838F01" w:rsidR="00184508" w:rsidRPr="00F072CA" w:rsidRDefault="000F1934" w:rsidP="00184508">
            <w:pPr>
              <w:spacing w:after="120"/>
              <w:cnfStyle w:val="000000000000" w:firstRow="0" w:lastRow="0" w:firstColumn="0" w:lastColumn="0" w:oddVBand="0" w:evenVBand="0" w:oddHBand="0" w:evenHBand="0" w:firstRowFirstColumn="0" w:firstRowLastColumn="0" w:lastRowFirstColumn="0" w:lastRowLastColumn="0"/>
              <w:rPr>
                <w:rFonts w:ascii="Arial" w:hAnsi="Arial" w:cs="Arial"/>
                <w:bCs/>
                <w:sz w:val="24"/>
                <w:szCs w:val="24"/>
              </w:rPr>
            </w:pPr>
            <w:r>
              <w:rPr>
                <w:rFonts w:ascii="Arial" w:hAnsi="Arial" w:cs="Arial"/>
                <w:bCs/>
                <w:sz w:val="24"/>
                <w:szCs w:val="24"/>
              </w:rPr>
              <w:t>October 12, 2021</w:t>
            </w:r>
          </w:p>
        </w:tc>
      </w:tr>
    </w:tbl>
    <w:p w14:paraId="46EEF5EA" w14:textId="3A0BEC86" w:rsidR="00470FC8" w:rsidRDefault="00470FC8" w:rsidP="00E27F49">
      <w:pPr>
        <w:spacing w:after="0" w:line="240" w:lineRule="auto"/>
        <w:rPr>
          <w:rFonts w:ascii="Arial" w:eastAsia="Times New Roman" w:hAnsi="Arial" w:cs="Arial"/>
          <w:b/>
          <w:bCs/>
          <w:sz w:val="24"/>
          <w:szCs w:val="24"/>
        </w:rPr>
      </w:pPr>
    </w:p>
    <w:p w14:paraId="106F07D1" w14:textId="3FABA628" w:rsidR="00184508" w:rsidRDefault="004C0026" w:rsidP="00287325">
      <w:pPr>
        <w:spacing w:after="0"/>
        <w:rPr>
          <w:rFonts w:ascii="Arial" w:hAnsi="Arial" w:cs="Arial"/>
          <w:sz w:val="24"/>
          <w:szCs w:val="24"/>
        </w:rPr>
      </w:pPr>
      <w:r w:rsidRPr="37C10E8E">
        <w:rPr>
          <w:rFonts w:ascii="Arial" w:eastAsia="Times New Roman" w:hAnsi="Arial" w:cs="Arial"/>
          <w:b/>
          <w:bCs/>
          <w:sz w:val="24"/>
          <w:szCs w:val="24"/>
        </w:rPr>
        <w:lastRenderedPageBreak/>
        <w:t>SERVICES NEEDED:</w:t>
      </w:r>
      <w:r w:rsidR="00E27F49">
        <w:rPr>
          <w:rFonts w:ascii="Arial" w:eastAsia="Times New Roman" w:hAnsi="Arial" w:cs="Arial"/>
          <w:sz w:val="24"/>
          <w:szCs w:val="24"/>
        </w:rPr>
        <w:t xml:space="preserve"> </w:t>
      </w:r>
      <w:r w:rsidR="00184508" w:rsidRPr="00184508">
        <w:rPr>
          <w:rFonts w:ascii="Arial" w:hAnsi="Arial" w:cs="Arial"/>
          <w:sz w:val="24"/>
          <w:szCs w:val="24"/>
          <w:lang w:val="x-none"/>
        </w:rPr>
        <w:t xml:space="preserve">CalRecycle has been tasked by the California Governor’s Office of Emergency Services (Cal OES) to manage coordinated Structural Debris and Hazard </w:t>
      </w:r>
      <w:r w:rsidR="00184508">
        <w:rPr>
          <w:rFonts w:ascii="Arial" w:hAnsi="Arial" w:cs="Arial"/>
          <w:sz w:val="24"/>
          <w:szCs w:val="24"/>
          <w:lang w:val="x-none"/>
        </w:rPr>
        <w:t>Tree</w:t>
      </w:r>
      <w:r w:rsidR="00184508">
        <w:rPr>
          <w:rFonts w:ascii="Arial" w:hAnsi="Arial" w:cs="Arial"/>
          <w:sz w:val="24"/>
          <w:szCs w:val="24"/>
        </w:rPr>
        <w:t xml:space="preserve"> </w:t>
      </w:r>
      <w:r w:rsidR="00184508" w:rsidRPr="00184508">
        <w:rPr>
          <w:rFonts w:ascii="Arial" w:hAnsi="Arial" w:cs="Arial"/>
          <w:sz w:val="24"/>
          <w:szCs w:val="24"/>
        </w:rPr>
        <w:t>Removal Operations in numerous counties throughout California to remove fire structural debris material from parcels where structures were destroyed by numerous fires, and the removal of Hazard Trees damaged by these fires that present an imminent threat to public infrastructure including public Rights-of-Way (ROW). CalRecycle intends to perform this work in an expedited manner in full coordination with the affected Counties, Cal OES and FEMA requirements as outlined in this IFB, while protecting public health and safety and the environment. To encourage the economic recovery and well-being of the residents of an area where a disaster or state of emergency has been declared, CalRecycle encourages local and California-based contractors to bid on this IFB.</w:t>
      </w:r>
    </w:p>
    <w:p w14:paraId="27365866" w14:textId="77777777" w:rsidR="00287325" w:rsidRPr="00184508" w:rsidRDefault="00287325" w:rsidP="00287325">
      <w:pPr>
        <w:spacing w:after="0"/>
        <w:rPr>
          <w:rFonts w:ascii="Arial" w:hAnsi="Arial" w:cs="Arial"/>
          <w:sz w:val="24"/>
          <w:szCs w:val="24"/>
          <w:lang w:val="x-none"/>
        </w:rPr>
      </w:pPr>
    </w:p>
    <w:p w14:paraId="7E4F0A45" w14:textId="2467004F" w:rsidR="00184508" w:rsidRDefault="00470FC8" w:rsidP="00184508">
      <w:pPr>
        <w:spacing w:after="0"/>
        <w:rPr>
          <w:rFonts w:ascii="Arial" w:hAnsi="Arial" w:cs="Arial"/>
          <w:sz w:val="24"/>
          <w:szCs w:val="24"/>
          <w:lang w:val="x-none"/>
        </w:rPr>
      </w:pPr>
      <w:r>
        <w:rPr>
          <w:rFonts w:ascii="Arial" w:eastAsia="Times New Roman" w:hAnsi="Arial" w:cs="Arial"/>
          <w:b/>
          <w:bCs/>
          <w:sz w:val="24"/>
          <w:szCs w:val="24"/>
          <w:u w:val="single"/>
        </w:rPr>
        <w:t xml:space="preserve">Structural </w:t>
      </w:r>
      <w:r w:rsidRPr="37C10E8E">
        <w:rPr>
          <w:rFonts w:ascii="Arial" w:eastAsia="Times New Roman" w:hAnsi="Arial" w:cs="Arial"/>
          <w:b/>
          <w:bCs/>
          <w:sz w:val="24"/>
          <w:szCs w:val="24"/>
          <w:u w:val="single"/>
        </w:rPr>
        <w:t>Debris Removal Function:</w:t>
      </w:r>
      <w:r w:rsidRPr="37C10E8E">
        <w:rPr>
          <w:rFonts w:ascii="Arial" w:eastAsia="Times New Roman" w:hAnsi="Arial" w:cs="Arial"/>
          <w:sz w:val="24"/>
          <w:szCs w:val="24"/>
        </w:rPr>
        <w:t xml:space="preserve"> </w:t>
      </w:r>
      <w:r w:rsidR="00184508" w:rsidRPr="00184508">
        <w:rPr>
          <w:rFonts w:ascii="Arial" w:hAnsi="Arial" w:cs="Arial"/>
          <w:sz w:val="24"/>
          <w:szCs w:val="24"/>
          <w:lang w:val="x-none"/>
        </w:rPr>
        <w:t xml:space="preserve">This work will include the preparation, removal, transport, and recycling or disposal of metals, ash, debris, concrete foundations and flatwork, potentially dangerous trees, and contaminated soil on residential properties included in the Structural Debris Removal Function, due to </w:t>
      </w:r>
      <w:r w:rsidR="00184508" w:rsidRPr="0039038C">
        <w:rPr>
          <w:rFonts w:ascii="Arial" w:hAnsi="Arial" w:cs="Arial"/>
          <w:sz w:val="24"/>
          <w:szCs w:val="24"/>
          <w:lang w:val="x-none"/>
        </w:rPr>
        <w:t>the wildfires listed above. For</w:t>
      </w:r>
      <w:r w:rsidR="00184508" w:rsidRPr="00184508">
        <w:rPr>
          <w:rFonts w:ascii="Arial" w:hAnsi="Arial" w:cs="Arial"/>
          <w:sz w:val="24"/>
          <w:szCs w:val="24"/>
          <w:lang w:val="x-none"/>
        </w:rPr>
        <w:t xml:space="preserve"> the Structural Debris Removal Function, a “potentially dangerous tree” is defined as a tree that poses a risk to debris removal and hazard tree removal crews. These trees are removed at the contractor’s expense.</w:t>
      </w:r>
    </w:p>
    <w:p w14:paraId="70BA71FA" w14:textId="4A06B4B3" w:rsidR="00184508" w:rsidRPr="00184508" w:rsidRDefault="00184508" w:rsidP="00184508">
      <w:pPr>
        <w:spacing w:after="0"/>
        <w:rPr>
          <w:rFonts w:ascii="Arial" w:hAnsi="Arial" w:cs="Arial"/>
          <w:sz w:val="24"/>
          <w:szCs w:val="24"/>
          <w:lang w:val="x-none"/>
        </w:rPr>
      </w:pPr>
      <w:r w:rsidRPr="00184508">
        <w:rPr>
          <w:rFonts w:ascii="Arial" w:hAnsi="Arial" w:cs="Arial"/>
          <w:sz w:val="24"/>
          <w:szCs w:val="24"/>
          <w:lang w:val="x-none"/>
        </w:rPr>
        <w:t xml:space="preserve"> </w:t>
      </w:r>
    </w:p>
    <w:p w14:paraId="71D6C0BF" w14:textId="241AAD4F" w:rsidR="00184508"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Some commercial properties will also be included in this program at the direction of Cal OES. These properties will be addressed in Item 7 and Item 8 of the Bid Items. Receiving facilities will be identified by the Bidder. A list of landfills that are capable of accepting ash and debris from these Operations is included in Section 4, Reference Documents, Attachment D. Even though the Contractor may be engaged in making arrangements for using receiving facilities or temporary facilities, and providing recommendations on receiving facilities to CalRecycle, CalRecycle will ultimately be directing the use of receiving facilities for Contractors to use on these Operations.</w:t>
      </w:r>
    </w:p>
    <w:p w14:paraId="2E77753C" w14:textId="77777777" w:rsidR="00184508" w:rsidRPr="00184508" w:rsidRDefault="00184508" w:rsidP="00184508">
      <w:pPr>
        <w:spacing w:after="0" w:line="240" w:lineRule="auto"/>
        <w:rPr>
          <w:rFonts w:ascii="Arial" w:eastAsia="Times New Roman" w:hAnsi="Arial" w:cs="Arial"/>
          <w:sz w:val="24"/>
          <w:szCs w:val="24"/>
        </w:rPr>
      </w:pPr>
    </w:p>
    <w:p w14:paraId="3DC69036" w14:textId="7995FC87" w:rsidR="00274D13"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 xml:space="preserve">Numerous fires have greatly impacted thousands of residential properties throughout California in multiple counties. The tables below show the estimated residential properties </w:t>
      </w:r>
      <w:r w:rsidR="009E7CFC">
        <w:rPr>
          <w:rFonts w:ascii="Arial" w:eastAsia="Times New Roman" w:hAnsi="Arial" w:cs="Arial"/>
          <w:sz w:val="24"/>
          <w:szCs w:val="24"/>
        </w:rPr>
        <w:t>that were destroyed per region:</w:t>
      </w:r>
    </w:p>
    <w:tbl>
      <w:tblPr>
        <w:tblStyle w:val="GridTable1Light-Accent3"/>
        <w:tblW w:w="8280" w:type="dxa"/>
        <w:jc w:val="center"/>
        <w:tblLook w:val="04A0" w:firstRow="1" w:lastRow="0" w:firstColumn="1" w:lastColumn="0" w:noHBand="0" w:noVBand="1"/>
        <w:tblCaption w:val="County, Estimate of destroyed structure and trees"/>
      </w:tblPr>
      <w:tblGrid>
        <w:gridCol w:w="1980"/>
        <w:gridCol w:w="3240"/>
        <w:gridCol w:w="3060"/>
      </w:tblGrid>
      <w:tr w:rsidR="00E0310E" w:rsidRPr="00B61337" w14:paraId="0687EDCD" w14:textId="77777777" w:rsidTr="00B1608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1980" w:type="dxa"/>
            <w:shd w:val="clear" w:color="auto" w:fill="FFFFFF" w:themeFill="background1"/>
            <w:vAlign w:val="center"/>
          </w:tcPr>
          <w:p w14:paraId="41CAAAEA" w14:textId="77777777" w:rsidR="00E0310E" w:rsidRPr="00274D13" w:rsidRDefault="00E0310E" w:rsidP="00E0310E">
            <w:pPr>
              <w:jc w:val="center"/>
              <w:rPr>
                <w:rFonts w:ascii="Arial" w:eastAsia="Times New Roman" w:hAnsi="Arial" w:cs="Arial"/>
                <w:sz w:val="24"/>
                <w:szCs w:val="24"/>
              </w:rPr>
            </w:pPr>
            <w:r w:rsidRPr="00274D13">
              <w:rPr>
                <w:rFonts w:ascii="Arial" w:eastAsia="Times New Roman" w:hAnsi="Arial" w:cs="Arial"/>
                <w:sz w:val="24"/>
                <w:szCs w:val="24"/>
              </w:rPr>
              <w:t>County</w:t>
            </w:r>
          </w:p>
        </w:tc>
        <w:tc>
          <w:tcPr>
            <w:tcW w:w="3240" w:type="dxa"/>
            <w:shd w:val="clear" w:color="auto" w:fill="FFFFFF" w:themeFill="background1"/>
          </w:tcPr>
          <w:p w14:paraId="170BA7AE" w14:textId="1656B341" w:rsidR="00E0310E" w:rsidRPr="00274D13" w:rsidRDefault="00E0310E" w:rsidP="00E0310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274D13">
              <w:rPr>
                <w:rFonts w:ascii="Arial" w:eastAsia="Times New Roman" w:hAnsi="Arial" w:cs="Arial"/>
                <w:sz w:val="24"/>
                <w:szCs w:val="24"/>
              </w:rPr>
              <w:t xml:space="preserve">Preliminary Estimate: Destroyed </w:t>
            </w:r>
            <w:r w:rsidR="00E26720" w:rsidRPr="00E26720">
              <w:rPr>
                <w:rFonts w:ascii="Arial" w:hAnsi="Arial" w:cs="Arial"/>
                <w:bCs w:val="0"/>
                <w:color w:val="000000"/>
                <w:sz w:val="24"/>
                <w:szCs w:val="24"/>
                <w:shd w:val="clear" w:color="auto" w:fill="FFFFFF"/>
              </w:rPr>
              <w:t>Residential</w:t>
            </w:r>
            <w:r w:rsidR="00E26720" w:rsidRPr="00E26720">
              <w:rPr>
                <w:rFonts w:ascii="Arial" w:eastAsia="Times New Roman" w:hAnsi="Arial" w:cs="Arial"/>
                <w:sz w:val="24"/>
                <w:szCs w:val="24"/>
              </w:rPr>
              <w:t xml:space="preserve"> </w:t>
            </w:r>
            <w:r w:rsidRPr="00274D13">
              <w:rPr>
                <w:rFonts w:ascii="Arial" w:eastAsia="Times New Roman" w:hAnsi="Arial" w:cs="Arial"/>
                <w:sz w:val="24"/>
                <w:szCs w:val="24"/>
              </w:rPr>
              <w:t>Structures</w:t>
            </w:r>
          </w:p>
        </w:tc>
        <w:tc>
          <w:tcPr>
            <w:tcW w:w="3060" w:type="dxa"/>
            <w:shd w:val="clear" w:color="auto" w:fill="FFFFFF" w:themeFill="background1"/>
          </w:tcPr>
          <w:p w14:paraId="352C7B6E" w14:textId="77777777" w:rsidR="00E0310E" w:rsidRPr="00274D13" w:rsidRDefault="00E0310E" w:rsidP="00E0310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274D13">
              <w:rPr>
                <w:rFonts w:ascii="Arial" w:eastAsia="Times New Roman" w:hAnsi="Arial" w:cs="Arial"/>
                <w:sz w:val="24"/>
                <w:szCs w:val="24"/>
              </w:rPr>
              <w:t>Preliminary Estimate: Hazard Trees</w:t>
            </w:r>
          </w:p>
        </w:tc>
      </w:tr>
      <w:tr w:rsidR="00E0310E" w:rsidRPr="00B61337" w14:paraId="39ADAE66"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D0CECE" w:themeFill="background2" w:themeFillShade="E6"/>
          </w:tcPr>
          <w:p w14:paraId="27BA85D9" w14:textId="4CA1C525" w:rsidR="00E0310E" w:rsidRPr="00597B45" w:rsidRDefault="00C42EF3" w:rsidP="00E0310E">
            <w:pPr>
              <w:rPr>
                <w:rFonts w:ascii="Arial" w:eastAsia="Times New Roman" w:hAnsi="Arial" w:cs="Arial"/>
                <w:b w:val="0"/>
                <w:sz w:val="24"/>
                <w:szCs w:val="24"/>
              </w:rPr>
            </w:pPr>
            <w:r>
              <w:rPr>
                <w:rFonts w:ascii="Arial" w:eastAsia="Times New Roman" w:hAnsi="Arial" w:cs="Arial"/>
                <w:b w:val="0"/>
                <w:sz w:val="24"/>
                <w:szCs w:val="24"/>
              </w:rPr>
              <w:t>Operation</w:t>
            </w:r>
            <w:r w:rsidR="00E0310E" w:rsidRPr="00597B45">
              <w:rPr>
                <w:rFonts w:ascii="Arial" w:eastAsia="Times New Roman" w:hAnsi="Arial" w:cs="Arial"/>
                <w:b w:val="0"/>
                <w:sz w:val="24"/>
                <w:szCs w:val="24"/>
              </w:rPr>
              <w:t xml:space="preserve"> 1</w:t>
            </w:r>
          </w:p>
        </w:tc>
      </w:tr>
      <w:tr w:rsidR="00062A8F" w:rsidRPr="00B61337" w14:paraId="0FC0F468"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144A55B4" w14:textId="77777777" w:rsidR="00062A8F" w:rsidRPr="00597B45" w:rsidRDefault="00062A8F" w:rsidP="00062A8F">
            <w:pPr>
              <w:jc w:val="center"/>
              <w:rPr>
                <w:rFonts w:ascii="Arial" w:eastAsia="Times New Roman" w:hAnsi="Arial" w:cs="Arial"/>
                <w:b w:val="0"/>
                <w:sz w:val="24"/>
                <w:szCs w:val="24"/>
              </w:rPr>
            </w:pPr>
            <w:r w:rsidRPr="00597B45">
              <w:rPr>
                <w:rFonts w:ascii="Arial" w:eastAsia="Times New Roman" w:hAnsi="Arial" w:cs="Arial"/>
                <w:b w:val="0"/>
                <w:sz w:val="24"/>
                <w:szCs w:val="24"/>
              </w:rPr>
              <w:t>Lassen</w:t>
            </w:r>
          </w:p>
        </w:tc>
        <w:tc>
          <w:tcPr>
            <w:tcW w:w="3240" w:type="dxa"/>
          </w:tcPr>
          <w:p w14:paraId="02C69750" w14:textId="77E90C26"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115</w:t>
            </w:r>
          </w:p>
        </w:tc>
        <w:tc>
          <w:tcPr>
            <w:tcW w:w="3060" w:type="dxa"/>
          </w:tcPr>
          <w:p w14:paraId="17A77F07" w14:textId="5F9E6E86"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1,570</w:t>
            </w:r>
          </w:p>
        </w:tc>
      </w:tr>
      <w:tr w:rsidR="00062A8F" w:rsidRPr="00B61337" w14:paraId="698C04A2"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786D017C" w14:textId="77777777" w:rsidR="00062A8F" w:rsidRPr="00597B45" w:rsidRDefault="00062A8F" w:rsidP="00062A8F">
            <w:pPr>
              <w:jc w:val="center"/>
              <w:rPr>
                <w:rFonts w:ascii="Arial" w:eastAsia="Times New Roman" w:hAnsi="Arial" w:cs="Arial"/>
                <w:b w:val="0"/>
                <w:sz w:val="24"/>
                <w:szCs w:val="24"/>
              </w:rPr>
            </w:pPr>
            <w:r w:rsidRPr="00597B45">
              <w:rPr>
                <w:rFonts w:ascii="Arial" w:hAnsi="Arial" w:cs="Arial"/>
                <w:b w:val="0"/>
                <w:sz w:val="24"/>
                <w:szCs w:val="24"/>
              </w:rPr>
              <w:t>Plumas</w:t>
            </w:r>
          </w:p>
        </w:tc>
        <w:tc>
          <w:tcPr>
            <w:tcW w:w="3240" w:type="dxa"/>
          </w:tcPr>
          <w:p w14:paraId="08DEEBBC" w14:textId="7755E4DB"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707</w:t>
            </w:r>
          </w:p>
        </w:tc>
        <w:tc>
          <w:tcPr>
            <w:tcW w:w="3060" w:type="dxa"/>
          </w:tcPr>
          <w:p w14:paraId="6B063E2C" w14:textId="7C434211"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19,301</w:t>
            </w:r>
          </w:p>
        </w:tc>
      </w:tr>
      <w:tr w:rsidR="00062A8F" w:rsidRPr="00B61337" w14:paraId="3C380377"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3B9AB55C" w14:textId="77777777" w:rsidR="00062A8F" w:rsidRPr="00597B45" w:rsidRDefault="00062A8F" w:rsidP="00062A8F">
            <w:pPr>
              <w:jc w:val="center"/>
              <w:rPr>
                <w:rFonts w:ascii="Arial" w:eastAsia="Times New Roman" w:hAnsi="Arial" w:cs="Arial"/>
                <w:b w:val="0"/>
                <w:sz w:val="24"/>
                <w:szCs w:val="24"/>
              </w:rPr>
            </w:pPr>
            <w:r w:rsidRPr="00597B45">
              <w:rPr>
                <w:rFonts w:ascii="Arial" w:hAnsi="Arial" w:cs="Arial"/>
                <w:b w:val="0"/>
                <w:sz w:val="24"/>
                <w:szCs w:val="24"/>
              </w:rPr>
              <w:t>Siskiyou</w:t>
            </w:r>
          </w:p>
        </w:tc>
        <w:tc>
          <w:tcPr>
            <w:tcW w:w="3240" w:type="dxa"/>
          </w:tcPr>
          <w:p w14:paraId="392C6396" w14:textId="368A981F"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25</w:t>
            </w:r>
          </w:p>
        </w:tc>
        <w:tc>
          <w:tcPr>
            <w:tcW w:w="3060" w:type="dxa"/>
          </w:tcPr>
          <w:p w14:paraId="76F5512C" w14:textId="122A81D7"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683</w:t>
            </w:r>
          </w:p>
        </w:tc>
      </w:tr>
      <w:tr w:rsidR="00062A8F" w:rsidRPr="00B61337" w14:paraId="79B38165"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4BE9B715" w14:textId="77777777" w:rsidR="00062A8F" w:rsidRPr="00597B45" w:rsidRDefault="00062A8F" w:rsidP="00062A8F">
            <w:pPr>
              <w:jc w:val="center"/>
              <w:rPr>
                <w:rFonts w:ascii="Arial" w:eastAsia="Times New Roman" w:hAnsi="Arial" w:cs="Arial"/>
                <w:b w:val="0"/>
                <w:sz w:val="24"/>
                <w:szCs w:val="24"/>
              </w:rPr>
            </w:pPr>
            <w:r w:rsidRPr="00597B45">
              <w:rPr>
                <w:rFonts w:ascii="Arial" w:hAnsi="Arial" w:cs="Arial"/>
                <w:b w:val="0"/>
                <w:sz w:val="24"/>
                <w:szCs w:val="24"/>
              </w:rPr>
              <w:t>Tehama</w:t>
            </w:r>
          </w:p>
        </w:tc>
        <w:tc>
          <w:tcPr>
            <w:tcW w:w="3240" w:type="dxa"/>
          </w:tcPr>
          <w:p w14:paraId="60218C13" w14:textId="0C906429"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33</w:t>
            </w:r>
          </w:p>
        </w:tc>
        <w:tc>
          <w:tcPr>
            <w:tcW w:w="3060" w:type="dxa"/>
          </w:tcPr>
          <w:p w14:paraId="0207A0E1" w14:textId="52806FCD"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901</w:t>
            </w:r>
          </w:p>
        </w:tc>
      </w:tr>
      <w:tr w:rsidR="00062A8F" w:rsidRPr="00B61337" w14:paraId="3D71BEA4"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7677FF98" w14:textId="77777777" w:rsidR="00062A8F" w:rsidRPr="00597B45" w:rsidRDefault="00062A8F" w:rsidP="00062A8F">
            <w:pPr>
              <w:jc w:val="center"/>
              <w:rPr>
                <w:rFonts w:ascii="Arial" w:eastAsia="Times New Roman" w:hAnsi="Arial" w:cs="Arial"/>
                <w:b w:val="0"/>
                <w:sz w:val="24"/>
                <w:szCs w:val="24"/>
              </w:rPr>
            </w:pPr>
            <w:r w:rsidRPr="00597B45">
              <w:rPr>
                <w:rFonts w:ascii="Arial" w:hAnsi="Arial" w:cs="Arial"/>
                <w:b w:val="0"/>
                <w:sz w:val="24"/>
                <w:szCs w:val="24"/>
              </w:rPr>
              <w:t>Trinity</w:t>
            </w:r>
          </w:p>
        </w:tc>
        <w:tc>
          <w:tcPr>
            <w:tcW w:w="3240" w:type="dxa"/>
          </w:tcPr>
          <w:p w14:paraId="74955D61" w14:textId="5BD03AD2"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9</w:t>
            </w:r>
          </w:p>
        </w:tc>
        <w:tc>
          <w:tcPr>
            <w:tcW w:w="3060" w:type="dxa"/>
          </w:tcPr>
          <w:p w14:paraId="212C597C" w14:textId="251D1DDF"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246</w:t>
            </w:r>
          </w:p>
        </w:tc>
      </w:tr>
      <w:tr w:rsidR="00E0310E" w:rsidRPr="00B61337" w14:paraId="7FE1FCC1"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D0CECE" w:themeFill="background2" w:themeFillShade="E6"/>
          </w:tcPr>
          <w:p w14:paraId="4FAB7630" w14:textId="43523F92" w:rsidR="00E0310E" w:rsidRPr="00597B45" w:rsidRDefault="00C42EF3" w:rsidP="00E0310E">
            <w:pPr>
              <w:rPr>
                <w:rFonts w:ascii="Arial" w:eastAsia="Times New Roman" w:hAnsi="Arial" w:cs="Arial"/>
                <w:b w:val="0"/>
                <w:sz w:val="24"/>
                <w:szCs w:val="24"/>
              </w:rPr>
            </w:pPr>
            <w:r>
              <w:rPr>
                <w:rFonts w:ascii="Arial" w:hAnsi="Arial" w:cs="Arial"/>
                <w:b w:val="0"/>
                <w:sz w:val="24"/>
                <w:szCs w:val="24"/>
              </w:rPr>
              <w:t>Operation</w:t>
            </w:r>
            <w:r w:rsidR="00E0310E" w:rsidRPr="00597B45">
              <w:rPr>
                <w:rFonts w:ascii="Arial" w:hAnsi="Arial" w:cs="Arial"/>
                <w:b w:val="0"/>
                <w:sz w:val="24"/>
                <w:szCs w:val="24"/>
              </w:rPr>
              <w:t xml:space="preserve"> 2</w:t>
            </w:r>
          </w:p>
        </w:tc>
      </w:tr>
      <w:tr w:rsidR="00062A8F" w:rsidRPr="00B61337" w14:paraId="78E6E288"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1BAA78D8" w14:textId="77777777" w:rsidR="00062A8F" w:rsidRPr="00597B45" w:rsidRDefault="00062A8F" w:rsidP="00062A8F">
            <w:pPr>
              <w:jc w:val="center"/>
              <w:rPr>
                <w:rFonts w:ascii="Arial" w:hAnsi="Arial" w:cs="Arial"/>
                <w:b w:val="0"/>
                <w:sz w:val="24"/>
                <w:szCs w:val="24"/>
              </w:rPr>
            </w:pPr>
            <w:r w:rsidRPr="00597B45">
              <w:rPr>
                <w:rFonts w:ascii="Arial" w:eastAsia="Times New Roman" w:hAnsi="Arial" w:cs="Arial"/>
                <w:b w:val="0"/>
                <w:sz w:val="24"/>
                <w:szCs w:val="24"/>
              </w:rPr>
              <w:t>Alpine</w:t>
            </w:r>
          </w:p>
        </w:tc>
        <w:tc>
          <w:tcPr>
            <w:tcW w:w="3240" w:type="dxa"/>
          </w:tcPr>
          <w:p w14:paraId="75EAAC57" w14:textId="4217FE19"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15</w:t>
            </w:r>
          </w:p>
        </w:tc>
        <w:tc>
          <w:tcPr>
            <w:tcW w:w="3060" w:type="dxa"/>
          </w:tcPr>
          <w:p w14:paraId="46E27673" w14:textId="06939959"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410</w:t>
            </w:r>
          </w:p>
        </w:tc>
      </w:tr>
      <w:tr w:rsidR="00062A8F" w:rsidRPr="00B61337" w14:paraId="48F2C857"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4C8D638E" w14:textId="77777777" w:rsidR="00062A8F" w:rsidRPr="00597B45" w:rsidRDefault="00062A8F" w:rsidP="00062A8F">
            <w:pPr>
              <w:jc w:val="center"/>
              <w:rPr>
                <w:rFonts w:ascii="Arial" w:hAnsi="Arial" w:cs="Arial"/>
                <w:b w:val="0"/>
                <w:sz w:val="24"/>
                <w:szCs w:val="24"/>
              </w:rPr>
            </w:pPr>
            <w:r w:rsidRPr="00597B45">
              <w:rPr>
                <w:rFonts w:ascii="Arial" w:eastAsia="Times New Roman" w:hAnsi="Arial" w:cs="Arial"/>
                <w:b w:val="0"/>
                <w:sz w:val="24"/>
                <w:szCs w:val="24"/>
              </w:rPr>
              <w:t>El Derado</w:t>
            </w:r>
          </w:p>
        </w:tc>
        <w:tc>
          <w:tcPr>
            <w:tcW w:w="3240" w:type="dxa"/>
          </w:tcPr>
          <w:p w14:paraId="67312B01" w14:textId="676E9271"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szCs w:val="24"/>
              </w:rPr>
              <w:t>622</w:t>
            </w:r>
          </w:p>
        </w:tc>
        <w:tc>
          <w:tcPr>
            <w:tcW w:w="3060" w:type="dxa"/>
          </w:tcPr>
          <w:p w14:paraId="644BBF32" w14:textId="17F4F236"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szCs w:val="24"/>
              </w:rPr>
              <w:t>16,981</w:t>
            </w:r>
          </w:p>
        </w:tc>
      </w:tr>
      <w:tr w:rsidR="00062A8F" w:rsidRPr="00B61337" w14:paraId="6C322131"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24FC9004" w14:textId="77777777" w:rsidR="00062A8F" w:rsidRPr="00597B45" w:rsidRDefault="00062A8F" w:rsidP="00062A8F">
            <w:pPr>
              <w:jc w:val="center"/>
              <w:rPr>
                <w:rFonts w:ascii="Arial" w:hAnsi="Arial" w:cs="Arial"/>
                <w:b w:val="0"/>
                <w:sz w:val="24"/>
                <w:szCs w:val="24"/>
              </w:rPr>
            </w:pPr>
            <w:r w:rsidRPr="00597B45">
              <w:rPr>
                <w:rFonts w:ascii="Arial" w:hAnsi="Arial" w:cs="Arial"/>
                <w:b w:val="0"/>
                <w:sz w:val="24"/>
                <w:szCs w:val="24"/>
              </w:rPr>
              <w:t>Placer</w:t>
            </w:r>
          </w:p>
        </w:tc>
        <w:tc>
          <w:tcPr>
            <w:tcW w:w="3240" w:type="dxa"/>
          </w:tcPr>
          <w:p w14:paraId="082DBE33" w14:textId="3FD55C30"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48</w:t>
            </w:r>
          </w:p>
        </w:tc>
        <w:tc>
          <w:tcPr>
            <w:tcW w:w="3060" w:type="dxa"/>
          </w:tcPr>
          <w:p w14:paraId="5DE66EB6" w14:textId="312DDF14"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1,310</w:t>
            </w:r>
          </w:p>
        </w:tc>
      </w:tr>
      <w:tr w:rsidR="00062A8F" w:rsidRPr="00B61337" w14:paraId="2F6C0011" w14:textId="77777777" w:rsidTr="00E0310E">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5A305647" w14:textId="77777777" w:rsidR="00062A8F" w:rsidRPr="00597B45" w:rsidRDefault="00062A8F" w:rsidP="00062A8F">
            <w:pPr>
              <w:jc w:val="center"/>
              <w:rPr>
                <w:rFonts w:ascii="Arial" w:hAnsi="Arial" w:cs="Arial"/>
                <w:b w:val="0"/>
                <w:sz w:val="24"/>
                <w:szCs w:val="24"/>
              </w:rPr>
            </w:pPr>
            <w:r w:rsidRPr="00597B45">
              <w:rPr>
                <w:rFonts w:ascii="Arial" w:eastAsia="Times New Roman" w:hAnsi="Arial" w:cs="Arial"/>
                <w:b w:val="0"/>
                <w:sz w:val="24"/>
                <w:szCs w:val="24"/>
              </w:rPr>
              <w:t>Nevada</w:t>
            </w:r>
          </w:p>
        </w:tc>
        <w:tc>
          <w:tcPr>
            <w:tcW w:w="3240" w:type="dxa"/>
          </w:tcPr>
          <w:p w14:paraId="0B6AB6D7" w14:textId="266D80F2"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54</w:t>
            </w:r>
          </w:p>
        </w:tc>
        <w:tc>
          <w:tcPr>
            <w:tcW w:w="3060" w:type="dxa"/>
          </w:tcPr>
          <w:p w14:paraId="17F50FCE" w14:textId="49334D83"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rPr>
              <w:t>1,474</w:t>
            </w:r>
          </w:p>
        </w:tc>
      </w:tr>
      <w:tr w:rsidR="00062A8F" w:rsidRPr="00B61337" w14:paraId="4FACF12E" w14:textId="77777777" w:rsidTr="00062A8F">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5D4B68C9" w14:textId="77777777" w:rsidR="00062A8F" w:rsidRPr="00597B45" w:rsidRDefault="00062A8F" w:rsidP="00062A8F">
            <w:pPr>
              <w:jc w:val="center"/>
              <w:rPr>
                <w:rFonts w:ascii="Arial" w:eastAsia="Times New Roman" w:hAnsi="Arial" w:cs="Arial"/>
                <w:b w:val="0"/>
                <w:sz w:val="24"/>
                <w:szCs w:val="24"/>
              </w:rPr>
            </w:pPr>
            <w:r>
              <w:rPr>
                <w:rFonts w:ascii="Arial" w:eastAsia="Times New Roman" w:hAnsi="Arial" w:cs="Arial"/>
                <w:b w:val="0"/>
                <w:sz w:val="24"/>
                <w:szCs w:val="24"/>
              </w:rPr>
              <w:t>Lake</w:t>
            </w:r>
          </w:p>
        </w:tc>
        <w:tc>
          <w:tcPr>
            <w:tcW w:w="3240" w:type="dxa"/>
          </w:tcPr>
          <w:p w14:paraId="30FFD457" w14:textId="50316418"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szCs w:val="24"/>
              </w:rPr>
              <w:t>56</w:t>
            </w:r>
          </w:p>
        </w:tc>
        <w:tc>
          <w:tcPr>
            <w:tcW w:w="3060" w:type="dxa"/>
            <w:vAlign w:val="center"/>
          </w:tcPr>
          <w:p w14:paraId="6181E7F8" w14:textId="06AD00C0" w:rsidR="00062A8F" w:rsidRPr="00062A8F" w:rsidRDefault="00062A8F" w:rsidP="00062A8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062A8F">
              <w:rPr>
                <w:rFonts w:ascii="Arial" w:hAnsi="Arial" w:cs="Arial"/>
                <w:sz w:val="24"/>
                <w:szCs w:val="24"/>
              </w:rPr>
              <w:t>1,529</w:t>
            </w:r>
          </w:p>
        </w:tc>
      </w:tr>
    </w:tbl>
    <w:p w14:paraId="216AD14E" w14:textId="398F7C73" w:rsidR="00184508" w:rsidRPr="00287325" w:rsidRDefault="00470FC8" w:rsidP="00184508">
      <w:pPr>
        <w:pStyle w:val="CommentText"/>
        <w:spacing w:after="0"/>
        <w:rPr>
          <w:rFonts w:ascii="Arial" w:hAnsi="Arial" w:cs="Arial"/>
          <w:sz w:val="24"/>
          <w:szCs w:val="24"/>
          <w:lang w:val="x-none"/>
        </w:rPr>
      </w:pPr>
      <w:r w:rsidRPr="6CE69A06">
        <w:rPr>
          <w:rFonts w:ascii="Arial" w:eastAsia="Times New Roman" w:hAnsi="Arial" w:cs="Arial"/>
          <w:b/>
          <w:bCs/>
          <w:sz w:val="24"/>
          <w:szCs w:val="24"/>
          <w:u w:val="single"/>
        </w:rPr>
        <w:lastRenderedPageBreak/>
        <w:t xml:space="preserve">Hazard Tree Removal </w:t>
      </w:r>
      <w:r>
        <w:rPr>
          <w:rFonts w:ascii="Arial" w:eastAsia="Times New Roman" w:hAnsi="Arial" w:cs="Arial"/>
          <w:b/>
          <w:bCs/>
          <w:sz w:val="24"/>
          <w:szCs w:val="24"/>
          <w:u w:val="single"/>
        </w:rPr>
        <w:t>Function</w:t>
      </w:r>
      <w:r w:rsidRPr="6CE69A06">
        <w:rPr>
          <w:rFonts w:ascii="Arial" w:eastAsia="Times New Roman" w:hAnsi="Arial" w:cs="Arial"/>
          <w:b/>
          <w:bCs/>
          <w:sz w:val="24"/>
          <w:szCs w:val="24"/>
          <w:u w:val="single"/>
        </w:rPr>
        <w:t>:</w:t>
      </w:r>
      <w:r w:rsidRPr="6CE69A06">
        <w:rPr>
          <w:rFonts w:ascii="Arial" w:eastAsia="Times New Roman" w:hAnsi="Arial" w:cs="Arial"/>
          <w:sz w:val="24"/>
          <w:szCs w:val="24"/>
        </w:rPr>
        <w:t xml:space="preserve"> </w:t>
      </w:r>
      <w:r w:rsidR="00184508" w:rsidRPr="00287325">
        <w:rPr>
          <w:rFonts w:ascii="Arial" w:hAnsi="Arial" w:cs="Arial"/>
          <w:sz w:val="24"/>
          <w:szCs w:val="24"/>
          <w:lang w:val="x-none"/>
        </w:rPr>
        <w:t xml:space="preserve">In addition to the Structural Debris Removal Function, and for the purposes of addressing the immediate threat to public safety due to hazard trees, Cal OES has also authorized a Hazard Tree Removal Function. For this program, a “Hazard Tree” is defined as stated in </w:t>
      </w:r>
      <w:r w:rsidR="009E7CFC">
        <w:rPr>
          <w:rFonts w:ascii="Arial" w:hAnsi="Arial" w:cs="Arial"/>
          <w:sz w:val="24"/>
          <w:szCs w:val="24"/>
        </w:rPr>
        <w:t>“Abbreviations and Definitions</w:t>
      </w:r>
      <w:r w:rsidR="00784016">
        <w:rPr>
          <w:rFonts w:ascii="Arial" w:hAnsi="Arial" w:cs="Arial"/>
          <w:sz w:val="24"/>
          <w:szCs w:val="24"/>
        </w:rPr>
        <w:t>.”</w:t>
      </w:r>
    </w:p>
    <w:p w14:paraId="3E35EBCB" w14:textId="1B6C3646" w:rsidR="00184508" w:rsidRPr="00184508" w:rsidRDefault="00184508" w:rsidP="00184508">
      <w:pPr>
        <w:pStyle w:val="CommentText"/>
        <w:spacing w:after="0"/>
        <w:rPr>
          <w:rFonts w:cs="Arial"/>
          <w:lang w:val="x-none"/>
        </w:rPr>
      </w:pPr>
      <w:r>
        <w:rPr>
          <w:rFonts w:cs="Arial"/>
          <w:lang w:val="x-none"/>
        </w:rPr>
        <w:t xml:space="preserve"> </w:t>
      </w:r>
    </w:p>
    <w:p w14:paraId="35A38F75" w14:textId="77777777" w:rsidR="00184508" w:rsidRPr="00184508" w:rsidRDefault="00184508" w:rsidP="00184508">
      <w:pPr>
        <w:pStyle w:val="CommentText"/>
        <w:rPr>
          <w:rFonts w:ascii="Arial" w:eastAsia="Times New Roman" w:hAnsi="Arial" w:cs="Arial"/>
          <w:sz w:val="24"/>
          <w:szCs w:val="24"/>
        </w:rPr>
      </w:pPr>
      <w:r w:rsidRPr="00184508">
        <w:rPr>
          <w:rFonts w:ascii="Arial" w:eastAsia="Times New Roman" w:hAnsi="Arial" w:cs="Arial"/>
          <w:sz w:val="24"/>
          <w:szCs w:val="24"/>
        </w:rPr>
        <w:t>The estimated number of Hazard Trees in the impacted counties are listed above, but these numbers are only preliminary estimates; actual quantities of hazard trees are not guaranteed and may vary from the estimates substantially, either higher or lower, after the Contracts are awarded. Some factors that may cause a change in hazard tree count include, but are not limited to:</w:t>
      </w:r>
    </w:p>
    <w:p w14:paraId="5EC344A2" w14:textId="0C933E84" w:rsidR="00184508" w:rsidRPr="00184508" w:rsidRDefault="00184508" w:rsidP="0003061C">
      <w:pPr>
        <w:pStyle w:val="CommentText"/>
        <w:numPr>
          <w:ilvl w:val="0"/>
          <w:numId w:val="64"/>
        </w:numPr>
        <w:spacing w:after="0"/>
        <w:ind w:left="540" w:hanging="450"/>
        <w:rPr>
          <w:rFonts w:ascii="Arial" w:eastAsia="Times New Roman" w:hAnsi="Arial" w:cs="Arial"/>
          <w:sz w:val="24"/>
          <w:szCs w:val="24"/>
        </w:rPr>
      </w:pPr>
      <w:r w:rsidRPr="00184508">
        <w:rPr>
          <w:rFonts w:ascii="Arial" w:eastAsia="Times New Roman" w:hAnsi="Arial" w:cs="Arial"/>
          <w:sz w:val="24"/>
          <w:szCs w:val="24"/>
        </w:rPr>
        <w:t>The number of hazard trees estimated is under or overestimated.</w:t>
      </w:r>
    </w:p>
    <w:p w14:paraId="48864959" w14:textId="168DF099" w:rsidR="00184508" w:rsidRPr="005F4A96" w:rsidRDefault="00184508" w:rsidP="005F4A96">
      <w:pPr>
        <w:pStyle w:val="CommentText"/>
        <w:numPr>
          <w:ilvl w:val="0"/>
          <w:numId w:val="64"/>
        </w:numPr>
        <w:spacing w:after="0"/>
        <w:ind w:left="540" w:hanging="450"/>
        <w:rPr>
          <w:rFonts w:ascii="Arial" w:eastAsia="Times New Roman" w:hAnsi="Arial" w:cs="Arial"/>
          <w:sz w:val="24"/>
          <w:szCs w:val="24"/>
        </w:rPr>
      </w:pPr>
      <w:r w:rsidRPr="00184508">
        <w:rPr>
          <w:rFonts w:ascii="Arial" w:eastAsia="Times New Roman" w:hAnsi="Arial" w:cs="Arial"/>
          <w:sz w:val="24"/>
          <w:szCs w:val="24"/>
        </w:rPr>
        <w:t>The actual number of hazard trees to be removed will be determined by CalRecycle’s Assessment and Management Consultant’s arborists.</w:t>
      </w:r>
    </w:p>
    <w:p w14:paraId="62B8C91A" w14:textId="1B094923" w:rsidR="00184508" w:rsidRPr="00184508" w:rsidRDefault="00184508" w:rsidP="0003061C">
      <w:pPr>
        <w:pStyle w:val="CommentText"/>
        <w:numPr>
          <w:ilvl w:val="0"/>
          <w:numId w:val="64"/>
        </w:numPr>
        <w:spacing w:after="0"/>
        <w:ind w:left="540" w:hanging="450"/>
        <w:rPr>
          <w:rFonts w:ascii="Arial" w:eastAsia="Times New Roman" w:hAnsi="Arial" w:cs="Arial"/>
          <w:sz w:val="24"/>
          <w:szCs w:val="24"/>
        </w:rPr>
      </w:pPr>
      <w:r w:rsidRPr="00184508">
        <w:rPr>
          <w:rFonts w:ascii="Arial" w:eastAsia="Times New Roman" w:hAnsi="Arial" w:cs="Arial"/>
          <w:sz w:val="24"/>
          <w:szCs w:val="24"/>
        </w:rPr>
        <w:t>The participation rate for private property owners in the Consolidated Debris Removal Program is less than 100 percent.</w:t>
      </w:r>
    </w:p>
    <w:p w14:paraId="6607C841" w14:textId="77777777" w:rsidR="00184508" w:rsidRPr="00184508" w:rsidRDefault="00184508" w:rsidP="0003061C">
      <w:pPr>
        <w:pStyle w:val="CommentText"/>
        <w:numPr>
          <w:ilvl w:val="0"/>
          <w:numId w:val="64"/>
        </w:numPr>
        <w:spacing w:after="0"/>
        <w:ind w:left="540" w:hanging="450"/>
        <w:rPr>
          <w:rFonts w:ascii="Arial" w:eastAsia="Times New Roman" w:hAnsi="Arial" w:cs="Arial"/>
          <w:sz w:val="24"/>
          <w:szCs w:val="24"/>
        </w:rPr>
      </w:pPr>
      <w:r w:rsidRPr="00184508">
        <w:rPr>
          <w:rFonts w:ascii="Arial" w:eastAsia="Times New Roman" w:hAnsi="Arial" w:cs="Arial"/>
          <w:sz w:val="24"/>
          <w:szCs w:val="24"/>
        </w:rPr>
        <w:t>Other unforeseen factors at the time of this IFB publication.</w:t>
      </w:r>
    </w:p>
    <w:p w14:paraId="531459B3" w14:textId="5101536B" w:rsidR="00B61337" w:rsidRDefault="00B61337" w:rsidP="00184508">
      <w:pPr>
        <w:pStyle w:val="CommentText"/>
        <w:spacing w:after="0"/>
        <w:rPr>
          <w:rFonts w:ascii="Arial" w:eastAsia="Times New Roman" w:hAnsi="Arial" w:cs="Arial"/>
          <w:b/>
          <w:bCs/>
          <w:sz w:val="24"/>
          <w:szCs w:val="24"/>
        </w:rPr>
      </w:pPr>
    </w:p>
    <w:p w14:paraId="583CC23A" w14:textId="3FBFE353" w:rsidR="00184508" w:rsidRPr="00287325" w:rsidRDefault="00470FC8" w:rsidP="00184508">
      <w:pPr>
        <w:spacing w:after="0"/>
        <w:rPr>
          <w:rFonts w:ascii="Arial" w:hAnsi="Arial" w:cs="Arial"/>
          <w:sz w:val="24"/>
          <w:szCs w:val="24"/>
          <w:lang w:val="x-none"/>
        </w:rPr>
      </w:pPr>
      <w:r w:rsidRPr="006837D9">
        <w:rPr>
          <w:rFonts w:ascii="Arial" w:eastAsia="Times New Roman" w:hAnsi="Arial" w:cs="Arial"/>
          <w:b/>
          <w:bCs/>
          <w:sz w:val="24"/>
          <w:szCs w:val="24"/>
          <w:u w:val="single"/>
        </w:rPr>
        <w:t>Combined Programs:</w:t>
      </w:r>
      <w:r>
        <w:rPr>
          <w:rFonts w:ascii="Arial" w:eastAsia="Times New Roman" w:hAnsi="Arial" w:cs="Arial"/>
          <w:b/>
          <w:bCs/>
          <w:sz w:val="24"/>
          <w:szCs w:val="24"/>
          <w:u w:val="single"/>
        </w:rPr>
        <w:t xml:space="preserve"> </w:t>
      </w:r>
      <w:r w:rsidR="00184508" w:rsidRPr="00287325">
        <w:rPr>
          <w:rFonts w:ascii="Arial" w:hAnsi="Arial" w:cs="Arial"/>
          <w:sz w:val="24"/>
          <w:szCs w:val="24"/>
          <w:lang w:val="x-none"/>
        </w:rPr>
        <w:t>Participation in the State’s Consolidated Debris Removal Program (State Program) is voluntary. Property owners are required to complete and sign a Right of Entry (ROE) permit to participate in the State Program. The ROE permit is the enrollment mechanism and authorizes CalRecycle and its Contractors to perform work. Public entities may also be required to complete and sign a ROE permit. CalRecycle does not control nor guarantee the ultimate number of ROE permits received. As a result, CalRecycle also does not control or guarantee the number of enrollees in the State Program.</w:t>
      </w:r>
    </w:p>
    <w:p w14:paraId="3F80C3EA" w14:textId="77777777" w:rsidR="00184508" w:rsidRPr="00184508" w:rsidRDefault="00184508" w:rsidP="00184508">
      <w:pPr>
        <w:spacing w:after="0"/>
        <w:rPr>
          <w:rFonts w:cs="Arial"/>
          <w:lang w:val="x-none"/>
        </w:rPr>
      </w:pPr>
    </w:p>
    <w:p w14:paraId="062807EA" w14:textId="7B04B15D" w:rsidR="00184508"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None of the estimated Structural Debris or Hazard Tree quantities or overall contract dollar amounts are guaranteed by CalRecycle. The scheduled duration of the work is also not guaranteed by CalRecycle. The quantity of Structural Debris and/or Hazard Trees removed as part of these Operations and applicable to this IFB is subject to change based on the discretion of the State, site conditions unforeseeable to the State at the time of this IFB solicitation, property owner participation in the State Program, and other unanticipated factors. Potential bidders are advised to submit bid schedules accordingly as no rate changes will be allowed for quantity variations.</w:t>
      </w:r>
    </w:p>
    <w:p w14:paraId="7E152E00" w14:textId="77777777" w:rsidR="00184508" w:rsidRPr="00184508" w:rsidRDefault="00184508" w:rsidP="00184508">
      <w:pPr>
        <w:spacing w:after="0" w:line="240" w:lineRule="auto"/>
        <w:rPr>
          <w:rFonts w:ascii="Arial" w:eastAsia="Times New Roman" w:hAnsi="Arial" w:cs="Arial"/>
          <w:sz w:val="24"/>
          <w:szCs w:val="24"/>
        </w:rPr>
      </w:pPr>
    </w:p>
    <w:p w14:paraId="54648C8B" w14:textId="0C060541" w:rsidR="00470FC8" w:rsidRPr="00EC2544" w:rsidRDefault="00184508" w:rsidP="00184508">
      <w:pPr>
        <w:spacing w:after="0" w:line="240" w:lineRule="auto"/>
        <w:rPr>
          <w:rFonts w:ascii="Arial" w:eastAsia="Times New Roman" w:hAnsi="Arial" w:cs="Arial"/>
          <w:sz w:val="24"/>
          <w:szCs w:val="24"/>
        </w:rPr>
      </w:pPr>
      <w:r w:rsidRPr="00184508">
        <w:rPr>
          <w:rFonts w:ascii="Arial" w:eastAsia="Times New Roman" w:hAnsi="Arial" w:cs="Arial"/>
          <w:sz w:val="24"/>
          <w:szCs w:val="24"/>
        </w:rPr>
        <w:t xml:space="preserve">The deployment of Structural Debris or Hazard Tree Removal Crews will be dictated by the IMT for each Branch based on the ROEs received, the County(ies)’ requests, and operational needs. The anticipated deployment schedule for these crews is listed in the Sample Standard Agreement (Attachment </w:t>
      </w:r>
      <w:r w:rsidRPr="00BA13A9">
        <w:rPr>
          <w:rFonts w:ascii="Arial" w:eastAsia="Times New Roman" w:hAnsi="Arial" w:cs="Arial"/>
          <w:sz w:val="24"/>
          <w:szCs w:val="24"/>
        </w:rPr>
        <w:t>B), Exhibit A, Section 1</w:t>
      </w:r>
      <w:r w:rsidR="00BA13A9">
        <w:rPr>
          <w:rFonts w:ascii="Arial" w:eastAsia="Times New Roman" w:hAnsi="Arial" w:cs="Arial"/>
          <w:sz w:val="24"/>
          <w:szCs w:val="24"/>
        </w:rPr>
        <w:t>4</w:t>
      </w:r>
      <w:r w:rsidRPr="00BA13A9">
        <w:rPr>
          <w:rFonts w:ascii="Arial" w:eastAsia="Times New Roman" w:hAnsi="Arial" w:cs="Arial"/>
          <w:sz w:val="24"/>
          <w:szCs w:val="24"/>
        </w:rPr>
        <w:t xml:space="preserve"> “</w:t>
      </w:r>
      <w:r w:rsidRPr="00184508">
        <w:rPr>
          <w:rFonts w:ascii="Arial" w:eastAsia="Times New Roman" w:hAnsi="Arial" w:cs="Arial"/>
          <w:sz w:val="24"/>
          <w:szCs w:val="24"/>
        </w:rPr>
        <w:t>Operational Milestones, Mobilization Requirements, and Metrics.”</w:t>
      </w:r>
    </w:p>
    <w:p w14:paraId="22101703" w14:textId="2694E6CF" w:rsidR="00007E5B" w:rsidRPr="00B616DE" w:rsidRDefault="00007E5B" w:rsidP="00007E5B">
      <w:pPr>
        <w:spacing w:after="0" w:line="240" w:lineRule="auto"/>
        <w:rPr>
          <w:rFonts w:ascii="Arial" w:eastAsia="Times New Roman" w:hAnsi="Arial" w:cs="Arial"/>
          <w:sz w:val="24"/>
          <w:szCs w:val="24"/>
        </w:rPr>
      </w:pPr>
    </w:p>
    <w:p w14:paraId="700D4C0E" w14:textId="3F701375" w:rsidR="00007E5B" w:rsidRPr="005D4B17" w:rsidRDefault="00007E5B" w:rsidP="00007E5B">
      <w:pPr>
        <w:spacing w:after="0"/>
        <w:rPr>
          <w:rFonts w:ascii="Arial" w:eastAsia="Times New Roman" w:hAnsi="Arial" w:cs="Arial"/>
          <w:b/>
          <w:bCs/>
          <w:sz w:val="24"/>
          <w:szCs w:val="24"/>
        </w:rPr>
      </w:pPr>
      <w:r w:rsidRPr="00957B7C">
        <w:rPr>
          <w:rFonts w:ascii="Arial" w:eastAsia="Times New Roman" w:hAnsi="Arial" w:cs="Arial"/>
          <w:b/>
          <w:bCs/>
          <w:color w:val="000000" w:themeColor="text1"/>
          <w:sz w:val="24"/>
          <w:szCs w:val="24"/>
        </w:rPr>
        <w:t xml:space="preserve">CONTRACT TERM: </w:t>
      </w:r>
      <w:r w:rsidRPr="005D4B17">
        <w:rPr>
          <w:rFonts w:ascii="Arial" w:eastAsia="Times New Roman" w:hAnsi="Arial" w:cs="Arial"/>
          <w:bCs/>
          <w:sz w:val="24"/>
          <w:szCs w:val="24"/>
        </w:rPr>
        <w:t xml:space="preserve">The term of this Agreement will span approximately nine (9) months and the anticipated start date is </w:t>
      </w:r>
      <w:r w:rsidR="00A85D8A" w:rsidRPr="005D4B17">
        <w:rPr>
          <w:rFonts w:ascii="Arial" w:eastAsia="Times New Roman" w:hAnsi="Arial" w:cs="Arial"/>
          <w:bCs/>
          <w:sz w:val="24"/>
          <w:szCs w:val="24"/>
        </w:rPr>
        <w:t>October 15</w:t>
      </w:r>
      <w:r w:rsidRPr="005D4B17">
        <w:rPr>
          <w:rFonts w:ascii="Arial" w:eastAsia="Times New Roman" w:hAnsi="Arial" w:cs="Arial"/>
          <w:bCs/>
          <w:sz w:val="24"/>
          <w:szCs w:val="24"/>
        </w:rPr>
        <w:t>,</w:t>
      </w:r>
      <w:r w:rsidR="00A85D8A" w:rsidRPr="005D4B17">
        <w:rPr>
          <w:rFonts w:ascii="Arial" w:eastAsia="Times New Roman" w:hAnsi="Arial" w:cs="Arial"/>
          <w:bCs/>
          <w:sz w:val="24"/>
          <w:szCs w:val="24"/>
        </w:rPr>
        <w:t xml:space="preserve"> 2021,</w:t>
      </w:r>
      <w:r w:rsidRPr="005D4B17">
        <w:rPr>
          <w:rFonts w:ascii="Arial" w:eastAsia="Times New Roman" w:hAnsi="Arial" w:cs="Arial"/>
          <w:bCs/>
          <w:sz w:val="24"/>
          <w:szCs w:val="24"/>
        </w:rPr>
        <w:t xml:space="preserve"> subject to CalRecycle’s Notice to Proceed</w:t>
      </w:r>
      <w:r w:rsidRPr="005D4B17">
        <w:rPr>
          <w:rFonts w:ascii="Arial" w:eastAsia="Times New Roman" w:hAnsi="Arial" w:cs="Arial"/>
          <w:b/>
          <w:bCs/>
          <w:sz w:val="24"/>
          <w:szCs w:val="24"/>
        </w:rPr>
        <w:t>.</w:t>
      </w:r>
      <w:r w:rsidRPr="005D4B17">
        <w:t xml:space="preserve"> </w:t>
      </w:r>
    </w:p>
    <w:p w14:paraId="492BA973" w14:textId="77777777" w:rsidR="00007E5B" w:rsidRPr="002C510F" w:rsidRDefault="00007E5B" w:rsidP="00007E5B">
      <w:pPr>
        <w:spacing w:after="0"/>
        <w:rPr>
          <w:rFonts w:ascii="Arial" w:eastAsia="Times New Roman" w:hAnsi="Arial" w:cs="Arial"/>
          <w:b/>
          <w:bCs/>
          <w:color w:val="FF0000"/>
          <w:sz w:val="24"/>
          <w:szCs w:val="24"/>
        </w:rPr>
      </w:pPr>
    </w:p>
    <w:p w14:paraId="6CBE8880" w14:textId="2B18AEBC" w:rsidR="00BD5617" w:rsidRPr="006B4DA5" w:rsidRDefault="00007E5B" w:rsidP="4024094B">
      <w:pPr>
        <w:spacing w:after="0" w:line="240" w:lineRule="auto"/>
        <w:rPr>
          <w:rFonts w:ascii="Arial" w:eastAsia="Times New Roman" w:hAnsi="Arial" w:cs="Arial"/>
          <w:color w:val="000000" w:themeColor="text1"/>
          <w:sz w:val="24"/>
          <w:szCs w:val="24"/>
        </w:rPr>
      </w:pPr>
      <w:r w:rsidRPr="1A93D611">
        <w:rPr>
          <w:rFonts w:ascii="Arial" w:eastAsia="Times New Roman" w:hAnsi="Arial" w:cs="Arial"/>
          <w:b/>
          <w:bCs/>
          <w:color w:val="000000" w:themeColor="text1"/>
          <w:sz w:val="24"/>
          <w:szCs w:val="24"/>
        </w:rPr>
        <w:t xml:space="preserve">CONTRACT BUDGET: </w:t>
      </w:r>
      <w:r w:rsidRPr="1A93D611">
        <w:rPr>
          <w:rFonts w:ascii="Arial" w:eastAsia="Times New Roman" w:hAnsi="Arial" w:cs="Arial"/>
          <w:color w:val="000000" w:themeColor="text1"/>
          <w:sz w:val="24"/>
          <w:szCs w:val="24"/>
        </w:rPr>
        <w:t>Subject to the availability of funds and approval by CalRecycle, the</w:t>
      </w:r>
      <w:r w:rsidR="00716417" w:rsidRPr="1A93D611">
        <w:rPr>
          <w:rFonts w:ascii="Arial" w:eastAsia="Times New Roman" w:hAnsi="Arial" w:cs="Arial"/>
          <w:color w:val="000000" w:themeColor="text1"/>
          <w:sz w:val="24"/>
          <w:szCs w:val="24"/>
        </w:rPr>
        <w:t xml:space="preserve"> total estimated </w:t>
      </w:r>
      <w:r w:rsidR="00BD5617" w:rsidRPr="1A93D611">
        <w:rPr>
          <w:rFonts w:ascii="Arial" w:eastAsia="Times New Roman" w:hAnsi="Arial" w:cs="Arial"/>
          <w:color w:val="000000" w:themeColor="text1"/>
          <w:sz w:val="24"/>
          <w:szCs w:val="24"/>
        </w:rPr>
        <w:t xml:space="preserve">costs </w:t>
      </w:r>
      <w:r w:rsidR="006D242F" w:rsidRPr="1A93D611">
        <w:rPr>
          <w:rFonts w:ascii="Arial" w:eastAsia="Times New Roman" w:hAnsi="Arial" w:cs="Arial"/>
          <w:color w:val="000000" w:themeColor="text1"/>
          <w:sz w:val="24"/>
          <w:szCs w:val="24"/>
        </w:rPr>
        <w:t>per Operation</w:t>
      </w:r>
      <w:r w:rsidR="00876C97" w:rsidRPr="1A93D611">
        <w:rPr>
          <w:rFonts w:ascii="Arial" w:eastAsia="Times New Roman" w:hAnsi="Arial" w:cs="Arial"/>
          <w:color w:val="000000" w:themeColor="text1"/>
          <w:sz w:val="24"/>
          <w:szCs w:val="24"/>
        </w:rPr>
        <w:t xml:space="preserve"> are: </w:t>
      </w:r>
    </w:p>
    <w:p w14:paraId="1759D456" w14:textId="6AB4A111" w:rsidR="1A93D611" w:rsidRDefault="1A93D611" w:rsidP="1A93D611">
      <w:pPr>
        <w:spacing w:after="0" w:line="240" w:lineRule="auto"/>
        <w:rPr>
          <w:rFonts w:ascii="Arial" w:eastAsia="Times New Roman" w:hAnsi="Arial" w:cs="Arial"/>
          <w:color w:val="000000" w:themeColor="text1"/>
          <w:sz w:val="24"/>
          <w:szCs w:val="24"/>
        </w:rPr>
      </w:pPr>
    </w:p>
    <w:p w14:paraId="0E0C9643" w14:textId="3991CAD4" w:rsidR="00844BB7" w:rsidRPr="00617893" w:rsidRDefault="00F73B21" w:rsidP="1A93D611">
      <w:pPr>
        <w:pStyle w:val="ListParagraph"/>
        <w:numPr>
          <w:ilvl w:val="0"/>
          <w:numId w:val="157"/>
        </w:numPr>
        <w:rPr>
          <w:rFonts w:asciiTheme="minorHAnsi" w:eastAsiaTheme="minorEastAsia" w:hAnsiTheme="minorHAnsi" w:cstheme="minorBidi"/>
          <w:color w:val="000000" w:themeColor="text1"/>
        </w:rPr>
      </w:pPr>
      <w:r w:rsidRPr="1A93D611">
        <w:rPr>
          <w:rFonts w:ascii="Arial" w:hAnsi="Arial" w:cs="Arial"/>
          <w:color w:val="000000" w:themeColor="text1"/>
        </w:rPr>
        <w:t xml:space="preserve">Operation </w:t>
      </w:r>
      <w:r w:rsidR="00844BB7" w:rsidRPr="1A93D611">
        <w:rPr>
          <w:rFonts w:ascii="Arial" w:hAnsi="Arial" w:cs="Arial"/>
          <w:color w:val="000000" w:themeColor="text1"/>
        </w:rPr>
        <w:t>1:</w:t>
      </w:r>
      <w:r w:rsidR="00007E5B" w:rsidRPr="1A93D611">
        <w:rPr>
          <w:rFonts w:ascii="Arial" w:hAnsi="Arial" w:cs="Arial"/>
          <w:color w:val="000000" w:themeColor="text1"/>
        </w:rPr>
        <w:t xml:space="preserve"> </w:t>
      </w:r>
      <w:r w:rsidR="00007E5B" w:rsidRPr="1A93D611">
        <w:rPr>
          <w:rFonts w:ascii="Arial" w:hAnsi="Arial" w:cs="Arial"/>
          <w:b/>
          <w:bCs/>
          <w:color w:val="000000" w:themeColor="text1"/>
        </w:rPr>
        <w:t>$</w:t>
      </w:r>
      <w:r w:rsidR="433CAB2B" w:rsidRPr="1A93D611">
        <w:rPr>
          <w:rFonts w:ascii="Arial" w:hAnsi="Arial" w:cs="Arial"/>
          <w:b/>
          <w:bCs/>
          <w:color w:val="000000" w:themeColor="text1"/>
        </w:rPr>
        <w:t>14</w:t>
      </w:r>
      <w:r w:rsidR="00A41FD5">
        <w:rPr>
          <w:rFonts w:ascii="Arial" w:hAnsi="Arial" w:cs="Arial"/>
          <w:b/>
          <w:bCs/>
          <w:color w:val="000000" w:themeColor="text1"/>
        </w:rPr>
        <w:t>6,186</w:t>
      </w:r>
      <w:r w:rsidR="433CAB2B" w:rsidRPr="1A93D611">
        <w:rPr>
          <w:rFonts w:ascii="Arial" w:hAnsi="Arial" w:cs="Arial"/>
          <w:b/>
          <w:bCs/>
          <w:color w:val="000000" w:themeColor="text1"/>
        </w:rPr>
        <w:t>,202</w:t>
      </w:r>
    </w:p>
    <w:p w14:paraId="617C3BD2" w14:textId="7B8F7EA3" w:rsidR="008A6F3D" w:rsidRPr="006B4DA5" w:rsidRDefault="433CAB2B" w:rsidP="1A93D611">
      <w:pPr>
        <w:pStyle w:val="ListParagraph"/>
        <w:numPr>
          <w:ilvl w:val="0"/>
          <w:numId w:val="157"/>
        </w:numPr>
        <w:rPr>
          <w:rFonts w:asciiTheme="minorHAnsi" w:eastAsiaTheme="minorEastAsia" w:hAnsiTheme="minorHAnsi" w:cstheme="minorBidi"/>
          <w:color w:val="000000" w:themeColor="text1"/>
        </w:rPr>
      </w:pPr>
      <w:r w:rsidRPr="1A93D611">
        <w:rPr>
          <w:rFonts w:ascii="Arial" w:hAnsi="Arial" w:cs="Arial"/>
          <w:color w:val="000000" w:themeColor="text1"/>
        </w:rPr>
        <w:t xml:space="preserve">Operation </w:t>
      </w:r>
      <w:r w:rsidR="00844BB7" w:rsidRPr="1A93D611">
        <w:rPr>
          <w:rFonts w:ascii="Arial" w:hAnsi="Arial" w:cs="Arial"/>
          <w:color w:val="000000" w:themeColor="text1"/>
        </w:rPr>
        <w:t>2:</w:t>
      </w:r>
      <w:r w:rsidRPr="1A93D611">
        <w:rPr>
          <w:rFonts w:ascii="Arial" w:hAnsi="Arial" w:cs="Arial"/>
          <w:b/>
          <w:bCs/>
          <w:color w:val="000000" w:themeColor="text1"/>
        </w:rPr>
        <w:t xml:space="preserve"> $154,</w:t>
      </w:r>
      <w:r w:rsidR="007043A2">
        <w:rPr>
          <w:rFonts w:ascii="Arial" w:hAnsi="Arial" w:cs="Arial"/>
          <w:b/>
          <w:bCs/>
          <w:color w:val="000000" w:themeColor="text1"/>
        </w:rPr>
        <w:t>789</w:t>
      </w:r>
      <w:r w:rsidRPr="1A93D611">
        <w:rPr>
          <w:rFonts w:ascii="Arial" w:hAnsi="Arial" w:cs="Arial"/>
          <w:b/>
          <w:bCs/>
          <w:color w:val="000000" w:themeColor="text1"/>
        </w:rPr>
        <w:t>,398</w:t>
      </w:r>
    </w:p>
    <w:p w14:paraId="2B107E11" w14:textId="760FC253" w:rsidR="00007E5B" w:rsidRPr="009E4440" w:rsidRDefault="00007E5B" w:rsidP="4024094B">
      <w:pPr>
        <w:spacing w:after="0" w:line="240" w:lineRule="auto"/>
        <w:rPr>
          <w:rFonts w:ascii="Arial" w:eastAsia="Times New Roman" w:hAnsi="Arial" w:cs="Arial"/>
          <w:color w:val="000000" w:themeColor="text1"/>
          <w:sz w:val="24"/>
          <w:szCs w:val="24"/>
        </w:rPr>
      </w:pPr>
      <w:r w:rsidRPr="006B4DA5">
        <w:rPr>
          <w:rFonts w:ascii="Arial" w:eastAsia="Times New Roman" w:hAnsi="Arial" w:cs="Arial"/>
          <w:color w:val="000000" w:themeColor="text1"/>
          <w:sz w:val="24"/>
          <w:szCs w:val="24"/>
        </w:rPr>
        <w:lastRenderedPageBreak/>
        <w:t>CalRecycle reserves the right to amend the budget</w:t>
      </w:r>
      <w:r w:rsidR="788D025A" w:rsidRPr="006B4DA5">
        <w:rPr>
          <w:rFonts w:ascii="Arial" w:eastAsia="Times New Roman" w:hAnsi="Arial" w:cs="Arial"/>
          <w:color w:val="000000" w:themeColor="text1"/>
          <w:sz w:val="24"/>
          <w:szCs w:val="24"/>
        </w:rPr>
        <w:t>s</w:t>
      </w:r>
      <w:r w:rsidRPr="006B4DA5">
        <w:rPr>
          <w:rFonts w:ascii="Arial" w:eastAsia="Times New Roman" w:hAnsi="Arial" w:cs="Arial"/>
          <w:color w:val="000000" w:themeColor="text1"/>
          <w:sz w:val="24"/>
          <w:szCs w:val="24"/>
        </w:rPr>
        <w:t xml:space="preserve"> for th</w:t>
      </w:r>
      <w:r w:rsidR="072C5D0D" w:rsidRPr="006B4DA5">
        <w:rPr>
          <w:rFonts w:ascii="Arial" w:eastAsia="Times New Roman" w:hAnsi="Arial" w:cs="Arial"/>
          <w:color w:val="000000" w:themeColor="text1"/>
          <w:sz w:val="24"/>
          <w:szCs w:val="24"/>
        </w:rPr>
        <w:t>e two</w:t>
      </w:r>
      <w:r w:rsidRPr="006B4DA5">
        <w:rPr>
          <w:rFonts w:ascii="Arial" w:eastAsia="Times New Roman" w:hAnsi="Arial" w:cs="Arial"/>
          <w:color w:val="000000" w:themeColor="text1"/>
          <w:sz w:val="24"/>
          <w:szCs w:val="24"/>
        </w:rPr>
        <w:t xml:space="preserve"> Agreement</w:t>
      </w:r>
      <w:r w:rsidR="019F98DE" w:rsidRPr="006B4DA5">
        <w:rPr>
          <w:rFonts w:ascii="Arial" w:eastAsia="Times New Roman" w:hAnsi="Arial" w:cs="Arial"/>
          <w:color w:val="000000" w:themeColor="text1"/>
          <w:sz w:val="24"/>
          <w:szCs w:val="24"/>
        </w:rPr>
        <w:t>s</w:t>
      </w:r>
      <w:r w:rsidRPr="006B4DA5">
        <w:rPr>
          <w:rFonts w:ascii="Arial" w:eastAsia="Times New Roman" w:hAnsi="Arial" w:cs="Arial"/>
          <w:color w:val="000000" w:themeColor="text1"/>
          <w:sz w:val="24"/>
          <w:szCs w:val="24"/>
        </w:rPr>
        <w:t xml:space="preserve"> </w:t>
      </w:r>
      <w:r w:rsidR="4AC0ABB4" w:rsidRPr="006B4DA5">
        <w:rPr>
          <w:rFonts w:ascii="Arial" w:eastAsia="Times New Roman" w:hAnsi="Arial" w:cs="Arial"/>
          <w:color w:val="000000" w:themeColor="text1"/>
          <w:sz w:val="24"/>
          <w:szCs w:val="24"/>
        </w:rPr>
        <w:t xml:space="preserve">represented by this IFB </w:t>
      </w:r>
      <w:r w:rsidRPr="006B4DA5">
        <w:rPr>
          <w:rFonts w:ascii="Arial" w:eastAsia="Times New Roman" w:hAnsi="Arial" w:cs="Arial"/>
          <w:color w:val="000000" w:themeColor="text1"/>
          <w:sz w:val="24"/>
          <w:szCs w:val="24"/>
        </w:rPr>
        <w:t>as needs arise.</w:t>
      </w:r>
    </w:p>
    <w:p w14:paraId="4FDCADF0" w14:textId="77777777" w:rsidR="00D436AA" w:rsidRPr="009E4440" w:rsidRDefault="00D436AA" w:rsidP="4024094B">
      <w:pPr>
        <w:spacing w:after="0" w:line="240" w:lineRule="auto"/>
        <w:rPr>
          <w:rFonts w:ascii="Arial" w:eastAsia="Times New Roman" w:hAnsi="Arial" w:cs="Arial"/>
          <w:color w:val="000000" w:themeColor="text1"/>
          <w:sz w:val="24"/>
          <w:szCs w:val="24"/>
        </w:rPr>
      </w:pPr>
    </w:p>
    <w:p w14:paraId="04FB8F84" w14:textId="465CBA9A" w:rsidR="00007E5B" w:rsidRDefault="00007E5B" w:rsidP="00007E5B">
      <w:pPr>
        <w:spacing w:after="0"/>
        <w:rPr>
          <w:rFonts w:ascii="Arial" w:eastAsia="Arial" w:hAnsi="Arial" w:cs="Arial"/>
          <w:sz w:val="24"/>
          <w:szCs w:val="24"/>
        </w:rPr>
      </w:pPr>
      <w:r w:rsidRPr="0E04EAC5">
        <w:rPr>
          <w:rFonts w:ascii="Arial" w:eastAsia="Arial" w:hAnsi="Arial" w:cs="Arial"/>
          <w:b/>
          <w:bCs/>
          <w:sz w:val="24"/>
          <w:szCs w:val="24"/>
        </w:rPr>
        <w:t xml:space="preserve">QUALIFICATIONS: </w:t>
      </w:r>
      <w:r w:rsidRPr="0E04EAC5">
        <w:rPr>
          <w:rFonts w:ascii="Arial" w:eastAsia="Arial" w:hAnsi="Arial" w:cs="Arial"/>
          <w:sz w:val="24"/>
          <w:szCs w:val="24"/>
        </w:rPr>
        <w:t>Bidder must demonstrate that Bidder and Bidders’ firm (or Joint Venture) is qualified to perform the Work as described herein</w:t>
      </w:r>
      <w:r w:rsidR="00062A8F">
        <w:rPr>
          <w:rFonts w:ascii="Arial" w:eastAsia="Arial" w:hAnsi="Arial" w:cs="Arial"/>
          <w:sz w:val="24"/>
          <w:szCs w:val="24"/>
        </w:rPr>
        <w:t>,</w:t>
      </w:r>
      <w:r w:rsidRPr="0E04EAC5">
        <w:rPr>
          <w:rFonts w:ascii="Arial" w:eastAsia="Arial" w:hAnsi="Arial" w:cs="Arial"/>
          <w:sz w:val="24"/>
          <w:szCs w:val="24"/>
        </w:rPr>
        <w:t xml:space="preserve"> which includes, but is not limited to, prior project/work experience completing a minimum of three (3) projects of similar size and scope within the previous five (5) years, performing as either a Prime Contractor or Subcontractor. See Attachment(s) </w:t>
      </w:r>
      <w:r w:rsidR="0064045E">
        <w:rPr>
          <w:rFonts w:ascii="Arial" w:eastAsia="Arial" w:hAnsi="Arial" w:cs="Arial"/>
          <w:sz w:val="24"/>
          <w:szCs w:val="24"/>
        </w:rPr>
        <w:t>6</w:t>
      </w:r>
      <w:r w:rsidRPr="0E04EAC5">
        <w:rPr>
          <w:rFonts w:ascii="Arial" w:eastAsia="Arial" w:hAnsi="Arial" w:cs="Arial"/>
          <w:sz w:val="24"/>
          <w:szCs w:val="24"/>
        </w:rPr>
        <w:t xml:space="preserve"> and </w:t>
      </w:r>
      <w:r w:rsidR="0064045E">
        <w:rPr>
          <w:rFonts w:ascii="Arial" w:eastAsia="Arial" w:hAnsi="Arial" w:cs="Arial"/>
          <w:sz w:val="24"/>
          <w:szCs w:val="24"/>
        </w:rPr>
        <w:t>7</w:t>
      </w:r>
      <w:r w:rsidRPr="0E04EAC5">
        <w:rPr>
          <w:rFonts w:ascii="Arial" w:eastAsia="Arial" w:hAnsi="Arial" w:cs="Arial"/>
          <w:sz w:val="24"/>
          <w:szCs w:val="24"/>
        </w:rPr>
        <w:t xml:space="preserve"> to demonstrate this requirement.</w:t>
      </w:r>
    </w:p>
    <w:p w14:paraId="4DEBB36F" w14:textId="77777777" w:rsidR="00007E5B" w:rsidRPr="00007E5B" w:rsidRDefault="00007E5B" w:rsidP="00007E5B">
      <w:pPr>
        <w:spacing w:after="0"/>
        <w:rPr>
          <w:rFonts w:ascii="Arial" w:eastAsia="Arial" w:hAnsi="Arial" w:cs="Arial"/>
          <w:sz w:val="24"/>
          <w:szCs w:val="24"/>
        </w:rPr>
      </w:pPr>
    </w:p>
    <w:p w14:paraId="4DD25EE2" w14:textId="07C0A6EF" w:rsidR="00470FC8" w:rsidRDefault="00470FC8" w:rsidP="00747197">
      <w:pPr>
        <w:spacing w:after="0" w:line="240" w:lineRule="auto"/>
        <w:rPr>
          <w:rFonts w:ascii="Arial" w:eastAsia="Times New Roman" w:hAnsi="Arial" w:cs="Arial"/>
          <w:sz w:val="24"/>
          <w:szCs w:val="24"/>
        </w:rPr>
      </w:pPr>
      <w:r w:rsidRPr="00895E32">
        <w:rPr>
          <w:rFonts w:ascii="Arial" w:eastAsia="Times New Roman" w:hAnsi="Arial" w:cs="Arial"/>
          <w:b/>
          <w:bCs/>
          <w:sz w:val="24"/>
          <w:szCs w:val="24"/>
        </w:rPr>
        <w:t>LICENSE</w:t>
      </w:r>
      <w:r>
        <w:rPr>
          <w:rFonts w:ascii="Arial" w:eastAsia="Times New Roman" w:hAnsi="Arial" w:cs="Arial"/>
          <w:b/>
          <w:bCs/>
          <w:sz w:val="24"/>
          <w:szCs w:val="24"/>
        </w:rPr>
        <w:t>S</w:t>
      </w:r>
      <w:r w:rsidRPr="00895E32">
        <w:rPr>
          <w:rFonts w:ascii="Arial" w:eastAsia="Times New Roman" w:hAnsi="Arial" w:cs="Arial"/>
          <w:b/>
          <w:bCs/>
          <w:sz w:val="24"/>
          <w:szCs w:val="24"/>
        </w:rPr>
        <w:t xml:space="preserve"> REQUIRED TO BID</w:t>
      </w:r>
      <w:r w:rsidRPr="00895E32">
        <w:rPr>
          <w:rFonts w:ascii="Arial" w:eastAsia="Times New Roman" w:hAnsi="Arial" w:cs="Arial"/>
          <w:sz w:val="24"/>
          <w:szCs w:val="24"/>
        </w:rPr>
        <w:t>:</w:t>
      </w:r>
      <w:r w:rsidR="00747197">
        <w:rPr>
          <w:rFonts w:ascii="Arial" w:eastAsia="Times New Roman" w:hAnsi="Arial" w:cs="Arial"/>
          <w:sz w:val="24"/>
          <w:szCs w:val="24"/>
        </w:rPr>
        <w:t xml:space="preserve"> </w:t>
      </w:r>
      <w:r w:rsidR="00747197" w:rsidRPr="0E04EAC5">
        <w:rPr>
          <w:rFonts w:ascii="Arial" w:eastAsia="Times New Roman" w:hAnsi="Arial" w:cs="Arial"/>
          <w:sz w:val="24"/>
          <w:szCs w:val="24"/>
        </w:rPr>
        <w:t xml:space="preserve">All required licenses, certifications, and registrations must be current and active </w:t>
      </w:r>
      <w:r w:rsidR="00747197" w:rsidRPr="0E04EAC5">
        <w:rPr>
          <w:rFonts w:ascii="Arial" w:eastAsia="Times New Roman" w:hAnsi="Arial" w:cs="Arial"/>
          <w:sz w:val="24"/>
          <w:szCs w:val="24"/>
          <w:u w:val="single"/>
        </w:rPr>
        <w:t xml:space="preserve">at </w:t>
      </w:r>
      <w:r w:rsidR="00062A8F">
        <w:rPr>
          <w:rFonts w:ascii="Arial" w:eastAsia="Times New Roman" w:hAnsi="Arial" w:cs="Arial"/>
          <w:sz w:val="24"/>
          <w:szCs w:val="24"/>
          <w:u w:val="single"/>
        </w:rPr>
        <w:t xml:space="preserve">the </w:t>
      </w:r>
      <w:r w:rsidR="00747197" w:rsidRPr="0E04EAC5">
        <w:rPr>
          <w:rFonts w:ascii="Arial" w:eastAsia="Times New Roman" w:hAnsi="Arial" w:cs="Arial"/>
          <w:sz w:val="24"/>
          <w:szCs w:val="24"/>
          <w:u w:val="single"/>
        </w:rPr>
        <w:t>time of bid submission</w:t>
      </w:r>
      <w:r w:rsidR="00747197" w:rsidRPr="0E04EAC5">
        <w:rPr>
          <w:rFonts w:ascii="Arial" w:eastAsia="Times New Roman" w:hAnsi="Arial" w:cs="Arial"/>
          <w:sz w:val="24"/>
          <w:szCs w:val="24"/>
        </w:rPr>
        <w:t>. All required licenses, certifications, and registrations must be maintained in good standing throughout the term of the Agreement. Lapses occurring after bid submission may be grounds for disqualification or contract termination.</w:t>
      </w:r>
    </w:p>
    <w:p w14:paraId="0FB9EDDD" w14:textId="77777777" w:rsidR="00747197" w:rsidRDefault="00747197" w:rsidP="00747197">
      <w:pPr>
        <w:spacing w:after="0" w:line="240" w:lineRule="auto"/>
        <w:rPr>
          <w:rFonts w:ascii="Arial" w:eastAsia="Times New Roman" w:hAnsi="Arial" w:cs="Arial"/>
          <w:sz w:val="24"/>
          <w:szCs w:val="24"/>
        </w:rPr>
      </w:pPr>
    </w:p>
    <w:p w14:paraId="1A8EDC38" w14:textId="77777777" w:rsidR="00470FC8" w:rsidRDefault="00470FC8" w:rsidP="00470FC8">
      <w:pPr>
        <w:spacing w:after="120" w:line="240" w:lineRule="auto"/>
        <w:ind w:left="720"/>
        <w:rPr>
          <w:rFonts w:ascii="Arial" w:eastAsia="Times New Roman" w:hAnsi="Arial" w:cs="Arial"/>
          <w:sz w:val="24"/>
          <w:szCs w:val="24"/>
        </w:rPr>
      </w:pPr>
      <w:r>
        <w:rPr>
          <w:rFonts w:ascii="Arial" w:eastAsia="Times New Roman" w:hAnsi="Arial" w:cs="Arial"/>
          <w:b/>
          <w:sz w:val="24"/>
          <w:szCs w:val="24"/>
        </w:rPr>
        <w:t xml:space="preserve">CSLB License: </w:t>
      </w:r>
      <w:r>
        <w:rPr>
          <w:rFonts w:ascii="Arial" w:eastAsia="Times New Roman" w:hAnsi="Arial" w:cs="Arial"/>
          <w:sz w:val="24"/>
          <w:szCs w:val="24"/>
        </w:rPr>
        <w:t xml:space="preserve">The </w:t>
      </w:r>
      <w:r w:rsidRPr="00895E32">
        <w:rPr>
          <w:rFonts w:ascii="Arial" w:eastAsia="Times New Roman" w:hAnsi="Arial" w:cs="Arial"/>
          <w:sz w:val="24"/>
          <w:szCs w:val="24"/>
        </w:rPr>
        <w:t>Prime Contractor</w:t>
      </w:r>
      <w:r>
        <w:rPr>
          <w:rFonts w:ascii="Arial" w:eastAsia="Times New Roman" w:hAnsi="Arial" w:cs="Arial"/>
          <w:sz w:val="24"/>
          <w:szCs w:val="24"/>
        </w:rPr>
        <w:t xml:space="preserve"> </w:t>
      </w:r>
      <w:r w:rsidRPr="3F4997C4">
        <w:rPr>
          <w:rFonts w:ascii="Arial" w:eastAsia="Times New Roman" w:hAnsi="Arial" w:cs="Arial"/>
          <w:sz w:val="24"/>
          <w:szCs w:val="24"/>
        </w:rPr>
        <w:t>(the</w:t>
      </w:r>
      <w:r>
        <w:rPr>
          <w:rFonts w:ascii="Arial" w:eastAsia="Times New Roman" w:hAnsi="Arial" w:cs="Arial"/>
          <w:sz w:val="24"/>
          <w:szCs w:val="24"/>
        </w:rPr>
        <w:t xml:space="preserve"> joint venture </w:t>
      </w:r>
      <w:r w:rsidRPr="1D3F82F8">
        <w:rPr>
          <w:rFonts w:ascii="Arial" w:eastAsia="Times New Roman" w:hAnsi="Arial" w:cs="Arial"/>
          <w:sz w:val="24"/>
          <w:szCs w:val="24"/>
        </w:rPr>
        <w:t>if</w:t>
      </w:r>
      <w:r>
        <w:rPr>
          <w:rFonts w:ascii="Arial" w:eastAsia="Times New Roman" w:hAnsi="Arial" w:cs="Arial"/>
          <w:sz w:val="24"/>
          <w:szCs w:val="24"/>
        </w:rPr>
        <w:t xml:space="preserve"> the bid is submitted by a joint venture) </w:t>
      </w:r>
      <w:r w:rsidRPr="00895E32">
        <w:rPr>
          <w:rFonts w:ascii="Arial" w:eastAsia="Times New Roman" w:hAnsi="Arial" w:cs="Arial"/>
          <w:sz w:val="24"/>
          <w:szCs w:val="24"/>
        </w:rPr>
        <w:t xml:space="preserve">must </w:t>
      </w:r>
      <w:r>
        <w:rPr>
          <w:rFonts w:ascii="Arial" w:eastAsia="Times New Roman" w:hAnsi="Arial" w:cs="Arial"/>
          <w:sz w:val="24"/>
          <w:szCs w:val="24"/>
        </w:rPr>
        <w:t>possess</w:t>
      </w:r>
      <w:r w:rsidRPr="00895E32">
        <w:rPr>
          <w:rFonts w:ascii="Arial" w:eastAsia="Times New Roman" w:hAnsi="Arial" w:cs="Arial"/>
          <w:sz w:val="24"/>
          <w:szCs w:val="24"/>
        </w:rPr>
        <w:t xml:space="preserve"> a valid and active Contractors State License Board (CSLB) General Class A, General Engineering license with a Hazardous Substance Removal Certification (HAZ) issued by the State of California. Subcontractors cannot be used to fulfill this requirement.</w:t>
      </w:r>
      <w:r>
        <w:rPr>
          <w:rFonts w:ascii="Arial" w:eastAsia="Times New Roman" w:hAnsi="Arial" w:cs="Arial"/>
          <w:sz w:val="24"/>
          <w:szCs w:val="24"/>
        </w:rPr>
        <w:t xml:space="preserve"> </w:t>
      </w:r>
    </w:p>
    <w:p w14:paraId="75A31B32" w14:textId="77777777" w:rsidR="00470FC8" w:rsidRPr="00B93E89" w:rsidRDefault="00470FC8" w:rsidP="00470FC8">
      <w:pPr>
        <w:spacing w:after="120" w:line="240" w:lineRule="auto"/>
        <w:ind w:left="720"/>
        <w:rPr>
          <w:rFonts w:ascii="Arial" w:eastAsia="Times New Roman" w:hAnsi="Arial" w:cs="Arial"/>
          <w:sz w:val="24"/>
          <w:szCs w:val="24"/>
          <w:highlight w:val="yellow"/>
        </w:rPr>
      </w:pPr>
      <w:r w:rsidRPr="780B9749">
        <w:rPr>
          <w:rFonts w:ascii="Arial" w:hAnsi="Arial" w:cs="Arial"/>
          <w:b/>
          <w:bCs/>
          <w:sz w:val="24"/>
          <w:szCs w:val="24"/>
        </w:rPr>
        <w:t xml:space="preserve">DIR Registration: </w:t>
      </w:r>
      <w:r w:rsidRPr="780B9749">
        <w:rPr>
          <w:rFonts w:ascii="Arial" w:hAnsi="Arial" w:cs="Arial"/>
          <w:sz w:val="24"/>
          <w:szCs w:val="24"/>
        </w:rPr>
        <w:t>The Prime Contractor (</w:t>
      </w:r>
      <w:r w:rsidRPr="780B9749">
        <w:rPr>
          <w:rFonts w:ascii="Arial" w:eastAsia="Times New Roman" w:hAnsi="Arial" w:cs="Arial"/>
          <w:sz w:val="24"/>
          <w:szCs w:val="24"/>
        </w:rPr>
        <w:t xml:space="preserve">and each individual member of a joint venture, if the bid is submitted by a joint venture) must be </w:t>
      </w:r>
      <w:r w:rsidRPr="780B9749">
        <w:rPr>
          <w:rFonts w:ascii="Arial" w:hAnsi="Arial" w:cs="Arial"/>
          <w:sz w:val="24"/>
          <w:szCs w:val="24"/>
        </w:rPr>
        <w:t>currently registered with the Department of Industrial Relations (Labor Code sections 1725.5, 1771.1).</w:t>
      </w:r>
    </w:p>
    <w:p w14:paraId="0723FE95" w14:textId="3288AF82" w:rsidR="00007E5B" w:rsidRPr="00747197" w:rsidRDefault="00007E5B" w:rsidP="00747197">
      <w:pPr>
        <w:spacing w:after="0" w:line="240" w:lineRule="auto"/>
        <w:ind w:left="720"/>
        <w:rPr>
          <w:rFonts w:ascii="Arial" w:hAnsi="Arial" w:cs="Arial"/>
          <w:color w:val="000000"/>
          <w:sz w:val="24"/>
          <w:szCs w:val="24"/>
        </w:rPr>
      </w:pPr>
      <w:r>
        <w:rPr>
          <w:rFonts w:ascii="Arial" w:eastAsia="Times New Roman" w:hAnsi="Arial" w:cs="Arial"/>
          <w:b/>
          <w:bCs/>
          <w:sz w:val="24"/>
          <w:szCs w:val="24"/>
        </w:rPr>
        <w:t xml:space="preserve">LTO: </w:t>
      </w:r>
      <w:r w:rsidRPr="37C10E8E">
        <w:rPr>
          <w:rFonts w:ascii="Arial" w:hAnsi="Arial" w:cs="Arial"/>
          <w:sz w:val="24"/>
          <w:szCs w:val="24"/>
        </w:rPr>
        <w:t xml:space="preserve">The Prime Contractor must have a </w:t>
      </w:r>
      <w:r w:rsidR="00062A8F">
        <w:rPr>
          <w:rFonts w:ascii="Arial" w:hAnsi="Arial" w:cs="Arial"/>
          <w:sz w:val="24"/>
          <w:szCs w:val="24"/>
        </w:rPr>
        <w:t>CAL FIRE</w:t>
      </w:r>
      <w:r w:rsidR="00062A8F" w:rsidRPr="37C10E8E">
        <w:rPr>
          <w:rFonts w:ascii="Arial" w:hAnsi="Arial" w:cs="Arial"/>
          <w:sz w:val="24"/>
          <w:szCs w:val="24"/>
        </w:rPr>
        <w:t xml:space="preserve"> </w:t>
      </w:r>
      <w:r w:rsidRPr="37C10E8E">
        <w:rPr>
          <w:rFonts w:ascii="Arial" w:hAnsi="Arial" w:cs="Arial"/>
          <w:sz w:val="24"/>
          <w:szCs w:val="24"/>
        </w:rPr>
        <w:t>Licensed Timber Operator (LTO) Commercial License (type “A”).</w:t>
      </w:r>
      <w:r w:rsidR="00747197">
        <w:rPr>
          <w:rFonts w:ascii="Arial" w:hAnsi="Arial" w:cs="Arial"/>
          <w:color w:val="000000"/>
          <w:sz w:val="24"/>
          <w:szCs w:val="24"/>
        </w:rPr>
        <w:t xml:space="preserve"> </w:t>
      </w:r>
      <w:r>
        <w:rPr>
          <w:rFonts w:ascii="Arial" w:eastAsia="Times New Roman" w:hAnsi="Arial" w:cs="Arial"/>
          <w:bCs/>
          <w:sz w:val="24"/>
          <w:szCs w:val="24"/>
        </w:rPr>
        <w:t xml:space="preserve">If Joint Venture, </w:t>
      </w:r>
      <w:r>
        <w:rPr>
          <w:rFonts w:ascii="Arial" w:hAnsi="Arial" w:cs="Arial"/>
          <w:sz w:val="24"/>
          <w:szCs w:val="24"/>
        </w:rPr>
        <w:t>a minimum of</w:t>
      </w:r>
      <w:r w:rsidRPr="37C10E8E">
        <w:rPr>
          <w:rFonts w:ascii="Arial" w:hAnsi="Arial" w:cs="Arial"/>
          <w:sz w:val="24"/>
          <w:szCs w:val="24"/>
        </w:rPr>
        <w:t xml:space="preserve"> one individual member must have a </w:t>
      </w:r>
      <w:r w:rsidR="00062A8F">
        <w:rPr>
          <w:rFonts w:ascii="Arial" w:hAnsi="Arial" w:cs="Arial"/>
          <w:sz w:val="24"/>
          <w:szCs w:val="24"/>
        </w:rPr>
        <w:t>CAL FIRE</w:t>
      </w:r>
      <w:r w:rsidR="00062A8F" w:rsidRPr="37C10E8E">
        <w:rPr>
          <w:rFonts w:ascii="Arial" w:hAnsi="Arial" w:cs="Arial"/>
          <w:sz w:val="24"/>
          <w:szCs w:val="24"/>
        </w:rPr>
        <w:t xml:space="preserve"> </w:t>
      </w:r>
      <w:r w:rsidRPr="37C10E8E">
        <w:rPr>
          <w:rFonts w:ascii="Arial" w:hAnsi="Arial" w:cs="Arial"/>
          <w:sz w:val="24"/>
          <w:szCs w:val="24"/>
        </w:rPr>
        <w:t>Licensed Timber Operator (LTO) Commercial License (type “A”).</w:t>
      </w:r>
    </w:p>
    <w:p w14:paraId="57CA3AD6" w14:textId="6741A4C1" w:rsidR="00007E5B" w:rsidRDefault="00007E5B" w:rsidP="00747197">
      <w:pPr>
        <w:spacing w:after="0" w:line="240" w:lineRule="auto"/>
        <w:ind w:left="720"/>
        <w:rPr>
          <w:rFonts w:ascii="Arial" w:hAnsi="Arial" w:cs="Arial"/>
          <w:sz w:val="24"/>
          <w:szCs w:val="24"/>
        </w:rPr>
      </w:pPr>
      <w:r>
        <w:rPr>
          <w:rFonts w:ascii="Arial" w:hAnsi="Arial" w:cs="Arial"/>
          <w:sz w:val="24"/>
          <w:szCs w:val="24"/>
        </w:rPr>
        <w:t xml:space="preserve">Proposed </w:t>
      </w:r>
      <w:r w:rsidRPr="37C10E8E">
        <w:rPr>
          <w:rFonts w:ascii="Arial" w:hAnsi="Arial" w:cs="Arial"/>
          <w:sz w:val="24"/>
          <w:szCs w:val="24"/>
        </w:rPr>
        <w:t>subcontractor</w:t>
      </w:r>
      <w:r>
        <w:rPr>
          <w:rFonts w:ascii="Arial" w:hAnsi="Arial" w:cs="Arial"/>
          <w:sz w:val="24"/>
          <w:szCs w:val="24"/>
        </w:rPr>
        <w:t>s</w:t>
      </w:r>
      <w:r w:rsidRPr="37C10E8E">
        <w:rPr>
          <w:rFonts w:ascii="Arial" w:hAnsi="Arial" w:cs="Arial"/>
          <w:sz w:val="24"/>
          <w:szCs w:val="24"/>
        </w:rPr>
        <w:t xml:space="preserve"> felling trees must have a </w:t>
      </w:r>
      <w:r w:rsidR="00062A8F">
        <w:rPr>
          <w:rFonts w:ascii="Arial" w:hAnsi="Arial" w:cs="Arial"/>
          <w:sz w:val="24"/>
          <w:szCs w:val="24"/>
        </w:rPr>
        <w:t>CAL FIRE</w:t>
      </w:r>
      <w:r w:rsidR="00062A8F" w:rsidRPr="37C10E8E">
        <w:rPr>
          <w:rFonts w:ascii="Arial" w:hAnsi="Arial" w:cs="Arial"/>
          <w:sz w:val="24"/>
          <w:szCs w:val="24"/>
        </w:rPr>
        <w:t xml:space="preserve"> </w:t>
      </w:r>
      <w:r w:rsidRPr="37C10E8E">
        <w:rPr>
          <w:rFonts w:ascii="Arial" w:hAnsi="Arial" w:cs="Arial"/>
          <w:sz w:val="24"/>
          <w:szCs w:val="24"/>
        </w:rPr>
        <w:t>Licensed Timber Operator (LTO) Commercial License (type “A”).</w:t>
      </w:r>
    </w:p>
    <w:p w14:paraId="0440030E" w14:textId="77777777" w:rsidR="00007E5B" w:rsidRDefault="00007E5B" w:rsidP="00007E5B">
      <w:pPr>
        <w:spacing w:after="0" w:line="240" w:lineRule="auto"/>
        <w:ind w:left="720"/>
        <w:rPr>
          <w:rFonts w:ascii="Arial" w:hAnsi="Arial" w:cs="Arial"/>
          <w:sz w:val="24"/>
          <w:szCs w:val="24"/>
        </w:rPr>
      </w:pPr>
    </w:p>
    <w:p w14:paraId="1256AB86" w14:textId="77777777" w:rsidR="00007E5B" w:rsidRDefault="00007E5B" w:rsidP="00007E5B">
      <w:pPr>
        <w:spacing w:after="0" w:line="240" w:lineRule="auto"/>
        <w:ind w:left="720"/>
        <w:rPr>
          <w:rFonts w:ascii="Arial" w:hAnsi="Arial" w:cs="Arial"/>
          <w:color w:val="000000" w:themeColor="text1"/>
          <w:sz w:val="24"/>
          <w:szCs w:val="24"/>
        </w:rPr>
      </w:pPr>
      <w:r w:rsidRPr="37C10E8E">
        <w:rPr>
          <w:rFonts w:ascii="Arial" w:hAnsi="Arial" w:cs="Arial"/>
          <w:sz w:val="24"/>
          <w:szCs w:val="24"/>
        </w:rPr>
        <w:t xml:space="preserve">The </w:t>
      </w:r>
      <w:r w:rsidRPr="37C10E8E">
        <w:rPr>
          <w:rFonts w:ascii="Arial" w:hAnsi="Arial" w:cs="Arial"/>
          <w:color w:val="000000" w:themeColor="text1"/>
          <w:sz w:val="24"/>
          <w:szCs w:val="24"/>
        </w:rPr>
        <w:t>LTOs must also be capable of directionally falling timber away from structures, power lines, and roadways in urban and semi-urban settings. If the LTO is required to fell trees in proximity to power lines, the LTO shall be pre-approved or pre-certified to do so by the local electric utility.</w:t>
      </w:r>
    </w:p>
    <w:p w14:paraId="192C341B" w14:textId="0D82552C" w:rsidR="00470FC8" w:rsidRPr="00747197" w:rsidRDefault="00007E5B" w:rsidP="00747197">
      <w:pPr>
        <w:spacing w:after="0" w:line="240" w:lineRule="auto"/>
        <w:ind w:left="720"/>
        <w:rPr>
          <w:rFonts w:ascii="Arial" w:hAnsi="Arial" w:cs="Arial"/>
          <w:color w:val="000000" w:themeColor="text1"/>
          <w:sz w:val="24"/>
          <w:szCs w:val="24"/>
        </w:rPr>
      </w:pPr>
      <w:r w:rsidRPr="37C10E8E">
        <w:rPr>
          <w:rFonts w:ascii="Arial" w:hAnsi="Arial" w:cs="Arial"/>
          <w:color w:val="000000" w:themeColor="text1"/>
          <w:sz w:val="24"/>
          <w:szCs w:val="24"/>
        </w:rPr>
        <w:t xml:space="preserve"> </w:t>
      </w:r>
    </w:p>
    <w:p w14:paraId="597C18BA" w14:textId="10E8C45C" w:rsidR="00470FC8" w:rsidRDefault="00470FC8" w:rsidP="1A93D611">
      <w:pPr>
        <w:spacing w:after="0"/>
        <w:rPr>
          <w:rFonts w:ascii="Arial" w:eastAsia="Arial" w:hAnsi="Arial" w:cs="Arial"/>
          <w:sz w:val="24"/>
          <w:szCs w:val="24"/>
        </w:rPr>
      </w:pPr>
      <w:r w:rsidRPr="1A93D611">
        <w:rPr>
          <w:rFonts w:ascii="Arial" w:eastAsia="Arial" w:hAnsi="Arial" w:cs="Arial"/>
          <w:b/>
          <w:bCs/>
          <w:sz w:val="24"/>
          <w:szCs w:val="24"/>
        </w:rPr>
        <w:t xml:space="preserve">MANDATORY PRE-BID MEETING: </w:t>
      </w:r>
      <w:r w:rsidR="58EA53CE" w:rsidRPr="1A93D611">
        <w:rPr>
          <w:rFonts w:ascii="Arial" w:eastAsia="Arial" w:hAnsi="Arial" w:cs="Arial"/>
          <w:sz w:val="24"/>
          <w:szCs w:val="24"/>
        </w:rPr>
        <w:t>A mandatory Pre-Bid Meeting will be held on the date indicated in the PROCESS SCHEDULE via GoToWebinar. Bidders must attend the entire meeting in order to be eligible to bid.</w:t>
      </w:r>
    </w:p>
    <w:p w14:paraId="755527DF" w14:textId="14A2D01A" w:rsidR="1A93D611" w:rsidRDefault="1A93D611" w:rsidP="1A93D611">
      <w:pPr>
        <w:spacing w:after="0"/>
        <w:rPr>
          <w:rFonts w:ascii="Arial" w:eastAsia="Arial" w:hAnsi="Arial" w:cs="Arial"/>
          <w:sz w:val="24"/>
          <w:szCs w:val="24"/>
        </w:rPr>
      </w:pPr>
    </w:p>
    <w:p w14:paraId="6197FBB8" w14:textId="50D7071C" w:rsidR="58EA53CE" w:rsidRDefault="58EA53CE" w:rsidP="1A93D611">
      <w:pPr>
        <w:spacing w:after="0"/>
        <w:rPr>
          <w:rFonts w:ascii="Arial" w:eastAsia="Arial" w:hAnsi="Arial" w:cs="Arial"/>
          <w:sz w:val="24"/>
          <w:szCs w:val="24"/>
        </w:rPr>
      </w:pPr>
      <w:r w:rsidRPr="1A93D611">
        <w:rPr>
          <w:rFonts w:ascii="Arial" w:eastAsia="Arial" w:hAnsi="Arial" w:cs="Arial"/>
          <w:sz w:val="24"/>
          <w:szCs w:val="24"/>
        </w:rPr>
        <w:t>The registration link will go active one (1) hour prior to the meeting start time to allow attendees time to test their connection. Bidder’s are advised to register early.</w:t>
      </w:r>
    </w:p>
    <w:p w14:paraId="27B22139" w14:textId="3F528915" w:rsidR="58EA53CE" w:rsidRDefault="58EA53CE" w:rsidP="1A93D611">
      <w:pPr>
        <w:spacing w:after="0"/>
        <w:rPr>
          <w:rFonts w:ascii="Arial" w:eastAsia="Arial" w:hAnsi="Arial" w:cs="Arial"/>
          <w:sz w:val="24"/>
          <w:szCs w:val="24"/>
        </w:rPr>
      </w:pPr>
      <w:r w:rsidRPr="1A93D611">
        <w:rPr>
          <w:rFonts w:ascii="Arial" w:eastAsia="Arial" w:hAnsi="Arial" w:cs="Arial"/>
          <w:sz w:val="24"/>
          <w:szCs w:val="24"/>
        </w:rPr>
        <w:t xml:space="preserve"> </w:t>
      </w:r>
    </w:p>
    <w:p w14:paraId="0E29A129" w14:textId="1BDD6A80" w:rsidR="58EA53CE" w:rsidRDefault="58EA53CE" w:rsidP="1A93D611">
      <w:pPr>
        <w:spacing w:after="0"/>
        <w:rPr>
          <w:rFonts w:ascii="Arial" w:eastAsia="Arial" w:hAnsi="Arial" w:cs="Arial"/>
          <w:sz w:val="24"/>
          <w:szCs w:val="24"/>
        </w:rPr>
      </w:pPr>
      <w:r w:rsidRPr="1A93D611">
        <w:rPr>
          <w:rFonts w:ascii="Arial" w:eastAsia="Arial" w:hAnsi="Arial" w:cs="Arial"/>
          <w:sz w:val="24"/>
          <w:szCs w:val="24"/>
        </w:rPr>
        <w:t>Upon registration, you must enter your full name and the firm you represent. For a Joint Venture, attendance is required by at least one (1) representative of a Joint Venture member.</w:t>
      </w:r>
    </w:p>
    <w:p w14:paraId="726DB0BF" w14:textId="7379E0C5" w:rsidR="1A93D611" w:rsidRDefault="1A93D611" w:rsidP="1A93D611">
      <w:pPr>
        <w:spacing w:after="0"/>
        <w:rPr>
          <w:rFonts w:ascii="Arial" w:eastAsia="Arial" w:hAnsi="Arial" w:cs="Arial"/>
          <w:sz w:val="24"/>
          <w:szCs w:val="24"/>
        </w:rPr>
      </w:pPr>
    </w:p>
    <w:p w14:paraId="269BE44C" w14:textId="091BB438" w:rsidR="77507442" w:rsidRDefault="77507442" w:rsidP="1A93D611">
      <w:pPr>
        <w:spacing w:after="0"/>
        <w:rPr>
          <w:rFonts w:ascii="Arial" w:eastAsia="Arial" w:hAnsi="Arial" w:cs="Arial"/>
          <w:sz w:val="24"/>
          <w:szCs w:val="24"/>
        </w:rPr>
      </w:pPr>
      <w:r w:rsidRPr="1A93D611">
        <w:rPr>
          <w:rFonts w:ascii="Arial" w:eastAsia="Arial" w:hAnsi="Arial" w:cs="Arial"/>
          <w:sz w:val="24"/>
          <w:szCs w:val="24"/>
        </w:rPr>
        <w:lastRenderedPageBreak/>
        <w:t xml:space="preserve">After registering, Bidder’s will receive a confirmation email containing information about joining the webinar. Use the link below to register for “IFB DRR21049 Mandatory Pre-Bid Meeting”: </w:t>
      </w:r>
      <w:hyperlink r:id="rId12">
        <w:r w:rsidRPr="1A93D611">
          <w:rPr>
            <w:rStyle w:val="Hyperlink"/>
            <w:rFonts w:ascii="Arial" w:eastAsia="Arial" w:hAnsi="Arial" w:cs="Arial"/>
            <w:sz w:val="24"/>
            <w:szCs w:val="24"/>
          </w:rPr>
          <w:t>https://attendee.gotowebinar.com/register/8368575831150639118</w:t>
        </w:r>
      </w:hyperlink>
      <w:r w:rsidRPr="1A93D611">
        <w:rPr>
          <w:rFonts w:ascii="Arial" w:eastAsia="Arial" w:hAnsi="Arial" w:cs="Arial"/>
          <w:sz w:val="24"/>
          <w:szCs w:val="24"/>
        </w:rPr>
        <w:t xml:space="preserve"> </w:t>
      </w:r>
    </w:p>
    <w:p w14:paraId="25678680" w14:textId="3153BB3D" w:rsidR="1A93D611" w:rsidRDefault="1A93D611" w:rsidP="1A93D611">
      <w:pPr>
        <w:spacing w:after="0"/>
        <w:rPr>
          <w:rFonts w:ascii="Arial" w:eastAsia="Times New Roman" w:hAnsi="Arial" w:cs="Arial"/>
          <w:b/>
          <w:bCs/>
          <w:sz w:val="24"/>
          <w:szCs w:val="24"/>
        </w:rPr>
      </w:pPr>
    </w:p>
    <w:p w14:paraId="71A340D1" w14:textId="3D4802AD" w:rsidR="00470FC8" w:rsidRPr="00470FC8" w:rsidRDefault="00470FC8" w:rsidP="00470FC8">
      <w:pPr>
        <w:spacing w:after="0"/>
      </w:pPr>
      <w:r w:rsidRPr="37C10E8E">
        <w:rPr>
          <w:rFonts w:ascii="Arial" w:eastAsia="Times New Roman" w:hAnsi="Arial" w:cs="Arial"/>
          <w:b/>
          <w:bCs/>
          <w:sz w:val="24"/>
          <w:szCs w:val="24"/>
        </w:rPr>
        <w:t>SEALED BID PACKAGE</w:t>
      </w:r>
      <w:r w:rsidRPr="37C10E8E">
        <w:rPr>
          <w:rFonts w:ascii="Arial" w:eastAsia="Times New Roman" w:hAnsi="Arial" w:cs="Arial"/>
          <w:sz w:val="24"/>
          <w:szCs w:val="24"/>
        </w:rPr>
        <w:t xml:space="preserve">: CalRecycle will receive Sealed Bid Packages at 1001 “I” Street, Sacramento, CA 95814 by the date and time indicated in the Process Schedule. Refer to Section 1, INSTRUCTION TO BIDDERS for Bid Package contents and submission instructions. </w:t>
      </w:r>
    </w:p>
    <w:p w14:paraId="0AC052D8" w14:textId="77777777" w:rsidR="00007E5B" w:rsidRDefault="00007E5B" w:rsidP="00007E5B">
      <w:pPr>
        <w:spacing w:after="0" w:line="240" w:lineRule="auto"/>
        <w:rPr>
          <w:rFonts w:ascii="Arial" w:eastAsia="Times New Roman" w:hAnsi="Arial" w:cs="Arial"/>
          <w:sz w:val="24"/>
          <w:szCs w:val="24"/>
        </w:rPr>
      </w:pPr>
    </w:p>
    <w:p w14:paraId="1EFA847E" w14:textId="0A9B8169" w:rsidR="00470FC8" w:rsidRDefault="00470FC8" w:rsidP="00007E5B">
      <w:pPr>
        <w:spacing w:after="0" w:line="240" w:lineRule="auto"/>
        <w:rPr>
          <w:rFonts w:ascii="Arial" w:eastAsia="Times New Roman" w:hAnsi="Arial" w:cs="Arial"/>
          <w:sz w:val="24"/>
          <w:szCs w:val="24"/>
        </w:rPr>
      </w:pPr>
      <w:r>
        <w:rPr>
          <w:rFonts w:ascii="Arial" w:eastAsia="Times New Roman" w:hAnsi="Arial" w:cs="Arial"/>
          <w:sz w:val="24"/>
          <w:szCs w:val="24"/>
        </w:rPr>
        <w:t>CalRecycle must receive packages delivered in person</w:t>
      </w:r>
      <w:r w:rsidRPr="6CE69A06">
        <w:rPr>
          <w:rFonts w:ascii="Arial" w:eastAsia="Times New Roman" w:hAnsi="Arial" w:cs="Arial"/>
          <w:sz w:val="24"/>
          <w:szCs w:val="24"/>
        </w:rPr>
        <w:t xml:space="preserve"> </w:t>
      </w:r>
      <w:r w:rsidRPr="6CE69A06">
        <w:rPr>
          <w:rFonts w:ascii="Arial" w:eastAsia="Times New Roman" w:hAnsi="Arial" w:cs="Arial"/>
          <w:sz w:val="24"/>
          <w:szCs w:val="24"/>
          <w:u w:val="single"/>
        </w:rPr>
        <w:t>before</w:t>
      </w:r>
      <w:r w:rsidRPr="6CE69A06">
        <w:rPr>
          <w:rFonts w:ascii="Arial" w:eastAsia="Times New Roman" w:hAnsi="Arial" w:cs="Arial"/>
          <w:sz w:val="24"/>
          <w:szCs w:val="24"/>
        </w:rPr>
        <w:t xml:space="preserve"> the Sealed Bid Package due date and time as noted in the Process Schedule.</w:t>
      </w:r>
    </w:p>
    <w:p w14:paraId="77C633EC" w14:textId="77777777" w:rsidR="00007E5B" w:rsidRDefault="00007E5B" w:rsidP="00007E5B">
      <w:pPr>
        <w:spacing w:after="0" w:line="240" w:lineRule="auto"/>
        <w:rPr>
          <w:rFonts w:ascii="Arial" w:eastAsia="Times New Roman" w:hAnsi="Arial" w:cs="Arial"/>
          <w:sz w:val="24"/>
          <w:szCs w:val="24"/>
        </w:rPr>
      </w:pPr>
    </w:p>
    <w:p w14:paraId="679B6720" w14:textId="59676A32" w:rsidR="00470FC8" w:rsidRDefault="00470FC8" w:rsidP="00287325">
      <w:pPr>
        <w:spacing w:after="0" w:line="240" w:lineRule="auto"/>
        <w:rPr>
          <w:rFonts w:ascii="Arial" w:eastAsia="Times New Roman" w:hAnsi="Arial" w:cs="Arial"/>
          <w:sz w:val="24"/>
          <w:szCs w:val="24"/>
        </w:rPr>
      </w:pPr>
      <w:r w:rsidRPr="780B9749">
        <w:rPr>
          <w:rFonts w:ascii="Arial" w:eastAsia="Times New Roman" w:hAnsi="Arial" w:cs="Arial"/>
          <w:sz w:val="24"/>
          <w:szCs w:val="24"/>
        </w:rPr>
        <w:t>It is the responsibility of the Bidder to ensure timely delivery of the bid package. A postmark electronic</w:t>
      </w:r>
      <w:r w:rsidR="00062A8F">
        <w:rPr>
          <w:rFonts w:ascii="Arial" w:eastAsia="Times New Roman" w:hAnsi="Arial" w:cs="Arial"/>
          <w:sz w:val="24"/>
          <w:szCs w:val="24"/>
        </w:rPr>
        <w:t>,</w:t>
      </w:r>
      <w:r w:rsidRPr="780B9749">
        <w:rPr>
          <w:rFonts w:ascii="Arial" w:eastAsia="Times New Roman" w:hAnsi="Arial" w:cs="Arial"/>
          <w:sz w:val="24"/>
          <w:szCs w:val="24"/>
        </w:rPr>
        <w:t xml:space="preserve"> or facsimile transmission will not be accepted as meeting the delivery time requirements if the bid is received after the specified deadline. Bidders hand-delivering their bid package should allow extra time for potential delays, such as traffic and sparse parking. The bids shall include all the requirements of this IFB, and comply with any Addenda issued prior to the bid submission deadline.</w:t>
      </w:r>
    </w:p>
    <w:p w14:paraId="6F61E158" w14:textId="77777777" w:rsidR="00287325" w:rsidRPr="00287325" w:rsidRDefault="00287325" w:rsidP="00287325">
      <w:pPr>
        <w:spacing w:after="0" w:line="240" w:lineRule="auto"/>
        <w:rPr>
          <w:rFonts w:ascii="Arial" w:eastAsia="Times New Roman" w:hAnsi="Arial" w:cs="Arial"/>
          <w:sz w:val="24"/>
          <w:szCs w:val="24"/>
        </w:rPr>
      </w:pPr>
    </w:p>
    <w:p w14:paraId="5B334799" w14:textId="32D05306" w:rsidR="00470FC8" w:rsidRDefault="00470FC8" w:rsidP="00007E5B">
      <w:pPr>
        <w:spacing w:after="0" w:line="240" w:lineRule="auto"/>
        <w:rPr>
          <w:rFonts w:ascii="Arial" w:eastAsia="Times New Roman" w:hAnsi="Arial" w:cs="Arial"/>
          <w:sz w:val="24"/>
          <w:szCs w:val="24"/>
        </w:rPr>
      </w:pPr>
      <w:r w:rsidRPr="682A7A48">
        <w:rPr>
          <w:rFonts w:ascii="Arial" w:eastAsia="Times New Roman" w:hAnsi="Arial" w:cs="Arial"/>
          <w:b/>
          <w:bCs/>
          <w:sz w:val="24"/>
          <w:szCs w:val="24"/>
        </w:rPr>
        <w:t>PUBLIC BID OPENING</w:t>
      </w:r>
      <w:r w:rsidRPr="682A7A48">
        <w:rPr>
          <w:rFonts w:ascii="Arial" w:eastAsia="Times New Roman" w:hAnsi="Arial" w:cs="Arial"/>
          <w:sz w:val="24"/>
          <w:szCs w:val="24"/>
        </w:rPr>
        <w:t xml:space="preserve">: A public bid opening will be held on the date and time listed in the Process Schedule via live webcast. At the public bid opening, all </w:t>
      </w:r>
      <w:r w:rsidR="00E87825" w:rsidRPr="682A7A48">
        <w:rPr>
          <w:rFonts w:ascii="Arial" w:eastAsia="Times New Roman" w:hAnsi="Arial" w:cs="Arial"/>
          <w:sz w:val="24"/>
          <w:szCs w:val="24"/>
        </w:rPr>
        <w:t xml:space="preserve">qualified </w:t>
      </w:r>
      <w:r w:rsidRPr="682A7A48">
        <w:rPr>
          <w:rFonts w:ascii="Arial" w:eastAsia="Times New Roman" w:hAnsi="Arial" w:cs="Arial"/>
          <w:sz w:val="24"/>
          <w:szCs w:val="24"/>
        </w:rPr>
        <w:t xml:space="preserve">bids received will be opened and recorded onto a Preliminary Bid Tabulation, which will be posted to CalRecycle’s contracts website at </w:t>
      </w:r>
      <w:hyperlink r:id="rId13">
        <w:r w:rsidRPr="682A7A48">
          <w:rPr>
            <w:rFonts w:ascii="Arial" w:hAnsi="Arial" w:cs="Arial"/>
            <w:color w:val="0000FF"/>
            <w:sz w:val="24"/>
            <w:szCs w:val="24"/>
            <w:u w:val="single"/>
          </w:rPr>
          <w:t>http://www.calrecycle.ca.gov/contracts</w:t>
        </w:r>
      </w:hyperlink>
      <w:r w:rsidRPr="682A7A48">
        <w:rPr>
          <w:rFonts w:ascii="Arial" w:hAnsi="Arial" w:cs="Arial"/>
          <w:color w:val="0000FF"/>
          <w:sz w:val="24"/>
          <w:szCs w:val="24"/>
          <w:u w:val="single"/>
        </w:rPr>
        <w:t xml:space="preserve"> </w:t>
      </w:r>
      <w:r w:rsidRPr="682A7A48">
        <w:rPr>
          <w:rFonts w:ascii="Arial" w:eastAsia="Times New Roman" w:hAnsi="Arial" w:cs="Arial"/>
          <w:sz w:val="24"/>
          <w:szCs w:val="24"/>
        </w:rPr>
        <w:t>under the solicitation following the bid opening.</w:t>
      </w:r>
    </w:p>
    <w:p w14:paraId="39E15D91" w14:textId="7EBAD930" w:rsidR="682A7A48" w:rsidRDefault="682A7A48" w:rsidP="682A7A48">
      <w:pPr>
        <w:spacing w:after="0" w:line="240" w:lineRule="auto"/>
        <w:rPr>
          <w:rFonts w:ascii="Arial" w:eastAsia="Times New Roman" w:hAnsi="Arial" w:cs="Arial"/>
          <w:sz w:val="24"/>
          <w:szCs w:val="24"/>
        </w:rPr>
      </w:pPr>
    </w:p>
    <w:p w14:paraId="2C5EF208" w14:textId="7DD9E5CE" w:rsidR="27C5FA83" w:rsidRDefault="27C5FA83" w:rsidP="682A7A48">
      <w:pPr>
        <w:spacing w:after="0" w:line="240" w:lineRule="auto"/>
        <w:rPr>
          <w:rFonts w:ascii="Arial" w:eastAsia="Times New Roman" w:hAnsi="Arial" w:cs="Arial"/>
          <w:b/>
          <w:bCs/>
          <w:sz w:val="24"/>
          <w:szCs w:val="24"/>
          <w:u w:val="single"/>
        </w:rPr>
      </w:pPr>
      <w:r w:rsidRPr="682A7A48">
        <w:rPr>
          <w:rFonts w:ascii="Arial" w:eastAsia="Times New Roman" w:hAnsi="Arial" w:cs="Arial"/>
          <w:b/>
          <w:bCs/>
          <w:sz w:val="24"/>
          <w:szCs w:val="24"/>
          <w:u w:val="single"/>
        </w:rPr>
        <w:t>The webcast link for the Public Bid Opening can be accessed at https://video.calepa.ca.gov/.</w:t>
      </w:r>
    </w:p>
    <w:p w14:paraId="3FE560C0" w14:textId="77777777" w:rsidR="00007E5B" w:rsidRPr="00E259A7" w:rsidRDefault="00007E5B" w:rsidP="00007E5B">
      <w:pPr>
        <w:spacing w:after="0" w:line="240" w:lineRule="auto"/>
        <w:rPr>
          <w:rFonts w:ascii="Arial" w:eastAsia="Times New Roman" w:hAnsi="Arial" w:cs="Arial"/>
          <w:sz w:val="24"/>
          <w:szCs w:val="24"/>
        </w:rPr>
      </w:pPr>
    </w:p>
    <w:p w14:paraId="2D4F7C5A" w14:textId="05C3981F" w:rsidR="005A1935" w:rsidRDefault="00007E5B" w:rsidP="00007E5B">
      <w:pPr>
        <w:spacing w:after="0" w:line="240" w:lineRule="auto"/>
        <w:rPr>
          <w:rFonts w:ascii="Arial" w:eastAsia="Times New Roman" w:hAnsi="Arial" w:cs="Arial"/>
          <w:sz w:val="24"/>
          <w:szCs w:val="24"/>
        </w:rPr>
      </w:pPr>
      <w:r w:rsidRPr="780B9749">
        <w:rPr>
          <w:rFonts w:ascii="Arial" w:eastAsia="Times New Roman" w:hAnsi="Arial" w:cs="Arial"/>
          <w:b/>
          <w:bCs/>
          <w:sz w:val="24"/>
          <w:szCs w:val="24"/>
        </w:rPr>
        <w:t>WORK SCHEDULE:</w:t>
      </w:r>
      <w:r w:rsidRPr="780B9749">
        <w:rPr>
          <w:rFonts w:ascii="Arial" w:eastAsia="Times New Roman" w:hAnsi="Arial" w:cs="Arial"/>
          <w:sz w:val="24"/>
          <w:szCs w:val="24"/>
        </w:rPr>
        <w:t xml:space="preserve"> Contractors selected under this IFB shall be ready to commence </w:t>
      </w:r>
      <w:r w:rsidR="007A038C">
        <w:rPr>
          <w:rFonts w:ascii="Arial" w:eastAsia="Times New Roman" w:hAnsi="Arial" w:cs="Arial"/>
          <w:sz w:val="24"/>
          <w:szCs w:val="24"/>
        </w:rPr>
        <w:t>mobilization</w:t>
      </w:r>
      <w:r w:rsidR="004D2FE4">
        <w:rPr>
          <w:rFonts w:ascii="Arial" w:eastAsia="Times New Roman" w:hAnsi="Arial" w:cs="Arial"/>
          <w:sz w:val="24"/>
          <w:szCs w:val="24"/>
        </w:rPr>
        <w:t xml:space="preserve"> </w:t>
      </w:r>
      <w:r w:rsidR="0034067F">
        <w:rPr>
          <w:rFonts w:ascii="Arial" w:eastAsia="Times New Roman" w:hAnsi="Arial" w:cs="Arial"/>
          <w:sz w:val="24"/>
          <w:szCs w:val="24"/>
        </w:rPr>
        <w:t xml:space="preserve">upon </w:t>
      </w:r>
      <w:r w:rsidR="003670FC">
        <w:rPr>
          <w:rFonts w:ascii="Arial" w:eastAsia="Times New Roman" w:hAnsi="Arial" w:cs="Arial"/>
          <w:sz w:val="24"/>
          <w:szCs w:val="24"/>
        </w:rPr>
        <w:t>NTP.</w:t>
      </w:r>
      <w:r w:rsidR="0034067F">
        <w:rPr>
          <w:rFonts w:ascii="Arial" w:eastAsia="Times New Roman" w:hAnsi="Arial" w:cs="Arial"/>
          <w:sz w:val="24"/>
          <w:szCs w:val="24"/>
        </w:rPr>
        <w:t xml:space="preserve"> </w:t>
      </w:r>
      <w:r w:rsidRPr="00E26720">
        <w:rPr>
          <w:rFonts w:ascii="Arial" w:eastAsia="Times New Roman" w:hAnsi="Arial" w:cs="Arial"/>
          <w:sz w:val="24"/>
          <w:szCs w:val="24"/>
        </w:rPr>
        <w:t xml:space="preserve">The overall intent of </w:t>
      </w:r>
      <w:r w:rsidR="006F16FB">
        <w:rPr>
          <w:rFonts w:ascii="Arial" w:eastAsia="Times New Roman" w:hAnsi="Arial" w:cs="Arial"/>
          <w:sz w:val="24"/>
          <w:szCs w:val="24"/>
        </w:rPr>
        <w:t>both</w:t>
      </w:r>
      <w:r w:rsidRPr="00E26720">
        <w:rPr>
          <w:rFonts w:ascii="Arial" w:eastAsia="Times New Roman" w:hAnsi="Arial" w:cs="Arial"/>
          <w:sz w:val="24"/>
          <w:szCs w:val="24"/>
        </w:rPr>
        <w:t xml:space="preserve"> Operation</w:t>
      </w:r>
      <w:r w:rsidR="006F16FB">
        <w:rPr>
          <w:rFonts w:ascii="Arial" w:eastAsia="Times New Roman" w:hAnsi="Arial" w:cs="Arial"/>
          <w:sz w:val="24"/>
          <w:szCs w:val="24"/>
        </w:rPr>
        <w:t>s</w:t>
      </w:r>
      <w:r w:rsidRPr="00E26720">
        <w:rPr>
          <w:rFonts w:ascii="Arial" w:eastAsia="Times New Roman" w:hAnsi="Arial" w:cs="Arial"/>
          <w:sz w:val="24"/>
          <w:szCs w:val="24"/>
        </w:rPr>
        <w:t xml:space="preserve"> is to</w:t>
      </w:r>
      <w:r w:rsidR="007F3C44">
        <w:rPr>
          <w:rFonts w:ascii="Arial" w:eastAsia="Times New Roman" w:hAnsi="Arial" w:cs="Arial"/>
          <w:sz w:val="24"/>
          <w:szCs w:val="24"/>
        </w:rPr>
        <w:t>:</w:t>
      </w:r>
      <w:r w:rsidRPr="00E26720">
        <w:rPr>
          <w:rFonts w:ascii="Arial" w:eastAsia="Times New Roman" w:hAnsi="Arial" w:cs="Arial"/>
          <w:sz w:val="24"/>
          <w:szCs w:val="24"/>
        </w:rPr>
        <w:t xml:space="preserve"> </w:t>
      </w:r>
    </w:p>
    <w:p w14:paraId="2088092C" w14:textId="276DFE87" w:rsidR="005A1935" w:rsidRDefault="00007E5B" w:rsidP="00007E5B">
      <w:pPr>
        <w:spacing w:after="0" w:line="240" w:lineRule="auto"/>
        <w:rPr>
          <w:rFonts w:ascii="Arial" w:eastAsia="Times New Roman" w:hAnsi="Arial" w:cs="Arial"/>
          <w:sz w:val="24"/>
          <w:szCs w:val="24"/>
        </w:rPr>
      </w:pPr>
      <w:r w:rsidRPr="00E26720">
        <w:rPr>
          <w:rFonts w:ascii="Arial" w:eastAsia="Times New Roman" w:hAnsi="Arial" w:cs="Arial"/>
          <w:sz w:val="24"/>
          <w:szCs w:val="24"/>
        </w:rPr>
        <w:t xml:space="preserve">1) Remove all eligible Structural Debris and potentially dangerous trees from private and commercial and public properties with approved ROEs from each of the </w:t>
      </w:r>
      <w:r w:rsidR="00E26720" w:rsidRPr="00E26720">
        <w:rPr>
          <w:rFonts w:ascii="Arial" w:eastAsia="Times New Roman" w:hAnsi="Arial" w:cs="Arial"/>
          <w:sz w:val="24"/>
          <w:szCs w:val="24"/>
        </w:rPr>
        <w:t>two</w:t>
      </w:r>
      <w:r w:rsidR="00184508">
        <w:rPr>
          <w:rFonts w:ascii="Arial" w:eastAsia="Times New Roman" w:hAnsi="Arial" w:cs="Arial"/>
          <w:sz w:val="24"/>
          <w:szCs w:val="24"/>
        </w:rPr>
        <w:t xml:space="preserve"> (2) Operation areas (Operational Area</w:t>
      </w:r>
      <w:r w:rsidR="00414EDD">
        <w:rPr>
          <w:rFonts w:ascii="Arial" w:eastAsia="Times New Roman" w:hAnsi="Arial" w:cs="Arial"/>
          <w:sz w:val="24"/>
          <w:szCs w:val="24"/>
        </w:rPr>
        <w:t xml:space="preserve"> 1</w:t>
      </w:r>
      <w:r w:rsidRPr="00E26720">
        <w:rPr>
          <w:rFonts w:ascii="Arial" w:eastAsia="Times New Roman" w:hAnsi="Arial" w:cs="Arial"/>
          <w:sz w:val="24"/>
          <w:szCs w:val="24"/>
        </w:rPr>
        <w:t xml:space="preserve"> and </w:t>
      </w:r>
      <w:r w:rsidR="007F3C44">
        <w:rPr>
          <w:rFonts w:ascii="Arial" w:eastAsia="Times New Roman" w:hAnsi="Arial" w:cs="Arial"/>
          <w:sz w:val="24"/>
          <w:szCs w:val="24"/>
        </w:rPr>
        <w:t>Operational Area 2)</w:t>
      </w:r>
      <w:r w:rsidR="00CC0830">
        <w:rPr>
          <w:rFonts w:ascii="Arial" w:eastAsia="Times New Roman" w:hAnsi="Arial" w:cs="Arial"/>
          <w:sz w:val="24"/>
          <w:szCs w:val="24"/>
        </w:rPr>
        <w:t>, and</w:t>
      </w:r>
    </w:p>
    <w:p w14:paraId="0A5849ED" w14:textId="77777777" w:rsidR="00CC0830" w:rsidRDefault="00007E5B" w:rsidP="00007E5B">
      <w:pPr>
        <w:spacing w:after="0" w:line="240" w:lineRule="auto"/>
        <w:rPr>
          <w:rFonts w:ascii="Arial" w:eastAsia="Times New Roman" w:hAnsi="Arial" w:cs="Arial"/>
          <w:sz w:val="24"/>
          <w:szCs w:val="24"/>
        </w:rPr>
      </w:pPr>
      <w:r w:rsidRPr="00E26720">
        <w:rPr>
          <w:rFonts w:ascii="Arial" w:eastAsia="Times New Roman" w:hAnsi="Arial" w:cs="Arial"/>
          <w:sz w:val="24"/>
          <w:szCs w:val="24"/>
        </w:rPr>
        <w:t xml:space="preserve">2) Remove, process as necessary, and transport ROW hazard trees to currently operating recycling, disposal, and wood materials end-use facilities permitted to receive the wood materials according to all applicable laws. </w:t>
      </w:r>
    </w:p>
    <w:p w14:paraId="669FD53D" w14:textId="77777777" w:rsidR="00CC0830" w:rsidRDefault="00CC0830" w:rsidP="00007E5B">
      <w:pPr>
        <w:spacing w:after="0" w:line="240" w:lineRule="auto"/>
        <w:rPr>
          <w:rFonts w:ascii="Arial" w:eastAsia="Times New Roman" w:hAnsi="Arial" w:cs="Arial"/>
          <w:sz w:val="24"/>
          <w:szCs w:val="24"/>
        </w:rPr>
      </w:pPr>
    </w:p>
    <w:p w14:paraId="73462EF0" w14:textId="2AE2D094" w:rsidR="00007E5B" w:rsidRPr="00CA6045" w:rsidRDefault="00C34BA5" w:rsidP="00007E5B">
      <w:pPr>
        <w:spacing w:after="0" w:line="240" w:lineRule="auto"/>
        <w:rPr>
          <w:rFonts w:ascii="Arial" w:eastAsia="Times New Roman" w:hAnsi="Arial" w:cs="Arial"/>
          <w:b/>
          <w:sz w:val="24"/>
          <w:szCs w:val="24"/>
        </w:rPr>
      </w:pPr>
      <w:r w:rsidRPr="00CA6045">
        <w:rPr>
          <w:rFonts w:ascii="Arial" w:eastAsia="Times New Roman" w:hAnsi="Arial" w:cs="Arial"/>
          <w:b/>
          <w:sz w:val="24"/>
          <w:szCs w:val="24"/>
        </w:rPr>
        <w:t xml:space="preserve">The </w:t>
      </w:r>
      <w:r w:rsidR="008B15C5" w:rsidRPr="00CA6045">
        <w:rPr>
          <w:rFonts w:ascii="Arial" w:eastAsia="Times New Roman" w:hAnsi="Arial" w:cs="Arial"/>
          <w:b/>
          <w:sz w:val="24"/>
          <w:szCs w:val="24"/>
        </w:rPr>
        <w:t xml:space="preserve">removal of bulk </w:t>
      </w:r>
      <w:r w:rsidR="00812B4C" w:rsidRPr="00CA6045">
        <w:rPr>
          <w:rFonts w:ascii="Arial" w:eastAsia="Times New Roman" w:hAnsi="Arial" w:cs="Arial"/>
          <w:b/>
          <w:sz w:val="24"/>
          <w:szCs w:val="24"/>
        </w:rPr>
        <w:t xml:space="preserve">debris </w:t>
      </w:r>
      <w:r w:rsidRPr="00CA6045">
        <w:rPr>
          <w:rFonts w:ascii="Arial" w:eastAsia="Times New Roman" w:hAnsi="Arial" w:cs="Arial"/>
          <w:b/>
          <w:sz w:val="24"/>
          <w:szCs w:val="24"/>
        </w:rPr>
        <w:t xml:space="preserve">is anticipated to be completed by </w:t>
      </w:r>
      <w:r w:rsidR="00C2135F" w:rsidRPr="00CA6045">
        <w:rPr>
          <w:rFonts w:ascii="Arial" w:eastAsia="Times New Roman" w:hAnsi="Arial" w:cs="Arial"/>
          <w:b/>
          <w:sz w:val="24"/>
          <w:szCs w:val="24"/>
        </w:rPr>
        <w:t>January 31, 2022</w:t>
      </w:r>
      <w:r w:rsidR="00961565" w:rsidRPr="00CA6045">
        <w:rPr>
          <w:rFonts w:ascii="Arial" w:eastAsia="Times New Roman" w:hAnsi="Arial" w:cs="Arial"/>
          <w:b/>
          <w:sz w:val="24"/>
          <w:szCs w:val="24"/>
        </w:rPr>
        <w:t xml:space="preserve">, </w:t>
      </w:r>
      <w:r w:rsidRPr="00CA6045">
        <w:rPr>
          <w:rFonts w:ascii="Arial" w:eastAsia="Times New Roman" w:hAnsi="Arial" w:cs="Arial"/>
          <w:b/>
          <w:sz w:val="24"/>
          <w:szCs w:val="24"/>
        </w:rPr>
        <w:t xml:space="preserve">with </w:t>
      </w:r>
      <w:r w:rsidR="004B5398" w:rsidRPr="00CA6045">
        <w:rPr>
          <w:rFonts w:ascii="Arial" w:eastAsia="Times New Roman" w:hAnsi="Arial" w:cs="Arial"/>
          <w:b/>
          <w:sz w:val="24"/>
          <w:szCs w:val="24"/>
        </w:rPr>
        <w:t>remaining</w:t>
      </w:r>
      <w:r w:rsidRPr="00CA6045">
        <w:rPr>
          <w:rFonts w:ascii="Arial" w:eastAsia="Times New Roman" w:hAnsi="Arial" w:cs="Arial"/>
          <w:b/>
          <w:sz w:val="24"/>
          <w:szCs w:val="24"/>
        </w:rPr>
        <w:t xml:space="preserve"> field work lasting another </w:t>
      </w:r>
      <w:r w:rsidR="00961565" w:rsidRPr="00CA6045">
        <w:rPr>
          <w:rFonts w:ascii="Arial" w:eastAsia="Times New Roman" w:hAnsi="Arial" w:cs="Arial"/>
          <w:b/>
          <w:sz w:val="24"/>
          <w:szCs w:val="24"/>
        </w:rPr>
        <w:t>six (6) months</w:t>
      </w:r>
      <w:r w:rsidR="00C1067A" w:rsidRPr="00CA6045">
        <w:rPr>
          <w:rFonts w:ascii="Arial" w:eastAsia="Times New Roman" w:hAnsi="Arial" w:cs="Arial"/>
          <w:b/>
          <w:sz w:val="24"/>
          <w:szCs w:val="24"/>
        </w:rPr>
        <w:t>. Both Operations shall be completed by July 31, 2022.</w:t>
      </w:r>
    </w:p>
    <w:p w14:paraId="77FA7915" w14:textId="77777777" w:rsidR="00CA6045" w:rsidRDefault="00CA6045" w:rsidP="00007E5B">
      <w:pPr>
        <w:spacing w:after="0" w:line="240" w:lineRule="auto"/>
        <w:rPr>
          <w:rFonts w:ascii="Arial" w:eastAsia="Times New Roman" w:hAnsi="Arial" w:cs="Arial"/>
          <w:sz w:val="24"/>
          <w:szCs w:val="24"/>
        </w:rPr>
      </w:pPr>
    </w:p>
    <w:p w14:paraId="757C3BE8" w14:textId="2E55E46B" w:rsidR="00007E5B" w:rsidRDefault="00007E5B" w:rsidP="00007E5B">
      <w:pPr>
        <w:spacing w:after="0" w:line="240" w:lineRule="auto"/>
        <w:rPr>
          <w:rFonts w:ascii="Arial" w:eastAsia="Times New Roman" w:hAnsi="Arial" w:cs="Arial"/>
          <w:sz w:val="24"/>
          <w:szCs w:val="24"/>
        </w:rPr>
      </w:pPr>
      <w:r w:rsidRPr="00EC2544">
        <w:rPr>
          <w:rFonts w:ascii="Arial" w:eastAsia="Times New Roman" w:hAnsi="Arial" w:cs="Arial"/>
          <w:sz w:val="24"/>
          <w:szCs w:val="24"/>
        </w:rPr>
        <w:t xml:space="preserve">Structural Debris and Hazard Tree removal work will </w:t>
      </w:r>
      <w:r w:rsidR="00C84EB1">
        <w:rPr>
          <w:rFonts w:ascii="Arial" w:eastAsia="Times New Roman" w:hAnsi="Arial" w:cs="Arial"/>
          <w:sz w:val="24"/>
          <w:szCs w:val="24"/>
        </w:rPr>
        <w:t xml:space="preserve">generally </w:t>
      </w:r>
      <w:r w:rsidRPr="00EC2544">
        <w:rPr>
          <w:rFonts w:ascii="Arial" w:eastAsia="Times New Roman" w:hAnsi="Arial" w:cs="Arial"/>
          <w:sz w:val="24"/>
          <w:szCs w:val="24"/>
        </w:rPr>
        <w:t>be authorized Monday through Saturday from the hours of 0700 to 1800 or as directed by the IMT. Every fifth Saturday will be a non-working day and cons</w:t>
      </w:r>
      <w:r>
        <w:rPr>
          <w:rFonts w:ascii="Arial" w:eastAsia="Times New Roman" w:hAnsi="Arial" w:cs="Arial"/>
          <w:sz w:val="24"/>
          <w:szCs w:val="24"/>
        </w:rPr>
        <w:t>idered a safety stand-down day.</w:t>
      </w:r>
      <w:r w:rsidR="00C84EB1">
        <w:rPr>
          <w:rFonts w:ascii="Arial" w:eastAsia="Times New Roman" w:hAnsi="Arial" w:cs="Arial"/>
          <w:sz w:val="24"/>
          <w:szCs w:val="24"/>
        </w:rPr>
        <w:t xml:space="preserve"> </w:t>
      </w:r>
      <w:r w:rsidR="00C84EB1" w:rsidRPr="00287325">
        <w:rPr>
          <w:rFonts w:ascii="Arial" w:eastAsia="Times New Roman" w:hAnsi="Arial" w:cs="Arial"/>
          <w:sz w:val="24"/>
          <w:szCs w:val="24"/>
        </w:rPr>
        <w:t>The parameters for workdays are further defined in the “Abbreviations and Definitions” section of this IFB.</w:t>
      </w:r>
    </w:p>
    <w:p w14:paraId="556182C4" w14:textId="77777777" w:rsidR="00184508" w:rsidRDefault="00184508" w:rsidP="00184508">
      <w:pPr>
        <w:widowControl w:val="0"/>
        <w:autoSpaceDE w:val="0"/>
        <w:autoSpaceDN w:val="0"/>
        <w:spacing w:after="0" w:line="240" w:lineRule="auto"/>
        <w:ind w:right="498"/>
        <w:rPr>
          <w:rFonts w:ascii="Arial" w:eastAsia="Times New Roman" w:hAnsi="Arial" w:cs="Arial"/>
          <w:sz w:val="24"/>
          <w:szCs w:val="24"/>
        </w:rPr>
      </w:pPr>
    </w:p>
    <w:p w14:paraId="17BFDB10" w14:textId="518DEA8C" w:rsidR="00C84EB1" w:rsidRPr="00A8456D" w:rsidRDefault="00C84EB1" w:rsidP="009E7CFC">
      <w:pPr>
        <w:widowControl w:val="0"/>
        <w:autoSpaceDE w:val="0"/>
        <w:autoSpaceDN w:val="0"/>
        <w:spacing w:after="0" w:line="240" w:lineRule="auto"/>
        <w:rPr>
          <w:rFonts w:ascii="Arial" w:eastAsia="Times New Roman" w:hAnsi="Arial" w:cs="Arial"/>
          <w:sz w:val="24"/>
          <w:szCs w:val="24"/>
        </w:rPr>
      </w:pPr>
      <w:r w:rsidRPr="00C84EB1">
        <w:rPr>
          <w:rFonts w:ascii="Arial" w:eastAsia="Times New Roman" w:hAnsi="Arial" w:cs="Arial"/>
          <w:b/>
          <w:sz w:val="24"/>
          <w:szCs w:val="24"/>
        </w:rPr>
        <w:t xml:space="preserve">AGREEMENT: </w:t>
      </w:r>
      <w:r w:rsidR="00A8456D" w:rsidRPr="00A8456D">
        <w:rPr>
          <w:rFonts w:ascii="Arial" w:eastAsia="Times New Roman" w:hAnsi="Arial" w:cs="Arial"/>
          <w:sz w:val="24"/>
          <w:szCs w:val="24"/>
        </w:rPr>
        <w:t xml:space="preserve">The Contractor is required to deploy and meet the minimum number of operational crews as listed in the Sample Standard Agreement (Attachment B) Exhibit A, </w:t>
      </w:r>
      <w:r w:rsidR="00A8456D" w:rsidRPr="00A8456D">
        <w:rPr>
          <w:rFonts w:ascii="Arial" w:eastAsia="Times New Roman" w:hAnsi="Arial" w:cs="Arial"/>
          <w:sz w:val="24"/>
          <w:szCs w:val="24"/>
        </w:rPr>
        <w:lastRenderedPageBreak/>
        <w:t>Section 1</w:t>
      </w:r>
      <w:r w:rsidR="00BA13A9">
        <w:rPr>
          <w:rFonts w:ascii="Arial" w:eastAsia="Times New Roman" w:hAnsi="Arial" w:cs="Arial"/>
          <w:sz w:val="24"/>
          <w:szCs w:val="24"/>
        </w:rPr>
        <w:t>4</w:t>
      </w:r>
      <w:r w:rsidR="00A8456D" w:rsidRPr="00A8456D">
        <w:rPr>
          <w:rFonts w:ascii="Arial" w:eastAsia="Times New Roman" w:hAnsi="Arial" w:cs="Arial"/>
          <w:sz w:val="24"/>
          <w:szCs w:val="24"/>
        </w:rPr>
        <w:t xml:space="preserve"> "Operational Milestones, Mobilization Requirements, and Metrics."</w:t>
      </w:r>
      <w:r w:rsidR="00784016">
        <w:rPr>
          <w:rFonts w:ascii="Arial" w:eastAsia="Times New Roman" w:hAnsi="Arial" w:cs="Arial"/>
          <w:sz w:val="24"/>
          <w:szCs w:val="24"/>
        </w:rPr>
        <w:t xml:space="preserve"> </w:t>
      </w:r>
      <w:r w:rsidR="00A8456D" w:rsidRPr="00A8456D">
        <w:rPr>
          <w:rFonts w:ascii="Arial" w:eastAsia="Times New Roman" w:hAnsi="Arial" w:cs="Arial"/>
          <w:sz w:val="24"/>
          <w:szCs w:val="24"/>
        </w:rPr>
        <w:t>If a Contractor fails to provide the stated minimum number of crews (for either Program), within the timeframe noted for each milestone or as specified under “Mobilization Requirements,” and as authorized by the IMT, CalRecycle reserves the right to terminate the Agreement and enter into a new agreement with the next lowest bidder. CalRecycle may have simultaneous agreements with both contractors or transition from one contractor to the next at the election of CalRecycle. CalRecycle also reserves the right to reduce the number of lots assigned to a Contractor if that Contractor fails to provide the required crews identified in Sample Standard Agreement (Attachment B</w:t>
      </w:r>
      <w:r w:rsidR="00A8456D" w:rsidRPr="00BA13A9">
        <w:rPr>
          <w:rFonts w:ascii="Arial" w:eastAsia="Times New Roman" w:hAnsi="Arial" w:cs="Arial"/>
          <w:sz w:val="24"/>
          <w:szCs w:val="24"/>
        </w:rPr>
        <w:t>), Exhibit A, Section 1</w:t>
      </w:r>
      <w:r w:rsidR="00BA13A9">
        <w:rPr>
          <w:rFonts w:ascii="Arial" w:eastAsia="Times New Roman" w:hAnsi="Arial" w:cs="Arial"/>
          <w:sz w:val="24"/>
          <w:szCs w:val="24"/>
        </w:rPr>
        <w:t>4</w:t>
      </w:r>
      <w:r w:rsidR="00A8456D" w:rsidRPr="00BA13A9">
        <w:rPr>
          <w:rFonts w:ascii="Arial" w:eastAsia="Times New Roman" w:hAnsi="Arial" w:cs="Arial"/>
          <w:sz w:val="24"/>
          <w:szCs w:val="24"/>
        </w:rPr>
        <w:t xml:space="preserve"> “Operational</w:t>
      </w:r>
      <w:r w:rsidR="00A8456D" w:rsidRPr="00A8456D">
        <w:rPr>
          <w:rFonts w:ascii="Arial" w:eastAsia="Times New Roman" w:hAnsi="Arial" w:cs="Arial"/>
          <w:sz w:val="24"/>
          <w:szCs w:val="24"/>
        </w:rPr>
        <w:t xml:space="preserve"> Milestones, Mobilization Requirements, and Metrics” instead assign those lots to another existing Contractor or a new Contractor. In the event that CalRecycle terminates an Agreement for cause, per Clause 7 of Exhibit C, CalRecycle reserves the right to contract with the next lowest bidder and charge the difference in price to the Contractor.</w:t>
      </w:r>
    </w:p>
    <w:p w14:paraId="0B4E2A2D" w14:textId="2D679E2A" w:rsidR="004878BE" w:rsidRPr="00E259A7" w:rsidRDefault="004878BE" w:rsidP="004878BE">
      <w:pPr>
        <w:spacing w:after="0" w:line="240" w:lineRule="auto"/>
        <w:rPr>
          <w:rFonts w:ascii="Arial" w:eastAsia="Times New Roman" w:hAnsi="Arial" w:cs="Arial"/>
          <w:sz w:val="24"/>
          <w:szCs w:val="24"/>
        </w:rPr>
      </w:pPr>
    </w:p>
    <w:p w14:paraId="752E6D18" w14:textId="1BC3BC5E" w:rsidR="004C0026" w:rsidRDefault="004C0026" w:rsidP="004878BE">
      <w:pPr>
        <w:spacing w:after="0" w:line="240" w:lineRule="auto"/>
        <w:rPr>
          <w:rFonts w:ascii="Arial" w:eastAsia="Times New Roman" w:hAnsi="Arial" w:cs="Arial"/>
          <w:b/>
          <w:bCs/>
          <w:sz w:val="24"/>
          <w:szCs w:val="24"/>
        </w:rPr>
      </w:pPr>
      <w:bookmarkStart w:id="2" w:name="_Toc522015144"/>
      <w:r w:rsidRPr="00446864">
        <w:rPr>
          <w:rFonts w:ascii="Arial" w:eastAsia="Times New Roman" w:hAnsi="Arial" w:cs="Arial"/>
          <w:b/>
          <w:bCs/>
          <w:color w:val="000000" w:themeColor="text1"/>
          <w:sz w:val="24"/>
          <w:szCs w:val="24"/>
        </w:rPr>
        <w:t xml:space="preserve">LABOR CODE: </w:t>
      </w:r>
      <w:r w:rsidRPr="00446864">
        <w:rPr>
          <w:rFonts w:ascii="Arial" w:eastAsia="Times New Roman" w:hAnsi="Arial" w:cs="Arial"/>
          <w:sz w:val="24"/>
          <w:szCs w:val="24"/>
        </w:rPr>
        <w:t>Where applicable, p</w:t>
      </w:r>
      <w:r w:rsidRPr="00446864">
        <w:rPr>
          <w:rFonts w:ascii="Arial" w:eastAsia="Times New Roman" w:hAnsi="Arial" w:cs="Arial"/>
          <w:sz w:val="24"/>
          <w:szCs w:val="24"/>
          <w:lang w:eastAsia="x-none"/>
        </w:rPr>
        <w:t xml:space="preserve">ursuant to Labor Code, Section 1774, the Contractor to whom the contract is awarded, and any subcontractor under </w:t>
      </w:r>
      <w:r w:rsidR="00C84EB1">
        <w:rPr>
          <w:rFonts w:ascii="Arial" w:eastAsia="Times New Roman" w:hAnsi="Arial" w:cs="Arial"/>
          <w:sz w:val="24"/>
          <w:szCs w:val="24"/>
          <w:lang w:eastAsia="x-none"/>
        </w:rPr>
        <w:t>them</w:t>
      </w:r>
      <w:r w:rsidRPr="00446864">
        <w:rPr>
          <w:rFonts w:ascii="Arial" w:eastAsia="Times New Roman" w:hAnsi="Arial" w:cs="Arial"/>
          <w:sz w:val="24"/>
          <w:szCs w:val="24"/>
          <w:lang w:eastAsia="x-none"/>
        </w:rPr>
        <w:t>, shall pay not less than the specified general prevailing wage rates of per diem to all workers employed in the execution of the contract</w:t>
      </w:r>
    </w:p>
    <w:p w14:paraId="34F9077E" w14:textId="77777777" w:rsidR="004C0026" w:rsidRDefault="004C0026" w:rsidP="004878BE">
      <w:pPr>
        <w:spacing w:after="0" w:line="240" w:lineRule="auto"/>
        <w:rPr>
          <w:rFonts w:ascii="Arial" w:eastAsia="Times New Roman" w:hAnsi="Arial" w:cs="Arial"/>
          <w:b/>
          <w:bCs/>
          <w:sz w:val="24"/>
          <w:szCs w:val="24"/>
        </w:rPr>
      </w:pPr>
    </w:p>
    <w:p w14:paraId="5EF8E030" w14:textId="5941EFBD" w:rsidR="004878BE" w:rsidRDefault="00C7543E" w:rsidP="00007E5B">
      <w:pPr>
        <w:spacing w:after="0" w:line="240" w:lineRule="auto"/>
        <w:rPr>
          <w:rFonts w:ascii="Arial" w:eastAsia="Times New Roman" w:hAnsi="Arial" w:cs="Arial"/>
          <w:b/>
          <w:bCs/>
          <w:color w:val="FF0000"/>
          <w:sz w:val="24"/>
          <w:szCs w:val="24"/>
        </w:rPr>
      </w:pPr>
      <w:r w:rsidRPr="6CE69A06">
        <w:rPr>
          <w:rFonts w:ascii="Arial" w:eastAsia="Times New Roman" w:hAnsi="Arial" w:cs="Arial"/>
          <w:b/>
          <w:bCs/>
          <w:sz w:val="24"/>
          <w:szCs w:val="24"/>
        </w:rPr>
        <w:t xml:space="preserve">PAYMENT WITHHOLD: </w:t>
      </w:r>
      <w:r w:rsidR="00184508" w:rsidRPr="00184508">
        <w:rPr>
          <w:rFonts w:ascii="Arial" w:eastAsia="Times New Roman" w:hAnsi="Arial" w:cs="Arial"/>
          <w:sz w:val="24"/>
          <w:szCs w:val="24"/>
        </w:rPr>
        <w:t>The provisions for payment under this Agreement will be subject to a ten percent (10%) withholding per separate and distinct task. Any funds withheld with regard to a particular task may be released upon completion of that task to the satisfaction of CalRecycle. Contractor acknowledges that this Agreement is subject to ten percent (10%) withholding pursuant to PCC section 10346. Contractor acknowledges that “separate and distinct tasks” shall be defined as the Contractor’s completion of all work in a county. Ten percent (10%) of each invoice, organized by county, shall be withheld. The withheld payment amount will be included in the final payment to the Contractor. The 10% withheld amount will only be released upon CalRecycle’s verification of completion of all work within a county, to the satisfaction of CalRecycle. Under no circumstances shall the withheld payment be released prior to CalRecycle’s verification of Contractor’s services satisfactorily rendered.</w:t>
      </w:r>
    </w:p>
    <w:bookmarkEnd w:id="2"/>
    <w:p w14:paraId="5E5F3250" w14:textId="77777777" w:rsidR="00184508" w:rsidRDefault="00184508" w:rsidP="004878BE">
      <w:pPr>
        <w:spacing w:after="0" w:line="240" w:lineRule="auto"/>
        <w:rPr>
          <w:rFonts w:ascii="Arial" w:eastAsia="Times New Roman" w:hAnsi="Arial" w:cs="Arial"/>
          <w:b/>
          <w:bCs/>
          <w:sz w:val="24"/>
          <w:szCs w:val="24"/>
        </w:rPr>
      </w:pPr>
    </w:p>
    <w:p w14:paraId="1C07B785" w14:textId="59EFC4D6" w:rsidR="00421818" w:rsidRDefault="628B49D0" w:rsidP="004878BE">
      <w:pPr>
        <w:spacing w:after="0" w:line="240" w:lineRule="auto"/>
        <w:rPr>
          <w:rFonts w:ascii="Arial" w:eastAsia="Times New Roman" w:hAnsi="Arial" w:cs="Arial"/>
          <w:sz w:val="24"/>
          <w:szCs w:val="24"/>
        </w:rPr>
      </w:pPr>
      <w:r w:rsidRPr="780B9749">
        <w:rPr>
          <w:rFonts w:ascii="Arial" w:eastAsia="Times New Roman" w:hAnsi="Arial" w:cs="Arial"/>
          <w:b/>
          <w:bCs/>
          <w:sz w:val="24"/>
          <w:szCs w:val="24"/>
        </w:rPr>
        <w:t>FEDERAL EMERGENCY MANAGEMENT AGENCY (FEMA):</w:t>
      </w:r>
      <w:r w:rsidR="3E0AEBE6"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The Contractor to whom the contract is awarded shall comply with all FEMA Uniform Administrative Requirements, Cost Principles, and Audit Requirements for Federal Awards found </w:t>
      </w:r>
      <w:r w:rsidRPr="00747197">
        <w:rPr>
          <w:rFonts w:ascii="Arial" w:eastAsia="Times New Roman" w:hAnsi="Arial" w:cs="Arial"/>
          <w:sz w:val="24"/>
          <w:szCs w:val="24"/>
        </w:rPr>
        <w:t xml:space="preserve">at 2 C.F.R. </w:t>
      </w:r>
      <w:r w:rsidR="62CE5C7E" w:rsidRPr="00747197">
        <w:rPr>
          <w:rFonts w:ascii="Arial" w:eastAsia="Times New Roman" w:hAnsi="Arial" w:cs="Arial"/>
          <w:sz w:val="24"/>
          <w:szCs w:val="24"/>
        </w:rPr>
        <w:t>sections</w:t>
      </w:r>
      <w:r w:rsidR="00C84EB1">
        <w:rPr>
          <w:rFonts w:ascii="Arial" w:eastAsia="Times New Roman" w:hAnsi="Arial" w:cs="Arial"/>
          <w:sz w:val="24"/>
          <w:szCs w:val="24"/>
        </w:rPr>
        <w:t xml:space="preserve"> 200.317-327</w:t>
      </w:r>
      <w:r w:rsidR="339A3E90" w:rsidRPr="00747197">
        <w:rPr>
          <w:rFonts w:ascii="Arial" w:eastAsia="Times New Roman" w:hAnsi="Arial" w:cs="Arial"/>
          <w:sz w:val="24"/>
          <w:szCs w:val="24"/>
        </w:rPr>
        <w:t>.</w:t>
      </w:r>
      <w:bookmarkStart w:id="3" w:name="_Toc502043429"/>
    </w:p>
    <w:p w14:paraId="608A39A4" w14:textId="77777777" w:rsidR="004878BE" w:rsidRPr="00B616DE" w:rsidRDefault="004878BE" w:rsidP="004878BE">
      <w:pPr>
        <w:spacing w:after="0" w:line="240" w:lineRule="auto"/>
        <w:rPr>
          <w:rFonts w:ascii="Arial" w:eastAsia="Times New Roman" w:hAnsi="Arial" w:cs="Arial"/>
          <w:sz w:val="24"/>
          <w:szCs w:val="24"/>
        </w:rPr>
      </w:pPr>
    </w:p>
    <w:p w14:paraId="51C0C1C8" w14:textId="6ABA37B5" w:rsidR="00421818" w:rsidRPr="00E259A7" w:rsidRDefault="00963C6E" w:rsidP="004878BE">
      <w:pPr>
        <w:spacing w:after="0" w:line="240" w:lineRule="auto"/>
        <w:rPr>
          <w:rFonts w:ascii="Arial" w:eastAsia="Times New Roman" w:hAnsi="Arial" w:cs="Arial"/>
          <w:sz w:val="24"/>
          <w:szCs w:val="24"/>
        </w:rPr>
      </w:pPr>
      <w:r w:rsidRPr="6CE69A06">
        <w:rPr>
          <w:rFonts w:ascii="Arial" w:eastAsia="Times New Roman" w:hAnsi="Arial" w:cs="Arial"/>
          <w:b/>
          <w:bCs/>
          <w:sz w:val="24"/>
          <w:szCs w:val="24"/>
        </w:rPr>
        <w:t>C</w:t>
      </w:r>
      <w:r w:rsidR="00016DE3" w:rsidRPr="6CE69A06">
        <w:rPr>
          <w:rFonts w:ascii="Arial" w:eastAsia="Times New Roman" w:hAnsi="Arial" w:cs="Arial"/>
          <w:b/>
          <w:bCs/>
          <w:sz w:val="24"/>
          <w:szCs w:val="24"/>
        </w:rPr>
        <w:t>ALRECYCLE CONTACT INFORMATION</w:t>
      </w:r>
      <w:r w:rsidR="00964CFB" w:rsidRPr="6CE69A06">
        <w:rPr>
          <w:rFonts w:ascii="Arial" w:eastAsia="Times New Roman" w:hAnsi="Arial" w:cs="Arial"/>
          <w:sz w:val="24"/>
          <w:szCs w:val="24"/>
        </w:rPr>
        <w:t xml:space="preserve">: </w:t>
      </w:r>
      <w:r w:rsidR="00421818" w:rsidRPr="6CE69A06">
        <w:rPr>
          <w:rFonts w:ascii="Arial" w:eastAsia="Times New Roman" w:hAnsi="Arial" w:cs="Arial"/>
          <w:sz w:val="24"/>
          <w:szCs w:val="24"/>
        </w:rPr>
        <w:t>In the opinion of CalRecycle</w:t>
      </w:r>
      <w:r w:rsidR="00F65A23">
        <w:rPr>
          <w:rFonts w:ascii="Arial" w:eastAsia="Times New Roman" w:hAnsi="Arial" w:cs="Arial"/>
          <w:sz w:val="24"/>
          <w:szCs w:val="24"/>
        </w:rPr>
        <w:t>,</w:t>
      </w:r>
      <w:r w:rsidR="00421818" w:rsidRPr="6CE69A06">
        <w:rPr>
          <w:rFonts w:ascii="Arial" w:eastAsia="Times New Roman" w:hAnsi="Arial" w:cs="Arial"/>
          <w:sz w:val="24"/>
          <w:szCs w:val="24"/>
        </w:rPr>
        <w:t xml:space="preserve"> this IFB is complete and without </w:t>
      </w:r>
      <w:r w:rsidR="0031692D" w:rsidRPr="6CE69A06">
        <w:rPr>
          <w:rFonts w:ascii="Arial" w:eastAsia="Times New Roman" w:hAnsi="Arial" w:cs="Arial"/>
          <w:sz w:val="24"/>
          <w:szCs w:val="24"/>
        </w:rPr>
        <w:t xml:space="preserve">the </w:t>
      </w:r>
      <w:r w:rsidR="00421818" w:rsidRPr="6CE69A06">
        <w:rPr>
          <w:rFonts w:ascii="Arial" w:eastAsia="Times New Roman" w:hAnsi="Arial" w:cs="Arial"/>
          <w:sz w:val="24"/>
          <w:szCs w:val="24"/>
        </w:rPr>
        <w:t xml:space="preserve">need </w:t>
      </w:r>
      <w:r w:rsidR="00C84EB1">
        <w:rPr>
          <w:rFonts w:ascii="Arial" w:eastAsia="Times New Roman" w:hAnsi="Arial" w:cs="Arial"/>
          <w:sz w:val="24"/>
          <w:szCs w:val="24"/>
        </w:rPr>
        <w:t>for</w:t>
      </w:r>
      <w:r w:rsidR="00421818" w:rsidRPr="6CE69A06">
        <w:rPr>
          <w:rFonts w:ascii="Arial" w:eastAsia="Times New Roman" w:hAnsi="Arial" w:cs="Arial"/>
          <w:sz w:val="24"/>
          <w:szCs w:val="24"/>
        </w:rPr>
        <w:t xml:space="preserve"> explanation.</w:t>
      </w:r>
      <w:r w:rsidR="00236094">
        <w:rPr>
          <w:rFonts w:ascii="Arial" w:eastAsia="Times New Roman" w:hAnsi="Arial" w:cs="Arial"/>
          <w:sz w:val="24"/>
          <w:szCs w:val="24"/>
        </w:rPr>
        <w:t xml:space="preserve"> </w:t>
      </w:r>
      <w:r w:rsidR="00421818" w:rsidRPr="6CE69A06">
        <w:rPr>
          <w:rFonts w:ascii="Arial" w:eastAsia="Times New Roman" w:hAnsi="Arial" w:cs="Arial"/>
          <w:sz w:val="24"/>
          <w:szCs w:val="24"/>
        </w:rPr>
        <w:t xml:space="preserve">However, if you have questions, or need any clarifying information, </w:t>
      </w:r>
      <w:r w:rsidR="087852EE" w:rsidRPr="6CE69A06">
        <w:rPr>
          <w:rFonts w:ascii="Arial" w:eastAsia="Times New Roman" w:hAnsi="Arial" w:cs="Arial"/>
          <w:sz w:val="24"/>
          <w:szCs w:val="24"/>
        </w:rPr>
        <w:t xml:space="preserve">contact </w:t>
      </w:r>
      <w:r w:rsidR="00421818" w:rsidRPr="6CE69A06">
        <w:rPr>
          <w:rFonts w:ascii="Arial" w:eastAsia="Times New Roman" w:hAnsi="Arial" w:cs="Arial"/>
          <w:sz w:val="24"/>
          <w:szCs w:val="24"/>
        </w:rPr>
        <w:t xml:space="preserve">the contact </w:t>
      </w:r>
      <w:r w:rsidR="50694E8A" w:rsidRPr="6CE69A06">
        <w:rPr>
          <w:rFonts w:ascii="Arial" w:eastAsia="Times New Roman" w:hAnsi="Arial" w:cs="Arial"/>
          <w:sz w:val="24"/>
          <w:szCs w:val="24"/>
        </w:rPr>
        <w:t>administrator</w:t>
      </w:r>
      <w:r w:rsidR="00421818" w:rsidRPr="6CE69A06">
        <w:rPr>
          <w:rFonts w:ascii="Arial" w:eastAsia="Times New Roman" w:hAnsi="Arial" w:cs="Arial"/>
          <w:sz w:val="24"/>
          <w:szCs w:val="24"/>
        </w:rPr>
        <w:t xml:space="preserve"> for this IFB as listed below.</w:t>
      </w:r>
      <w:bookmarkEnd w:id="3"/>
    </w:p>
    <w:p w14:paraId="4DDF6758" w14:textId="77777777" w:rsidR="00184508" w:rsidRDefault="00184508" w:rsidP="004878BE">
      <w:pPr>
        <w:spacing w:after="0" w:line="240" w:lineRule="auto"/>
        <w:jc w:val="both"/>
        <w:rPr>
          <w:rFonts w:ascii="Arial" w:eastAsia="Times New Roman" w:hAnsi="Arial" w:cs="Arial"/>
          <w:sz w:val="24"/>
          <w:szCs w:val="24"/>
        </w:rPr>
      </w:pPr>
    </w:p>
    <w:p w14:paraId="75CF6829" w14:textId="72B6120D" w:rsidR="00843257" w:rsidRDefault="00421818" w:rsidP="00287325">
      <w:pPr>
        <w:spacing w:after="0" w:line="240" w:lineRule="auto"/>
        <w:rPr>
          <w:rFonts w:ascii="Arial" w:eastAsia="Times New Roman" w:hAnsi="Arial" w:cs="Arial"/>
          <w:sz w:val="24"/>
          <w:szCs w:val="24"/>
        </w:rPr>
      </w:pPr>
      <w:r w:rsidRPr="00E259A7">
        <w:rPr>
          <w:rFonts w:ascii="Arial" w:eastAsia="Times New Roman" w:hAnsi="Arial" w:cs="Arial"/>
          <w:sz w:val="24"/>
          <w:szCs w:val="24"/>
        </w:rPr>
        <w:t xml:space="preserve">Please note that no </w:t>
      </w:r>
      <w:r w:rsidRPr="00E259A7">
        <w:rPr>
          <w:rFonts w:ascii="Arial" w:eastAsia="Times New Roman" w:hAnsi="Arial" w:cs="Arial"/>
          <w:i/>
          <w:sz w:val="24"/>
          <w:szCs w:val="24"/>
        </w:rPr>
        <w:t>verbal</w:t>
      </w:r>
      <w:r w:rsidRPr="00E259A7">
        <w:rPr>
          <w:rFonts w:ascii="Arial" w:eastAsia="Times New Roman" w:hAnsi="Arial" w:cs="Arial"/>
          <w:sz w:val="24"/>
          <w:szCs w:val="24"/>
        </w:rPr>
        <w:t xml:space="preserve"> information given will be binding upon the State unless such information is issued in writing as an official addendum.</w:t>
      </w:r>
      <w:r w:rsidR="00B13B51">
        <w:rPr>
          <w:rFonts w:ascii="Arial" w:eastAsia="Times New Roman" w:hAnsi="Arial" w:cs="Arial"/>
          <w:sz w:val="24"/>
          <w:szCs w:val="24"/>
        </w:rPr>
        <w:t xml:space="preserve"> </w:t>
      </w:r>
    </w:p>
    <w:p w14:paraId="3CFC15DB" w14:textId="3EC0642A" w:rsidR="00D14304" w:rsidRDefault="00B13B51" w:rsidP="004878BE">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14:paraId="653D646C" w14:textId="77777777" w:rsidR="00F21BC8" w:rsidRDefault="00F21BC8" w:rsidP="004878BE">
      <w:pPr>
        <w:spacing w:after="0" w:line="240" w:lineRule="auto"/>
        <w:rPr>
          <w:rFonts w:ascii="Arial" w:eastAsia="Times New Roman" w:hAnsi="Arial" w:cs="Arial"/>
          <w:b/>
          <w:bCs/>
          <w:sz w:val="24"/>
          <w:szCs w:val="24"/>
        </w:rPr>
      </w:pPr>
    </w:p>
    <w:p w14:paraId="34B95CDF" w14:textId="77777777" w:rsidR="00F21BC8" w:rsidRDefault="00F21BC8" w:rsidP="004878BE">
      <w:pPr>
        <w:spacing w:after="0" w:line="240" w:lineRule="auto"/>
        <w:rPr>
          <w:rFonts w:ascii="Arial" w:eastAsia="Times New Roman" w:hAnsi="Arial" w:cs="Arial"/>
          <w:b/>
          <w:bCs/>
          <w:sz w:val="24"/>
          <w:szCs w:val="24"/>
        </w:rPr>
      </w:pPr>
    </w:p>
    <w:p w14:paraId="38F44A9D" w14:textId="77777777" w:rsidR="00F21BC8" w:rsidRDefault="00F21BC8" w:rsidP="004878BE">
      <w:pPr>
        <w:spacing w:after="0" w:line="240" w:lineRule="auto"/>
        <w:rPr>
          <w:rFonts w:ascii="Arial" w:eastAsia="Times New Roman" w:hAnsi="Arial" w:cs="Arial"/>
          <w:b/>
          <w:bCs/>
          <w:sz w:val="24"/>
          <w:szCs w:val="24"/>
        </w:rPr>
      </w:pPr>
    </w:p>
    <w:p w14:paraId="2454F139" w14:textId="77777777" w:rsidR="00F21BC8" w:rsidRDefault="00F21BC8" w:rsidP="004878BE">
      <w:pPr>
        <w:spacing w:after="0" w:line="240" w:lineRule="auto"/>
        <w:rPr>
          <w:rFonts w:ascii="Arial" w:eastAsia="Times New Roman" w:hAnsi="Arial" w:cs="Arial"/>
          <w:b/>
          <w:bCs/>
          <w:sz w:val="24"/>
          <w:szCs w:val="24"/>
        </w:rPr>
      </w:pPr>
    </w:p>
    <w:p w14:paraId="28E7AA58" w14:textId="77777777" w:rsidR="00F21BC8" w:rsidRDefault="00F21BC8" w:rsidP="004878BE">
      <w:pPr>
        <w:spacing w:after="0" w:line="240" w:lineRule="auto"/>
        <w:rPr>
          <w:rFonts w:ascii="Arial" w:eastAsia="Times New Roman" w:hAnsi="Arial" w:cs="Arial"/>
          <w:b/>
          <w:bCs/>
          <w:sz w:val="24"/>
          <w:szCs w:val="24"/>
        </w:rPr>
      </w:pPr>
    </w:p>
    <w:p w14:paraId="4D1898F9" w14:textId="77777777" w:rsidR="00F21BC8" w:rsidRDefault="00F21BC8" w:rsidP="004878BE">
      <w:pPr>
        <w:spacing w:after="0" w:line="240" w:lineRule="auto"/>
        <w:rPr>
          <w:rFonts w:ascii="Arial" w:eastAsia="Times New Roman" w:hAnsi="Arial" w:cs="Arial"/>
          <w:b/>
          <w:bCs/>
          <w:sz w:val="24"/>
          <w:szCs w:val="24"/>
        </w:rPr>
      </w:pPr>
    </w:p>
    <w:p w14:paraId="0A5669C8" w14:textId="77777777" w:rsidR="00F21BC8" w:rsidRDefault="00F21BC8" w:rsidP="004878BE">
      <w:pPr>
        <w:spacing w:after="0" w:line="240" w:lineRule="auto"/>
        <w:rPr>
          <w:rFonts w:ascii="Arial" w:eastAsia="Times New Roman" w:hAnsi="Arial" w:cs="Arial"/>
          <w:b/>
          <w:bCs/>
          <w:sz w:val="24"/>
          <w:szCs w:val="24"/>
        </w:rPr>
      </w:pPr>
    </w:p>
    <w:p w14:paraId="0E8661E4" w14:textId="77777777" w:rsidR="00F21BC8" w:rsidRDefault="00F21BC8" w:rsidP="004878BE">
      <w:pPr>
        <w:spacing w:after="0" w:line="240" w:lineRule="auto"/>
        <w:rPr>
          <w:rFonts w:ascii="Arial" w:eastAsia="Times New Roman" w:hAnsi="Arial" w:cs="Arial"/>
          <w:b/>
          <w:bCs/>
          <w:sz w:val="24"/>
          <w:szCs w:val="24"/>
        </w:rPr>
      </w:pPr>
    </w:p>
    <w:p w14:paraId="6C43903B" w14:textId="77777777" w:rsidR="00F21BC8" w:rsidRDefault="00F21BC8" w:rsidP="004878BE">
      <w:pPr>
        <w:spacing w:after="0" w:line="240" w:lineRule="auto"/>
        <w:rPr>
          <w:rFonts w:ascii="Arial" w:eastAsia="Times New Roman" w:hAnsi="Arial" w:cs="Arial"/>
          <w:b/>
          <w:bCs/>
          <w:sz w:val="24"/>
          <w:szCs w:val="24"/>
        </w:rPr>
      </w:pPr>
    </w:p>
    <w:p w14:paraId="4B73EBD9" w14:textId="54661BC1" w:rsidR="00B63F38" w:rsidRDefault="00B63F38" w:rsidP="004878BE">
      <w:pPr>
        <w:spacing w:after="0" w:line="240" w:lineRule="auto"/>
        <w:rPr>
          <w:rFonts w:ascii="Arial" w:eastAsia="Times New Roman" w:hAnsi="Arial" w:cs="Arial"/>
          <w:b/>
          <w:bCs/>
          <w:sz w:val="24"/>
          <w:szCs w:val="24"/>
        </w:rPr>
      </w:pPr>
      <w:r w:rsidRPr="00613B72">
        <w:rPr>
          <w:rFonts w:ascii="Arial" w:eastAsia="Times New Roman" w:hAnsi="Arial" w:cs="Arial"/>
          <w:b/>
          <w:bCs/>
          <w:sz w:val="24"/>
          <w:szCs w:val="24"/>
        </w:rPr>
        <w:t>CONT</w:t>
      </w:r>
      <w:r w:rsidR="41D07FA8" w:rsidRPr="00613B72">
        <w:rPr>
          <w:rFonts w:ascii="Arial" w:eastAsia="Times New Roman" w:hAnsi="Arial" w:cs="Arial"/>
          <w:b/>
          <w:bCs/>
          <w:sz w:val="24"/>
          <w:szCs w:val="24"/>
        </w:rPr>
        <w:t>R</w:t>
      </w:r>
      <w:r w:rsidRPr="00613B72">
        <w:rPr>
          <w:rFonts w:ascii="Arial" w:eastAsia="Times New Roman" w:hAnsi="Arial" w:cs="Arial"/>
          <w:b/>
          <w:bCs/>
          <w:sz w:val="24"/>
          <w:szCs w:val="24"/>
        </w:rPr>
        <w:t xml:space="preserve">ACT </w:t>
      </w:r>
      <w:r w:rsidR="2A3CE78B" w:rsidRPr="00613B72">
        <w:rPr>
          <w:rFonts w:ascii="Arial" w:eastAsia="Times New Roman" w:hAnsi="Arial" w:cs="Arial"/>
          <w:b/>
          <w:bCs/>
          <w:sz w:val="24"/>
          <w:szCs w:val="24"/>
        </w:rPr>
        <w:t xml:space="preserve">ADMINISTRATOR </w:t>
      </w:r>
      <w:r w:rsidRPr="00613B72">
        <w:rPr>
          <w:rFonts w:ascii="Arial" w:eastAsia="Times New Roman" w:hAnsi="Arial" w:cs="Arial"/>
          <w:b/>
          <w:bCs/>
          <w:sz w:val="24"/>
          <w:szCs w:val="24"/>
        </w:rPr>
        <w:t>INFORMATION:</w:t>
      </w:r>
    </w:p>
    <w:p w14:paraId="7672CB51" w14:textId="6F5F937A" w:rsidR="00BA1724" w:rsidRDefault="00BA1724" w:rsidP="004878BE">
      <w:pPr>
        <w:spacing w:after="120" w:line="240" w:lineRule="auto"/>
        <w:rPr>
          <w:rFonts w:ascii="Arial" w:eastAsia="Times New Roman" w:hAnsi="Arial" w:cs="Arial"/>
          <w:bCs/>
          <w:sz w:val="24"/>
          <w:szCs w:val="24"/>
        </w:rPr>
      </w:pPr>
    </w:p>
    <w:p w14:paraId="40A9A748" w14:textId="1C56B777" w:rsidR="00790F36" w:rsidRDefault="00790F36" w:rsidP="004878BE">
      <w:pPr>
        <w:spacing w:after="120" w:line="240" w:lineRule="auto"/>
        <w:rPr>
          <w:rFonts w:ascii="Arial" w:eastAsia="Times New Roman" w:hAnsi="Arial" w:cs="Arial"/>
          <w:bCs/>
          <w:sz w:val="24"/>
          <w:szCs w:val="24"/>
        </w:rPr>
      </w:pPr>
      <w:r w:rsidRPr="00790F36">
        <w:rPr>
          <w:rFonts w:ascii="Arial" w:eastAsia="Times New Roman" w:hAnsi="Arial" w:cs="Arial"/>
          <w:bCs/>
          <w:sz w:val="24"/>
          <w:szCs w:val="24"/>
        </w:rPr>
        <w:t>Department of Resources Recycling and Recovery (CALREYCLE)</w:t>
      </w:r>
    </w:p>
    <w:p w14:paraId="544AD69E" w14:textId="1556967C" w:rsidR="00790F36"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 xml:space="preserve"> </w:t>
      </w:r>
    </w:p>
    <w:tbl>
      <w:tblPr>
        <w:tblStyle w:val="TableGrid6"/>
        <w:tblW w:w="101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CalRecycle Contact Information"/>
      </w:tblPr>
      <w:tblGrid>
        <w:gridCol w:w="4945"/>
        <w:gridCol w:w="100"/>
        <w:gridCol w:w="5120"/>
        <w:gridCol w:w="20"/>
      </w:tblGrid>
      <w:tr w:rsidR="00790F36" w14:paraId="4916D659" w14:textId="77777777" w:rsidTr="0031634E">
        <w:trPr>
          <w:trHeight w:val="359"/>
          <w:tblHeader/>
          <w:jc w:val="center"/>
        </w:trPr>
        <w:tc>
          <w:tcPr>
            <w:tcW w:w="5045" w:type="dxa"/>
            <w:gridSpan w:val="2"/>
          </w:tcPr>
          <w:p w14:paraId="56183F04" w14:textId="77777777" w:rsidR="00790F36" w:rsidRDefault="00790F36" w:rsidP="0031634E">
            <w:pPr>
              <w:ind w:left="-21"/>
              <w:rPr>
                <w:rFonts w:ascii="Arial" w:eastAsia="Times New Roman" w:hAnsi="Arial" w:cs="Arial"/>
                <w:bCs/>
                <w:sz w:val="24"/>
                <w:szCs w:val="24"/>
              </w:rPr>
            </w:pPr>
            <w:r w:rsidRPr="00320F37">
              <w:rPr>
                <w:rFonts w:ascii="Arial" w:eastAsia="Times New Roman" w:hAnsi="Arial" w:cs="Arial"/>
                <w:bCs/>
                <w:sz w:val="24"/>
                <w:szCs w:val="24"/>
                <w:u w:val="single"/>
              </w:rPr>
              <w:t>Physical Address:</w:t>
            </w:r>
            <w:r w:rsidRPr="00933307">
              <w:rPr>
                <w:rFonts w:ascii="Arial" w:eastAsia="Times New Roman" w:hAnsi="Arial" w:cs="Arial"/>
                <w:bCs/>
                <w:sz w:val="24"/>
                <w:szCs w:val="24"/>
              </w:rPr>
              <w:t xml:space="preserve"> </w:t>
            </w:r>
          </w:p>
          <w:p w14:paraId="7B367190" w14:textId="77777777" w:rsidR="00790F36" w:rsidRDefault="00790F36" w:rsidP="0031634E">
            <w:pPr>
              <w:ind w:left="-21"/>
              <w:rPr>
                <w:rFonts w:ascii="Arial" w:eastAsia="Times New Roman" w:hAnsi="Arial" w:cs="Arial"/>
                <w:bCs/>
                <w:sz w:val="24"/>
                <w:szCs w:val="24"/>
              </w:rPr>
            </w:pPr>
            <w:r w:rsidRPr="00933307">
              <w:rPr>
                <w:rFonts w:ascii="Arial" w:eastAsia="Times New Roman" w:hAnsi="Arial" w:cs="Arial"/>
                <w:bCs/>
                <w:sz w:val="24"/>
                <w:szCs w:val="24"/>
              </w:rPr>
              <w:t>1001 I Street</w:t>
            </w:r>
          </w:p>
          <w:p w14:paraId="56473D1C" w14:textId="77777777" w:rsidR="00790F36" w:rsidRDefault="00790F36" w:rsidP="0031634E">
            <w:pPr>
              <w:ind w:left="-21"/>
              <w:rPr>
                <w:rFonts w:ascii="Arial" w:eastAsia="Times New Roman" w:hAnsi="Arial" w:cs="Arial"/>
                <w:bCs/>
                <w:sz w:val="24"/>
                <w:szCs w:val="24"/>
              </w:rPr>
            </w:pPr>
            <w:r w:rsidRPr="00933307">
              <w:rPr>
                <w:rFonts w:ascii="Arial" w:eastAsia="Times New Roman" w:hAnsi="Arial" w:cs="Arial"/>
                <w:bCs/>
                <w:sz w:val="24"/>
                <w:szCs w:val="24"/>
              </w:rPr>
              <w:t>Sacramento, CA 95814</w:t>
            </w:r>
            <w:r>
              <w:rPr>
                <w:rFonts w:ascii="Arial" w:eastAsia="Times New Roman" w:hAnsi="Arial" w:cs="Arial"/>
                <w:bCs/>
                <w:sz w:val="24"/>
                <w:szCs w:val="24"/>
              </w:rPr>
              <w:t xml:space="preserve"> </w:t>
            </w:r>
          </w:p>
          <w:p w14:paraId="06004CB1" w14:textId="77777777" w:rsidR="00790F36" w:rsidRDefault="00790F36" w:rsidP="0031634E">
            <w:pPr>
              <w:ind w:left="-21"/>
              <w:rPr>
                <w:rFonts w:ascii="Arial" w:eastAsia="Times New Roman" w:hAnsi="Arial" w:cs="Arial"/>
                <w:bCs/>
                <w:sz w:val="24"/>
                <w:szCs w:val="24"/>
              </w:rPr>
            </w:pPr>
            <w:r>
              <w:rPr>
                <w:rFonts w:ascii="Arial" w:eastAsia="Times New Roman" w:hAnsi="Arial" w:cs="Arial"/>
                <w:bCs/>
                <w:sz w:val="24"/>
                <w:szCs w:val="24"/>
              </w:rPr>
              <w:t xml:space="preserve">Attn: CalRecycle Contracts Unit, </w:t>
            </w:r>
            <w:r w:rsidRPr="00933307">
              <w:rPr>
                <w:rFonts w:ascii="Arial" w:eastAsia="Times New Roman" w:hAnsi="Arial" w:cs="Arial"/>
                <w:bCs/>
                <w:sz w:val="24"/>
                <w:szCs w:val="24"/>
              </w:rPr>
              <w:t>MS-19A</w:t>
            </w:r>
          </w:p>
          <w:p w14:paraId="548ADCE5" w14:textId="77777777" w:rsidR="00790F36" w:rsidRPr="00320F37" w:rsidRDefault="00790F36" w:rsidP="0031634E">
            <w:pPr>
              <w:ind w:left="-21"/>
              <w:rPr>
                <w:rFonts w:ascii="Arial" w:eastAsia="Times New Roman" w:hAnsi="Arial" w:cs="Arial"/>
                <w:b/>
                <w:bCs/>
                <w:sz w:val="24"/>
                <w:szCs w:val="24"/>
                <w:u w:val="single"/>
              </w:rPr>
            </w:pPr>
          </w:p>
        </w:tc>
        <w:tc>
          <w:tcPr>
            <w:tcW w:w="5140" w:type="dxa"/>
            <w:gridSpan w:val="2"/>
          </w:tcPr>
          <w:p w14:paraId="6E4918AD" w14:textId="77777777" w:rsidR="00790F36" w:rsidRDefault="00790F36" w:rsidP="0031634E">
            <w:pPr>
              <w:rPr>
                <w:rFonts w:ascii="Arial" w:eastAsia="Times New Roman" w:hAnsi="Arial" w:cs="Arial"/>
                <w:bCs/>
                <w:sz w:val="24"/>
                <w:szCs w:val="24"/>
              </w:rPr>
            </w:pPr>
            <w:r w:rsidRPr="00320F37">
              <w:rPr>
                <w:rFonts w:ascii="Arial" w:eastAsia="Times New Roman" w:hAnsi="Arial" w:cs="Arial"/>
                <w:bCs/>
                <w:sz w:val="24"/>
                <w:szCs w:val="24"/>
                <w:u w:val="single"/>
              </w:rPr>
              <w:t>Mailing Address</w:t>
            </w:r>
            <w:r>
              <w:rPr>
                <w:rFonts w:ascii="Arial" w:eastAsia="Times New Roman" w:hAnsi="Arial" w:cs="Arial"/>
                <w:bCs/>
                <w:sz w:val="24"/>
                <w:szCs w:val="24"/>
              </w:rPr>
              <w:t>:</w:t>
            </w:r>
            <w:r w:rsidRPr="00933307">
              <w:rPr>
                <w:rFonts w:ascii="Arial" w:eastAsia="Times New Roman" w:hAnsi="Arial" w:cs="Arial"/>
                <w:bCs/>
                <w:sz w:val="24"/>
                <w:szCs w:val="24"/>
              </w:rPr>
              <w:t xml:space="preserve"> </w:t>
            </w:r>
          </w:p>
          <w:p w14:paraId="05449CBD" w14:textId="77777777" w:rsidR="00790F36" w:rsidRDefault="00790F36" w:rsidP="0031634E">
            <w:pPr>
              <w:rPr>
                <w:rFonts w:ascii="Arial" w:eastAsia="Times New Roman" w:hAnsi="Arial" w:cs="Arial"/>
                <w:bCs/>
                <w:sz w:val="24"/>
                <w:szCs w:val="24"/>
              </w:rPr>
            </w:pPr>
            <w:r w:rsidRPr="00933307">
              <w:rPr>
                <w:rFonts w:ascii="Arial" w:eastAsia="Times New Roman" w:hAnsi="Arial" w:cs="Arial"/>
                <w:bCs/>
                <w:sz w:val="24"/>
                <w:szCs w:val="24"/>
              </w:rPr>
              <w:t>PO Box 4025</w:t>
            </w:r>
          </w:p>
          <w:p w14:paraId="343DA3C0" w14:textId="77777777" w:rsidR="00790F36" w:rsidRDefault="00790F36" w:rsidP="0031634E">
            <w:pPr>
              <w:rPr>
                <w:rFonts w:ascii="Arial" w:eastAsia="Times New Roman" w:hAnsi="Arial" w:cs="Arial"/>
                <w:bCs/>
                <w:sz w:val="24"/>
                <w:szCs w:val="24"/>
              </w:rPr>
            </w:pPr>
            <w:r w:rsidRPr="00933307">
              <w:rPr>
                <w:rFonts w:ascii="Arial" w:eastAsia="Times New Roman" w:hAnsi="Arial" w:cs="Arial"/>
                <w:bCs/>
                <w:sz w:val="24"/>
                <w:szCs w:val="24"/>
              </w:rPr>
              <w:t>Sacramento, CA 95812-4025</w:t>
            </w:r>
          </w:p>
          <w:p w14:paraId="3BBFD338" w14:textId="77777777" w:rsidR="00790F36" w:rsidRPr="00843257" w:rsidRDefault="00790F36" w:rsidP="0031634E">
            <w:pPr>
              <w:rPr>
                <w:rFonts w:ascii="Arial" w:eastAsia="Times New Roman" w:hAnsi="Arial" w:cs="Arial"/>
                <w:b/>
                <w:bCs/>
                <w:sz w:val="24"/>
                <w:szCs w:val="24"/>
              </w:rPr>
            </w:pPr>
            <w:r>
              <w:rPr>
                <w:rFonts w:ascii="Arial" w:eastAsia="Times New Roman" w:hAnsi="Arial" w:cs="Arial"/>
                <w:bCs/>
                <w:sz w:val="24"/>
                <w:szCs w:val="24"/>
              </w:rPr>
              <w:t>Attn: Contracts Unit, MS-19A</w:t>
            </w:r>
          </w:p>
        </w:tc>
      </w:tr>
      <w:tr w:rsidR="00790F36" w14:paraId="79EABC7C" w14:textId="77777777" w:rsidTr="0031634E">
        <w:trPr>
          <w:gridAfter w:val="1"/>
          <w:wAfter w:w="20" w:type="dxa"/>
          <w:jc w:val="center"/>
        </w:trPr>
        <w:tc>
          <w:tcPr>
            <w:tcW w:w="4945" w:type="dxa"/>
          </w:tcPr>
          <w:p w14:paraId="0DB6E60B" w14:textId="293951C0" w:rsidR="00790F36" w:rsidRDefault="00790F36" w:rsidP="0031634E">
            <w:pPr>
              <w:rPr>
                <w:rFonts w:ascii="Arial" w:eastAsia="Times New Roman" w:hAnsi="Arial" w:cs="Arial"/>
                <w:bCs/>
                <w:sz w:val="24"/>
                <w:szCs w:val="24"/>
              </w:rPr>
            </w:pPr>
            <w:r>
              <w:rPr>
                <w:rFonts w:ascii="Arial" w:eastAsia="Times New Roman" w:hAnsi="Arial" w:cs="Arial"/>
                <w:bCs/>
                <w:sz w:val="24"/>
                <w:szCs w:val="24"/>
              </w:rPr>
              <w:t xml:space="preserve"> </w:t>
            </w:r>
          </w:p>
        </w:tc>
        <w:tc>
          <w:tcPr>
            <w:tcW w:w="5220" w:type="dxa"/>
            <w:gridSpan w:val="2"/>
          </w:tcPr>
          <w:p w14:paraId="3CA3FB41" w14:textId="77777777" w:rsidR="00790F36" w:rsidRDefault="00790F36" w:rsidP="0031634E">
            <w:pPr>
              <w:rPr>
                <w:rFonts w:ascii="Arial" w:eastAsia="Times New Roman" w:hAnsi="Arial" w:cs="Arial"/>
                <w:bCs/>
                <w:sz w:val="24"/>
                <w:szCs w:val="24"/>
              </w:rPr>
            </w:pPr>
          </w:p>
        </w:tc>
      </w:tr>
    </w:tbl>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lRecycle Contact Information"/>
      </w:tblPr>
      <w:tblGrid>
        <w:gridCol w:w="1885"/>
        <w:gridCol w:w="4230"/>
      </w:tblGrid>
      <w:tr w:rsidR="00320F37" w14:paraId="208229A6" w14:textId="77777777" w:rsidTr="00B16080">
        <w:trPr>
          <w:tblHeader/>
          <w:jc w:val="center"/>
        </w:trPr>
        <w:tc>
          <w:tcPr>
            <w:tcW w:w="1885" w:type="dxa"/>
            <w:vAlign w:val="center"/>
          </w:tcPr>
          <w:p w14:paraId="6BC110E7" w14:textId="2CB887DA" w:rsidR="00320F37" w:rsidRDefault="00320F37" w:rsidP="00E859DF">
            <w:pPr>
              <w:jc w:val="right"/>
              <w:rPr>
                <w:rFonts w:ascii="Arial" w:eastAsia="Times New Roman" w:hAnsi="Arial" w:cs="Arial"/>
                <w:bCs/>
                <w:sz w:val="24"/>
                <w:szCs w:val="24"/>
              </w:rPr>
            </w:pPr>
            <w:r w:rsidRPr="00933307">
              <w:rPr>
                <w:rFonts w:ascii="Arial" w:eastAsia="Times New Roman" w:hAnsi="Arial" w:cs="Arial"/>
                <w:bCs/>
                <w:sz w:val="24"/>
                <w:szCs w:val="24"/>
              </w:rPr>
              <w:t>P</w:t>
            </w:r>
            <w:r w:rsidR="00784016">
              <w:rPr>
                <w:rFonts w:ascii="Arial" w:eastAsia="Times New Roman" w:hAnsi="Arial" w:cs="Arial"/>
                <w:bCs/>
                <w:sz w:val="24"/>
                <w:szCs w:val="24"/>
              </w:rPr>
              <w:t>hone</w:t>
            </w:r>
            <w:r w:rsidRPr="00933307">
              <w:rPr>
                <w:rFonts w:ascii="Arial" w:eastAsia="Times New Roman" w:hAnsi="Arial" w:cs="Arial"/>
                <w:bCs/>
                <w:sz w:val="24"/>
                <w:szCs w:val="24"/>
              </w:rPr>
              <w:t>:</w:t>
            </w:r>
          </w:p>
        </w:tc>
        <w:tc>
          <w:tcPr>
            <w:tcW w:w="4230" w:type="dxa"/>
          </w:tcPr>
          <w:p w14:paraId="68B27011" w14:textId="77777777" w:rsidR="00320F37" w:rsidRDefault="00320F37" w:rsidP="00E859DF">
            <w:pPr>
              <w:rPr>
                <w:rFonts w:ascii="Arial" w:eastAsia="Times New Roman" w:hAnsi="Arial" w:cs="Arial"/>
                <w:bCs/>
                <w:sz w:val="24"/>
                <w:szCs w:val="24"/>
              </w:rPr>
            </w:pPr>
            <w:r w:rsidRPr="00933307">
              <w:rPr>
                <w:rFonts w:ascii="Arial" w:eastAsia="Times New Roman" w:hAnsi="Arial" w:cs="Arial"/>
                <w:bCs/>
                <w:sz w:val="24"/>
                <w:szCs w:val="24"/>
              </w:rPr>
              <w:t>(916) 341-6303</w:t>
            </w:r>
          </w:p>
        </w:tc>
      </w:tr>
      <w:tr w:rsidR="00320F37" w14:paraId="4F50DECD" w14:textId="77777777" w:rsidTr="00320F37">
        <w:trPr>
          <w:jc w:val="center"/>
        </w:trPr>
        <w:tc>
          <w:tcPr>
            <w:tcW w:w="1885" w:type="dxa"/>
            <w:vAlign w:val="center"/>
          </w:tcPr>
          <w:p w14:paraId="3C84873E" w14:textId="337685EF" w:rsidR="00320F37" w:rsidRDefault="00320F37" w:rsidP="00E859DF">
            <w:pPr>
              <w:jc w:val="right"/>
              <w:rPr>
                <w:rFonts w:ascii="Arial" w:eastAsia="Times New Roman" w:hAnsi="Arial" w:cs="Arial"/>
                <w:bCs/>
                <w:sz w:val="24"/>
                <w:szCs w:val="24"/>
              </w:rPr>
            </w:pPr>
            <w:r>
              <w:rPr>
                <w:rFonts w:ascii="Arial" w:eastAsia="Times New Roman" w:hAnsi="Arial" w:cs="Arial"/>
                <w:bCs/>
                <w:sz w:val="24"/>
                <w:szCs w:val="24"/>
              </w:rPr>
              <w:t>F</w:t>
            </w:r>
            <w:r w:rsidR="00784016">
              <w:rPr>
                <w:rFonts w:ascii="Arial" w:eastAsia="Times New Roman" w:hAnsi="Arial" w:cs="Arial"/>
                <w:bCs/>
                <w:sz w:val="24"/>
                <w:szCs w:val="24"/>
              </w:rPr>
              <w:t>ax</w:t>
            </w:r>
            <w:r>
              <w:rPr>
                <w:rFonts w:ascii="Arial" w:eastAsia="Times New Roman" w:hAnsi="Arial" w:cs="Arial"/>
                <w:bCs/>
                <w:sz w:val="24"/>
                <w:szCs w:val="24"/>
              </w:rPr>
              <w:t>:</w:t>
            </w:r>
          </w:p>
        </w:tc>
        <w:tc>
          <w:tcPr>
            <w:tcW w:w="4230" w:type="dxa"/>
          </w:tcPr>
          <w:p w14:paraId="4345295E" w14:textId="77777777" w:rsidR="00320F37" w:rsidRDefault="00320F37" w:rsidP="00E859DF">
            <w:pPr>
              <w:rPr>
                <w:rFonts w:ascii="Arial" w:eastAsia="Times New Roman" w:hAnsi="Arial" w:cs="Arial"/>
                <w:bCs/>
                <w:sz w:val="24"/>
                <w:szCs w:val="24"/>
              </w:rPr>
            </w:pPr>
            <w:r>
              <w:rPr>
                <w:rFonts w:ascii="Arial" w:eastAsia="Times New Roman" w:hAnsi="Arial" w:cs="Arial"/>
                <w:bCs/>
                <w:sz w:val="24"/>
                <w:szCs w:val="24"/>
              </w:rPr>
              <w:t>(916) 319-7345</w:t>
            </w:r>
          </w:p>
        </w:tc>
      </w:tr>
      <w:tr w:rsidR="00320F37" w14:paraId="21BB171B" w14:textId="77777777" w:rsidTr="00320F37">
        <w:trPr>
          <w:jc w:val="center"/>
        </w:trPr>
        <w:tc>
          <w:tcPr>
            <w:tcW w:w="1885" w:type="dxa"/>
            <w:vAlign w:val="center"/>
          </w:tcPr>
          <w:p w14:paraId="6C804EA3" w14:textId="76E67C64" w:rsidR="00320F37" w:rsidRDefault="00320F37" w:rsidP="00E859DF">
            <w:pPr>
              <w:jc w:val="right"/>
              <w:rPr>
                <w:rFonts w:ascii="Arial" w:eastAsia="Times New Roman" w:hAnsi="Arial" w:cs="Arial"/>
                <w:bCs/>
                <w:sz w:val="24"/>
                <w:szCs w:val="24"/>
              </w:rPr>
            </w:pPr>
            <w:r w:rsidRPr="00933307">
              <w:rPr>
                <w:rFonts w:ascii="Arial" w:eastAsia="Times New Roman" w:hAnsi="Arial" w:cs="Arial"/>
                <w:bCs/>
                <w:sz w:val="24"/>
                <w:szCs w:val="24"/>
              </w:rPr>
              <w:t>E</w:t>
            </w:r>
            <w:r w:rsidR="00784016">
              <w:rPr>
                <w:rFonts w:ascii="Arial" w:eastAsia="Times New Roman" w:hAnsi="Arial" w:cs="Arial"/>
                <w:bCs/>
                <w:sz w:val="24"/>
                <w:szCs w:val="24"/>
              </w:rPr>
              <w:t>mail</w:t>
            </w:r>
            <w:r w:rsidRPr="00933307">
              <w:rPr>
                <w:rFonts w:ascii="Arial" w:eastAsia="Times New Roman" w:hAnsi="Arial" w:cs="Arial"/>
                <w:bCs/>
                <w:sz w:val="24"/>
                <w:szCs w:val="24"/>
              </w:rPr>
              <w:t>:</w:t>
            </w:r>
          </w:p>
        </w:tc>
        <w:tc>
          <w:tcPr>
            <w:tcW w:w="4230" w:type="dxa"/>
          </w:tcPr>
          <w:p w14:paraId="1155C033" w14:textId="77777777" w:rsidR="00320F37" w:rsidRDefault="00B53C2C" w:rsidP="00E859DF">
            <w:pPr>
              <w:rPr>
                <w:rFonts w:ascii="Arial" w:eastAsia="Times New Roman" w:hAnsi="Arial" w:cs="Arial"/>
                <w:bCs/>
                <w:sz w:val="24"/>
                <w:szCs w:val="24"/>
              </w:rPr>
            </w:pPr>
            <w:hyperlink r:id="rId14" w:history="1">
              <w:r w:rsidR="00320F37" w:rsidRPr="00015E98">
                <w:rPr>
                  <w:rStyle w:val="Hyperlink"/>
                  <w:rFonts w:ascii="Arial" w:eastAsia="Times New Roman" w:hAnsi="Arial" w:cs="Arial"/>
                  <w:bCs/>
                  <w:sz w:val="24"/>
                  <w:szCs w:val="24"/>
                </w:rPr>
                <w:t>contracts@calrecycle.ca.gov</w:t>
              </w:r>
            </w:hyperlink>
          </w:p>
        </w:tc>
      </w:tr>
      <w:tr w:rsidR="00320F37" w14:paraId="56D4B92F" w14:textId="77777777" w:rsidTr="00320F37">
        <w:trPr>
          <w:jc w:val="center"/>
        </w:trPr>
        <w:tc>
          <w:tcPr>
            <w:tcW w:w="1885" w:type="dxa"/>
            <w:vAlign w:val="center"/>
          </w:tcPr>
          <w:p w14:paraId="21723197" w14:textId="352D0DF2" w:rsidR="00320F37" w:rsidRDefault="00320F37" w:rsidP="00E859DF">
            <w:pPr>
              <w:jc w:val="right"/>
              <w:rPr>
                <w:rFonts w:ascii="Arial" w:eastAsia="Times New Roman" w:hAnsi="Arial" w:cs="Arial"/>
                <w:bCs/>
                <w:sz w:val="24"/>
                <w:szCs w:val="24"/>
              </w:rPr>
            </w:pPr>
            <w:r>
              <w:rPr>
                <w:rFonts w:ascii="Arial" w:eastAsia="Times New Roman" w:hAnsi="Arial" w:cs="Arial"/>
                <w:bCs/>
                <w:sz w:val="24"/>
                <w:szCs w:val="24"/>
              </w:rPr>
              <w:t>IFB C</w:t>
            </w:r>
            <w:r w:rsidR="00784016">
              <w:rPr>
                <w:rFonts w:ascii="Arial" w:eastAsia="Times New Roman" w:hAnsi="Arial" w:cs="Arial"/>
                <w:bCs/>
                <w:sz w:val="24"/>
                <w:szCs w:val="24"/>
              </w:rPr>
              <w:t>ontact</w:t>
            </w:r>
            <w:r>
              <w:rPr>
                <w:rFonts w:ascii="Arial" w:eastAsia="Times New Roman" w:hAnsi="Arial" w:cs="Arial"/>
                <w:bCs/>
                <w:sz w:val="24"/>
                <w:szCs w:val="24"/>
              </w:rPr>
              <w:t>:</w:t>
            </w:r>
          </w:p>
        </w:tc>
        <w:tc>
          <w:tcPr>
            <w:tcW w:w="4230" w:type="dxa"/>
          </w:tcPr>
          <w:p w14:paraId="34E52BF9" w14:textId="77777777" w:rsidR="00320F37" w:rsidRDefault="00320F37" w:rsidP="00E859DF">
            <w:pPr>
              <w:rPr>
                <w:rFonts w:ascii="Arial" w:eastAsia="Times New Roman" w:hAnsi="Arial" w:cs="Arial"/>
                <w:bCs/>
                <w:sz w:val="24"/>
                <w:szCs w:val="24"/>
              </w:rPr>
            </w:pPr>
            <w:r>
              <w:rPr>
                <w:rFonts w:ascii="Arial" w:eastAsia="Times New Roman" w:hAnsi="Arial" w:cs="Arial"/>
                <w:bCs/>
                <w:sz w:val="24"/>
                <w:szCs w:val="24"/>
              </w:rPr>
              <w:t>Jennifer Bannon</w:t>
            </w:r>
          </w:p>
        </w:tc>
      </w:tr>
      <w:tr w:rsidR="00320F37" w14:paraId="7A252E7D" w14:textId="77777777" w:rsidTr="00320F37">
        <w:trPr>
          <w:jc w:val="center"/>
        </w:trPr>
        <w:tc>
          <w:tcPr>
            <w:tcW w:w="1885" w:type="dxa"/>
            <w:vAlign w:val="center"/>
          </w:tcPr>
          <w:p w14:paraId="39D13616" w14:textId="6E04EB0C" w:rsidR="00320F37" w:rsidRDefault="00784016" w:rsidP="00E859DF">
            <w:pPr>
              <w:jc w:val="right"/>
              <w:rPr>
                <w:rFonts w:ascii="Arial" w:eastAsia="Times New Roman" w:hAnsi="Arial" w:cs="Arial"/>
                <w:bCs/>
                <w:sz w:val="24"/>
                <w:szCs w:val="24"/>
              </w:rPr>
            </w:pPr>
            <w:r w:rsidRPr="00933307">
              <w:rPr>
                <w:rFonts w:ascii="Arial" w:eastAsia="Times New Roman" w:hAnsi="Arial" w:cs="Arial"/>
                <w:bCs/>
                <w:sz w:val="24"/>
                <w:szCs w:val="24"/>
              </w:rPr>
              <w:t>E</w:t>
            </w:r>
            <w:r>
              <w:rPr>
                <w:rFonts w:ascii="Arial" w:eastAsia="Times New Roman" w:hAnsi="Arial" w:cs="Arial"/>
                <w:bCs/>
                <w:sz w:val="24"/>
                <w:szCs w:val="24"/>
              </w:rPr>
              <w:t>mail</w:t>
            </w:r>
            <w:r w:rsidR="00320F37" w:rsidRPr="00933307">
              <w:rPr>
                <w:rFonts w:ascii="Arial" w:eastAsia="Times New Roman" w:hAnsi="Arial" w:cs="Arial"/>
                <w:bCs/>
                <w:sz w:val="24"/>
                <w:szCs w:val="24"/>
              </w:rPr>
              <w:t>:</w:t>
            </w:r>
          </w:p>
        </w:tc>
        <w:tc>
          <w:tcPr>
            <w:tcW w:w="4230" w:type="dxa"/>
          </w:tcPr>
          <w:p w14:paraId="2A14C70E" w14:textId="77777777" w:rsidR="00320F37" w:rsidRDefault="00B53C2C" w:rsidP="00E859DF">
            <w:pPr>
              <w:rPr>
                <w:rFonts w:ascii="Arial" w:eastAsia="Times New Roman" w:hAnsi="Arial" w:cs="Arial"/>
                <w:bCs/>
                <w:sz w:val="24"/>
                <w:szCs w:val="24"/>
              </w:rPr>
            </w:pPr>
            <w:hyperlink r:id="rId15" w:history="1">
              <w:r w:rsidR="00320F37" w:rsidRPr="00A972BF">
                <w:rPr>
                  <w:rStyle w:val="Hyperlink"/>
                  <w:rFonts w:ascii="Arial" w:eastAsia="Times New Roman" w:hAnsi="Arial" w:cs="Arial"/>
                  <w:bCs/>
                  <w:sz w:val="24"/>
                  <w:szCs w:val="24"/>
                </w:rPr>
                <w:t>Jennifer.bannon@calrecycle.ca.gov</w:t>
              </w:r>
            </w:hyperlink>
            <w:r w:rsidR="00320F37">
              <w:rPr>
                <w:rFonts w:ascii="Arial" w:eastAsia="Times New Roman" w:hAnsi="Arial" w:cs="Arial"/>
                <w:bCs/>
                <w:sz w:val="24"/>
                <w:szCs w:val="24"/>
              </w:rPr>
              <w:t xml:space="preserve"> </w:t>
            </w:r>
          </w:p>
        </w:tc>
      </w:tr>
    </w:tbl>
    <w:p w14:paraId="5132225E" w14:textId="016E25CB" w:rsidR="00BA1724" w:rsidRPr="00933307" w:rsidRDefault="00BA1724" w:rsidP="00BA1724">
      <w:pPr>
        <w:spacing w:after="0" w:line="240" w:lineRule="auto"/>
        <w:rPr>
          <w:rFonts w:ascii="Arial" w:eastAsia="Times New Roman" w:hAnsi="Arial" w:cs="Arial"/>
          <w:bCs/>
          <w:sz w:val="24"/>
          <w:szCs w:val="24"/>
        </w:rPr>
      </w:pPr>
    </w:p>
    <w:p w14:paraId="0A0F0178" w14:textId="4010BB83" w:rsidR="00B049DB" w:rsidRPr="00E259A7" w:rsidRDefault="00B049DB" w:rsidP="00166C97">
      <w:pPr>
        <w:spacing w:after="0" w:line="240" w:lineRule="auto"/>
        <w:rPr>
          <w:rFonts w:ascii="Arial" w:eastAsia="Times New Roman" w:hAnsi="Arial" w:cs="Arial"/>
          <w:sz w:val="24"/>
          <w:szCs w:val="24"/>
        </w:rPr>
        <w:sectPr w:rsidR="00B049DB" w:rsidRPr="00E259A7" w:rsidSect="009144FC">
          <w:headerReference w:type="default" r:id="rId16"/>
          <w:footerReference w:type="default" r:id="rId17"/>
          <w:footerReference w:type="first" r:id="rId18"/>
          <w:pgSz w:w="12240" w:h="15840"/>
          <w:pgMar w:top="540" w:right="1080" w:bottom="900" w:left="1080" w:header="576" w:footer="432" w:gutter="0"/>
          <w:cols w:space="720"/>
          <w:titlePg/>
          <w:docGrid w:linePitch="360"/>
        </w:sectPr>
      </w:pPr>
    </w:p>
    <w:sdt>
      <w:sdtPr>
        <w:rPr>
          <w:rFonts w:asciiTheme="minorHAnsi" w:eastAsiaTheme="minorHAnsi" w:hAnsiTheme="minorHAnsi" w:cstheme="minorBidi"/>
          <w:b w:val="0"/>
          <w:bCs w:val="0"/>
          <w:iCs w:val="0"/>
          <w:sz w:val="22"/>
          <w:szCs w:val="22"/>
          <w:lang w:val="en-US" w:eastAsia="en-US"/>
        </w:rPr>
        <w:id w:val="430935320"/>
        <w:docPartObj>
          <w:docPartGallery w:val="Table of Contents"/>
          <w:docPartUnique/>
        </w:docPartObj>
      </w:sdtPr>
      <w:sdtEndPr>
        <w:rPr>
          <w:noProof/>
        </w:rPr>
      </w:sdtEndPr>
      <w:sdtContent>
        <w:p w14:paraId="7C48A1B8" w14:textId="604D342D" w:rsidR="00843257" w:rsidRDefault="00843257">
          <w:pPr>
            <w:pStyle w:val="TOCHeading"/>
          </w:pPr>
          <w:r>
            <w:t>Table of Contents</w:t>
          </w:r>
        </w:p>
        <w:p w14:paraId="5C7A738E" w14:textId="7CA2D226" w:rsidR="002300DC" w:rsidRDefault="00843257">
          <w:pPr>
            <w:pStyle w:val="TOC1"/>
            <w:tabs>
              <w:tab w:val="right" w:leader="dot" w:pos="10070"/>
            </w:tabs>
            <w:rPr>
              <w:rFonts w:asciiTheme="minorHAnsi" w:eastAsiaTheme="minorEastAsia" w:hAnsiTheme="minorHAnsi" w:cstheme="minorBidi"/>
              <w:b w:val="0"/>
              <w:bCs w:val="0"/>
              <w:caps w:val="0"/>
              <w:noProof/>
              <w:sz w:val="22"/>
              <w:szCs w:val="22"/>
            </w:rPr>
          </w:pPr>
          <w:r>
            <w:rPr>
              <w:b w:val="0"/>
              <w:bCs w:val="0"/>
              <w:caps w:val="0"/>
            </w:rPr>
            <w:fldChar w:fldCharType="begin"/>
          </w:r>
          <w:r>
            <w:rPr>
              <w:b w:val="0"/>
              <w:bCs w:val="0"/>
              <w:caps w:val="0"/>
            </w:rPr>
            <w:instrText xml:space="preserve"> TOC \o "1-3" \h \z \u </w:instrText>
          </w:r>
          <w:r>
            <w:rPr>
              <w:b w:val="0"/>
              <w:bCs w:val="0"/>
              <w:caps w:val="0"/>
            </w:rPr>
            <w:fldChar w:fldCharType="separate"/>
          </w:r>
          <w:hyperlink w:anchor="_Toc82007578" w:history="1">
            <w:r w:rsidR="002300DC" w:rsidRPr="00236CE5">
              <w:rPr>
                <w:rStyle w:val="Hyperlink"/>
                <w:noProof/>
              </w:rPr>
              <w:t>NOTICE TO BIDDERS</w:t>
            </w:r>
            <w:r w:rsidR="002300DC">
              <w:rPr>
                <w:noProof/>
                <w:webHidden/>
              </w:rPr>
              <w:tab/>
            </w:r>
            <w:r w:rsidR="002300DC">
              <w:rPr>
                <w:noProof/>
                <w:webHidden/>
              </w:rPr>
              <w:fldChar w:fldCharType="begin"/>
            </w:r>
            <w:r w:rsidR="002300DC">
              <w:rPr>
                <w:noProof/>
                <w:webHidden/>
              </w:rPr>
              <w:instrText xml:space="preserve"> PAGEREF _Toc82007578 \h </w:instrText>
            </w:r>
            <w:r w:rsidR="002300DC">
              <w:rPr>
                <w:noProof/>
                <w:webHidden/>
              </w:rPr>
            </w:r>
            <w:r w:rsidR="002300DC">
              <w:rPr>
                <w:noProof/>
                <w:webHidden/>
              </w:rPr>
              <w:fldChar w:fldCharType="separate"/>
            </w:r>
            <w:r w:rsidR="002300DC">
              <w:rPr>
                <w:noProof/>
                <w:webHidden/>
              </w:rPr>
              <w:t>1</w:t>
            </w:r>
            <w:r w:rsidR="002300DC">
              <w:rPr>
                <w:noProof/>
                <w:webHidden/>
              </w:rPr>
              <w:fldChar w:fldCharType="end"/>
            </w:r>
          </w:hyperlink>
        </w:p>
        <w:p w14:paraId="60B0081E" w14:textId="19E20E80" w:rsidR="002300DC" w:rsidRDefault="00B53C2C">
          <w:pPr>
            <w:pStyle w:val="TOC1"/>
            <w:tabs>
              <w:tab w:val="right" w:leader="dot" w:pos="10070"/>
            </w:tabs>
            <w:rPr>
              <w:rFonts w:asciiTheme="minorHAnsi" w:eastAsiaTheme="minorEastAsia" w:hAnsiTheme="minorHAnsi" w:cstheme="minorBidi"/>
              <w:b w:val="0"/>
              <w:bCs w:val="0"/>
              <w:caps w:val="0"/>
              <w:noProof/>
              <w:sz w:val="22"/>
              <w:szCs w:val="22"/>
            </w:rPr>
          </w:pPr>
          <w:hyperlink w:anchor="_Toc82007579" w:history="1">
            <w:r w:rsidR="002300DC" w:rsidRPr="00236CE5">
              <w:rPr>
                <w:rStyle w:val="Hyperlink"/>
                <w:noProof/>
              </w:rPr>
              <w:t>ABBREVIATIONS AND DEFINITIONS</w:t>
            </w:r>
            <w:r w:rsidR="002300DC">
              <w:rPr>
                <w:noProof/>
                <w:webHidden/>
              </w:rPr>
              <w:tab/>
            </w:r>
            <w:r w:rsidR="002300DC">
              <w:rPr>
                <w:noProof/>
                <w:webHidden/>
              </w:rPr>
              <w:fldChar w:fldCharType="begin"/>
            </w:r>
            <w:r w:rsidR="002300DC">
              <w:rPr>
                <w:noProof/>
                <w:webHidden/>
              </w:rPr>
              <w:instrText xml:space="preserve"> PAGEREF _Toc82007579 \h </w:instrText>
            </w:r>
            <w:r w:rsidR="002300DC">
              <w:rPr>
                <w:noProof/>
                <w:webHidden/>
              </w:rPr>
            </w:r>
            <w:r w:rsidR="002300DC">
              <w:rPr>
                <w:noProof/>
                <w:webHidden/>
              </w:rPr>
              <w:fldChar w:fldCharType="separate"/>
            </w:r>
            <w:r w:rsidR="002300DC">
              <w:rPr>
                <w:noProof/>
                <w:webHidden/>
              </w:rPr>
              <w:t>8</w:t>
            </w:r>
            <w:r w:rsidR="002300DC">
              <w:rPr>
                <w:noProof/>
                <w:webHidden/>
              </w:rPr>
              <w:fldChar w:fldCharType="end"/>
            </w:r>
          </w:hyperlink>
        </w:p>
        <w:p w14:paraId="5C345890" w14:textId="2BD6F753" w:rsidR="002300DC" w:rsidRDefault="00B53C2C">
          <w:pPr>
            <w:pStyle w:val="TOC1"/>
            <w:tabs>
              <w:tab w:val="right" w:leader="dot" w:pos="10070"/>
            </w:tabs>
            <w:rPr>
              <w:rFonts w:asciiTheme="minorHAnsi" w:eastAsiaTheme="minorEastAsia" w:hAnsiTheme="minorHAnsi" w:cstheme="minorBidi"/>
              <w:b w:val="0"/>
              <w:bCs w:val="0"/>
              <w:caps w:val="0"/>
              <w:noProof/>
              <w:sz w:val="22"/>
              <w:szCs w:val="22"/>
            </w:rPr>
          </w:pPr>
          <w:hyperlink w:anchor="_Toc82007580" w:history="1">
            <w:r w:rsidR="002300DC" w:rsidRPr="00236CE5">
              <w:rPr>
                <w:rStyle w:val="Hyperlink"/>
                <w:noProof/>
              </w:rPr>
              <w:t>SECTION 1 – INSTRUCTION TO BIDDERS</w:t>
            </w:r>
            <w:r w:rsidR="002300DC">
              <w:rPr>
                <w:noProof/>
                <w:webHidden/>
              </w:rPr>
              <w:tab/>
            </w:r>
            <w:r w:rsidR="002300DC">
              <w:rPr>
                <w:noProof/>
                <w:webHidden/>
              </w:rPr>
              <w:fldChar w:fldCharType="begin"/>
            </w:r>
            <w:r w:rsidR="002300DC">
              <w:rPr>
                <w:noProof/>
                <w:webHidden/>
              </w:rPr>
              <w:instrText xml:space="preserve"> PAGEREF _Toc82007580 \h </w:instrText>
            </w:r>
            <w:r w:rsidR="002300DC">
              <w:rPr>
                <w:noProof/>
                <w:webHidden/>
              </w:rPr>
            </w:r>
            <w:r w:rsidR="002300DC">
              <w:rPr>
                <w:noProof/>
                <w:webHidden/>
              </w:rPr>
              <w:fldChar w:fldCharType="separate"/>
            </w:r>
            <w:r w:rsidR="002300DC">
              <w:rPr>
                <w:noProof/>
                <w:webHidden/>
              </w:rPr>
              <w:t>14</w:t>
            </w:r>
            <w:r w:rsidR="002300DC">
              <w:rPr>
                <w:noProof/>
                <w:webHidden/>
              </w:rPr>
              <w:fldChar w:fldCharType="end"/>
            </w:r>
          </w:hyperlink>
        </w:p>
        <w:p w14:paraId="5F367B34" w14:textId="1D5A1CAF" w:rsidR="002300DC" w:rsidRDefault="00B53C2C">
          <w:pPr>
            <w:pStyle w:val="TOC2"/>
            <w:rPr>
              <w:rFonts w:asciiTheme="minorHAnsi" w:eastAsiaTheme="minorEastAsia" w:hAnsiTheme="minorHAnsi" w:cstheme="minorBidi"/>
              <w:bCs w:val="0"/>
              <w:noProof/>
              <w:sz w:val="22"/>
              <w:szCs w:val="22"/>
            </w:rPr>
          </w:pPr>
          <w:hyperlink w:anchor="_Toc82007581" w:history="1">
            <w:r w:rsidR="002300DC" w:rsidRPr="00236CE5">
              <w:rPr>
                <w:rStyle w:val="Hyperlink"/>
                <w:noProof/>
              </w:rPr>
              <w:t>1.</w:t>
            </w:r>
            <w:r w:rsidR="002300DC">
              <w:rPr>
                <w:rFonts w:asciiTheme="minorHAnsi" w:eastAsiaTheme="minorEastAsia" w:hAnsiTheme="minorHAnsi" w:cstheme="minorBidi"/>
                <w:bCs w:val="0"/>
                <w:noProof/>
                <w:sz w:val="22"/>
                <w:szCs w:val="22"/>
              </w:rPr>
              <w:tab/>
            </w:r>
            <w:r w:rsidR="002300DC" w:rsidRPr="00236CE5">
              <w:rPr>
                <w:rStyle w:val="Hyperlink"/>
                <w:noProof/>
              </w:rPr>
              <w:t>Introduction</w:t>
            </w:r>
            <w:r w:rsidR="002300DC">
              <w:rPr>
                <w:noProof/>
                <w:webHidden/>
              </w:rPr>
              <w:tab/>
            </w:r>
            <w:r w:rsidR="002300DC">
              <w:rPr>
                <w:noProof/>
                <w:webHidden/>
              </w:rPr>
              <w:fldChar w:fldCharType="begin"/>
            </w:r>
            <w:r w:rsidR="002300DC">
              <w:rPr>
                <w:noProof/>
                <w:webHidden/>
              </w:rPr>
              <w:instrText xml:space="preserve"> PAGEREF _Toc82007581 \h </w:instrText>
            </w:r>
            <w:r w:rsidR="002300DC">
              <w:rPr>
                <w:noProof/>
                <w:webHidden/>
              </w:rPr>
            </w:r>
            <w:r w:rsidR="002300DC">
              <w:rPr>
                <w:noProof/>
                <w:webHidden/>
              </w:rPr>
              <w:fldChar w:fldCharType="separate"/>
            </w:r>
            <w:r w:rsidR="002300DC">
              <w:rPr>
                <w:noProof/>
                <w:webHidden/>
              </w:rPr>
              <w:t>14</w:t>
            </w:r>
            <w:r w:rsidR="002300DC">
              <w:rPr>
                <w:noProof/>
                <w:webHidden/>
              </w:rPr>
              <w:fldChar w:fldCharType="end"/>
            </w:r>
          </w:hyperlink>
        </w:p>
        <w:p w14:paraId="48217380" w14:textId="2727E164" w:rsidR="002300DC" w:rsidRDefault="00B53C2C">
          <w:pPr>
            <w:pStyle w:val="TOC2"/>
            <w:rPr>
              <w:rFonts w:asciiTheme="minorHAnsi" w:eastAsiaTheme="minorEastAsia" w:hAnsiTheme="minorHAnsi" w:cstheme="minorBidi"/>
              <w:bCs w:val="0"/>
              <w:noProof/>
              <w:sz w:val="22"/>
              <w:szCs w:val="22"/>
            </w:rPr>
          </w:pPr>
          <w:hyperlink w:anchor="_Toc82007582" w:history="1">
            <w:r w:rsidR="002300DC" w:rsidRPr="00236CE5">
              <w:rPr>
                <w:rStyle w:val="Hyperlink"/>
                <w:noProof/>
              </w:rPr>
              <w:t>2.</w:t>
            </w:r>
            <w:r w:rsidR="002300DC">
              <w:rPr>
                <w:rFonts w:asciiTheme="minorHAnsi" w:eastAsiaTheme="minorEastAsia" w:hAnsiTheme="minorHAnsi" w:cstheme="minorBidi"/>
                <w:bCs w:val="0"/>
                <w:noProof/>
                <w:sz w:val="22"/>
                <w:szCs w:val="22"/>
              </w:rPr>
              <w:tab/>
            </w:r>
            <w:r w:rsidR="002300DC" w:rsidRPr="00236CE5">
              <w:rPr>
                <w:rStyle w:val="Hyperlink"/>
                <w:noProof/>
              </w:rPr>
              <w:t>Commitment</w:t>
            </w:r>
            <w:r w:rsidR="002300DC">
              <w:rPr>
                <w:noProof/>
                <w:webHidden/>
              </w:rPr>
              <w:tab/>
            </w:r>
            <w:r w:rsidR="002300DC">
              <w:rPr>
                <w:noProof/>
                <w:webHidden/>
              </w:rPr>
              <w:fldChar w:fldCharType="begin"/>
            </w:r>
            <w:r w:rsidR="002300DC">
              <w:rPr>
                <w:noProof/>
                <w:webHidden/>
              </w:rPr>
              <w:instrText xml:space="preserve"> PAGEREF _Toc82007582 \h </w:instrText>
            </w:r>
            <w:r w:rsidR="002300DC">
              <w:rPr>
                <w:noProof/>
                <w:webHidden/>
              </w:rPr>
            </w:r>
            <w:r w:rsidR="002300DC">
              <w:rPr>
                <w:noProof/>
                <w:webHidden/>
              </w:rPr>
              <w:fldChar w:fldCharType="separate"/>
            </w:r>
            <w:r w:rsidR="002300DC">
              <w:rPr>
                <w:noProof/>
                <w:webHidden/>
              </w:rPr>
              <w:t>14</w:t>
            </w:r>
            <w:r w:rsidR="002300DC">
              <w:rPr>
                <w:noProof/>
                <w:webHidden/>
              </w:rPr>
              <w:fldChar w:fldCharType="end"/>
            </w:r>
          </w:hyperlink>
        </w:p>
        <w:p w14:paraId="4658C7C5" w14:textId="3EE98341" w:rsidR="002300DC" w:rsidRDefault="00B53C2C">
          <w:pPr>
            <w:pStyle w:val="TOC2"/>
            <w:rPr>
              <w:rFonts w:asciiTheme="minorHAnsi" w:eastAsiaTheme="minorEastAsia" w:hAnsiTheme="minorHAnsi" w:cstheme="minorBidi"/>
              <w:bCs w:val="0"/>
              <w:noProof/>
              <w:sz w:val="22"/>
              <w:szCs w:val="22"/>
            </w:rPr>
          </w:pPr>
          <w:hyperlink w:anchor="_Toc82007583" w:history="1">
            <w:r w:rsidR="002300DC" w:rsidRPr="00236CE5">
              <w:rPr>
                <w:rStyle w:val="Hyperlink"/>
                <w:noProof/>
              </w:rPr>
              <w:t>3.</w:t>
            </w:r>
            <w:r w:rsidR="002300DC">
              <w:rPr>
                <w:rFonts w:asciiTheme="minorHAnsi" w:eastAsiaTheme="minorEastAsia" w:hAnsiTheme="minorHAnsi" w:cstheme="minorBidi"/>
                <w:bCs w:val="0"/>
                <w:noProof/>
                <w:sz w:val="22"/>
                <w:szCs w:val="22"/>
              </w:rPr>
              <w:tab/>
            </w:r>
            <w:r w:rsidR="002300DC" w:rsidRPr="00236CE5">
              <w:rPr>
                <w:rStyle w:val="Hyperlink"/>
                <w:noProof/>
              </w:rPr>
              <w:t>Competence of Bidders</w:t>
            </w:r>
            <w:r w:rsidR="002300DC">
              <w:rPr>
                <w:noProof/>
                <w:webHidden/>
              </w:rPr>
              <w:tab/>
            </w:r>
            <w:r w:rsidR="002300DC">
              <w:rPr>
                <w:noProof/>
                <w:webHidden/>
              </w:rPr>
              <w:fldChar w:fldCharType="begin"/>
            </w:r>
            <w:r w:rsidR="002300DC">
              <w:rPr>
                <w:noProof/>
                <w:webHidden/>
              </w:rPr>
              <w:instrText xml:space="preserve"> PAGEREF _Toc82007583 \h </w:instrText>
            </w:r>
            <w:r w:rsidR="002300DC">
              <w:rPr>
                <w:noProof/>
                <w:webHidden/>
              </w:rPr>
            </w:r>
            <w:r w:rsidR="002300DC">
              <w:rPr>
                <w:noProof/>
                <w:webHidden/>
              </w:rPr>
              <w:fldChar w:fldCharType="separate"/>
            </w:r>
            <w:r w:rsidR="002300DC">
              <w:rPr>
                <w:noProof/>
                <w:webHidden/>
              </w:rPr>
              <w:t>14</w:t>
            </w:r>
            <w:r w:rsidR="002300DC">
              <w:rPr>
                <w:noProof/>
                <w:webHidden/>
              </w:rPr>
              <w:fldChar w:fldCharType="end"/>
            </w:r>
          </w:hyperlink>
        </w:p>
        <w:p w14:paraId="56F4BB57" w14:textId="3498D6B5" w:rsidR="002300DC" w:rsidRDefault="00B53C2C">
          <w:pPr>
            <w:pStyle w:val="TOC2"/>
            <w:rPr>
              <w:rFonts w:asciiTheme="minorHAnsi" w:eastAsiaTheme="minorEastAsia" w:hAnsiTheme="minorHAnsi" w:cstheme="minorBidi"/>
              <w:bCs w:val="0"/>
              <w:noProof/>
              <w:sz w:val="22"/>
              <w:szCs w:val="22"/>
            </w:rPr>
          </w:pPr>
          <w:hyperlink w:anchor="_Toc82007584" w:history="1">
            <w:r w:rsidR="002300DC" w:rsidRPr="00236CE5">
              <w:rPr>
                <w:rStyle w:val="Hyperlink"/>
                <w:noProof/>
              </w:rPr>
              <w:t>4.</w:t>
            </w:r>
            <w:r w:rsidR="002300DC">
              <w:rPr>
                <w:rFonts w:asciiTheme="minorHAnsi" w:eastAsiaTheme="minorEastAsia" w:hAnsiTheme="minorHAnsi" w:cstheme="minorBidi"/>
                <w:bCs w:val="0"/>
                <w:noProof/>
                <w:sz w:val="22"/>
                <w:szCs w:val="22"/>
              </w:rPr>
              <w:tab/>
            </w:r>
            <w:r w:rsidR="002300DC" w:rsidRPr="00236CE5">
              <w:rPr>
                <w:rStyle w:val="Hyperlink"/>
                <w:noProof/>
              </w:rPr>
              <w:t>Bid Considerations</w:t>
            </w:r>
            <w:r w:rsidR="002300DC">
              <w:rPr>
                <w:noProof/>
                <w:webHidden/>
              </w:rPr>
              <w:tab/>
            </w:r>
            <w:r w:rsidR="002300DC">
              <w:rPr>
                <w:noProof/>
                <w:webHidden/>
              </w:rPr>
              <w:fldChar w:fldCharType="begin"/>
            </w:r>
            <w:r w:rsidR="002300DC">
              <w:rPr>
                <w:noProof/>
                <w:webHidden/>
              </w:rPr>
              <w:instrText xml:space="preserve"> PAGEREF _Toc82007584 \h </w:instrText>
            </w:r>
            <w:r w:rsidR="002300DC">
              <w:rPr>
                <w:noProof/>
                <w:webHidden/>
              </w:rPr>
            </w:r>
            <w:r w:rsidR="002300DC">
              <w:rPr>
                <w:noProof/>
                <w:webHidden/>
              </w:rPr>
              <w:fldChar w:fldCharType="separate"/>
            </w:r>
            <w:r w:rsidR="002300DC">
              <w:rPr>
                <w:noProof/>
                <w:webHidden/>
              </w:rPr>
              <w:t>15</w:t>
            </w:r>
            <w:r w:rsidR="002300DC">
              <w:rPr>
                <w:noProof/>
                <w:webHidden/>
              </w:rPr>
              <w:fldChar w:fldCharType="end"/>
            </w:r>
          </w:hyperlink>
        </w:p>
        <w:p w14:paraId="05C3CC3B" w14:textId="016F335F" w:rsidR="002300DC" w:rsidRDefault="00B53C2C">
          <w:pPr>
            <w:pStyle w:val="TOC2"/>
            <w:rPr>
              <w:rFonts w:asciiTheme="minorHAnsi" w:eastAsiaTheme="minorEastAsia" w:hAnsiTheme="minorHAnsi" w:cstheme="minorBidi"/>
              <w:bCs w:val="0"/>
              <w:noProof/>
              <w:sz w:val="22"/>
              <w:szCs w:val="22"/>
            </w:rPr>
          </w:pPr>
          <w:hyperlink w:anchor="_Toc82007585" w:history="1">
            <w:r w:rsidR="002300DC" w:rsidRPr="00236CE5">
              <w:rPr>
                <w:rStyle w:val="Hyperlink"/>
                <w:noProof/>
              </w:rPr>
              <w:t>5.</w:t>
            </w:r>
            <w:r w:rsidR="002300DC">
              <w:rPr>
                <w:rFonts w:asciiTheme="minorHAnsi" w:eastAsiaTheme="minorEastAsia" w:hAnsiTheme="minorHAnsi" w:cstheme="minorBidi"/>
                <w:bCs w:val="0"/>
                <w:noProof/>
                <w:sz w:val="22"/>
                <w:szCs w:val="22"/>
              </w:rPr>
              <w:tab/>
            </w:r>
            <w:r w:rsidR="002300DC" w:rsidRPr="00236CE5">
              <w:rPr>
                <w:rStyle w:val="Hyperlink"/>
                <w:noProof/>
              </w:rPr>
              <w:t>Rules and Conditions</w:t>
            </w:r>
            <w:r w:rsidR="002300DC">
              <w:rPr>
                <w:noProof/>
                <w:webHidden/>
              </w:rPr>
              <w:tab/>
            </w:r>
            <w:r w:rsidR="002300DC">
              <w:rPr>
                <w:noProof/>
                <w:webHidden/>
              </w:rPr>
              <w:fldChar w:fldCharType="begin"/>
            </w:r>
            <w:r w:rsidR="002300DC">
              <w:rPr>
                <w:noProof/>
                <w:webHidden/>
              </w:rPr>
              <w:instrText xml:space="preserve"> PAGEREF _Toc82007585 \h </w:instrText>
            </w:r>
            <w:r w:rsidR="002300DC">
              <w:rPr>
                <w:noProof/>
                <w:webHidden/>
              </w:rPr>
            </w:r>
            <w:r w:rsidR="002300DC">
              <w:rPr>
                <w:noProof/>
                <w:webHidden/>
              </w:rPr>
              <w:fldChar w:fldCharType="separate"/>
            </w:r>
            <w:r w:rsidR="002300DC">
              <w:rPr>
                <w:noProof/>
                <w:webHidden/>
              </w:rPr>
              <w:t>17</w:t>
            </w:r>
            <w:r w:rsidR="002300DC">
              <w:rPr>
                <w:noProof/>
                <w:webHidden/>
              </w:rPr>
              <w:fldChar w:fldCharType="end"/>
            </w:r>
          </w:hyperlink>
        </w:p>
        <w:p w14:paraId="437E9BD2" w14:textId="18C13462" w:rsidR="002300DC" w:rsidRDefault="00B53C2C">
          <w:pPr>
            <w:pStyle w:val="TOC2"/>
            <w:rPr>
              <w:rFonts w:asciiTheme="minorHAnsi" w:eastAsiaTheme="minorEastAsia" w:hAnsiTheme="minorHAnsi" w:cstheme="minorBidi"/>
              <w:bCs w:val="0"/>
              <w:noProof/>
              <w:sz w:val="22"/>
              <w:szCs w:val="22"/>
            </w:rPr>
          </w:pPr>
          <w:hyperlink w:anchor="_Toc82007586" w:history="1">
            <w:r w:rsidR="002300DC" w:rsidRPr="00236CE5">
              <w:rPr>
                <w:rStyle w:val="Hyperlink"/>
                <w:noProof/>
              </w:rPr>
              <w:t>6.</w:t>
            </w:r>
            <w:r w:rsidR="002300DC">
              <w:rPr>
                <w:rFonts w:asciiTheme="minorHAnsi" w:eastAsiaTheme="minorEastAsia" w:hAnsiTheme="minorHAnsi" w:cstheme="minorBidi"/>
                <w:bCs w:val="0"/>
                <w:noProof/>
                <w:sz w:val="22"/>
                <w:szCs w:val="22"/>
              </w:rPr>
              <w:tab/>
            </w:r>
            <w:r w:rsidR="002300DC" w:rsidRPr="00236CE5">
              <w:rPr>
                <w:rStyle w:val="Hyperlink"/>
                <w:noProof/>
              </w:rPr>
              <w:t>Bid Package Submission</w:t>
            </w:r>
            <w:r w:rsidR="002300DC">
              <w:rPr>
                <w:noProof/>
                <w:webHidden/>
              </w:rPr>
              <w:tab/>
            </w:r>
            <w:r w:rsidR="002300DC">
              <w:rPr>
                <w:noProof/>
                <w:webHidden/>
              </w:rPr>
              <w:fldChar w:fldCharType="begin"/>
            </w:r>
            <w:r w:rsidR="002300DC">
              <w:rPr>
                <w:noProof/>
                <w:webHidden/>
              </w:rPr>
              <w:instrText xml:space="preserve"> PAGEREF _Toc82007586 \h </w:instrText>
            </w:r>
            <w:r w:rsidR="002300DC">
              <w:rPr>
                <w:noProof/>
                <w:webHidden/>
              </w:rPr>
            </w:r>
            <w:r w:rsidR="002300DC">
              <w:rPr>
                <w:noProof/>
                <w:webHidden/>
              </w:rPr>
              <w:fldChar w:fldCharType="separate"/>
            </w:r>
            <w:r w:rsidR="002300DC">
              <w:rPr>
                <w:noProof/>
                <w:webHidden/>
              </w:rPr>
              <w:t>17</w:t>
            </w:r>
            <w:r w:rsidR="002300DC">
              <w:rPr>
                <w:noProof/>
                <w:webHidden/>
              </w:rPr>
              <w:fldChar w:fldCharType="end"/>
            </w:r>
          </w:hyperlink>
        </w:p>
        <w:p w14:paraId="6B2C9D74" w14:textId="2437DBEC" w:rsidR="002300DC" w:rsidRDefault="00B53C2C">
          <w:pPr>
            <w:pStyle w:val="TOC2"/>
            <w:rPr>
              <w:rFonts w:asciiTheme="minorHAnsi" w:eastAsiaTheme="minorEastAsia" w:hAnsiTheme="minorHAnsi" w:cstheme="minorBidi"/>
              <w:bCs w:val="0"/>
              <w:noProof/>
              <w:sz w:val="22"/>
              <w:szCs w:val="22"/>
            </w:rPr>
          </w:pPr>
          <w:hyperlink w:anchor="_Toc82007587" w:history="1">
            <w:r w:rsidR="002300DC" w:rsidRPr="00236CE5">
              <w:rPr>
                <w:rStyle w:val="Hyperlink"/>
                <w:noProof/>
              </w:rPr>
              <w:t>7.</w:t>
            </w:r>
            <w:r w:rsidR="002300DC">
              <w:rPr>
                <w:rFonts w:asciiTheme="minorHAnsi" w:eastAsiaTheme="minorEastAsia" w:hAnsiTheme="minorHAnsi" w:cstheme="minorBidi"/>
                <w:bCs w:val="0"/>
                <w:noProof/>
                <w:sz w:val="22"/>
                <w:szCs w:val="22"/>
              </w:rPr>
              <w:tab/>
            </w:r>
            <w:r w:rsidR="002300DC" w:rsidRPr="00236CE5">
              <w:rPr>
                <w:rStyle w:val="Hyperlink"/>
                <w:noProof/>
              </w:rPr>
              <w:t>Public Bid Opening and Evaluation</w:t>
            </w:r>
            <w:r w:rsidR="002300DC">
              <w:rPr>
                <w:noProof/>
                <w:webHidden/>
              </w:rPr>
              <w:tab/>
            </w:r>
            <w:r w:rsidR="002300DC">
              <w:rPr>
                <w:noProof/>
                <w:webHidden/>
              </w:rPr>
              <w:fldChar w:fldCharType="begin"/>
            </w:r>
            <w:r w:rsidR="002300DC">
              <w:rPr>
                <w:noProof/>
                <w:webHidden/>
              </w:rPr>
              <w:instrText xml:space="preserve"> PAGEREF _Toc82007587 \h </w:instrText>
            </w:r>
            <w:r w:rsidR="002300DC">
              <w:rPr>
                <w:noProof/>
                <w:webHidden/>
              </w:rPr>
            </w:r>
            <w:r w:rsidR="002300DC">
              <w:rPr>
                <w:noProof/>
                <w:webHidden/>
              </w:rPr>
              <w:fldChar w:fldCharType="separate"/>
            </w:r>
            <w:r w:rsidR="002300DC">
              <w:rPr>
                <w:noProof/>
                <w:webHidden/>
              </w:rPr>
              <w:t>19</w:t>
            </w:r>
            <w:r w:rsidR="002300DC">
              <w:rPr>
                <w:noProof/>
                <w:webHidden/>
              </w:rPr>
              <w:fldChar w:fldCharType="end"/>
            </w:r>
          </w:hyperlink>
        </w:p>
        <w:p w14:paraId="29A16700" w14:textId="32348404" w:rsidR="002300DC" w:rsidRDefault="00B53C2C">
          <w:pPr>
            <w:pStyle w:val="TOC2"/>
            <w:rPr>
              <w:rFonts w:asciiTheme="minorHAnsi" w:eastAsiaTheme="minorEastAsia" w:hAnsiTheme="minorHAnsi" w:cstheme="minorBidi"/>
              <w:bCs w:val="0"/>
              <w:noProof/>
              <w:sz w:val="22"/>
              <w:szCs w:val="22"/>
            </w:rPr>
          </w:pPr>
          <w:hyperlink w:anchor="_Toc82007588" w:history="1">
            <w:r w:rsidR="002300DC" w:rsidRPr="00236CE5">
              <w:rPr>
                <w:rStyle w:val="Hyperlink"/>
                <w:noProof/>
              </w:rPr>
              <w:t>8.</w:t>
            </w:r>
            <w:r w:rsidR="002300DC">
              <w:rPr>
                <w:rFonts w:asciiTheme="minorHAnsi" w:eastAsiaTheme="minorEastAsia" w:hAnsiTheme="minorHAnsi" w:cstheme="minorBidi"/>
                <w:bCs w:val="0"/>
                <w:noProof/>
                <w:sz w:val="22"/>
                <w:szCs w:val="22"/>
              </w:rPr>
              <w:tab/>
            </w:r>
            <w:r w:rsidR="002300DC" w:rsidRPr="00236CE5">
              <w:rPr>
                <w:rStyle w:val="Hyperlink"/>
                <w:noProof/>
              </w:rPr>
              <w:t>Award of Contract</w:t>
            </w:r>
            <w:r w:rsidR="002300DC">
              <w:rPr>
                <w:noProof/>
                <w:webHidden/>
              </w:rPr>
              <w:tab/>
            </w:r>
            <w:r w:rsidR="002300DC">
              <w:rPr>
                <w:noProof/>
                <w:webHidden/>
              </w:rPr>
              <w:fldChar w:fldCharType="begin"/>
            </w:r>
            <w:r w:rsidR="002300DC">
              <w:rPr>
                <w:noProof/>
                <w:webHidden/>
              </w:rPr>
              <w:instrText xml:space="preserve"> PAGEREF _Toc82007588 \h </w:instrText>
            </w:r>
            <w:r w:rsidR="002300DC">
              <w:rPr>
                <w:noProof/>
                <w:webHidden/>
              </w:rPr>
            </w:r>
            <w:r w:rsidR="002300DC">
              <w:rPr>
                <w:noProof/>
                <w:webHidden/>
              </w:rPr>
              <w:fldChar w:fldCharType="separate"/>
            </w:r>
            <w:r w:rsidR="002300DC">
              <w:rPr>
                <w:noProof/>
                <w:webHidden/>
              </w:rPr>
              <w:t>20</w:t>
            </w:r>
            <w:r w:rsidR="002300DC">
              <w:rPr>
                <w:noProof/>
                <w:webHidden/>
              </w:rPr>
              <w:fldChar w:fldCharType="end"/>
            </w:r>
          </w:hyperlink>
        </w:p>
        <w:p w14:paraId="2FF92838" w14:textId="0050DBE6" w:rsidR="002300DC" w:rsidRDefault="00B53C2C">
          <w:pPr>
            <w:pStyle w:val="TOC2"/>
            <w:rPr>
              <w:rFonts w:asciiTheme="minorHAnsi" w:eastAsiaTheme="minorEastAsia" w:hAnsiTheme="minorHAnsi" w:cstheme="minorBidi"/>
              <w:bCs w:val="0"/>
              <w:noProof/>
              <w:sz w:val="22"/>
              <w:szCs w:val="22"/>
            </w:rPr>
          </w:pPr>
          <w:hyperlink w:anchor="_Toc82007589" w:history="1">
            <w:r w:rsidR="002300DC" w:rsidRPr="00236CE5">
              <w:rPr>
                <w:rStyle w:val="Hyperlink"/>
                <w:noProof/>
              </w:rPr>
              <w:t>9.</w:t>
            </w:r>
            <w:r w:rsidR="002300DC">
              <w:rPr>
                <w:rFonts w:asciiTheme="minorHAnsi" w:eastAsiaTheme="minorEastAsia" w:hAnsiTheme="minorHAnsi" w:cstheme="minorBidi"/>
                <w:bCs w:val="0"/>
                <w:noProof/>
                <w:sz w:val="22"/>
                <w:szCs w:val="22"/>
              </w:rPr>
              <w:tab/>
            </w:r>
            <w:r w:rsidR="002300DC" w:rsidRPr="00236CE5">
              <w:rPr>
                <w:rStyle w:val="Hyperlink"/>
                <w:noProof/>
              </w:rPr>
              <w:t>Post Award and Contract Execution</w:t>
            </w:r>
            <w:r w:rsidR="002300DC">
              <w:rPr>
                <w:noProof/>
                <w:webHidden/>
              </w:rPr>
              <w:tab/>
            </w:r>
            <w:r w:rsidR="002300DC">
              <w:rPr>
                <w:noProof/>
                <w:webHidden/>
              </w:rPr>
              <w:fldChar w:fldCharType="begin"/>
            </w:r>
            <w:r w:rsidR="002300DC">
              <w:rPr>
                <w:noProof/>
                <w:webHidden/>
              </w:rPr>
              <w:instrText xml:space="preserve"> PAGEREF _Toc82007589 \h </w:instrText>
            </w:r>
            <w:r w:rsidR="002300DC">
              <w:rPr>
                <w:noProof/>
                <w:webHidden/>
              </w:rPr>
            </w:r>
            <w:r w:rsidR="002300DC">
              <w:rPr>
                <w:noProof/>
                <w:webHidden/>
              </w:rPr>
              <w:fldChar w:fldCharType="separate"/>
            </w:r>
            <w:r w:rsidR="002300DC">
              <w:rPr>
                <w:noProof/>
                <w:webHidden/>
              </w:rPr>
              <w:t>21</w:t>
            </w:r>
            <w:r w:rsidR="002300DC">
              <w:rPr>
                <w:noProof/>
                <w:webHidden/>
              </w:rPr>
              <w:fldChar w:fldCharType="end"/>
            </w:r>
          </w:hyperlink>
        </w:p>
        <w:p w14:paraId="0488AF2F" w14:textId="0952305C" w:rsidR="002300DC" w:rsidRDefault="00B53C2C">
          <w:pPr>
            <w:pStyle w:val="TOC2"/>
            <w:rPr>
              <w:rFonts w:asciiTheme="minorHAnsi" w:eastAsiaTheme="minorEastAsia" w:hAnsiTheme="minorHAnsi" w:cstheme="minorBidi"/>
              <w:bCs w:val="0"/>
              <w:noProof/>
              <w:sz w:val="22"/>
              <w:szCs w:val="22"/>
            </w:rPr>
          </w:pPr>
          <w:hyperlink w:anchor="_Toc82007590" w:history="1">
            <w:r w:rsidR="002300DC" w:rsidRPr="00236CE5">
              <w:rPr>
                <w:rStyle w:val="Hyperlink"/>
                <w:noProof/>
              </w:rPr>
              <w:t>10.</w:t>
            </w:r>
            <w:r w:rsidR="002300DC">
              <w:rPr>
                <w:rFonts w:asciiTheme="minorHAnsi" w:eastAsiaTheme="minorEastAsia" w:hAnsiTheme="minorHAnsi" w:cstheme="minorBidi"/>
                <w:bCs w:val="0"/>
                <w:noProof/>
                <w:sz w:val="22"/>
                <w:szCs w:val="22"/>
              </w:rPr>
              <w:tab/>
            </w:r>
            <w:r w:rsidR="002300DC" w:rsidRPr="00236CE5">
              <w:rPr>
                <w:rStyle w:val="Hyperlink"/>
                <w:noProof/>
              </w:rPr>
              <w:t>Bidder Certifications and Acknowledgements</w:t>
            </w:r>
            <w:r w:rsidR="002300DC">
              <w:rPr>
                <w:noProof/>
                <w:webHidden/>
              </w:rPr>
              <w:tab/>
            </w:r>
            <w:r w:rsidR="002300DC">
              <w:rPr>
                <w:noProof/>
                <w:webHidden/>
              </w:rPr>
              <w:fldChar w:fldCharType="begin"/>
            </w:r>
            <w:r w:rsidR="002300DC">
              <w:rPr>
                <w:noProof/>
                <w:webHidden/>
              </w:rPr>
              <w:instrText xml:space="preserve"> PAGEREF _Toc82007590 \h </w:instrText>
            </w:r>
            <w:r w:rsidR="002300DC">
              <w:rPr>
                <w:noProof/>
                <w:webHidden/>
              </w:rPr>
            </w:r>
            <w:r w:rsidR="002300DC">
              <w:rPr>
                <w:noProof/>
                <w:webHidden/>
              </w:rPr>
              <w:fldChar w:fldCharType="separate"/>
            </w:r>
            <w:r w:rsidR="002300DC">
              <w:rPr>
                <w:noProof/>
                <w:webHidden/>
              </w:rPr>
              <w:t>22</w:t>
            </w:r>
            <w:r w:rsidR="002300DC">
              <w:rPr>
                <w:noProof/>
                <w:webHidden/>
              </w:rPr>
              <w:fldChar w:fldCharType="end"/>
            </w:r>
          </w:hyperlink>
        </w:p>
        <w:p w14:paraId="0AB55274" w14:textId="5841F782" w:rsidR="002300DC" w:rsidRDefault="00B53C2C">
          <w:pPr>
            <w:pStyle w:val="TOC1"/>
            <w:tabs>
              <w:tab w:val="right" w:leader="dot" w:pos="10070"/>
            </w:tabs>
            <w:rPr>
              <w:rFonts w:asciiTheme="minorHAnsi" w:eastAsiaTheme="minorEastAsia" w:hAnsiTheme="minorHAnsi" w:cstheme="minorBidi"/>
              <w:b w:val="0"/>
              <w:bCs w:val="0"/>
              <w:caps w:val="0"/>
              <w:noProof/>
              <w:sz w:val="22"/>
              <w:szCs w:val="22"/>
            </w:rPr>
          </w:pPr>
          <w:hyperlink w:anchor="_Toc82007591" w:history="1">
            <w:r w:rsidR="002300DC" w:rsidRPr="00236CE5">
              <w:rPr>
                <w:rStyle w:val="Hyperlink"/>
                <w:noProof/>
              </w:rPr>
              <w:t>SECTION 2 – BID SUBMITTAL ITEMS AND DESCRIPTION</w:t>
            </w:r>
            <w:r w:rsidR="002300DC">
              <w:rPr>
                <w:noProof/>
                <w:webHidden/>
              </w:rPr>
              <w:tab/>
            </w:r>
            <w:r w:rsidR="002300DC">
              <w:rPr>
                <w:noProof/>
                <w:webHidden/>
              </w:rPr>
              <w:fldChar w:fldCharType="begin"/>
            </w:r>
            <w:r w:rsidR="002300DC">
              <w:rPr>
                <w:noProof/>
                <w:webHidden/>
              </w:rPr>
              <w:instrText xml:space="preserve"> PAGEREF _Toc82007591 \h </w:instrText>
            </w:r>
            <w:r w:rsidR="002300DC">
              <w:rPr>
                <w:noProof/>
                <w:webHidden/>
              </w:rPr>
            </w:r>
            <w:r w:rsidR="002300DC">
              <w:rPr>
                <w:noProof/>
                <w:webHidden/>
              </w:rPr>
              <w:fldChar w:fldCharType="separate"/>
            </w:r>
            <w:r w:rsidR="002300DC">
              <w:rPr>
                <w:noProof/>
                <w:webHidden/>
              </w:rPr>
              <w:t>23</w:t>
            </w:r>
            <w:r w:rsidR="002300DC">
              <w:rPr>
                <w:noProof/>
                <w:webHidden/>
              </w:rPr>
              <w:fldChar w:fldCharType="end"/>
            </w:r>
          </w:hyperlink>
        </w:p>
        <w:p w14:paraId="6928DE57" w14:textId="39B8CE9D" w:rsidR="002300DC" w:rsidRDefault="00B53C2C">
          <w:pPr>
            <w:pStyle w:val="TOC2"/>
            <w:rPr>
              <w:rFonts w:asciiTheme="minorHAnsi" w:eastAsiaTheme="minorEastAsia" w:hAnsiTheme="minorHAnsi" w:cstheme="minorBidi"/>
              <w:bCs w:val="0"/>
              <w:noProof/>
              <w:sz w:val="22"/>
              <w:szCs w:val="22"/>
            </w:rPr>
          </w:pPr>
          <w:hyperlink w:anchor="_Toc82007592" w:history="1">
            <w:r w:rsidR="002300DC" w:rsidRPr="00236CE5">
              <w:rPr>
                <w:rStyle w:val="Hyperlink"/>
                <w:noProof/>
              </w:rPr>
              <w:t>1.</w:t>
            </w:r>
            <w:r w:rsidR="002300DC">
              <w:rPr>
                <w:rFonts w:asciiTheme="minorHAnsi" w:eastAsiaTheme="minorEastAsia" w:hAnsiTheme="minorHAnsi" w:cstheme="minorBidi"/>
                <w:bCs w:val="0"/>
                <w:noProof/>
                <w:sz w:val="22"/>
                <w:szCs w:val="22"/>
              </w:rPr>
              <w:tab/>
            </w:r>
            <w:r w:rsidR="002300DC" w:rsidRPr="00236CE5">
              <w:rPr>
                <w:rStyle w:val="Hyperlink"/>
                <w:noProof/>
              </w:rPr>
              <w:t>Description of Bid Package Forms</w:t>
            </w:r>
            <w:r w:rsidR="002300DC">
              <w:rPr>
                <w:noProof/>
                <w:webHidden/>
              </w:rPr>
              <w:tab/>
            </w:r>
            <w:r w:rsidR="002300DC">
              <w:rPr>
                <w:noProof/>
                <w:webHidden/>
              </w:rPr>
              <w:fldChar w:fldCharType="begin"/>
            </w:r>
            <w:r w:rsidR="002300DC">
              <w:rPr>
                <w:noProof/>
                <w:webHidden/>
              </w:rPr>
              <w:instrText xml:space="preserve"> PAGEREF _Toc82007592 \h </w:instrText>
            </w:r>
            <w:r w:rsidR="002300DC">
              <w:rPr>
                <w:noProof/>
                <w:webHidden/>
              </w:rPr>
            </w:r>
            <w:r w:rsidR="002300DC">
              <w:rPr>
                <w:noProof/>
                <w:webHidden/>
              </w:rPr>
              <w:fldChar w:fldCharType="separate"/>
            </w:r>
            <w:r w:rsidR="002300DC">
              <w:rPr>
                <w:noProof/>
                <w:webHidden/>
              </w:rPr>
              <w:t>23</w:t>
            </w:r>
            <w:r w:rsidR="002300DC">
              <w:rPr>
                <w:noProof/>
                <w:webHidden/>
              </w:rPr>
              <w:fldChar w:fldCharType="end"/>
            </w:r>
          </w:hyperlink>
        </w:p>
        <w:p w14:paraId="5FE6A444" w14:textId="78DD9BD6" w:rsidR="002300DC" w:rsidRDefault="00B53C2C">
          <w:pPr>
            <w:pStyle w:val="TOC2"/>
            <w:rPr>
              <w:rFonts w:asciiTheme="minorHAnsi" w:eastAsiaTheme="minorEastAsia" w:hAnsiTheme="minorHAnsi" w:cstheme="minorBidi"/>
              <w:bCs w:val="0"/>
              <w:noProof/>
              <w:sz w:val="22"/>
              <w:szCs w:val="22"/>
            </w:rPr>
          </w:pPr>
          <w:hyperlink w:anchor="_Toc82007593" w:history="1">
            <w:r w:rsidR="002300DC" w:rsidRPr="00236CE5">
              <w:rPr>
                <w:rStyle w:val="Hyperlink"/>
                <w:noProof/>
              </w:rPr>
              <w:t>2.</w:t>
            </w:r>
            <w:r w:rsidR="002300DC">
              <w:rPr>
                <w:rFonts w:asciiTheme="minorHAnsi" w:eastAsiaTheme="minorEastAsia" w:hAnsiTheme="minorHAnsi" w:cstheme="minorBidi"/>
                <w:bCs w:val="0"/>
                <w:noProof/>
                <w:sz w:val="22"/>
                <w:szCs w:val="22"/>
              </w:rPr>
              <w:tab/>
            </w:r>
            <w:r w:rsidR="002300DC" w:rsidRPr="00236CE5">
              <w:rPr>
                <w:rStyle w:val="Hyperlink"/>
                <w:noProof/>
              </w:rPr>
              <w:t>Description of Additional Bid Requirement Documents:</w:t>
            </w:r>
            <w:r w:rsidR="002300DC">
              <w:rPr>
                <w:noProof/>
                <w:webHidden/>
              </w:rPr>
              <w:tab/>
            </w:r>
            <w:r w:rsidR="002300DC">
              <w:rPr>
                <w:noProof/>
                <w:webHidden/>
              </w:rPr>
              <w:fldChar w:fldCharType="begin"/>
            </w:r>
            <w:r w:rsidR="002300DC">
              <w:rPr>
                <w:noProof/>
                <w:webHidden/>
              </w:rPr>
              <w:instrText xml:space="preserve"> PAGEREF _Toc82007593 \h </w:instrText>
            </w:r>
            <w:r w:rsidR="002300DC">
              <w:rPr>
                <w:noProof/>
                <w:webHidden/>
              </w:rPr>
            </w:r>
            <w:r w:rsidR="002300DC">
              <w:rPr>
                <w:noProof/>
                <w:webHidden/>
              </w:rPr>
              <w:fldChar w:fldCharType="separate"/>
            </w:r>
            <w:r w:rsidR="002300DC">
              <w:rPr>
                <w:noProof/>
                <w:webHidden/>
              </w:rPr>
              <w:t>26</w:t>
            </w:r>
            <w:r w:rsidR="002300DC">
              <w:rPr>
                <w:noProof/>
                <w:webHidden/>
              </w:rPr>
              <w:fldChar w:fldCharType="end"/>
            </w:r>
          </w:hyperlink>
        </w:p>
        <w:p w14:paraId="2E38BDCA" w14:textId="786E71EE" w:rsidR="002300DC" w:rsidRDefault="00B53C2C">
          <w:pPr>
            <w:pStyle w:val="TOC2"/>
            <w:rPr>
              <w:rFonts w:asciiTheme="minorHAnsi" w:eastAsiaTheme="minorEastAsia" w:hAnsiTheme="minorHAnsi" w:cstheme="minorBidi"/>
              <w:bCs w:val="0"/>
              <w:noProof/>
              <w:sz w:val="22"/>
              <w:szCs w:val="22"/>
            </w:rPr>
          </w:pPr>
          <w:hyperlink w:anchor="_Toc82007594" w:history="1">
            <w:r w:rsidR="002300DC" w:rsidRPr="00236CE5">
              <w:rPr>
                <w:rStyle w:val="Hyperlink"/>
                <w:noProof/>
              </w:rPr>
              <w:t>3.</w:t>
            </w:r>
            <w:r w:rsidR="002300DC">
              <w:rPr>
                <w:rFonts w:asciiTheme="minorHAnsi" w:eastAsiaTheme="minorEastAsia" w:hAnsiTheme="minorHAnsi" w:cstheme="minorBidi"/>
                <w:bCs w:val="0"/>
                <w:noProof/>
                <w:sz w:val="22"/>
                <w:szCs w:val="22"/>
              </w:rPr>
              <w:tab/>
            </w:r>
            <w:r w:rsidR="002300DC" w:rsidRPr="00236CE5">
              <w:rPr>
                <w:rStyle w:val="Hyperlink"/>
                <w:noProof/>
              </w:rPr>
              <w:t>Description of Cost Bid Schedule – Bid Items</w:t>
            </w:r>
            <w:r w:rsidR="002300DC">
              <w:rPr>
                <w:noProof/>
                <w:webHidden/>
              </w:rPr>
              <w:tab/>
            </w:r>
            <w:r w:rsidR="002300DC">
              <w:rPr>
                <w:noProof/>
                <w:webHidden/>
              </w:rPr>
              <w:fldChar w:fldCharType="begin"/>
            </w:r>
            <w:r w:rsidR="002300DC">
              <w:rPr>
                <w:noProof/>
                <w:webHidden/>
              </w:rPr>
              <w:instrText xml:space="preserve"> PAGEREF _Toc82007594 \h </w:instrText>
            </w:r>
            <w:r w:rsidR="002300DC">
              <w:rPr>
                <w:noProof/>
                <w:webHidden/>
              </w:rPr>
            </w:r>
            <w:r w:rsidR="002300DC">
              <w:rPr>
                <w:noProof/>
                <w:webHidden/>
              </w:rPr>
              <w:fldChar w:fldCharType="separate"/>
            </w:r>
            <w:r w:rsidR="002300DC">
              <w:rPr>
                <w:noProof/>
                <w:webHidden/>
              </w:rPr>
              <w:t>28</w:t>
            </w:r>
            <w:r w:rsidR="002300DC">
              <w:rPr>
                <w:noProof/>
                <w:webHidden/>
              </w:rPr>
              <w:fldChar w:fldCharType="end"/>
            </w:r>
          </w:hyperlink>
        </w:p>
        <w:p w14:paraId="51D5B63D" w14:textId="027380CA" w:rsidR="002300DC" w:rsidRDefault="00B53C2C">
          <w:pPr>
            <w:pStyle w:val="TOC1"/>
            <w:tabs>
              <w:tab w:val="right" w:leader="dot" w:pos="10070"/>
            </w:tabs>
            <w:rPr>
              <w:rFonts w:asciiTheme="minorHAnsi" w:eastAsiaTheme="minorEastAsia" w:hAnsiTheme="minorHAnsi" w:cstheme="minorBidi"/>
              <w:b w:val="0"/>
              <w:bCs w:val="0"/>
              <w:caps w:val="0"/>
              <w:noProof/>
              <w:sz w:val="22"/>
              <w:szCs w:val="22"/>
            </w:rPr>
          </w:pPr>
          <w:hyperlink w:anchor="_Toc82007595" w:history="1">
            <w:r w:rsidR="002300DC" w:rsidRPr="00236CE5">
              <w:rPr>
                <w:rStyle w:val="Hyperlink"/>
                <w:noProof/>
              </w:rPr>
              <w:t>SECTION 3 – SB AND DVBE PROGRAM INFORMATION AND RESOURCES</w:t>
            </w:r>
            <w:r w:rsidR="002300DC">
              <w:rPr>
                <w:noProof/>
                <w:webHidden/>
              </w:rPr>
              <w:tab/>
            </w:r>
            <w:r w:rsidR="002300DC">
              <w:rPr>
                <w:noProof/>
                <w:webHidden/>
              </w:rPr>
              <w:fldChar w:fldCharType="begin"/>
            </w:r>
            <w:r w:rsidR="002300DC">
              <w:rPr>
                <w:noProof/>
                <w:webHidden/>
              </w:rPr>
              <w:instrText xml:space="preserve"> PAGEREF _Toc82007595 \h </w:instrText>
            </w:r>
            <w:r w:rsidR="002300DC">
              <w:rPr>
                <w:noProof/>
                <w:webHidden/>
              </w:rPr>
            </w:r>
            <w:r w:rsidR="002300DC">
              <w:rPr>
                <w:noProof/>
                <w:webHidden/>
              </w:rPr>
              <w:fldChar w:fldCharType="separate"/>
            </w:r>
            <w:r w:rsidR="002300DC">
              <w:rPr>
                <w:noProof/>
                <w:webHidden/>
              </w:rPr>
              <w:t>40</w:t>
            </w:r>
            <w:r w:rsidR="002300DC">
              <w:rPr>
                <w:noProof/>
                <w:webHidden/>
              </w:rPr>
              <w:fldChar w:fldCharType="end"/>
            </w:r>
          </w:hyperlink>
        </w:p>
        <w:p w14:paraId="0EBD236C" w14:textId="74A50D4E" w:rsidR="002300DC" w:rsidRDefault="00B53C2C">
          <w:pPr>
            <w:pStyle w:val="TOC2"/>
            <w:rPr>
              <w:rFonts w:asciiTheme="minorHAnsi" w:eastAsiaTheme="minorEastAsia" w:hAnsiTheme="minorHAnsi" w:cstheme="minorBidi"/>
              <w:bCs w:val="0"/>
              <w:noProof/>
              <w:sz w:val="22"/>
              <w:szCs w:val="22"/>
            </w:rPr>
          </w:pPr>
          <w:hyperlink w:anchor="_Toc82007596" w:history="1">
            <w:r w:rsidR="002300DC" w:rsidRPr="00236CE5">
              <w:rPr>
                <w:rStyle w:val="Hyperlink"/>
                <w:noProof/>
              </w:rPr>
              <w:t>1.</w:t>
            </w:r>
            <w:r w:rsidR="002300DC">
              <w:rPr>
                <w:rFonts w:asciiTheme="minorHAnsi" w:eastAsiaTheme="minorEastAsia" w:hAnsiTheme="minorHAnsi" w:cstheme="minorBidi"/>
                <w:bCs w:val="0"/>
                <w:noProof/>
                <w:sz w:val="22"/>
                <w:szCs w:val="22"/>
              </w:rPr>
              <w:tab/>
            </w:r>
            <w:r w:rsidR="002300DC" w:rsidRPr="00236CE5">
              <w:rPr>
                <w:rStyle w:val="Hyperlink"/>
                <w:noProof/>
              </w:rPr>
              <w:t>SB Preference and Non-SB Subcontractor Preference Programs</w:t>
            </w:r>
            <w:r w:rsidR="002300DC">
              <w:rPr>
                <w:noProof/>
                <w:webHidden/>
              </w:rPr>
              <w:tab/>
            </w:r>
            <w:r w:rsidR="002300DC">
              <w:rPr>
                <w:noProof/>
                <w:webHidden/>
              </w:rPr>
              <w:fldChar w:fldCharType="begin"/>
            </w:r>
            <w:r w:rsidR="002300DC">
              <w:rPr>
                <w:noProof/>
                <w:webHidden/>
              </w:rPr>
              <w:instrText xml:space="preserve"> PAGEREF _Toc82007596 \h </w:instrText>
            </w:r>
            <w:r w:rsidR="002300DC">
              <w:rPr>
                <w:noProof/>
                <w:webHidden/>
              </w:rPr>
            </w:r>
            <w:r w:rsidR="002300DC">
              <w:rPr>
                <w:noProof/>
                <w:webHidden/>
              </w:rPr>
              <w:fldChar w:fldCharType="separate"/>
            </w:r>
            <w:r w:rsidR="002300DC">
              <w:rPr>
                <w:noProof/>
                <w:webHidden/>
              </w:rPr>
              <w:t>40</w:t>
            </w:r>
            <w:r w:rsidR="002300DC">
              <w:rPr>
                <w:noProof/>
                <w:webHidden/>
              </w:rPr>
              <w:fldChar w:fldCharType="end"/>
            </w:r>
          </w:hyperlink>
        </w:p>
        <w:p w14:paraId="090490DF" w14:textId="776093CF" w:rsidR="002300DC" w:rsidRDefault="00B53C2C">
          <w:pPr>
            <w:pStyle w:val="TOC2"/>
            <w:rPr>
              <w:rFonts w:asciiTheme="minorHAnsi" w:eastAsiaTheme="minorEastAsia" w:hAnsiTheme="minorHAnsi" w:cstheme="minorBidi"/>
              <w:bCs w:val="0"/>
              <w:noProof/>
              <w:sz w:val="22"/>
              <w:szCs w:val="22"/>
            </w:rPr>
          </w:pPr>
          <w:hyperlink w:anchor="_Toc82007597" w:history="1">
            <w:r w:rsidR="002300DC" w:rsidRPr="00236CE5">
              <w:rPr>
                <w:rStyle w:val="Hyperlink"/>
                <w:noProof/>
              </w:rPr>
              <w:t>2.</w:t>
            </w:r>
            <w:r w:rsidR="002300DC">
              <w:rPr>
                <w:rFonts w:asciiTheme="minorHAnsi" w:eastAsiaTheme="minorEastAsia" w:hAnsiTheme="minorHAnsi" w:cstheme="minorBidi"/>
                <w:bCs w:val="0"/>
                <w:noProof/>
                <w:sz w:val="22"/>
                <w:szCs w:val="22"/>
              </w:rPr>
              <w:tab/>
            </w:r>
            <w:r w:rsidR="002300DC" w:rsidRPr="00236CE5">
              <w:rPr>
                <w:rStyle w:val="Hyperlink"/>
                <w:noProof/>
              </w:rPr>
              <w:t>DVBE Participation Requirement</w:t>
            </w:r>
            <w:r w:rsidR="002300DC">
              <w:rPr>
                <w:noProof/>
                <w:webHidden/>
              </w:rPr>
              <w:tab/>
            </w:r>
            <w:r w:rsidR="002300DC">
              <w:rPr>
                <w:noProof/>
                <w:webHidden/>
              </w:rPr>
              <w:fldChar w:fldCharType="begin"/>
            </w:r>
            <w:r w:rsidR="002300DC">
              <w:rPr>
                <w:noProof/>
                <w:webHidden/>
              </w:rPr>
              <w:instrText xml:space="preserve"> PAGEREF _Toc82007597 \h </w:instrText>
            </w:r>
            <w:r w:rsidR="002300DC">
              <w:rPr>
                <w:noProof/>
                <w:webHidden/>
              </w:rPr>
            </w:r>
            <w:r w:rsidR="002300DC">
              <w:rPr>
                <w:noProof/>
                <w:webHidden/>
              </w:rPr>
              <w:fldChar w:fldCharType="separate"/>
            </w:r>
            <w:r w:rsidR="002300DC">
              <w:rPr>
                <w:noProof/>
                <w:webHidden/>
              </w:rPr>
              <w:t>41</w:t>
            </w:r>
            <w:r w:rsidR="002300DC">
              <w:rPr>
                <w:noProof/>
                <w:webHidden/>
              </w:rPr>
              <w:fldChar w:fldCharType="end"/>
            </w:r>
          </w:hyperlink>
        </w:p>
        <w:p w14:paraId="0F367C0E" w14:textId="69069FA0" w:rsidR="002300DC" w:rsidRDefault="00B53C2C">
          <w:pPr>
            <w:pStyle w:val="TOC2"/>
            <w:rPr>
              <w:rFonts w:asciiTheme="minorHAnsi" w:eastAsiaTheme="minorEastAsia" w:hAnsiTheme="minorHAnsi" w:cstheme="minorBidi"/>
              <w:bCs w:val="0"/>
              <w:noProof/>
              <w:sz w:val="22"/>
              <w:szCs w:val="22"/>
            </w:rPr>
          </w:pPr>
          <w:hyperlink w:anchor="_Toc82007598" w:history="1">
            <w:r w:rsidR="002300DC" w:rsidRPr="00236CE5">
              <w:rPr>
                <w:rStyle w:val="Hyperlink"/>
                <w:noProof/>
              </w:rPr>
              <w:t>3.</w:t>
            </w:r>
            <w:r w:rsidR="002300DC">
              <w:rPr>
                <w:rFonts w:asciiTheme="minorHAnsi" w:eastAsiaTheme="minorEastAsia" w:hAnsiTheme="minorHAnsi" w:cstheme="minorBidi"/>
                <w:bCs w:val="0"/>
                <w:noProof/>
                <w:sz w:val="22"/>
                <w:szCs w:val="22"/>
              </w:rPr>
              <w:tab/>
            </w:r>
            <w:r w:rsidR="002300DC" w:rsidRPr="00236CE5">
              <w:rPr>
                <w:rStyle w:val="Hyperlink"/>
                <w:noProof/>
              </w:rPr>
              <w:t>Commercially Useful Function</w:t>
            </w:r>
            <w:r w:rsidR="002300DC">
              <w:rPr>
                <w:noProof/>
                <w:webHidden/>
              </w:rPr>
              <w:tab/>
            </w:r>
            <w:r w:rsidR="002300DC">
              <w:rPr>
                <w:noProof/>
                <w:webHidden/>
              </w:rPr>
              <w:fldChar w:fldCharType="begin"/>
            </w:r>
            <w:r w:rsidR="002300DC">
              <w:rPr>
                <w:noProof/>
                <w:webHidden/>
              </w:rPr>
              <w:instrText xml:space="preserve"> PAGEREF _Toc82007598 \h </w:instrText>
            </w:r>
            <w:r w:rsidR="002300DC">
              <w:rPr>
                <w:noProof/>
                <w:webHidden/>
              </w:rPr>
            </w:r>
            <w:r w:rsidR="002300DC">
              <w:rPr>
                <w:noProof/>
                <w:webHidden/>
              </w:rPr>
              <w:fldChar w:fldCharType="separate"/>
            </w:r>
            <w:r w:rsidR="002300DC">
              <w:rPr>
                <w:noProof/>
                <w:webHidden/>
              </w:rPr>
              <w:t>42</w:t>
            </w:r>
            <w:r w:rsidR="002300DC">
              <w:rPr>
                <w:noProof/>
                <w:webHidden/>
              </w:rPr>
              <w:fldChar w:fldCharType="end"/>
            </w:r>
          </w:hyperlink>
        </w:p>
        <w:p w14:paraId="3841CBAD" w14:textId="041DF11C" w:rsidR="002300DC" w:rsidRDefault="00B53C2C">
          <w:pPr>
            <w:pStyle w:val="TOC2"/>
            <w:rPr>
              <w:rFonts w:asciiTheme="minorHAnsi" w:eastAsiaTheme="minorEastAsia" w:hAnsiTheme="minorHAnsi" w:cstheme="minorBidi"/>
              <w:bCs w:val="0"/>
              <w:noProof/>
              <w:sz w:val="22"/>
              <w:szCs w:val="22"/>
            </w:rPr>
          </w:pPr>
          <w:hyperlink w:anchor="_Toc82007599" w:history="1">
            <w:r w:rsidR="002300DC" w:rsidRPr="00236CE5">
              <w:rPr>
                <w:rStyle w:val="Hyperlink"/>
                <w:noProof/>
              </w:rPr>
              <w:t>4.</w:t>
            </w:r>
            <w:r w:rsidR="002300DC">
              <w:rPr>
                <w:rFonts w:asciiTheme="minorHAnsi" w:eastAsiaTheme="minorEastAsia" w:hAnsiTheme="minorHAnsi" w:cstheme="minorBidi"/>
                <w:bCs w:val="0"/>
                <w:noProof/>
                <w:sz w:val="22"/>
                <w:szCs w:val="22"/>
              </w:rPr>
              <w:tab/>
            </w:r>
            <w:r w:rsidR="002300DC" w:rsidRPr="00236CE5">
              <w:rPr>
                <w:rStyle w:val="Hyperlink"/>
                <w:noProof/>
              </w:rPr>
              <w:t>Reporting Requirement</w:t>
            </w:r>
            <w:r w:rsidR="002300DC">
              <w:rPr>
                <w:noProof/>
                <w:webHidden/>
              </w:rPr>
              <w:tab/>
            </w:r>
            <w:r w:rsidR="002300DC">
              <w:rPr>
                <w:noProof/>
                <w:webHidden/>
              </w:rPr>
              <w:fldChar w:fldCharType="begin"/>
            </w:r>
            <w:r w:rsidR="002300DC">
              <w:rPr>
                <w:noProof/>
                <w:webHidden/>
              </w:rPr>
              <w:instrText xml:space="preserve"> PAGEREF _Toc82007599 \h </w:instrText>
            </w:r>
            <w:r w:rsidR="002300DC">
              <w:rPr>
                <w:noProof/>
                <w:webHidden/>
              </w:rPr>
            </w:r>
            <w:r w:rsidR="002300DC">
              <w:rPr>
                <w:noProof/>
                <w:webHidden/>
              </w:rPr>
              <w:fldChar w:fldCharType="separate"/>
            </w:r>
            <w:r w:rsidR="002300DC">
              <w:rPr>
                <w:noProof/>
                <w:webHidden/>
              </w:rPr>
              <w:t>42</w:t>
            </w:r>
            <w:r w:rsidR="002300DC">
              <w:rPr>
                <w:noProof/>
                <w:webHidden/>
              </w:rPr>
              <w:fldChar w:fldCharType="end"/>
            </w:r>
          </w:hyperlink>
        </w:p>
        <w:p w14:paraId="4F2F743A" w14:textId="6EC39AC7" w:rsidR="002300DC" w:rsidRDefault="00B53C2C">
          <w:pPr>
            <w:pStyle w:val="TOC2"/>
            <w:rPr>
              <w:rFonts w:asciiTheme="minorHAnsi" w:eastAsiaTheme="minorEastAsia" w:hAnsiTheme="minorHAnsi" w:cstheme="minorBidi"/>
              <w:bCs w:val="0"/>
              <w:noProof/>
              <w:sz w:val="22"/>
              <w:szCs w:val="22"/>
            </w:rPr>
          </w:pPr>
          <w:hyperlink w:anchor="_Toc82007600" w:history="1">
            <w:r w:rsidR="002300DC" w:rsidRPr="00236CE5">
              <w:rPr>
                <w:rStyle w:val="Hyperlink"/>
                <w:noProof/>
              </w:rPr>
              <w:t>5.</w:t>
            </w:r>
            <w:r w:rsidR="002300DC">
              <w:rPr>
                <w:rFonts w:asciiTheme="minorHAnsi" w:eastAsiaTheme="minorEastAsia" w:hAnsiTheme="minorHAnsi" w:cstheme="minorBidi"/>
                <w:bCs w:val="0"/>
                <w:noProof/>
                <w:sz w:val="22"/>
                <w:szCs w:val="22"/>
              </w:rPr>
              <w:tab/>
            </w:r>
            <w:r w:rsidR="002300DC" w:rsidRPr="00236CE5">
              <w:rPr>
                <w:rStyle w:val="Hyperlink"/>
                <w:noProof/>
              </w:rPr>
              <w:t>Resources</w:t>
            </w:r>
            <w:r w:rsidR="002300DC">
              <w:rPr>
                <w:noProof/>
                <w:webHidden/>
              </w:rPr>
              <w:tab/>
            </w:r>
            <w:r w:rsidR="002300DC">
              <w:rPr>
                <w:noProof/>
                <w:webHidden/>
              </w:rPr>
              <w:fldChar w:fldCharType="begin"/>
            </w:r>
            <w:r w:rsidR="002300DC">
              <w:rPr>
                <w:noProof/>
                <w:webHidden/>
              </w:rPr>
              <w:instrText xml:space="preserve"> PAGEREF _Toc82007600 \h </w:instrText>
            </w:r>
            <w:r w:rsidR="002300DC">
              <w:rPr>
                <w:noProof/>
                <w:webHidden/>
              </w:rPr>
            </w:r>
            <w:r w:rsidR="002300DC">
              <w:rPr>
                <w:noProof/>
                <w:webHidden/>
              </w:rPr>
              <w:fldChar w:fldCharType="separate"/>
            </w:r>
            <w:r w:rsidR="002300DC">
              <w:rPr>
                <w:noProof/>
                <w:webHidden/>
              </w:rPr>
              <w:t>43</w:t>
            </w:r>
            <w:r w:rsidR="002300DC">
              <w:rPr>
                <w:noProof/>
                <w:webHidden/>
              </w:rPr>
              <w:fldChar w:fldCharType="end"/>
            </w:r>
          </w:hyperlink>
        </w:p>
        <w:p w14:paraId="6A8AC0BD" w14:textId="570E323C" w:rsidR="002300DC" w:rsidRDefault="00B53C2C">
          <w:pPr>
            <w:pStyle w:val="TOC1"/>
            <w:tabs>
              <w:tab w:val="right" w:leader="dot" w:pos="10070"/>
            </w:tabs>
            <w:rPr>
              <w:rFonts w:asciiTheme="minorHAnsi" w:eastAsiaTheme="minorEastAsia" w:hAnsiTheme="minorHAnsi" w:cstheme="minorBidi"/>
              <w:b w:val="0"/>
              <w:bCs w:val="0"/>
              <w:caps w:val="0"/>
              <w:noProof/>
              <w:sz w:val="22"/>
              <w:szCs w:val="22"/>
            </w:rPr>
          </w:pPr>
          <w:hyperlink w:anchor="_Toc82007601" w:history="1">
            <w:r w:rsidR="002300DC" w:rsidRPr="00236CE5">
              <w:rPr>
                <w:rStyle w:val="Hyperlink"/>
                <w:noProof/>
              </w:rPr>
              <w:t>ATTACHMENT A - Required Bid Package Checklist</w:t>
            </w:r>
            <w:r w:rsidR="002300DC">
              <w:rPr>
                <w:noProof/>
                <w:webHidden/>
              </w:rPr>
              <w:tab/>
            </w:r>
            <w:r w:rsidR="002300DC">
              <w:rPr>
                <w:noProof/>
                <w:webHidden/>
              </w:rPr>
              <w:fldChar w:fldCharType="begin"/>
            </w:r>
            <w:r w:rsidR="002300DC">
              <w:rPr>
                <w:noProof/>
                <w:webHidden/>
              </w:rPr>
              <w:instrText xml:space="preserve"> PAGEREF _Toc82007601 \h </w:instrText>
            </w:r>
            <w:r w:rsidR="002300DC">
              <w:rPr>
                <w:noProof/>
                <w:webHidden/>
              </w:rPr>
            </w:r>
            <w:r w:rsidR="002300DC">
              <w:rPr>
                <w:noProof/>
                <w:webHidden/>
              </w:rPr>
              <w:fldChar w:fldCharType="separate"/>
            </w:r>
            <w:r w:rsidR="002300DC">
              <w:rPr>
                <w:noProof/>
                <w:webHidden/>
              </w:rPr>
              <w:t>45</w:t>
            </w:r>
            <w:r w:rsidR="002300DC">
              <w:rPr>
                <w:noProof/>
                <w:webHidden/>
              </w:rPr>
              <w:fldChar w:fldCharType="end"/>
            </w:r>
          </w:hyperlink>
        </w:p>
        <w:p w14:paraId="68111389" w14:textId="1A390D28" w:rsidR="002300DC" w:rsidRDefault="00B53C2C">
          <w:pPr>
            <w:pStyle w:val="TOC3"/>
            <w:tabs>
              <w:tab w:val="right" w:leader="dot" w:pos="10070"/>
            </w:tabs>
            <w:rPr>
              <w:rFonts w:asciiTheme="minorHAnsi" w:eastAsiaTheme="minorEastAsia" w:hAnsiTheme="minorHAnsi" w:cstheme="minorBidi"/>
              <w:noProof/>
              <w:sz w:val="22"/>
              <w:szCs w:val="22"/>
            </w:rPr>
          </w:pPr>
          <w:hyperlink w:anchor="_Toc82007602" w:history="1">
            <w:r w:rsidR="002300DC" w:rsidRPr="00236CE5">
              <w:rPr>
                <w:rStyle w:val="Hyperlink"/>
                <w:noProof/>
              </w:rPr>
              <w:t>ATTACHMENT 1 – COST BID SCHEDULE, 1.1 – OPERATION 1</w:t>
            </w:r>
            <w:r w:rsidR="002300DC">
              <w:rPr>
                <w:noProof/>
                <w:webHidden/>
              </w:rPr>
              <w:tab/>
            </w:r>
            <w:r w:rsidR="002300DC">
              <w:rPr>
                <w:noProof/>
                <w:webHidden/>
              </w:rPr>
              <w:fldChar w:fldCharType="begin"/>
            </w:r>
            <w:r w:rsidR="002300DC">
              <w:rPr>
                <w:noProof/>
                <w:webHidden/>
              </w:rPr>
              <w:instrText xml:space="preserve"> PAGEREF _Toc82007602 \h </w:instrText>
            </w:r>
            <w:r w:rsidR="002300DC">
              <w:rPr>
                <w:noProof/>
                <w:webHidden/>
              </w:rPr>
            </w:r>
            <w:r w:rsidR="002300DC">
              <w:rPr>
                <w:noProof/>
                <w:webHidden/>
              </w:rPr>
              <w:fldChar w:fldCharType="separate"/>
            </w:r>
            <w:r w:rsidR="002300DC">
              <w:rPr>
                <w:noProof/>
                <w:webHidden/>
              </w:rPr>
              <w:t>47</w:t>
            </w:r>
            <w:r w:rsidR="002300DC">
              <w:rPr>
                <w:noProof/>
                <w:webHidden/>
              </w:rPr>
              <w:fldChar w:fldCharType="end"/>
            </w:r>
          </w:hyperlink>
        </w:p>
        <w:p w14:paraId="722758CA" w14:textId="5486E2C6" w:rsidR="002300DC" w:rsidRDefault="00B53C2C">
          <w:pPr>
            <w:pStyle w:val="TOC3"/>
            <w:tabs>
              <w:tab w:val="right" w:leader="dot" w:pos="10070"/>
            </w:tabs>
            <w:rPr>
              <w:rFonts w:asciiTheme="minorHAnsi" w:eastAsiaTheme="minorEastAsia" w:hAnsiTheme="minorHAnsi" w:cstheme="minorBidi"/>
              <w:noProof/>
              <w:sz w:val="22"/>
              <w:szCs w:val="22"/>
            </w:rPr>
          </w:pPr>
          <w:hyperlink w:anchor="_Toc82007603" w:history="1">
            <w:r w:rsidR="002300DC" w:rsidRPr="00236CE5">
              <w:rPr>
                <w:rStyle w:val="Hyperlink"/>
                <w:noProof/>
              </w:rPr>
              <w:t>ATTACHMENT 1 – COST BID SCHEDULE, 1.2 – OPERATION 2</w:t>
            </w:r>
            <w:r w:rsidR="002300DC">
              <w:rPr>
                <w:noProof/>
                <w:webHidden/>
              </w:rPr>
              <w:tab/>
            </w:r>
            <w:r w:rsidR="002300DC">
              <w:rPr>
                <w:noProof/>
                <w:webHidden/>
              </w:rPr>
              <w:fldChar w:fldCharType="begin"/>
            </w:r>
            <w:r w:rsidR="002300DC">
              <w:rPr>
                <w:noProof/>
                <w:webHidden/>
              </w:rPr>
              <w:instrText xml:space="preserve"> PAGEREF _Toc82007603 \h </w:instrText>
            </w:r>
            <w:r w:rsidR="002300DC">
              <w:rPr>
                <w:noProof/>
                <w:webHidden/>
              </w:rPr>
            </w:r>
            <w:r w:rsidR="002300DC">
              <w:rPr>
                <w:noProof/>
                <w:webHidden/>
              </w:rPr>
              <w:fldChar w:fldCharType="separate"/>
            </w:r>
            <w:r w:rsidR="002300DC">
              <w:rPr>
                <w:noProof/>
                <w:webHidden/>
              </w:rPr>
              <w:t>49</w:t>
            </w:r>
            <w:r w:rsidR="002300DC">
              <w:rPr>
                <w:noProof/>
                <w:webHidden/>
              </w:rPr>
              <w:fldChar w:fldCharType="end"/>
            </w:r>
          </w:hyperlink>
        </w:p>
        <w:p w14:paraId="6A863E68" w14:textId="4DC26F75" w:rsidR="002300DC" w:rsidRDefault="00B53C2C">
          <w:pPr>
            <w:pStyle w:val="TOC3"/>
            <w:tabs>
              <w:tab w:val="right" w:leader="dot" w:pos="10070"/>
            </w:tabs>
            <w:rPr>
              <w:rFonts w:asciiTheme="minorHAnsi" w:eastAsiaTheme="minorEastAsia" w:hAnsiTheme="minorHAnsi" w:cstheme="minorBidi"/>
              <w:noProof/>
              <w:sz w:val="22"/>
              <w:szCs w:val="22"/>
            </w:rPr>
          </w:pPr>
          <w:hyperlink w:anchor="_Toc82007604" w:history="1">
            <w:r w:rsidR="002300DC" w:rsidRPr="00236CE5">
              <w:rPr>
                <w:rStyle w:val="Hyperlink"/>
                <w:noProof/>
              </w:rPr>
              <w:t>ATTACHMENT 2 – BIDDER CERTIFICATION</w:t>
            </w:r>
            <w:r w:rsidR="002300DC">
              <w:rPr>
                <w:noProof/>
                <w:webHidden/>
              </w:rPr>
              <w:tab/>
            </w:r>
            <w:r w:rsidR="002300DC">
              <w:rPr>
                <w:noProof/>
                <w:webHidden/>
              </w:rPr>
              <w:fldChar w:fldCharType="begin"/>
            </w:r>
            <w:r w:rsidR="002300DC">
              <w:rPr>
                <w:noProof/>
                <w:webHidden/>
              </w:rPr>
              <w:instrText xml:space="preserve"> PAGEREF _Toc82007604 \h </w:instrText>
            </w:r>
            <w:r w:rsidR="002300DC">
              <w:rPr>
                <w:noProof/>
                <w:webHidden/>
              </w:rPr>
            </w:r>
            <w:r w:rsidR="002300DC">
              <w:rPr>
                <w:noProof/>
                <w:webHidden/>
              </w:rPr>
              <w:fldChar w:fldCharType="separate"/>
            </w:r>
            <w:r w:rsidR="002300DC">
              <w:rPr>
                <w:noProof/>
                <w:webHidden/>
              </w:rPr>
              <w:t>51</w:t>
            </w:r>
            <w:r w:rsidR="002300DC">
              <w:rPr>
                <w:noProof/>
                <w:webHidden/>
              </w:rPr>
              <w:fldChar w:fldCharType="end"/>
            </w:r>
          </w:hyperlink>
        </w:p>
        <w:p w14:paraId="3B1513E4" w14:textId="15BB718B" w:rsidR="002300DC" w:rsidRDefault="00B53C2C">
          <w:pPr>
            <w:pStyle w:val="TOC3"/>
            <w:tabs>
              <w:tab w:val="right" w:leader="dot" w:pos="10070"/>
            </w:tabs>
            <w:rPr>
              <w:rFonts w:asciiTheme="minorHAnsi" w:eastAsiaTheme="minorEastAsia" w:hAnsiTheme="minorHAnsi" w:cstheme="minorBidi"/>
              <w:noProof/>
              <w:sz w:val="22"/>
              <w:szCs w:val="22"/>
            </w:rPr>
          </w:pPr>
          <w:hyperlink w:anchor="_Toc82007605" w:history="1">
            <w:r w:rsidR="002300DC" w:rsidRPr="00236CE5">
              <w:rPr>
                <w:rStyle w:val="Hyperlink"/>
                <w:noProof/>
              </w:rPr>
              <w:t>ATTACHMENT 3 – PROPOSED SUBCONTRACTOR LIST, DVBE INCENTIVE &amp; NON-SB PREFERENCE</w:t>
            </w:r>
            <w:r w:rsidR="002300DC">
              <w:rPr>
                <w:noProof/>
                <w:webHidden/>
              </w:rPr>
              <w:tab/>
            </w:r>
            <w:r w:rsidR="002300DC">
              <w:rPr>
                <w:noProof/>
                <w:webHidden/>
              </w:rPr>
              <w:fldChar w:fldCharType="begin"/>
            </w:r>
            <w:r w:rsidR="002300DC">
              <w:rPr>
                <w:noProof/>
                <w:webHidden/>
              </w:rPr>
              <w:instrText xml:space="preserve"> PAGEREF _Toc82007605 \h </w:instrText>
            </w:r>
            <w:r w:rsidR="002300DC">
              <w:rPr>
                <w:noProof/>
                <w:webHidden/>
              </w:rPr>
            </w:r>
            <w:r w:rsidR="002300DC">
              <w:rPr>
                <w:noProof/>
                <w:webHidden/>
              </w:rPr>
              <w:fldChar w:fldCharType="separate"/>
            </w:r>
            <w:r w:rsidR="002300DC">
              <w:rPr>
                <w:noProof/>
                <w:webHidden/>
              </w:rPr>
              <w:t>57</w:t>
            </w:r>
            <w:r w:rsidR="002300DC">
              <w:rPr>
                <w:noProof/>
                <w:webHidden/>
              </w:rPr>
              <w:fldChar w:fldCharType="end"/>
            </w:r>
          </w:hyperlink>
        </w:p>
        <w:p w14:paraId="32A8F230" w14:textId="2E31E165" w:rsidR="002300DC" w:rsidRDefault="00B53C2C">
          <w:pPr>
            <w:pStyle w:val="TOC3"/>
            <w:tabs>
              <w:tab w:val="right" w:leader="dot" w:pos="10070"/>
            </w:tabs>
            <w:rPr>
              <w:rFonts w:asciiTheme="minorHAnsi" w:eastAsiaTheme="minorEastAsia" w:hAnsiTheme="minorHAnsi" w:cstheme="minorBidi"/>
              <w:noProof/>
              <w:sz w:val="22"/>
              <w:szCs w:val="22"/>
            </w:rPr>
          </w:pPr>
          <w:hyperlink w:anchor="_Toc82007606" w:history="1">
            <w:r w:rsidR="002300DC" w:rsidRPr="00236CE5">
              <w:rPr>
                <w:rStyle w:val="Hyperlink"/>
                <w:noProof/>
              </w:rPr>
              <w:t>ATTACHMENT 4 – BYRD ANTI-LOBBYING AMENDMENT, 31 U.S.C. SECTION 1352 (AS AMENDED)</w:t>
            </w:r>
            <w:r w:rsidR="002300DC">
              <w:rPr>
                <w:noProof/>
                <w:webHidden/>
              </w:rPr>
              <w:tab/>
            </w:r>
            <w:r w:rsidR="002300DC">
              <w:rPr>
                <w:noProof/>
                <w:webHidden/>
              </w:rPr>
              <w:fldChar w:fldCharType="begin"/>
            </w:r>
            <w:r w:rsidR="002300DC">
              <w:rPr>
                <w:noProof/>
                <w:webHidden/>
              </w:rPr>
              <w:instrText xml:space="preserve"> PAGEREF _Toc82007606 \h </w:instrText>
            </w:r>
            <w:r w:rsidR="002300DC">
              <w:rPr>
                <w:noProof/>
                <w:webHidden/>
              </w:rPr>
            </w:r>
            <w:r w:rsidR="002300DC">
              <w:rPr>
                <w:noProof/>
                <w:webHidden/>
              </w:rPr>
              <w:fldChar w:fldCharType="separate"/>
            </w:r>
            <w:r w:rsidR="002300DC">
              <w:rPr>
                <w:noProof/>
                <w:webHidden/>
              </w:rPr>
              <w:t>59</w:t>
            </w:r>
            <w:r w:rsidR="002300DC">
              <w:rPr>
                <w:noProof/>
                <w:webHidden/>
              </w:rPr>
              <w:fldChar w:fldCharType="end"/>
            </w:r>
          </w:hyperlink>
        </w:p>
        <w:p w14:paraId="165FE58B" w14:textId="469ADFC7" w:rsidR="002300DC" w:rsidRDefault="00B53C2C">
          <w:pPr>
            <w:pStyle w:val="TOC3"/>
            <w:tabs>
              <w:tab w:val="right" w:leader="dot" w:pos="10070"/>
            </w:tabs>
            <w:rPr>
              <w:rFonts w:asciiTheme="minorHAnsi" w:eastAsiaTheme="minorEastAsia" w:hAnsiTheme="minorHAnsi" w:cstheme="minorBidi"/>
              <w:noProof/>
              <w:sz w:val="22"/>
              <w:szCs w:val="22"/>
            </w:rPr>
          </w:pPr>
          <w:hyperlink w:anchor="_Toc82007607" w:history="1">
            <w:r w:rsidR="002300DC" w:rsidRPr="00236CE5">
              <w:rPr>
                <w:rStyle w:val="Hyperlink"/>
                <w:noProof/>
              </w:rPr>
              <w:t>ATTACHMENT 5 – REQUIRED PERSONNEL, ORGANIZATION, AND RESUMES</w:t>
            </w:r>
            <w:r w:rsidR="002300DC">
              <w:rPr>
                <w:noProof/>
                <w:webHidden/>
              </w:rPr>
              <w:tab/>
            </w:r>
            <w:r w:rsidR="002300DC">
              <w:rPr>
                <w:noProof/>
                <w:webHidden/>
              </w:rPr>
              <w:fldChar w:fldCharType="begin"/>
            </w:r>
            <w:r w:rsidR="002300DC">
              <w:rPr>
                <w:noProof/>
                <w:webHidden/>
              </w:rPr>
              <w:instrText xml:space="preserve"> PAGEREF _Toc82007607 \h </w:instrText>
            </w:r>
            <w:r w:rsidR="002300DC">
              <w:rPr>
                <w:noProof/>
                <w:webHidden/>
              </w:rPr>
            </w:r>
            <w:r w:rsidR="002300DC">
              <w:rPr>
                <w:noProof/>
                <w:webHidden/>
              </w:rPr>
              <w:fldChar w:fldCharType="separate"/>
            </w:r>
            <w:r w:rsidR="002300DC">
              <w:rPr>
                <w:noProof/>
                <w:webHidden/>
              </w:rPr>
              <w:t>60</w:t>
            </w:r>
            <w:r w:rsidR="002300DC">
              <w:rPr>
                <w:noProof/>
                <w:webHidden/>
              </w:rPr>
              <w:fldChar w:fldCharType="end"/>
            </w:r>
          </w:hyperlink>
        </w:p>
        <w:p w14:paraId="77F5D19F" w14:textId="7BF04FF4" w:rsidR="002300DC" w:rsidRDefault="00B53C2C">
          <w:pPr>
            <w:pStyle w:val="TOC3"/>
            <w:tabs>
              <w:tab w:val="right" w:leader="dot" w:pos="10070"/>
            </w:tabs>
            <w:rPr>
              <w:rFonts w:asciiTheme="minorHAnsi" w:eastAsiaTheme="minorEastAsia" w:hAnsiTheme="minorHAnsi" w:cstheme="minorBidi"/>
              <w:noProof/>
              <w:sz w:val="22"/>
              <w:szCs w:val="22"/>
            </w:rPr>
          </w:pPr>
          <w:hyperlink w:anchor="_Toc82007608" w:history="1">
            <w:r w:rsidR="002300DC" w:rsidRPr="00236CE5">
              <w:rPr>
                <w:rStyle w:val="Hyperlink"/>
                <w:rFonts w:eastAsia="Arial"/>
                <w:noProof/>
              </w:rPr>
              <w:t>ATTACHMENT 6 – BUSINESS ENTITY REQUIREMENT QUESTIONNAIRE</w:t>
            </w:r>
            <w:r w:rsidR="002300DC">
              <w:rPr>
                <w:noProof/>
                <w:webHidden/>
              </w:rPr>
              <w:tab/>
            </w:r>
            <w:r w:rsidR="002300DC">
              <w:rPr>
                <w:noProof/>
                <w:webHidden/>
              </w:rPr>
              <w:fldChar w:fldCharType="begin"/>
            </w:r>
            <w:r w:rsidR="002300DC">
              <w:rPr>
                <w:noProof/>
                <w:webHidden/>
              </w:rPr>
              <w:instrText xml:space="preserve"> PAGEREF _Toc82007608 \h </w:instrText>
            </w:r>
            <w:r w:rsidR="002300DC">
              <w:rPr>
                <w:noProof/>
                <w:webHidden/>
              </w:rPr>
            </w:r>
            <w:r w:rsidR="002300DC">
              <w:rPr>
                <w:noProof/>
                <w:webHidden/>
              </w:rPr>
              <w:fldChar w:fldCharType="separate"/>
            </w:r>
            <w:r w:rsidR="002300DC">
              <w:rPr>
                <w:noProof/>
                <w:webHidden/>
              </w:rPr>
              <w:t>64</w:t>
            </w:r>
            <w:r w:rsidR="002300DC">
              <w:rPr>
                <w:noProof/>
                <w:webHidden/>
              </w:rPr>
              <w:fldChar w:fldCharType="end"/>
            </w:r>
          </w:hyperlink>
        </w:p>
        <w:p w14:paraId="2C77AF95" w14:textId="27FF7B14" w:rsidR="002300DC" w:rsidRDefault="00B53C2C">
          <w:pPr>
            <w:pStyle w:val="TOC3"/>
            <w:tabs>
              <w:tab w:val="right" w:leader="dot" w:pos="10070"/>
            </w:tabs>
            <w:rPr>
              <w:rFonts w:asciiTheme="minorHAnsi" w:eastAsiaTheme="minorEastAsia" w:hAnsiTheme="minorHAnsi" w:cstheme="minorBidi"/>
              <w:noProof/>
              <w:sz w:val="22"/>
              <w:szCs w:val="22"/>
            </w:rPr>
          </w:pPr>
          <w:hyperlink w:anchor="_Toc82007609" w:history="1">
            <w:r w:rsidR="002300DC" w:rsidRPr="00236CE5">
              <w:rPr>
                <w:rStyle w:val="Hyperlink"/>
                <w:rFonts w:eastAsia="Arial"/>
                <w:noProof/>
              </w:rPr>
              <w:t>ATTACHMENT 7 – CUSTOMER REFERENCE FORM</w:t>
            </w:r>
            <w:r w:rsidR="002300DC">
              <w:rPr>
                <w:noProof/>
                <w:webHidden/>
              </w:rPr>
              <w:tab/>
            </w:r>
            <w:r w:rsidR="002300DC">
              <w:rPr>
                <w:noProof/>
                <w:webHidden/>
              </w:rPr>
              <w:fldChar w:fldCharType="begin"/>
            </w:r>
            <w:r w:rsidR="002300DC">
              <w:rPr>
                <w:noProof/>
                <w:webHidden/>
              </w:rPr>
              <w:instrText xml:space="preserve"> PAGEREF _Toc82007609 \h </w:instrText>
            </w:r>
            <w:r w:rsidR="002300DC">
              <w:rPr>
                <w:noProof/>
                <w:webHidden/>
              </w:rPr>
            </w:r>
            <w:r w:rsidR="002300DC">
              <w:rPr>
                <w:noProof/>
                <w:webHidden/>
              </w:rPr>
              <w:fldChar w:fldCharType="separate"/>
            </w:r>
            <w:r w:rsidR="002300DC">
              <w:rPr>
                <w:noProof/>
                <w:webHidden/>
              </w:rPr>
              <w:t>66</w:t>
            </w:r>
            <w:r w:rsidR="002300DC">
              <w:rPr>
                <w:noProof/>
                <w:webHidden/>
              </w:rPr>
              <w:fldChar w:fldCharType="end"/>
            </w:r>
          </w:hyperlink>
        </w:p>
        <w:p w14:paraId="0697B37C" w14:textId="7EF00746" w:rsidR="002300DC" w:rsidRDefault="00B53C2C">
          <w:pPr>
            <w:pStyle w:val="TOC1"/>
            <w:tabs>
              <w:tab w:val="right" w:leader="dot" w:pos="10070"/>
            </w:tabs>
            <w:rPr>
              <w:rFonts w:asciiTheme="minorHAnsi" w:eastAsiaTheme="minorEastAsia" w:hAnsiTheme="minorHAnsi" w:cstheme="minorBidi"/>
              <w:b w:val="0"/>
              <w:bCs w:val="0"/>
              <w:caps w:val="0"/>
              <w:noProof/>
              <w:sz w:val="22"/>
              <w:szCs w:val="22"/>
            </w:rPr>
          </w:pPr>
          <w:hyperlink w:anchor="_Toc82007610" w:history="1">
            <w:r w:rsidR="002300DC" w:rsidRPr="00236CE5">
              <w:rPr>
                <w:rStyle w:val="Hyperlink"/>
                <w:noProof/>
              </w:rPr>
              <w:t>ATTACHMENT B – SAMPLE STANDARD AGREEMENT (STD 213)</w:t>
            </w:r>
            <w:r w:rsidR="002300DC">
              <w:rPr>
                <w:noProof/>
                <w:webHidden/>
              </w:rPr>
              <w:tab/>
            </w:r>
            <w:r w:rsidR="002300DC">
              <w:rPr>
                <w:noProof/>
                <w:webHidden/>
              </w:rPr>
              <w:fldChar w:fldCharType="begin"/>
            </w:r>
            <w:r w:rsidR="002300DC">
              <w:rPr>
                <w:noProof/>
                <w:webHidden/>
              </w:rPr>
              <w:instrText xml:space="preserve"> PAGEREF _Toc82007610 \h </w:instrText>
            </w:r>
            <w:r w:rsidR="002300DC">
              <w:rPr>
                <w:noProof/>
                <w:webHidden/>
              </w:rPr>
            </w:r>
            <w:r w:rsidR="002300DC">
              <w:rPr>
                <w:noProof/>
                <w:webHidden/>
              </w:rPr>
              <w:fldChar w:fldCharType="separate"/>
            </w:r>
            <w:r w:rsidR="002300DC">
              <w:rPr>
                <w:noProof/>
                <w:webHidden/>
              </w:rPr>
              <w:t>69</w:t>
            </w:r>
            <w:r w:rsidR="002300DC">
              <w:rPr>
                <w:noProof/>
                <w:webHidden/>
              </w:rPr>
              <w:fldChar w:fldCharType="end"/>
            </w:r>
          </w:hyperlink>
        </w:p>
        <w:p w14:paraId="04CD530C" w14:textId="3CB8003D" w:rsidR="002300DC" w:rsidRDefault="00B53C2C">
          <w:pPr>
            <w:pStyle w:val="TOC1"/>
            <w:tabs>
              <w:tab w:val="right" w:leader="dot" w:pos="10070"/>
            </w:tabs>
            <w:rPr>
              <w:rFonts w:asciiTheme="minorHAnsi" w:eastAsiaTheme="minorEastAsia" w:hAnsiTheme="minorHAnsi" w:cstheme="minorBidi"/>
              <w:b w:val="0"/>
              <w:bCs w:val="0"/>
              <w:caps w:val="0"/>
              <w:noProof/>
              <w:sz w:val="22"/>
              <w:szCs w:val="22"/>
            </w:rPr>
          </w:pPr>
          <w:hyperlink w:anchor="_Toc82007611" w:history="1">
            <w:r w:rsidR="002300DC" w:rsidRPr="00236CE5">
              <w:rPr>
                <w:rStyle w:val="Hyperlink"/>
                <w:noProof/>
              </w:rPr>
              <w:t>REFERENCE DOCUMENTS</w:t>
            </w:r>
            <w:r w:rsidR="002300DC">
              <w:rPr>
                <w:noProof/>
                <w:webHidden/>
              </w:rPr>
              <w:tab/>
            </w:r>
            <w:r w:rsidR="002300DC">
              <w:rPr>
                <w:noProof/>
                <w:webHidden/>
              </w:rPr>
              <w:fldChar w:fldCharType="begin"/>
            </w:r>
            <w:r w:rsidR="002300DC">
              <w:rPr>
                <w:noProof/>
                <w:webHidden/>
              </w:rPr>
              <w:instrText xml:space="preserve"> PAGEREF _Toc82007611 \h </w:instrText>
            </w:r>
            <w:r w:rsidR="002300DC">
              <w:rPr>
                <w:noProof/>
                <w:webHidden/>
              </w:rPr>
            </w:r>
            <w:r w:rsidR="002300DC">
              <w:rPr>
                <w:noProof/>
                <w:webHidden/>
              </w:rPr>
              <w:fldChar w:fldCharType="separate"/>
            </w:r>
            <w:r w:rsidR="002300DC">
              <w:rPr>
                <w:noProof/>
                <w:webHidden/>
              </w:rPr>
              <w:t>71</w:t>
            </w:r>
            <w:r w:rsidR="002300DC">
              <w:rPr>
                <w:noProof/>
                <w:webHidden/>
              </w:rPr>
              <w:fldChar w:fldCharType="end"/>
            </w:r>
          </w:hyperlink>
        </w:p>
        <w:p w14:paraId="09710170" w14:textId="3D96C7C4" w:rsidR="00843257" w:rsidRDefault="00843257">
          <w:r>
            <w:rPr>
              <w:rFonts w:ascii="Arial" w:hAnsi="Arial" w:cstheme="majorHAnsi"/>
              <w:b/>
              <w:bCs/>
              <w:caps/>
              <w:sz w:val="24"/>
              <w:szCs w:val="24"/>
            </w:rPr>
            <w:fldChar w:fldCharType="end"/>
          </w:r>
        </w:p>
      </w:sdtContent>
    </w:sdt>
    <w:p w14:paraId="7E50116D" w14:textId="3D528927" w:rsidR="00645089" w:rsidRPr="00FA7BDD" w:rsidRDefault="00645089" w:rsidP="00D17748">
      <w:pPr>
        <w:spacing w:after="0" w:line="240" w:lineRule="auto"/>
        <w:rPr>
          <w:rFonts w:ascii="Arial" w:hAnsi="Arial" w:cs="Arial"/>
          <w:sz w:val="24"/>
          <w:szCs w:val="24"/>
        </w:rPr>
      </w:pPr>
    </w:p>
    <w:p w14:paraId="6A6D543F" w14:textId="7F45E0EE" w:rsidR="00601436" w:rsidRDefault="00601436" w:rsidP="00D17748">
      <w:pPr>
        <w:spacing w:after="0" w:line="240" w:lineRule="auto"/>
        <w:rPr>
          <w:rFonts w:ascii="Arial" w:hAnsi="Arial" w:cs="Arial"/>
          <w:sz w:val="24"/>
          <w:szCs w:val="24"/>
        </w:rPr>
      </w:pPr>
    </w:p>
    <w:p w14:paraId="36D307D1" w14:textId="58DFB26B" w:rsidR="00601436" w:rsidRDefault="00601436" w:rsidP="00D17748">
      <w:pPr>
        <w:spacing w:after="0" w:line="240" w:lineRule="auto"/>
        <w:rPr>
          <w:rFonts w:ascii="Arial" w:hAnsi="Arial" w:cs="Arial"/>
          <w:sz w:val="24"/>
          <w:szCs w:val="24"/>
        </w:rPr>
      </w:pPr>
    </w:p>
    <w:p w14:paraId="18CC9661" w14:textId="77777777" w:rsidR="00601436" w:rsidRPr="00D17748" w:rsidRDefault="00601436" w:rsidP="00D17748">
      <w:pPr>
        <w:spacing w:after="0" w:line="240" w:lineRule="auto"/>
        <w:rPr>
          <w:rFonts w:ascii="Arial" w:hAnsi="Arial" w:cs="Arial"/>
          <w:sz w:val="24"/>
          <w:szCs w:val="24"/>
        </w:rPr>
      </w:pPr>
    </w:p>
    <w:p w14:paraId="162E9570" w14:textId="77777777" w:rsidR="00B049DB" w:rsidRPr="00E259A7" w:rsidRDefault="00B049DB" w:rsidP="00B63F38">
      <w:pPr>
        <w:pStyle w:val="Header"/>
        <w:rPr>
          <w:rFonts w:ascii="Arial" w:hAnsi="Arial" w:cs="Arial"/>
        </w:rPr>
        <w:sectPr w:rsidR="00B049DB" w:rsidRPr="00E259A7" w:rsidSect="0019458E">
          <w:headerReference w:type="default" r:id="rId19"/>
          <w:headerReference w:type="first" r:id="rId20"/>
          <w:pgSz w:w="12240" w:h="15840"/>
          <w:pgMar w:top="1080" w:right="1080" w:bottom="270" w:left="1080" w:header="360" w:footer="720" w:gutter="0"/>
          <w:cols w:space="720"/>
          <w:titlePg/>
          <w:docGrid w:linePitch="360"/>
        </w:sectPr>
      </w:pPr>
    </w:p>
    <w:p w14:paraId="2EDDFF2E" w14:textId="33C5E2C7" w:rsidR="00AA61B9" w:rsidRPr="00927F02" w:rsidRDefault="5F32CA92" w:rsidP="00BF0CF6">
      <w:pPr>
        <w:pStyle w:val="Heading1"/>
      </w:pPr>
      <w:bookmarkStart w:id="4" w:name="_Toc523413556"/>
      <w:bookmarkStart w:id="5" w:name="_Toc502043427"/>
      <w:r w:rsidRPr="37C10E8E">
        <w:lastRenderedPageBreak/>
        <w:t xml:space="preserve"> </w:t>
      </w:r>
      <w:bookmarkStart w:id="6" w:name="_Toc82007579"/>
      <w:r w:rsidRPr="00927F02">
        <w:t>ABBREVIATIONS AND DEFINITIONS</w:t>
      </w:r>
      <w:bookmarkEnd w:id="4"/>
      <w:bookmarkEnd w:id="6"/>
    </w:p>
    <w:p w14:paraId="15934FDF" w14:textId="2C9FE11D" w:rsidR="00AA61B9" w:rsidRPr="00927F02" w:rsidRDefault="00927F02" w:rsidP="008426D3">
      <w:pPr>
        <w:rPr>
          <w:rFonts w:ascii="Arial" w:hAnsi="Arial" w:cs="Arial"/>
          <w:b/>
          <w:sz w:val="24"/>
          <w:szCs w:val="24"/>
          <w:u w:val="single"/>
        </w:rPr>
      </w:pPr>
      <w:r w:rsidRPr="00927F02">
        <w:rPr>
          <w:rFonts w:ascii="Arial" w:hAnsi="Arial" w:cs="Arial"/>
          <w:b/>
          <w:sz w:val="24"/>
          <w:szCs w:val="24"/>
          <w:u w:val="single"/>
        </w:rPr>
        <w:t>General</w:t>
      </w:r>
    </w:p>
    <w:p w14:paraId="75DA9F62" w14:textId="59A909C3" w:rsidR="00AA61B9" w:rsidRPr="00E259A7" w:rsidRDefault="00AA61B9" w:rsidP="00D622F2">
      <w:pPr>
        <w:spacing w:after="120" w:line="240" w:lineRule="auto"/>
        <w:rPr>
          <w:rFonts w:ascii="Arial" w:eastAsia="Times New Roman" w:hAnsi="Arial" w:cs="Arial"/>
          <w:sz w:val="24"/>
          <w:szCs w:val="24"/>
        </w:rPr>
      </w:pPr>
      <w:r w:rsidRPr="00E259A7">
        <w:rPr>
          <w:rFonts w:ascii="Arial" w:eastAsia="Times New Roman" w:hAnsi="Arial" w:cs="Arial"/>
          <w:sz w:val="24"/>
          <w:szCs w:val="24"/>
        </w:rPr>
        <w:t>Unless the context otherwise requires, wherever in this IFB or addenda, the following abbreviations and terms, or pronouns in place of them, are used, the intent and meaning shall be interpreted as provided in this Section.</w:t>
      </w:r>
    </w:p>
    <w:p w14:paraId="1DC022BB" w14:textId="44E85CD9" w:rsidR="00AA61B9" w:rsidRPr="00D622F2" w:rsidRDefault="00AA61B9" w:rsidP="00D622F2">
      <w:pPr>
        <w:spacing w:after="120" w:line="240" w:lineRule="auto"/>
        <w:rPr>
          <w:rFonts w:ascii="Arial" w:eastAsia="Times New Roman" w:hAnsi="Arial" w:cs="Arial"/>
          <w:sz w:val="24"/>
          <w:szCs w:val="24"/>
        </w:rPr>
      </w:pPr>
      <w:r w:rsidRPr="00E259A7">
        <w:rPr>
          <w:rFonts w:ascii="Arial" w:eastAsia="Times New Roman" w:hAnsi="Arial" w:cs="Arial"/>
          <w:sz w:val="24"/>
          <w:szCs w:val="24"/>
        </w:rPr>
        <w:t>Working titles having a masculine gender, such as “draftsman” and “journeyman” and the pronoun “he”, are utilized in these provisions for the sake of brevity, and are intended to refer to persons of either sex.</w:t>
      </w:r>
    </w:p>
    <w:p w14:paraId="1A798F5C"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ADA </w:t>
      </w:r>
      <w:r w:rsidRPr="00E259A7">
        <w:rPr>
          <w:rFonts w:ascii="Arial" w:eastAsia="Times New Roman" w:hAnsi="Arial" w:cs="Arial"/>
          <w:sz w:val="24"/>
          <w:szCs w:val="24"/>
        </w:rPr>
        <w:tab/>
        <w:t>Americans with Disabilities Act</w:t>
      </w:r>
    </w:p>
    <w:p w14:paraId="447D77B1" w14:textId="77777777" w:rsidR="009E7CFC"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APN </w:t>
      </w:r>
      <w:r w:rsidRPr="00E259A7">
        <w:rPr>
          <w:rFonts w:ascii="Arial" w:eastAsia="Times New Roman" w:hAnsi="Arial" w:cs="Arial"/>
          <w:sz w:val="24"/>
          <w:szCs w:val="24"/>
        </w:rPr>
        <w:tab/>
        <w:t>Assessor’s Parcel Number</w:t>
      </w:r>
    </w:p>
    <w:p w14:paraId="1C658EC7"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Cal OES </w:t>
      </w:r>
      <w:r>
        <w:rPr>
          <w:rFonts w:ascii="Arial" w:eastAsia="Times New Roman" w:hAnsi="Arial" w:cs="Arial"/>
          <w:sz w:val="24"/>
          <w:szCs w:val="24"/>
        </w:rPr>
        <w:tab/>
      </w:r>
      <w:r w:rsidRPr="00FB3664">
        <w:rPr>
          <w:rFonts w:ascii="Arial" w:eastAsia="Times New Roman" w:hAnsi="Arial" w:cs="Arial"/>
          <w:sz w:val="24"/>
          <w:szCs w:val="24"/>
        </w:rPr>
        <w:t>California Governor's Office of Emergency Services</w:t>
      </w:r>
    </w:p>
    <w:p w14:paraId="7F233B16"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Pr>
          <w:rFonts w:ascii="Arial" w:eastAsia="Times New Roman" w:hAnsi="Arial" w:cs="Arial"/>
          <w:sz w:val="24"/>
          <w:szCs w:val="24"/>
        </w:rPr>
        <w:t xml:space="preserve">al </w:t>
      </w:r>
      <w:r w:rsidRPr="00E259A7">
        <w:rPr>
          <w:rFonts w:ascii="Arial" w:eastAsia="Times New Roman" w:hAnsi="Arial" w:cs="Arial"/>
          <w:sz w:val="24"/>
          <w:szCs w:val="24"/>
        </w:rPr>
        <w:t xml:space="preserve">EPA </w:t>
      </w:r>
      <w:r w:rsidRPr="00E259A7">
        <w:rPr>
          <w:rFonts w:ascii="Arial" w:eastAsia="Times New Roman" w:hAnsi="Arial" w:cs="Arial"/>
          <w:sz w:val="24"/>
          <w:szCs w:val="24"/>
        </w:rPr>
        <w:tab/>
        <w:t>California Environmental Protection Agency</w:t>
      </w:r>
    </w:p>
    <w:p w14:paraId="059EB02F"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Pr>
          <w:rFonts w:ascii="Arial" w:eastAsia="Times New Roman" w:hAnsi="Arial" w:cs="Arial"/>
          <w:sz w:val="24"/>
          <w:szCs w:val="24"/>
        </w:rPr>
        <w:t>al</w:t>
      </w:r>
      <w:r w:rsidRPr="00E259A7">
        <w:rPr>
          <w:rFonts w:ascii="Arial" w:eastAsia="Times New Roman" w:hAnsi="Arial" w:cs="Arial"/>
          <w:sz w:val="24"/>
          <w:szCs w:val="24"/>
        </w:rPr>
        <w:t>R</w:t>
      </w:r>
      <w:r>
        <w:rPr>
          <w:rFonts w:ascii="Arial" w:eastAsia="Times New Roman" w:hAnsi="Arial" w:cs="Arial"/>
          <w:sz w:val="24"/>
          <w:szCs w:val="24"/>
        </w:rPr>
        <w:t xml:space="preserve">ecycle </w:t>
      </w:r>
      <w:r w:rsidRPr="00E259A7">
        <w:rPr>
          <w:rFonts w:ascii="Arial" w:eastAsia="Times New Roman" w:hAnsi="Arial" w:cs="Arial"/>
          <w:sz w:val="24"/>
          <w:szCs w:val="24"/>
        </w:rPr>
        <w:tab/>
        <w:t>Department of Resources Recycling and Recovery</w:t>
      </w:r>
    </w:p>
    <w:p w14:paraId="33D9B1D9" w14:textId="77777777" w:rsidR="009E7CFC"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CCR </w:t>
      </w:r>
      <w:r w:rsidRPr="00E259A7">
        <w:rPr>
          <w:rFonts w:ascii="Arial" w:eastAsia="Times New Roman" w:hAnsi="Arial" w:cs="Arial"/>
          <w:sz w:val="24"/>
          <w:szCs w:val="24"/>
        </w:rPr>
        <w:tab/>
        <w:t>California Code of Regulations</w:t>
      </w:r>
    </w:p>
    <w:p w14:paraId="4188A334" w14:textId="77777777" w:rsidR="009E7CFC" w:rsidRDefault="009E7CFC" w:rsidP="009E7CFC">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C.F.R. </w:t>
      </w:r>
      <w:r>
        <w:rPr>
          <w:rFonts w:ascii="Arial" w:eastAsia="Times New Roman" w:hAnsi="Arial" w:cs="Arial"/>
          <w:sz w:val="24"/>
          <w:szCs w:val="24"/>
        </w:rPr>
        <w:tab/>
      </w:r>
      <w:r w:rsidRPr="780B9749">
        <w:rPr>
          <w:rFonts w:ascii="Arial" w:eastAsia="Times New Roman" w:hAnsi="Arial" w:cs="Arial"/>
          <w:sz w:val="24"/>
          <w:szCs w:val="24"/>
        </w:rPr>
        <w:t>Code of Federal Regulations</w:t>
      </w:r>
    </w:p>
    <w:p w14:paraId="31E9E5C5" w14:textId="77777777" w:rsidR="009E7CFC"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CM </w:t>
      </w:r>
      <w:r>
        <w:rPr>
          <w:rFonts w:ascii="Arial" w:eastAsia="Times New Roman" w:hAnsi="Arial" w:cs="Arial"/>
          <w:sz w:val="24"/>
          <w:szCs w:val="24"/>
        </w:rPr>
        <w:tab/>
        <w:t>Contract Manager</w:t>
      </w:r>
    </w:p>
    <w:p w14:paraId="75209546" w14:textId="77777777" w:rsidR="009E7CFC"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DVBE </w:t>
      </w:r>
      <w:r w:rsidRPr="00E259A7">
        <w:rPr>
          <w:rFonts w:ascii="Arial" w:eastAsia="Times New Roman" w:hAnsi="Arial" w:cs="Arial"/>
          <w:sz w:val="24"/>
          <w:szCs w:val="24"/>
        </w:rPr>
        <w:tab/>
        <w:t>Disabled Veteran Business Enterprise</w:t>
      </w:r>
    </w:p>
    <w:p w14:paraId="7E0B8F0B"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EPA </w:t>
      </w:r>
      <w:r w:rsidRPr="00E259A7">
        <w:rPr>
          <w:rFonts w:ascii="Arial" w:eastAsia="Times New Roman" w:hAnsi="Arial" w:cs="Arial"/>
          <w:sz w:val="24"/>
          <w:szCs w:val="24"/>
        </w:rPr>
        <w:tab/>
        <w:t>Environmental Protection Agency (Federal Government)</w:t>
      </w:r>
    </w:p>
    <w:p w14:paraId="1C7B9980"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FPR </w:t>
      </w:r>
      <w:r w:rsidRPr="00E259A7">
        <w:rPr>
          <w:rFonts w:ascii="Arial" w:eastAsia="Times New Roman" w:hAnsi="Arial" w:cs="Arial"/>
          <w:sz w:val="24"/>
          <w:szCs w:val="24"/>
        </w:rPr>
        <w:tab/>
        <w:t>Forest Practice Rules</w:t>
      </w:r>
    </w:p>
    <w:p w14:paraId="4CBC8AC2"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GC </w:t>
      </w:r>
      <w:r w:rsidRPr="00E259A7">
        <w:rPr>
          <w:rFonts w:ascii="Arial" w:eastAsia="Times New Roman" w:hAnsi="Arial" w:cs="Arial"/>
          <w:sz w:val="24"/>
          <w:szCs w:val="24"/>
        </w:rPr>
        <w:tab/>
        <w:t>Government Code</w:t>
      </w:r>
    </w:p>
    <w:p w14:paraId="78240459"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IFB </w:t>
      </w:r>
      <w:r w:rsidRPr="00E259A7">
        <w:rPr>
          <w:rFonts w:ascii="Arial" w:eastAsia="Times New Roman" w:hAnsi="Arial" w:cs="Arial"/>
          <w:sz w:val="24"/>
          <w:szCs w:val="24"/>
        </w:rPr>
        <w:tab/>
        <w:t>Invitation for Bids</w:t>
      </w:r>
    </w:p>
    <w:p w14:paraId="18C7BC4D"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IMT </w:t>
      </w:r>
      <w:r w:rsidRPr="00E259A7">
        <w:rPr>
          <w:rFonts w:ascii="Arial" w:eastAsia="Times New Roman" w:hAnsi="Arial" w:cs="Arial"/>
          <w:sz w:val="24"/>
          <w:szCs w:val="24"/>
        </w:rPr>
        <w:tab/>
        <w:t>Incident Management Team</w:t>
      </w:r>
    </w:p>
    <w:p w14:paraId="418F9417" w14:textId="77777777" w:rsidR="009E7CFC"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LTO </w:t>
      </w:r>
      <w:r>
        <w:rPr>
          <w:rFonts w:ascii="Arial" w:eastAsia="Times New Roman" w:hAnsi="Arial" w:cs="Arial"/>
          <w:sz w:val="24"/>
          <w:szCs w:val="24"/>
        </w:rPr>
        <w:tab/>
      </w:r>
      <w:r w:rsidRPr="00921CF1">
        <w:rPr>
          <w:rFonts w:ascii="Arial" w:eastAsia="Times New Roman" w:hAnsi="Arial" w:cs="Arial"/>
          <w:sz w:val="24"/>
          <w:szCs w:val="24"/>
        </w:rPr>
        <w:t>Licensed Timber Operator</w:t>
      </w:r>
    </w:p>
    <w:p w14:paraId="3C310016"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OSDS </w:t>
      </w:r>
      <w:r w:rsidRPr="00E259A7">
        <w:rPr>
          <w:rFonts w:ascii="Arial" w:eastAsia="Times New Roman" w:hAnsi="Arial" w:cs="Arial"/>
          <w:sz w:val="24"/>
          <w:szCs w:val="24"/>
        </w:rPr>
        <w:tab/>
        <w:t>The Department of General Services, Procurement Division (PD), Office of Small Business and DVBE Services (OSDS)</w:t>
      </w:r>
    </w:p>
    <w:p w14:paraId="3EDD1BA4"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PCC </w:t>
      </w:r>
      <w:r w:rsidRPr="00E259A7">
        <w:rPr>
          <w:rFonts w:ascii="Arial" w:eastAsia="Times New Roman" w:hAnsi="Arial" w:cs="Arial"/>
          <w:sz w:val="24"/>
          <w:szCs w:val="24"/>
        </w:rPr>
        <w:tab/>
        <w:t>Public Contract Code</w:t>
      </w:r>
    </w:p>
    <w:p w14:paraId="437A3FA4"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PPDR </w:t>
      </w:r>
      <w:r w:rsidRPr="00E259A7">
        <w:rPr>
          <w:rFonts w:ascii="Arial" w:eastAsia="Times New Roman" w:hAnsi="Arial" w:cs="Arial"/>
          <w:sz w:val="24"/>
          <w:szCs w:val="24"/>
        </w:rPr>
        <w:tab/>
        <w:t>Private Property Structural Debris Removal– a FEMA defined term</w:t>
      </w:r>
    </w:p>
    <w:p w14:paraId="43E840FB" w14:textId="77777777" w:rsidR="009E7CFC" w:rsidRDefault="009E7CFC" w:rsidP="009E7CFC">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ROE </w:t>
      </w:r>
      <w:r>
        <w:rPr>
          <w:rFonts w:ascii="Arial" w:eastAsia="Times New Roman" w:hAnsi="Arial" w:cs="Arial"/>
          <w:sz w:val="24"/>
          <w:szCs w:val="24"/>
        </w:rPr>
        <w:tab/>
        <w:t>Right of Entry</w:t>
      </w:r>
    </w:p>
    <w:p w14:paraId="4011C52F" w14:textId="77777777" w:rsidR="009E7CFC" w:rsidRPr="00E259A7" w:rsidRDefault="009E7CFC" w:rsidP="009E7CFC">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SB </w:t>
      </w:r>
      <w:r w:rsidRPr="00E259A7">
        <w:rPr>
          <w:rFonts w:ascii="Arial" w:eastAsia="Times New Roman" w:hAnsi="Arial" w:cs="Arial"/>
          <w:sz w:val="24"/>
          <w:szCs w:val="24"/>
        </w:rPr>
        <w:tab/>
        <w:t>Small Business</w:t>
      </w:r>
    </w:p>
    <w:p w14:paraId="04C67A6A" w14:textId="77777777" w:rsidR="009E7CFC" w:rsidRDefault="009E7CFC" w:rsidP="009E7CFC">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SOW </w:t>
      </w:r>
      <w:r>
        <w:rPr>
          <w:rFonts w:ascii="Arial" w:eastAsia="Times New Roman" w:hAnsi="Arial" w:cs="Arial"/>
          <w:sz w:val="24"/>
          <w:szCs w:val="24"/>
        </w:rPr>
        <w:tab/>
      </w:r>
      <w:r w:rsidRPr="780B9749">
        <w:rPr>
          <w:rFonts w:ascii="Arial" w:eastAsia="Times New Roman" w:hAnsi="Arial" w:cs="Arial"/>
          <w:sz w:val="24"/>
          <w:szCs w:val="24"/>
        </w:rPr>
        <w:t>Scope of Work</w:t>
      </w:r>
    </w:p>
    <w:p w14:paraId="4D52DBEB" w14:textId="77777777" w:rsidR="009E7CFC" w:rsidRPr="00E259A7" w:rsidRDefault="009E7CFC" w:rsidP="009E7CFC">
      <w:pPr>
        <w:spacing w:after="120" w:line="240" w:lineRule="auto"/>
        <w:ind w:left="1354" w:hanging="1354"/>
        <w:rPr>
          <w:rFonts w:ascii="Arial" w:eastAsia="Times New Roman" w:hAnsi="Arial" w:cs="Arial"/>
          <w:sz w:val="24"/>
          <w:szCs w:val="24"/>
        </w:rPr>
      </w:pPr>
      <w:r w:rsidRPr="780B9749">
        <w:rPr>
          <w:rFonts w:ascii="Arial" w:eastAsia="Times New Roman" w:hAnsi="Arial" w:cs="Arial"/>
          <w:sz w:val="24"/>
          <w:szCs w:val="24"/>
        </w:rPr>
        <w:t xml:space="preserve">U.S.C. </w:t>
      </w:r>
      <w:r>
        <w:rPr>
          <w:rFonts w:ascii="Arial" w:eastAsia="Times New Roman" w:hAnsi="Arial" w:cs="Arial"/>
          <w:sz w:val="24"/>
          <w:szCs w:val="24"/>
        </w:rPr>
        <w:tab/>
      </w:r>
      <w:r w:rsidRPr="780B9749">
        <w:rPr>
          <w:rFonts w:ascii="Arial" w:eastAsia="Times New Roman" w:hAnsi="Arial" w:cs="Arial"/>
          <w:sz w:val="24"/>
          <w:szCs w:val="24"/>
        </w:rPr>
        <w:t>United States Code</w:t>
      </w:r>
    </w:p>
    <w:p w14:paraId="7ECBB509" w14:textId="77777777" w:rsidR="009E7CFC" w:rsidRPr="00927F02" w:rsidRDefault="009E7CFC" w:rsidP="009E7CFC">
      <w:pPr>
        <w:rPr>
          <w:rFonts w:ascii="Arial" w:hAnsi="Arial" w:cs="Arial"/>
          <w:b/>
          <w:sz w:val="24"/>
          <w:szCs w:val="24"/>
          <w:u w:val="single"/>
        </w:rPr>
      </w:pPr>
      <w:r w:rsidRPr="00927F02">
        <w:rPr>
          <w:rFonts w:ascii="Arial" w:hAnsi="Arial" w:cs="Arial"/>
          <w:b/>
          <w:sz w:val="24"/>
          <w:szCs w:val="24"/>
          <w:u w:val="single"/>
        </w:rPr>
        <w:t>Definitions</w:t>
      </w:r>
    </w:p>
    <w:p w14:paraId="67ED2556" w14:textId="77777777" w:rsidR="009E7CFC" w:rsidRPr="00600858" w:rsidRDefault="009E7CFC" w:rsidP="009E7CFC">
      <w:pPr>
        <w:widowControl w:val="0"/>
        <w:autoSpaceDE w:val="0"/>
        <w:autoSpaceDN w:val="0"/>
        <w:spacing w:after="120" w:line="240" w:lineRule="auto"/>
        <w:rPr>
          <w:rFonts w:ascii="Arial" w:eastAsia="Times New Roman" w:hAnsi="Arial" w:cs="Arial"/>
          <w:sz w:val="24"/>
          <w:szCs w:val="24"/>
        </w:rPr>
      </w:pPr>
      <w:r w:rsidRPr="008D3D3B">
        <w:rPr>
          <w:rFonts w:ascii="Arial" w:eastAsia="Times New Roman" w:hAnsi="Arial" w:cs="Arial"/>
          <w:b/>
          <w:sz w:val="24"/>
          <w:szCs w:val="24"/>
        </w:rPr>
        <w:t>214 Forms (ICS 214 Forms):</w:t>
      </w:r>
      <w:r>
        <w:rPr>
          <w:rFonts w:ascii="Arial" w:eastAsia="Times New Roman" w:hAnsi="Arial" w:cs="Arial"/>
          <w:b/>
          <w:sz w:val="24"/>
          <w:szCs w:val="24"/>
        </w:rPr>
        <w:t xml:space="preserve"> </w:t>
      </w:r>
      <w:r w:rsidRPr="008D3D3B">
        <w:rPr>
          <w:rFonts w:ascii="Arial" w:eastAsia="Times New Roman" w:hAnsi="Arial" w:cs="Arial"/>
          <w:sz w:val="24"/>
          <w:szCs w:val="24"/>
        </w:rPr>
        <w:t>The Activity Log (ICS 214) records details of notable activities at any ICS level, including single resources, equipment, Task Forces, etc. These logs provide basic incident activity documentation and a refere</w:t>
      </w:r>
      <w:r>
        <w:rPr>
          <w:rFonts w:ascii="Arial" w:eastAsia="Times New Roman" w:hAnsi="Arial" w:cs="Arial"/>
          <w:sz w:val="24"/>
          <w:szCs w:val="24"/>
        </w:rPr>
        <w:t>nce for any after-action report.</w:t>
      </w:r>
    </w:p>
    <w:p w14:paraId="0FBE32E1" w14:textId="77777777" w:rsidR="009E7CFC" w:rsidRPr="00D622F2" w:rsidRDefault="009E7CFC" w:rsidP="009E7CFC">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Agreement: </w:t>
      </w:r>
      <w:r w:rsidRPr="6CE69A06">
        <w:rPr>
          <w:rFonts w:ascii="Arial" w:eastAsia="Times New Roman" w:hAnsi="Arial" w:cs="Arial"/>
          <w:sz w:val="24"/>
          <w:szCs w:val="24"/>
        </w:rPr>
        <w:t xml:space="preserve">The written agreement covering </w:t>
      </w:r>
      <w:r>
        <w:rPr>
          <w:rFonts w:ascii="Arial" w:eastAsia="Times New Roman" w:hAnsi="Arial" w:cs="Arial"/>
          <w:sz w:val="24"/>
          <w:szCs w:val="24"/>
        </w:rPr>
        <w:t xml:space="preserve">the </w:t>
      </w:r>
      <w:r w:rsidRPr="6CE69A06">
        <w:rPr>
          <w:rFonts w:ascii="Arial" w:eastAsia="Times New Roman" w:hAnsi="Arial" w:cs="Arial"/>
          <w:sz w:val="24"/>
          <w:szCs w:val="24"/>
        </w:rPr>
        <w:t>performance of the work and furnishing of labor, materials, tools, and equipment in providing the work.</w:t>
      </w:r>
      <w:r>
        <w:rPr>
          <w:rFonts w:ascii="Arial" w:eastAsia="Times New Roman" w:hAnsi="Arial" w:cs="Arial"/>
          <w:sz w:val="24"/>
          <w:szCs w:val="24"/>
        </w:rPr>
        <w:t xml:space="preserve"> </w:t>
      </w:r>
      <w:r w:rsidRPr="6CE69A06">
        <w:rPr>
          <w:rFonts w:ascii="Arial" w:eastAsia="Times New Roman" w:hAnsi="Arial" w:cs="Arial"/>
          <w:sz w:val="24"/>
          <w:szCs w:val="24"/>
        </w:rPr>
        <w:t xml:space="preserve">The Agreement shall include the </w:t>
      </w:r>
      <w:r>
        <w:rPr>
          <w:rFonts w:ascii="Arial" w:eastAsia="Times New Roman" w:hAnsi="Arial" w:cs="Arial"/>
          <w:sz w:val="24"/>
          <w:szCs w:val="24"/>
        </w:rPr>
        <w:t xml:space="preserve">STD213, </w:t>
      </w:r>
      <w:r w:rsidRPr="6CE69A06">
        <w:rPr>
          <w:rFonts w:ascii="Arial" w:eastAsia="Times New Roman" w:hAnsi="Arial" w:cs="Arial"/>
          <w:sz w:val="24"/>
          <w:szCs w:val="24"/>
        </w:rPr>
        <w:t>IFB,</w:t>
      </w:r>
      <w:r>
        <w:rPr>
          <w:rFonts w:ascii="Arial" w:eastAsia="Times New Roman" w:hAnsi="Arial" w:cs="Arial"/>
          <w:sz w:val="24"/>
          <w:szCs w:val="24"/>
        </w:rPr>
        <w:t xml:space="preserve"> Exhibits,</w:t>
      </w:r>
      <w:r w:rsidRPr="6CE69A06">
        <w:rPr>
          <w:rFonts w:ascii="Arial" w:eastAsia="Times New Roman" w:hAnsi="Arial" w:cs="Arial"/>
          <w:sz w:val="24"/>
          <w:szCs w:val="24"/>
        </w:rPr>
        <w:t xml:space="preserve"> </w:t>
      </w:r>
      <w:r w:rsidRPr="4DDAFBAD">
        <w:rPr>
          <w:rFonts w:ascii="Arial" w:eastAsia="Times New Roman" w:hAnsi="Arial" w:cs="Arial"/>
          <w:sz w:val="24"/>
          <w:szCs w:val="24"/>
        </w:rPr>
        <w:t>Bid submittal</w:t>
      </w:r>
      <w:r w:rsidRPr="6CE69A06">
        <w:rPr>
          <w:rFonts w:ascii="Arial" w:eastAsia="Times New Roman" w:hAnsi="Arial" w:cs="Arial"/>
          <w:sz w:val="24"/>
          <w:szCs w:val="24"/>
        </w:rPr>
        <w:t>, general and specific terms and conditions, Work Orders, and supplemental agreements, which may be required to complete the work in a substantial and acceptable manner.</w:t>
      </w:r>
    </w:p>
    <w:p w14:paraId="0EB2A507" w14:textId="77777777" w:rsidR="009E7CFC" w:rsidRDefault="009E7CFC" w:rsidP="009E7CFC">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Assessor’s Parcel Number (APN)</w:t>
      </w:r>
      <w:r>
        <w:rPr>
          <w:rFonts w:ascii="Arial" w:eastAsia="Times New Roman" w:hAnsi="Arial" w:cs="Arial"/>
          <w:b/>
          <w:bCs/>
          <w:sz w:val="24"/>
          <w:szCs w:val="24"/>
        </w:rPr>
        <w:t xml:space="preserve">: </w:t>
      </w:r>
      <w:r w:rsidRPr="00E259A7">
        <w:rPr>
          <w:rFonts w:ascii="Arial" w:eastAsia="Times New Roman" w:hAnsi="Arial" w:cs="Arial"/>
          <w:sz w:val="24"/>
          <w:szCs w:val="24"/>
        </w:rPr>
        <w:t>The</w:t>
      </w:r>
      <w:r w:rsidRPr="00E259A7">
        <w:rPr>
          <w:rFonts w:ascii="Arial" w:eastAsia="Times New Roman" w:hAnsi="Arial" w:cs="Arial"/>
          <w:sz w:val="24"/>
          <w:szCs w:val="24"/>
          <w:shd w:val="clear" w:color="auto" w:fill="FFFFFF"/>
        </w:rPr>
        <w:t xml:space="preserve"> unique</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number</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assigned to each</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parcel</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of land by</w:t>
      </w:r>
      <w:r>
        <w:rPr>
          <w:rFonts w:ascii="Arial" w:eastAsia="Times New Roman" w:hAnsi="Arial" w:cs="Arial"/>
          <w:sz w:val="24"/>
          <w:szCs w:val="24"/>
          <w:shd w:val="clear" w:color="auto" w:fill="FFFFFF"/>
        </w:rPr>
        <w:t xml:space="preserve"> respective county</w:t>
      </w:r>
      <w:r w:rsidRPr="00E259A7">
        <w:rPr>
          <w:rFonts w:ascii="Arial" w:eastAsia="Times New Roman" w:hAnsi="Arial" w:cs="Arial"/>
          <w:sz w:val="24"/>
          <w:szCs w:val="24"/>
          <w:shd w:val="clear" w:color="auto" w:fill="FFFFFF"/>
        </w:rPr>
        <w:t xml:space="preserve"> tax</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assessor</w:t>
      </w:r>
      <w:r>
        <w:rPr>
          <w:rFonts w:ascii="Arial" w:eastAsia="Times New Roman" w:hAnsi="Arial" w:cs="Arial"/>
          <w:sz w:val="24"/>
          <w:szCs w:val="24"/>
          <w:shd w:val="clear" w:color="auto" w:fill="FFFFFF"/>
        </w:rPr>
        <w:t>s</w:t>
      </w:r>
      <w:r w:rsidRPr="00E259A7">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r>
        <w:rPr>
          <w:rFonts w:ascii="Arial" w:eastAsia="Times New Roman" w:hAnsi="Arial" w:cs="Arial"/>
          <w:i/>
          <w:iCs/>
          <w:sz w:val="24"/>
          <w:szCs w:val="24"/>
        </w:rPr>
        <w:t>.</w:t>
      </w:r>
    </w:p>
    <w:p w14:paraId="7671B55D" w14:textId="77777777" w:rsidR="009E7CFC" w:rsidRDefault="009E7CFC" w:rsidP="009E7CF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Assessment &amp; Management </w:t>
      </w:r>
      <w:r>
        <w:rPr>
          <w:rFonts w:ascii="Arial" w:eastAsia="Times New Roman" w:hAnsi="Arial" w:cs="Arial"/>
          <w:b/>
          <w:bCs/>
          <w:sz w:val="24"/>
          <w:szCs w:val="24"/>
        </w:rPr>
        <w:t>Contractor</w:t>
      </w:r>
      <w:r w:rsidRPr="37C10E8E">
        <w:rPr>
          <w:rFonts w:ascii="Arial" w:eastAsia="Times New Roman" w:hAnsi="Arial" w:cs="Arial"/>
          <w:b/>
          <w:bCs/>
          <w:sz w:val="24"/>
          <w:szCs w:val="24"/>
        </w:rPr>
        <w:t xml:space="preserve"> </w:t>
      </w:r>
      <w:r>
        <w:rPr>
          <w:rFonts w:ascii="Arial" w:eastAsia="Times New Roman" w:hAnsi="Arial" w:cs="Arial"/>
          <w:b/>
          <w:bCs/>
          <w:sz w:val="24"/>
          <w:szCs w:val="24"/>
        </w:rPr>
        <w:t>(also A&amp;M Contractor, A&amp;M Consultant, or Consultant)</w:t>
      </w:r>
      <w:r w:rsidRPr="37C10E8E">
        <w:rPr>
          <w:rFonts w:ascii="Arial" w:eastAsia="Times New Roman" w:hAnsi="Arial" w:cs="Arial"/>
          <w:b/>
          <w:bCs/>
          <w:sz w:val="24"/>
          <w:szCs w:val="24"/>
        </w:rPr>
        <w:t xml:space="preserve">: </w:t>
      </w:r>
      <w:r w:rsidRPr="37C10E8E">
        <w:rPr>
          <w:rFonts w:ascii="Arial" w:eastAsia="Times New Roman" w:hAnsi="Arial" w:cs="Arial"/>
          <w:sz w:val="24"/>
          <w:szCs w:val="24"/>
        </w:rPr>
        <w:t xml:space="preserve">The person or persons, firm, partnership, corporation, or his or their legal </w:t>
      </w:r>
      <w:r w:rsidRPr="37C10E8E">
        <w:rPr>
          <w:rFonts w:ascii="Arial" w:eastAsia="Times New Roman" w:hAnsi="Arial" w:cs="Arial"/>
          <w:sz w:val="24"/>
          <w:szCs w:val="24"/>
        </w:rPr>
        <w:lastRenderedPageBreak/>
        <w:t>representatives or designee or combination thereof, which has entered into an Agreement with CalRecycle to asse</w:t>
      </w:r>
      <w:r>
        <w:rPr>
          <w:rFonts w:ascii="Arial" w:eastAsia="Times New Roman" w:hAnsi="Arial" w:cs="Arial"/>
          <w:sz w:val="24"/>
          <w:szCs w:val="24"/>
        </w:rPr>
        <w:t>s</w:t>
      </w:r>
      <w:r w:rsidRPr="37C10E8E">
        <w:rPr>
          <w:rFonts w:ascii="Arial" w:eastAsia="Times New Roman" w:hAnsi="Arial" w:cs="Arial"/>
          <w:sz w:val="24"/>
          <w:szCs w:val="24"/>
        </w:rPr>
        <w:t>s and monitor the contractor(s) compliance with the Scope of Work.</w:t>
      </w:r>
    </w:p>
    <w:p w14:paraId="034796FE" w14:textId="77777777" w:rsidR="009E7CFC" w:rsidRPr="0020559A" w:rsidRDefault="009E7CFC" w:rsidP="009E7CFC">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Bay: </w:t>
      </w:r>
      <w:r w:rsidRPr="6CE69A06">
        <w:rPr>
          <w:rFonts w:ascii="Arial" w:eastAsia="Times New Roman" w:hAnsi="Arial" w:cs="Arial"/>
          <w:sz w:val="24"/>
          <w:szCs w:val="24"/>
        </w:rPr>
        <w:t>Individual residence within an APN</w:t>
      </w:r>
      <w:r>
        <w:rPr>
          <w:rFonts w:ascii="Arial" w:eastAsia="Times New Roman" w:hAnsi="Arial" w:cs="Arial"/>
          <w:sz w:val="24"/>
          <w:szCs w:val="24"/>
        </w:rPr>
        <w:t xml:space="preserve"> typically applies to trailer home park properties</w:t>
      </w:r>
      <w:r w:rsidRPr="6CE69A06">
        <w:rPr>
          <w:rFonts w:ascii="Arial" w:eastAsia="Times New Roman" w:hAnsi="Arial" w:cs="Arial"/>
          <w:sz w:val="24"/>
          <w:szCs w:val="24"/>
        </w:rPr>
        <w:t>.</w:t>
      </w:r>
    </w:p>
    <w:p w14:paraId="6C783875" w14:textId="77777777" w:rsidR="009E7CFC" w:rsidRDefault="009E7CFC" w:rsidP="009E7CFC">
      <w:pPr>
        <w:widowControl w:val="0"/>
        <w:autoSpaceDE w:val="0"/>
        <w:autoSpaceDN w:val="0"/>
        <w:spacing w:after="120" w:line="240" w:lineRule="auto"/>
        <w:rPr>
          <w:rFonts w:ascii="Arial" w:eastAsia="Times New Roman" w:hAnsi="Arial" w:cs="Arial"/>
          <w:b/>
          <w:sz w:val="24"/>
          <w:szCs w:val="24"/>
        </w:rPr>
      </w:pPr>
      <w:r w:rsidRPr="008D3D3B">
        <w:rPr>
          <w:rFonts w:ascii="Arial" w:eastAsia="Times New Roman" w:hAnsi="Arial" w:cs="Arial"/>
          <w:b/>
          <w:sz w:val="24"/>
          <w:szCs w:val="24"/>
        </w:rPr>
        <w:t>Cal OES</w:t>
      </w:r>
      <w:r>
        <w:rPr>
          <w:rFonts w:ascii="Arial" w:eastAsia="Times New Roman" w:hAnsi="Arial" w:cs="Arial"/>
          <w:b/>
          <w:sz w:val="24"/>
          <w:szCs w:val="24"/>
        </w:rPr>
        <w:t xml:space="preserve">: </w:t>
      </w:r>
      <w:r w:rsidRPr="00BC37D9">
        <w:rPr>
          <w:rFonts w:ascii="Arial" w:eastAsia="Times New Roman" w:hAnsi="Arial" w:cs="Arial"/>
          <w:sz w:val="24"/>
          <w:szCs w:val="24"/>
        </w:rPr>
        <w:t xml:space="preserve">The </w:t>
      </w:r>
      <w:r w:rsidRPr="008D3D3B">
        <w:rPr>
          <w:rFonts w:ascii="Arial" w:eastAsia="Times New Roman" w:hAnsi="Arial" w:cs="Arial"/>
          <w:sz w:val="24"/>
          <w:szCs w:val="24"/>
        </w:rPr>
        <w:t>California Governor's Office of Emergency Services</w:t>
      </w:r>
    </w:p>
    <w:p w14:paraId="5B1AC476" w14:textId="77777777" w:rsidR="009E7CFC" w:rsidRPr="00E259A7"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Cal EPA</w:t>
      </w:r>
      <w:r>
        <w:rPr>
          <w:rFonts w:ascii="Arial" w:eastAsia="Times New Roman" w:hAnsi="Arial" w:cs="Arial"/>
          <w:b/>
          <w:sz w:val="24"/>
          <w:szCs w:val="24"/>
        </w:rPr>
        <w:t xml:space="preserve">: </w:t>
      </w:r>
      <w:r w:rsidRPr="00E259A7">
        <w:rPr>
          <w:rFonts w:ascii="Arial" w:eastAsia="Times New Roman" w:hAnsi="Arial" w:cs="Arial"/>
          <w:sz w:val="24"/>
          <w:szCs w:val="24"/>
        </w:rPr>
        <w:t>The California Environmental Protection Agency</w:t>
      </w:r>
      <w:r>
        <w:rPr>
          <w:rFonts w:ascii="Arial" w:eastAsia="Times New Roman" w:hAnsi="Arial" w:cs="Arial"/>
          <w:sz w:val="24"/>
          <w:szCs w:val="24"/>
        </w:rPr>
        <w:t>.</w:t>
      </w:r>
    </w:p>
    <w:p w14:paraId="2CEFB943"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CalRecycle Staff</w:t>
      </w:r>
      <w:r>
        <w:rPr>
          <w:rFonts w:ascii="Arial" w:eastAsia="Times New Roman" w:hAnsi="Arial" w:cs="Arial"/>
          <w:b/>
          <w:sz w:val="24"/>
          <w:szCs w:val="24"/>
        </w:rPr>
        <w:t xml:space="preserve">: </w:t>
      </w:r>
      <w:r w:rsidRPr="00E259A7">
        <w:rPr>
          <w:rFonts w:ascii="Arial" w:eastAsia="Times New Roman" w:hAnsi="Arial" w:cs="Arial"/>
          <w:sz w:val="24"/>
          <w:szCs w:val="24"/>
        </w:rPr>
        <w:t>Staff of the Department of Resources Recycling and Recovery involved in the implementation of this contract.</w:t>
      </w:r>
    </w:p>
    <w:p w14:paraId="03A30361" w14:textId="77777777" w:rsidR="009E7CFC" w:rsidRPr="0025024B" w:rsidRDefault="009E7CFC" w:rsidP="009E7CFC">
      <w:pPr>
        <w:spacing w:after="120" w:line="240" w:lineRule="auto"/>
        <w:rPr>
          <w:rFonts w:ascii="Arial" w:eastAsia="Times New Roman" w:hAnsi="Arial" w:cs="Arial"/>
          <w:sz w:val="24"/>
          <w:szCs w:val="24"/>
        </w:rPr>
      </w:pPr>
      <w:r w:rsidRPr="0025024B">
        <w:rPr>
          <w:rFonts w:ascii="Arial" w:eastAsia="Times New Roman" w:hAnsi="Arial" w:cs="Arial"/>
          <w:b/>
          <w:sz w:val="24"/>
          <w:szCs w:val="24"/>
        </w:rPr>
        <w:t>Change Order:</w:t>
      </w:r>
      <w:r>
        <w:rPr>
          <w:rFonts w:ascii="Arial" w:eastAsia="Times New Roman" w:hAnsi="Arial" w:cs="Arial"/>
          <w:sz w:val="24"/>
          <w:szCs w:val="24"/>
        </w:rPr>
        <w:t xml:space="preserve"> </w:t>
      </w:r>
      <w:r w:rsidRPr="00A1241D">
        <w:rPr>
          <w:rFonts w:ascii="Arial" w:eastAsia="Times New Roman" w:hAnsi="Arial" w:cs="Arial"/>
          <w:sz w:val="24"/>
          <w:szCs w:val="24"/>
        </w:rPr>
        <w:t>A change order is a legally binding document used to make changes to the contract</w:t>
      </w:r>
      <w:r>
        <w:rPr>
          <w:rFonts w:ascii="Arial" w:eastAsia="Times New Roman" w:hAnsi="Arial" w:cs="Arial"/>
          <w:sz w:val="24"/>
          <w:szCs w:val="24"/>
        </w:rPr>
        <w:t xml:space="preserve"> for revised scope of work and/or time. A valid, fully executed change order requires the signature of both CalRecycle and the Contractor signifying mutually agreed-upon terms. </w:t>
      </w:r>
    </w:p>
    <w:p w14:paraId="1FC55105" w14:textId="77777777" w:rsidR="009E7CFC" w:rsidRPr="009C6344" w:rsidRDefault="009E7CFC" w:rsidP="009E7CFC">
      <w:pPr>
        <w:spacing w:after="120" w:line="240" w:lineRule="auto"/>
        <w:rPr>
          <w:rFonts w:ascii="Arial" w:eastAsia="Times New Roman" w:hAnsi="Arial" w:cs="Arial"/>
          <w:sz w:val="24"/>
          <w:szCs w:val="24"/>
        </w:rPr>
      </w:pPr>
      <w:r w:rsidRPr="009C6344">
        <w:rPr>
          <w:rFonts w:ascii="Arial" w:eastAsia="Arial" w:hAnsi="Arial" w:cs="Arial"/>
          <w:b/>
          <w:sz w:val="24"/>
          <w:szCs w:val="24"/>
        </w:rPr>
        <w:t xml:space="preserve">Cleanup Goal Report: </w:t>
      </w:r>
      <w:r w:rsidRPr="009C6344">
        <w:rPr>
          <w:rFonts w:ascii="Arial" w:eastAsia="Arial" w:hAnsi="Arial" w:cs="Arial"/>
          <w:sz w:val="24"/>
          <w:szCs w:val="24"/>
        </w:rPr>
        <w:t>The</w:t>
      </w:r>
      <w:r w:rsidRPr="17FE10C4">
        <w:rPr>
          <w:rFonts w:ascii="Arial" w:eastAsia="Arial" w:hAnsi="Arial" w:cs="Arial"/>
          <w:sz w:val="24"/>
          <w:szCs w:val="24"/>
        </w:rPr>
        <w:t xml:space="preserve"> A&amp;M Contractor shall develop a cleanup goals report based on local soil samples to each burn scar included in each Operation and on state and federal standardized environmental cleanup requirements. </w:t>
      </w:r>
      <w:r>
        <w:rPr>
          <w:rFonts w:ascii="Arial" w:eastAsia="Arial" w:hAnsi="Arial" w:cs="Arial"/>
          <w:sz w:val="24"/>
          <w:szCs w:val="24"/>
        </w:rPr>
        <w:t>Scope of W</w:t>
      </w:r>
      <w:r w:rsidRPr="17FE10C4">
        <w:rPr>
          <w:rFonts w:ascii="Arial" w:eastAsia="Arial" w:hAnsi="Arial" w:cs="Arial"/>
          <w:sz w:val="24"/>
          <w:szCs w:val="24"/>
        </w:rPr>
        <w:t xml:space="preserve">ork consists of collecting soil samples from across the fire impacted areas. Background levels of heavy metals are considered when determining cleanup goals to ensure that resources are not allocated to removing soil concentrations </w:t>
      </w:r>
      <w:r>
        <w:rPr>
          <w:rFonts w:ascii="Arial" w:eastAsia="Arial" w:hAnsi="Arial" w:cs="Arial"/>
          <w:sz w:val="24"/>
          <w:szCs w:val="24"/>
        </w:rPr>
        <w:t>that</w:t>
      </w:r>
      <w:r w:rsidRPr="17FE10C4">
        <w:rPr>
          <w:rFonts w:ascii="Arial" w:eastAsia="Arial" w:hAnsi="Arial" w:cs="Arial"/>
          <w:sz w:val="24"/>
          <w:szCs w:val="24"/>
        </w:rPr>
        <w:t xml:space="preserve"> may be above the health-based standards but are not related to the debris from the incident. </w:t>
      </w:r>
    </w:p>
    <w:p w14:paraId="6FC1E9CE" w14:textId="77777777" w:rsidR="009E7CFC" w:rsidRPr="009C6344" w:rsidRDefault="009E7CFC" w:rsidP="009E7CFC">
      <w:pPr>
        <w:spacing w:after="120" w:line="240" w:lineRule="auto"/>
        <w:rPr>
          <w:rFonts w:ascii="Arial" w:eastAsia="Times New Roman" w:hAnsi="Arial" w:cs="Arial"/>
          <w:sz w:val="24"/>
          <w:szCs w:val="24"/>
        </w:rPr>
      </w:pPr>
      <w:r w:rsidRPr="009C6344">
        <w:rPr>
          <w:rFonts w:ascii="Arial" w:eastAsia="Times New Roman" w:hAnsi="Arial" w:cs="Arial"/>
          <w:b/>
          <w:sz w:val="24"/>
          <w:szCs w:val="24"/>
        </w:rPr>
        <w:t>Community Costs:</w:t>
      </w:r>
      <w:r w:rsidRPr="009C6344">
        <w:rPr>
          <w:rFonts w:ascii="Arial" w:eastAsia="Times New Roman" w:hAnsi="Arial" w:cs="Arial"/>
          <w:sz w:val="24"/>
          <w:szCs w:val="24"/>
        </w:rPr>
        <w:t xml:space="preserve"> Operational labor, materials, and other related costs that cannot be directly attributable to any specific property as part of the Operations.</w:t>
      </w:r>
    </w:p>
    <w:p w14:paraId="3B888EF3" w14:textId="77777777" w:rsidR="009E7CFC" w:rsidRPr="00265D9D"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 Manager</w:t>
      </w:r>
      <w:r>
        <w:rPr>
          <w:rFonts w:ascii="Arial" w:eastAsia="Times New Roman" w:hAnsi="Arial" w:cs="Arial"/>
          <w:b/>
          <w:sz w:val="24"/>
          <w:szCs w:val="24"/>
        </w:rPr>
        <w:t xml:space="preserve"> (CM): </w:t>
      </w:r>
      <w:r w:rsidRPr="00E259A7">
        <w:rPr>
          <w:rFonts w:ascii="Arial" w:eastAsia="Times New Roman" w:hAnsi="Arial" w:cs="Arial"/>
          <w:sz w:val="24"/>
          <w:szCs w:val="24"/>
        </w:rPr>
        <w:t>A person designated by the responsible state agency or department to manage performance under a contract.</w:t>
      </w:r>
    </w:p>
    <w:p w14:paraId="00E0DEC4" w14:textId="77777777" w:rsidR="009E7CFC" w:rsidRPr="00265D9D"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w:t>
      </w:r>
      <w:r>
        <w:rPr>
          <w:rFonts w:ascii="Arial" w:eastAsia="Times New Roman" w:hAnsi="Arial" w:cs="Arial"/>
          <w:b/>
          <w:sz w:val="24"/>
          <w:szCs w:val="24"/>
        </w:rPr>
        <w:t xml:space="preserve">: </w:t>
      </w:r>
      <w:r w:rsidRPr="00E259A7">
        <w:rPr>
          <w:rFonts w:ascii="Arial" w:eastAsia="Times New Roman" w:hAnsi="Arial" w:cs="Arial"/>
          <w:sz w:val="24"/>
          <w:szCs w:val="24"/>
        </w:rPr>
        <w:t>A party contracting with the awarding agency. Vendor is often used synonymously with contractor.</w:t>
      </w:r>
    </w:p>
    <w:p w14:paraId="4DCEBA8D" w14:textId="77777777" w:rsidR="009E7CFC" w:rsidRDefault="009E7CFC" w:rsidP="009E7CFC">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Contractor’s</w:t>
      </w:r>
      <w:r>
        <w:rPr>
          <w:rFonts w:ascii="Arial" w:eastAsia="Times New Roman" w:hAnsi="Arial" w:cs="Arial"/>
          <w:b/>
          <w:sz w:val="24"/>
          <w:szCs w:val="24"/>
        </w:rPr>
        <w:t xml:space="preserve"> Registered Professional Forester</w:t>
      </w:r>
      <w:r w:rsidRPr="00E259A7">
        <w:rPr>
          <w:rFonts w:ascii="Arial" w:eastAsia="Times New Roman" w:hAnsi="Arial" w:cs="Arial"/>
          <w:b/>
          <w:sz w:val="24"/>
          <w:szCs w:val="24"/>
        </w:rPr>
        <w:t xml:space="preserve"> </w:t>
      </w:r>
      <w:r>
        <w:rPr>
          <w:rFonts w:ascii="Arial" w:eastAsia="Times New Roman" w:hAnsi="Arial" w:cs="Arial"/>
          <w:b/>
          <w:sz w:val="24"/>
          <w:szCs w:val="24"/>
        </w:rPr>
        <w:t>(</w:t>
      </w:r>
      <w:r w:rsidRPr="00E259A7">
        <w:rPr>
          <w:rFonts w:ascii="Arial" w:eastAsia="Times New Roman" w:hAnsi="Arial" w:cs="Arial"/>
          <w:b/>
          <w:sz w:val="24"/>
          <w:szCs w:val="24"/>
        </w:rPr>
        <w:t>RPF</w:t>
      </w:r>
      <w:r>
        <w:rPr>
          <w:rFonts w:ascii="Arial" w:eastAsia="Times New Roman" w:hAnsi="Arial" w:cs="Arial"/>
          <w:b/>
          <w:sz w:val="24"/>
          <w:szCs w:val="24"/>
        </w:rPr>
        <w:t>)</w:t>
      </w:r>
      <w:r w:rsidRPr="00E259A7">
        <w:rPr>
          <w:rFonts w:ascii="Arial" w:eastAsia="Times New Roman" w:hAnsi="Arial" w:cs="Arial"/>
          <w:b/>
          <w:sz w:val="24"/>
          <w:szCs w:val="24"/>
        </w:rPr>
        <w:t xml:space="preserve"> Liaison</w:t>
      </w:r>
      <w:r>
        <w:rPr>
          <w:rFonts w:ascii="Arial" w:eastAsia="Times New Roman" w:hAnsi="Arial" w:cs="Arial"/>
          <w:b/>
          <w:sz w:val="24"/>
          <w:szCs w:val="24"/>
        </w:rPr>
        <w:t xml:space="preserve">: </w:t>
      </w:r>
      <w:r w:rsidRPr="00E259A7">
        <w:rPr>
          <w:rFonts w:ascii="Arial" w:eastAsia="Times New Roman" w:hAnsi="Arial" w:cs="Arial"/>
          <w:sz w:val="24"/>
          <w:szCs w:val="24"/>
        </w:rPr>
        <w:t xml:space="preserve">The Contractor’s RPF Liaison will oversee, monitor, and manage the Hazard Tree removal operations and related activities for the Contractor, within their respective contract area, and make sure their </w:t>
      </w:r>
      <w:r w:rsidRPr="4DDAFBAD">
        <w:rPr>
          <w:rFonts w:ascii="Arial" w:eastAsia="Times New Roman" w:hAnsi="Arial" w:cs="Arial"/>
          <w:sz w:val="24"/>
          <w:szCs w:val="24"/>
        </w:rPr>
        <w:t>Operation</w:t>
      </w:r>
      <w:r w:rsidRPr="00E259A7">
        <w:rPr>
          <w:rFonts w:ascii="Arial" w:eastAsia="Times New Roman" w:hAnsi="Arial" w:cs="Arial"/>
          <w:sz w:val="24"/>
          <w:szCs w:val="24"/>
        </w:rPr>
        <w:t xml:space="preserve"> follows the Forest Practice Rules and or the applied for Timber Harvest Plan Exemption.</w:t>
      </w:r>
    </w:p>
    <w:p w14:paraId="0ED799A7" w14:textId="77777777" w:rsidR="009E7CFC" w:rsidRPr="0057259E" w:rsidRDefault="009E7CFC" w:rsidP="009E7CFC">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Crew:</w:t>
      </w:r>
    </w:p>
    <w:p w14:paraId="002E663A" w14:textId="77777777" w:rsidR="009E7CFC" w:rsidRPr="00265D9D" w:rsidRDefault="009E7CFC" w:rsidP="009E7CFC">
      <w:pPr>
        <w:spacing w:after="120" w:line="240" w:lineRule="auto"/>
        <w:ind w:left="720"/>
        <w:rPr>
          <w:rFonts w:ascii="Arial" w:eastAsia="Times New Roman" w:hAnsi="Arial" w:cs="Arial"/>
          <w:b/>
          <w:sz w:val="24"/>
          <w:szCs w:val="24"/>
          <w:u w:val="single"/>
        </w:rPr>
      </w:pPr>
      <w:r w:rsidRPr="00E259A7">
        <w:rPr>
          <w:rFonts w:ascii="Arial" w:eastAsia="Times New Roman" w:hAnsi="Arial" w:cs="Arial"/>
          <w:b/>
          <w:sz w:val="24"/>
          <w:szCs w:val="24"/>
        </w:rPr>
        <w:t xml:space="preserve">Structural Debris Removal Crew: </w:t>
      </w:r>
      <w:r w:rsidRPr="00E259A7">
        <w:rPr>
          <w:rFonts w:ascii="Arial" w:eastAsia="Times New Roman" w:hAnsi="Arial" w:cs="Arial"/>
          <w:sz w:val="24"/>
          <w:szCs w:val="24"/>
        </w:rPr>
        <w:t>A “crew” is defined relative to a standard structural debris removal crew, which includes four (4) personnel (two operators and two labor personnel), all equipment, supplies, portable restrooms, hand sanitation stations, and ancillary supplies.</w:t>
      </w:r>
    </w:p>
    <w:p w14:paraId="0F146849" w14:textId="77777777" w:rsidR="009E7CFC" w:rsidRPr="002D5D46" w:rsidRDefault="009E7CFC" w:rsidP="009E7CFC">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Hazard Tree Removal Crew:</w:t>
      </w:r>
      <w:r w:rsidRPr="00E259A7">
        <w:rPr>
          <w:rFonts w:ascii="Arial" w:eastAsia="Times New Roman" w:hAnsi="Arial" w:cs="Arial"/>
          <w:sz w:val="24"/>
          <w:szCs w:val="24"/>
        </w:rPr>
        <w:t xml:space="preserve"> </w:t>
      </w:r>
      <w:r w:rsidRPr="00A8456D">
        <w:rPr>
          <w:rFonts w:ascii="Arial" w:eastAsia="Times New Roman" w:hAnsi="Arial" w:cs="Arial"/>
          <w:sz w:val="24"/>
          <w:szCs w:val="24"/>
        </w:rPr>
        <w:t>A hazard tree removal crew is defined as all personnel, equipment, and supplies necessary to fell, process, and remove hazard trees. Hazard tree removal crews shall consist of either a crane or rubber-tired and/or rubber-tracked bucket rig, and a feller buncher, chipper, processing equipment, forklift, hauling equipment, and all required labor, operators, materials, and equipment to fall, process, and transport wood materials to end-users. The base unit personnel for a Hazard Tree Removal Crew is a maximum of seven (7) personnel and a minimum of two (2) personnel and relates to assigned Crew numbers regardless of how the DDHTR Contractor utilizes its resources.</w:t>
      </w:r>
    </w:p>
    <w:p w14:paraId="1CF16841" w14:textId="77777777" w:rsidR="009E7CFC" w:rsidRPr="00A60DB0" w:rsidRDefault="009E7CFC" w:rsidP="009E7CFC">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lastRenderedPageBreak/>
        <w:t xml:space="preserve">Log Deck / Yard Processing Crew: </w:t>
      </w:r>
      <w:r w:rsidRPr="00E259A7">
        <w:rPr>
          <w:rFonts w:ascii="Arial" w:eastAsia="Times New Roman" w:hAnsi="Arial" w:cs="Arial"/>
          <w:sz w:val="24"/>
          <w:szCs w:val="24"/>
        </w:rPr>
        <w:t>A Log Deck / Yard Processing crew includes all personnel required to operate a permitted Temporary Log Storage and Processing Site/Staging Area. Temporary Log Storage and Processing Site/Staging Area Crews also include all personnel required to monitor, track, and process hazard trees at a Temporary Log Storage and Processing Site. The base unit for a Log Deck / Yard Processing Crew is 1 unit per Temporary Log Storage an</w:t>
      </w:r>
      <w:r>
        <w:rPr>
          <w:rFonts w:ascii="Arial" w:eastAsia="Times New Roman" w:hAnsi="Arial" w:cs="Arial"/>
          <w:sz w:val="24"/>
          <w:szCs w:val="24"/>
        </w:rPr>
        <w:t>d Processing Site/Staging Area.</w:t>
      </w:r>
    </w:p>
    <w:p w14:paraId="74393C24" w14:textId="77777777" w:rsidR="009E7CFC" w:rsidRPr="009C6344" w:rsidRDefault="009E7CFC" w:rsidP="009E7CFC">
      <w:pPr>
        <w:widowControl w:val="0"/>
        <w:autoSpaceDE w:val="0"/>
        <w:autoSpaceDN w:val="0"/>
        <w:spacing w:after="120" w:line="240" w:lineRule="auto"/>
        <w:rPr>
          <w:rFonts w:ascii="Arial" w:eastAsia="Times New Roman" w:hAnsi="Arial" w:cs="Arial"/>
          <w:b/>
          <w:sz w:val="24"/>
          <w:szCs w:val="24"/>
        </w:rPr>
      </w:pPr>
      <w:r w:rsidRPr="009C6344">
        <w:rPr>
          <w:rFonts w:ascii="Arial" w:eastAsia="Times New Roman" w:hAnsi="Arial" w:cs="Arial"/>
          <w:b/>
          <w:sz w:val="24"/>
          <w:szCs w:val="24"/>
        </w:rPr>
        <w:t xml:space="preserve">Day: </w:t>
      </w:r>
      <w:r w:rsidRPr="009C6344">
        <w:rPr>
          <w:rFonts w:ascii="Arial" w:eastAsia="Times New Roman" w:hAnsi="Arial" w:cs="Arial"/>
          <w:sz w:val="24"/>
          <w:szCs w:val="24"/>
        </w:rPr>
        <w:t xml:space="preserve">Unless otherwise indicated, a “day” or “days” refers to a working day(s), Monday through </w:t>
      </w:r>
      <w:r>
        <w:rPr>
          <w:rFonts w:ascii="Arial" w:eastAsia="Times New Roman" w:hAnsi="Arial" w:cs="Arial"/>
          <w:sz w:val="24"/>
          <w:szCs w:val="24"/>
        </w:rPr>
        <w:t>Saturday</w:t>
      </w:r>
      <w:r w:rsidRPr="009C6344">
        <w:rPr>
          <w:rFonts w:ascii="Arial" w:eastAsia="Times New Roman" w:hAnsi="Arial" w:cs="Arial"/>
          <w:sz w:val="24"/>
          <w:szCs w:val="24"/>
        </w:rPr>
        <w:t>.</w:t>
      </w:r>
    </w:p>
    <w:p w14:paraId="52C51BC6" w14:textId="77777777" w:rsidR="009E7CFC" w:rsidRPr="00265D9D" w:rsidRDefault="009E7CFC" w:rsidP="009E7CFC">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 xml:space="preserve">Director: </w:t>
      </w:r>
      <w:r w:rsidRPr="37C10E8E">
        <w:rPr>
          <w:rFonts w:ascii="Arial" w:eastAsia="Times New Roman" w:hAnsi="Arial" w:cs="Arial"/>
          <w:sz w:val="24"/>
          <w:szCs w:val="24"/>
        </w:rPr>
        <w:t>The Director of the Department of Resources Recycling and Recovery, or his/her designees. Any references to Executive Officer shall mean the Director and/or designated officer.</w:t>
      </w:r>
    </w:p>
    <w:p w14:paraId="6EC76DF1" w14:textId="77777777" w:rsidR="009E7CFC" w:rsidRPr="00B51BFD" w:rsidRDefault="009E7CFC" w:rsidP="009E7CFC">
      <w:pPr>
        <w:pStyle w:val="CommentText"/>
        <w:rPr>
          <w:rFonts w:ascii="Arial" w:eastAsia="Times New Roman" w:hAnsi="Arial" w:cs="Arial"/>
          <w:sz w:val="24"/>
          <w:szCs w:val="24"/>
        </w:rPr>
      </w:pPr>
      <w:r w:rsidRPr="00E259A7">
        <w:rPr>
          <w:rFonts w:ascii="Arial" w:eastAsia="Times New Roman" w:hAnsi="Arial" w:cs="Arial"/>
          <w:b/>
          <w:sz w:val="24"/>
          <w:szCs w:val="24"/>
        </w:rPr>
        <w:t>Disabled Veteran Business Enterprise (Certified)</w:t>
      </w:r>
      <w:r>
        <w:rPr>
          <w:rFonts w:ascii="Arial" w:eastAsia="Times New Roman" w:hAnsi="Arial" w:cs="Arial"/>
          <w:b/>
          <w:sz w:val="24"/>
          <w:szCs w:val="24"/>
        </w:rPr>
        <w:t xml:space="preserve">: </w:t>
      </w:r>
      <w:r w:rsidRPr="008D3D3B">
        <w:rPr>
          <w:rFonts w:ascii="Arial" w:eastAsia="Times New Roman" w:hAnsi="Arial" w:cs="Arial"/>
          <w:sz w:val="24"/>
          <w:szCs w:val="24"/>
        </w:rPr>
        <w:t>A business that has been certified by the State of California, Department of General Services, Procurement Division (PD), Office of Small Business and DVBE Services (OSDS)</w:t>
      </w:r>
      <w:r>
        <w:rPr>
          <w:rFonts w:ascii="Arial" w:eastAsia="Times New Roman" w:hAnsi="Arial" w:cs="Arial"/>
          <w:sz w:val="24"/>
          <w:szCs w:val="24"/>
        </w:rPr>
        <w:t>, as Disabled Veteran Business Enterprise (DVBE) as defined in Military and Veterans Code 999 et. seq. and 2 California Code of Regulation (CCR) 1896.60</w:t>
      </w:r>
      <w:r w:rsidRPr="008D3D3B">
        <w:rPr>
          <w:rFonts w:ascii="Arial" w:eastAsia="Times New Roman" w:hAnsi="Arial" w:cs="Arial"/>
          <w:sz w:val="24"/>
          <w:szCs w:val="24"/>
        </w:rPr>
        <w:t>.</w:t>
      </w:r>
    </w:p>
    <w:p w14:paraId="73D1AFC8" w14:textId="77777777" w:rsidR="009E7CFC" w:rsidRPr="00B60BDA" w:rsidRDefault="009E7CFC" w:rsidP="009E7CFC">
      <w:pPr>
        <w:spacing w:after="120" w:line="240" w:lineRule="auto"/>
        <w:rPr>
          <w:rFonts w:ascii="Arial" w:eastAsia="Times New Roman" w:hAnsi="Arial" w:cs="Arial"/>
          <w:b/>
          <w:bCs/>
          <w:sz w:val="24"/>
          <w:szCs w:val="24"/>
        </w:rPr>
      </w:pPr>
      <w:r w:rsidRPr="780B9749">
        <w:rPr>
          <w:rFonts w:ascii="Arial" w:eastAsia="Times New Roman" w:hAnsi="Arial" w:cs="Arial"/>
          <w:b/>
          <w:bCs/>
          <w:sz w:val="24"/>
          <w:szCs w:val="24"/>
        </w:rPr>
        <w:t xml:space="preserve">Disaster: </w:t>
      </w:r>
      <w:r w:rsidRPr="780B9749">
        <w:rPr>
          <w:rFonts w:ascii="Arial" w:eastAsia="Times New Roman" w:hAnsi="Arial" w:cs="Arial"/>
          <w:sz w:val="24"/>
          <w:szCs w:val="24"/>
        </w:rPr>
        <w:t>“Disaster” means fire, flood, storm, tidal wave, earthquake, terrorism, epidemic, or other similar public calamities that the Governor determines presents a threat to public safety. (19 CCR section 2900(g))</w:t>
      </w:r>
    </w:p>
    <w:p w14:paraId="4E5187F6" w14:textId="77777777" w:rsidR="009E7CFC" w:rsidRDefault="009E7CFC" w:rsidP="009E7CFC">
      <w:pPr>
        <w:spacing w:after="120" w:line="240" w:lineRule="auto"/>
        <w:rPr>
          <w:rFonts w:ascii="Arial" w:eastAsia="Arial" w:hAnsi="Arial" w:cs="Arial"/>
          <w:color w:val="000000" w:themeColor="text1"/>
          <w:sz w:val="24"/>
          <w:szCs w:val="24"/>
        </w:rPr>
      </w:pPr>
      <w:r w:rsidRPr="69D504C8">
        <w:rPr>
          <w:rFonts w:ascii="Arial" w:eastAsia="Arial" w:hAnsi="Arial" w:cs="Arial"/>
          <w:b/>
          <w:bCs/>
          <w:color w:val="000000" w:themeColor="text1"/>
          <w:sz w:val="24"/>
          <w:szCs w:val="24"/>
        </w:rPr>
        <w:t>DDHTR Contractor’s Environmental Compliance Liaison (ECL):</w:t>
      </w:r>
      <w:r>
        <w:rPr>
          <w:rFonts w:ascii="Arial" w:eastAsia="Arial" w:hAnsi="Arial" w:cs="Arial"/>
          <w:color w:val="000000" w:themeColor="text1"/>
          <w:sz w:val="24"/>
          <w:szCs w:val="24"/>
        </w:rPr>
        <w:t xml:space="preserve"> </w:t>
      </w:r>
      <w:r w:rsidRPr="69D504C8">
        <w:rPr>
          <w:rFonts w:ascii="Arial" w:eastAsia="Arial" w:hAnsi="Arial" w:cs="Arial"/>
          <w:color w:val="000000" w:themeColor="text1"/>
          <w:sz w:val="24"/>
          <w:szCs w:val="24"/>
        </w:rPr>
        <w:t xml:space="preserve">DDHTR Contractor’s staff responsible to ensure that the DDHTR Contractor meets all of the environmental permit requirements and all EPP BMPs are properly implemented. </w:t>
      </w:r>
    </w:p>
    <w:p w14:paraId="28D9CF65" w14:textId="45B1AFBB" w:rsidR="009E7CFC" w:rsidRDefault="009E7CFC" w:rsidP="009E7CFC">
      <w:pPr>
        <w:spacing w:after="120" w:line="240" w:lineRule="auto"/>
        <w:rPr>
          <w:rFonts w:ascii="Arial" w:eastAsia="Arial" w:hAnsi="Arial" w:cs="Arial"/>
          <w:color w:val="000000" w:themeColor="text1"/>
          <w:sz w:val="24"/>
          <w:szCs w:val="24"/>
        </w:rPr>
      </w:pPr>
      <w:r w:rsidRPr="69D504C8">
        <w:rPr>
          <w:rFonts w:ascii="Arial" w:eastAsia="Arial" w:hAnsi="Arial" w:cs="Arial"/>
          <w:color w:val="000000" w:themeColor="text1"/>
          <w:sz w:val="24"/>
          <w:szCs w:val="24"/>
        </w:rPr>
        <w:t>This ECL requires the possession of a minimum of a Bachelor’s Degree in environmental science, geography, environmental engineering field</w:t>
      </w:r>
      <w:r w:rsidR="00784016">
        <w:rPr>
          <w:rFonts w:ascii="Arial" w:eastAsia="Arial" w:hAnsi="Arial" w:cs="Arial"/>
          <w:color w:val="000000" w:themeColor="text1"/>
          <w:sz w:val="24"/>
          <w:szCs w:val="24"/>
        </w:rPr>
        <w:t>,</w:t>
      </w:r>
      <w:r w:rsidRPr="69D504C8">
        <w:rPr>
          <w:rFonts w:ascii="Arial" w:eastAsia="Arial" w:hAnsi="Arial" w:cs="Arial"/>
          <w:color w:val="000000" w:themeColor="text1"/>
          <w:sz w:val="24"/>
          <w:szCs w:val="24"/>
        </w:rPr>
        <w:t xml:space="preserve"> or other applicable field of science.</w:t>
      </w:r>
      <w:r w:rsidRPr="69D504C8">
        <w:rPr>
          <w:rFonts w:ascii="Arial" w:eastAsia="Arial" w:hAnsi="Arial" w:cs="Arial"/>
          <w:b/>
          <w:bCs/>
          <w:color w:val="000000" w:themeColor="text1"/>
          <w:sz w:val="24"/>
          <w:szCs w:val="24"/>
        </w:rPr>
        <w:t xml:space="preserve"> </w:t>
      </w:r>
    </w:p>
    <w:p w14:paraId="46F6262A" w14:textId="77777777" w:rsidR="009E7CFC" w:rsidRPr="00B60BDA" w:rsidRDefault="009E7CFC" w:rsidP="009E7CFC">
      <w:pPr>
        <w:spacing w:after="120" w:line="240" w:lineRule="auto"/>
        <w:rPr>
          <w:rStyle w:val="normaltextrun"/>
          <w:rFonts w:eastAsia="Arial"/>
          <w:color w:val="000000" w:themeColor="text1"/>
        </w:rPr>
      </w:pPr>
      <w:r w:rsidRPr="69D504C8">
        <w:rPr>
          <w:rFonts w:ascii="Arial" w:eastAsia="Arial" w:hAnsi="Arial" w:cs="Arial"/>
          <w:b/>
          <w:bCs/>
          <w:color w:val="000000" w:themeColor="text1"/>
          <w:sz w:val="24"/>
          <w:szCs w:val="24"/>
        </w:rPr>
        <w:t xml:space="preserve">DDHTR Contractor’s Registered Professional Forester (RPF) Liaison: </w:t>
      </w:r>
      <w:r w:rsidRPr="69D504C8">
        <w:rPr>
          <w:rFonts w:ascii="Arial" w:eastAsia="Arial" w:hAnsi="Arial" w:cs="Arial"/>
          <w:color w:val="000000" w:themeColor="text1"/>
          <w:sz w:val="24"/>
          <w:szCs w:val="24"/>
        </w:rPr>
        <w:t xml:space="preserve">The DDHTR Contractor’s RPF Liaisons, </w:t>
      </w:r>
      <w:r w:rsidRPr="69D504C8">
        <w:rPr>
          <w:rFonts w:ascii="Arial" w:eastAsia="Times New Roman" w:hAnsi="Arial" w:cs="Arial"/>
          <w:sz w:val="24"/>
          <w:szCs w:val="24"/>
        </w:rPr>
        <w:t xml:space="preserve">representing the DDHTR Contractors, will be responsible for the submittal of the Hazard </w:t>
      </w:r>
      <w:r>
        <w:rPr>
          <w:rFonts w:ascii="Arial" w:eastAsia="Times New Roman" w:hAnsi="Arial" w:cs="Arial"/>
          <w:sz w:val="24"/>
          <w:szCs w:val="24"/>
        </w:rPr>
        <w:t>T</w:t>
      </w:r>
      <w:r w:rsidRPr="69D504C8">
        <w:rPr>
          <w:rFonts w:ascii="Arial" w:eastAsia="Times New Roman" w:hAnsi="Arial" w:cs="Arial"/>
          <w:sz w:val="24"/>
          <w:szCs w:val="24"/>
        </w:rPr>
        <w:t xml:space="preserve">ree Forest Practice Rules’ Notices of Exemption for the areas where trees will be felled and removed as part </w:t>
      </w:r>
      <w:r>
        <w:rPr>
          <w:rFonts w:ascii="Arial" w:eastAsia="Times New Roman" w:hAnsi="Arial" w:cs="Arial"/>
          <w:sz w:val="24"/>
          <w:szCs w:val="24"/>
        </w:rPr>
        <w:t xml:space="preserve">of </w:t>
      </w:r>
      <w:r w:rsidRPr="69D504C8">
        <w:rPr>
          <w:rFonts w:ascii="Arial" w:eastAsia="Times New Roman" w:hAnsi="Arial" w:cs="Arial"/>
          <w:sz w:val="24"/>
          <w:szCs w:val="24"/>
        </w:rPr>
        <w:t>the Hazard Tree Removal Program. The DDHTR Contractors with their respective RPF Liaisons will oversee, monitor, and manage the Hazard Tree removal operations and related activities, within their respective Operation Area, and make sure their Operation follows the Forest Practice Rules and the relevant exemption requirements.</w:t>
      </w:r>
      <w:r w:rsidRPr="69D504C8">
        <w:rPr>
          <w:rFonts w:ascii="Arial" w:eastAsia="Arial" w:hAnsi="Arial" w:cs="Arial"/>
          <w:color w:val="000000" w:themeColor="text1"/>
          <w:sz w:val="24"/>
          <w:szCs w:val="24"/>
        </w:rPr>
        <w:t xml:space="preserve"> </w:t>
      </w:r>
    </w:p>
    <w:p w14:paraId="6C22F63E" w14:textId="77777777" w:rsidR="009E7CFC" w:rsidRPr="009E7CFC" w:rsidRDefault="009E7CFC" w:rsidP="009E7CFC">
      <w:pPr>
        <w:spacing w:after="120" w:line="240" w:lineRule="auto"/>
        <w:rPr>
          <w:rFonts w:ascii="Arial" w:eastAsia="Times New Roman" w:hAnsi="Arial" w:cs="Arial"/>
          <w:b/>
          <w:bCs/>
          <w:sz w:val="24"/>
          <w:szCs w:val="24"/>
        </w:rPr>
      </w:pPr>
      <w:r w:rsidRPr="009E7CFC">
        <w:rPr>
          <w:rStyle w:val="normaltextrun"/>
          <w:rFonts w:ascii="Arial" w:hAnsi="Arial" w:cs="Arial"/>
          <w:b/>
          <w:bCs/>
          <w:sz w:val="24"/>
          <w:szCs w:val="24"/>
        </w:rPr>
        <w:t>Disaster Debris and Hazard Tree Removal (DDHTR) Contractor:</w:t>
      </w:r>
      <w:r w:rsidRPr="009E7CFC">
        <w:rPr>
          <w:rStyle w:val="normaltextrun"/>
          <w:rFonts w:ascii="Arial" w:hAnsi="Arial" w:cs="Arial"/>
          <w:bCs/>
          <w:sz w:val="24"/>
          <w:szCs w:val="24"/>
        </w:rPr>
        <w:t xml:space="preserve"> </w:t>
      </w:r>
      <w:r w:rsidRPr="009E7CFC">
        <w:rPr>
          <w:rStyle w:val="normaltextrun"/>
          <w:rFonts w:ascii="Arial" w:hAnsi="Arial" w:cs="Arial"/>
          <w:sz w:val="24"/>
          <w:szCs w:val="24"/>
        </w:rPr>
        <w:t>The Contractor hired to remove disaster debris and hazard trees identified by the Assessment and Monitoring Contractor.</w:t>
      </w:r>
    </w:p>
    <w:p w14:paraId="144D9253"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Duly Authorized Representative</w:t>
      </w:r>
      <w:r>
        <w:rPr>
          <w:rFonts w:ascii="Arial" w:eastAsia="Times New Roman" w:hAnsi="Arial" w:cs="Arial"/>
          <w:b/>
          <w:bCs/>
          <w:sz w:val="24"/>
          <w:szCs w:val="24"/>
        </w:rPr>
        <w:t xml:space="preserve">: </w:t>
      </w:r>
      <w:r w:rsidRPr="00E259A7">
        <w:rPr>
          <w:rFonts w:ascii="Arial" w:eastAsia="Times New Roman" w:hAnsi="Arial" w:cs="Arial"/>
          <w:sz w:val="24"/>
          <w:szCs w:val="24"/>
        </w:rPr>
        <w:t>Means the duly authorized employee of the contractor that has the authority to represent the contractor and sign documents pertaining to the Contracts and submit invoices to CalRecycle.</w:t>
      </w:r>
    </w:p>
    <w:p w14:paraId="7EF33FE8"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Federal Assistance: </w:t>
      </w:r>
      <w:r w:rsidRPr="780B9749">
        <w:rPr>
          <w:rFonts w:ascii="Arial" w:eastAsia="Times New Roman" w:hAnsi="Arial" w:cs="Arial"/>
          <w:sz w:val="24"/>
          <w:szCs w:val="24"/>
        </w:rPr>
        <w:t>“Federal Assistance” means aid to disaster victims or local agencies by the federal government pursuant to federal statutory authorities. (19 CCR section 2900(m))</w:t>
      </w:r>
    </w:p>
    <w:p w14:paraId="54E7AB9B"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Finance &amp; Administration Team</w:t>
      </w:r>
      <w:r>
        <w:rPr>
          <w:rFonts w:ascii="Arial" w:eastAsia="Times New Roman" w:hAnsi="Arial" w:cs="Arial"/>
          <w:b/>
          <w:bCs/>
          <w:sz w:val="24"/>
          <w:szCs w:val="24"/>
        </w:rPr>
        <w:t xml:space="preserve">: </w:t>
      </w:r>
      <w:r w:rsidRPr="00E259A7">
        <w:rPr>
          <w:rFonts w:ascii="Arial" w:eastAsia="Times New Roman" w:hAnsi="Arial" w:cs="Arial"/>
          <w:sz w:val="24"/>
          <w:szCs w:val="24"/>
        </w:rPr>
        <w:t>CalRecycle Program, Budgets, Mission Task Finance Unit (Accounting), Contracts, and Legal Affairs.</w:t>
      </w:r>
    </w:p>
    <w:p w14:paraId="56AF2AC1" w14:textId="477CEF15" w:rsidR="009E7CFC" w:rsidRPr="00200FFE" w:rsidRDefault="009E7CFC" w:rsidP="009E7CF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lastRenderedPageBreak/>
        <w:t xml:space="preserve">Finance Unit Lead: </w:t>
      </w:r>
      <w:r w:rsidRPr="37C10E8E">
        <w:rPr>
          <w:rFonts w:ascii="Arial" w:eastAsia="Times New Roman" w:hAnsi="Arial" w:cs="Arial"/>
          <w:sz w:val="24"/>
          <w:szCs w:val="24"/>
        </w:rPr>
        <w:t xml:space="preserve">Tracks Branch level costs and </w:t>
      </w:r>
      <w:r w:rsidR="00AE391B">
        <w:rPr>
          <w:rFonts w:ascii="Arial" w:eastAsia="Times New Roman" w:hAnsi="Arial" w:cs="Arial"/>
          <w:sz w:val="24"/>
          <w:szCs w:val="24"/>
        </w:rPr>
        <w:t>re</w:t>
      </w:r>
      <w:r w:rsidRPr="37C10E8E">
        <w:rPr>
          <w:rFonts w:ascii="Arial" w:eastAsia="Times New Roman" w:hAnsi="Arial" w:cs="Arial"/>
          <w:sz w:val="24"/>
          <w:szCs w:val="24"/>
        </w:rPr>
        <w:t>imbursements for the Structural Debris and Hazard Tree Removal Operations throughout the Branch.</w:t>
      </w:r>
    </w:p>
    <w:p w14:paraId="190818F7" w14:textId="0CCB0016" w:rsidR="009E7CFC" w:rsidRPr="00E26720" w:rsidRDefault="009E7CFC" w:rsidP="009E7CFC">
      <w:pPr>
        <w:widowControl w:val="0"/>
        <w:autoSpaceDE w:val="0"/>
        <w:autoSpaceDN w:val="0"/>
        <w:spacing w:after="120" w:line="240" w:lineRule="auto"/>
        <w:rPr>
          <w:rFonts w:ascii="Arial" w:eastAsia="Times New Roman" w:hAnsi="Arial" w:cs="Arial"/>
          <w:sz w:val="24"/>
          <w:szCs w:val="24"/>
        </w:rPr>
      </w:pPr>
      <w:r w:rsidRPr="00E26720">
        <w:rPr>
          <w:rFonts w:ascii="Arial" w:eastAsia="Times New Roman" w:hAnsi="Arial" w:cs="Arial"/>
          <w:b/>
          <w:sz w:val="24"/>
          <w:szCs w:val="24"/>
        </w:rPr>
        <w:t xml:space="preserve">Hazard Tree: </w:t>
      </w:r>
      <w:r w:rsidRPr="00E26720">
        <w:rPr>
          <w:rFonts w:ascii="Arial" w:eastAsia="Times New Roman" w:hAnsi="Arial" w:cs="Arial"/>
          <w:sz w:val="24"/>
          <w:szCs w:val="24"/>
        </w:rPr>
        <w:t>A tree so damaged by a fire that it possesses an imminent threat of falling onto public Right-of-Way (ROW), other improved public property, or other infrastructure – as approved by the Incident Management Team (IMT).</w:t>
      </w:r>
    </w:p>
    <w:p w14:paraId="66B26FF4" w14:textId="77777777" w:rsidR="009E7CFC" w:rsidRPr="00A60DB0" w:rsidRDefault="009E7CFC" w:rsidP="009E7CFC">
      <w:pPr>
        <w:widowControl w:val="0"/>
        <w:autoSpaceDE w:val="0"/>
        <w:autoSpaceDN w:val="0"/>
        <w:spacing w:after="120" w:line="240" w:lineRule="auto"/>
        <w:rPr>
          <w:rFonts w:ascii="Arial" w:eastAsia="Times New Roman" w:hAnsi="Arial" w:cs="Arial"/>
          <w:sz w:val="24"/>
          <w:szCs w:val="24"/>
        </w:rPr>
      </w:pPr>
      <w:r w:rsidRPr="00C42EF3">
        <w:rPr>
          <w:rFonts w:ascii="Arial" w:eastAsia="Times New Roman" w:hAnsi="Arial" w:cs="Arial"/>
          <w:b/>
          <w:sz w:val="24"/>
          <w:szCs w:val="24"/>
        </w:rPr>
        <w:t xml:space="preserve">Holidays: </w:t>
      </w:r>
      <w:r w:rsidRPr="00C42EF3">
        <w:rPr>
          <w:rFonts w:ascii="Arial" w:eastAsia="Times New Roman" w:hAnsi="Arial" w:cs="Arial"/>
          <w:sz w:val="24"/>
          <w:szCs w:val="24"/>
        </w:rPr>
        <w:t>Those days designated as State holidays in the Government Code.</w:t>
      </w:r>
    </w:p>
    <w:p w14:paraId="667DD4A1" w14:textId="77777777" w:rsidR="009E7CFC" w:rsidRDefault="009E7CFC" w:rsidP="009E7CFC">
      <w:pPr>
        <w:spacing w:after="120" w:line="240" w:lineRule="auto"/>
        <w:rPr>
          <w:rFonts w:ascii="Arial" w:eastAsia="Times New Roman" w:hAnsi="Arial" w:cs="Arial"/>
          <w:b/>
          <w:bCs/>
          <w:sz w:val="24"/>
          <w:szCs w:val="24"/>
        </w:rPr>
      </w:pPr>
      <w:r w:rsidRPr="00746EE8">
        <w:rPr>
          <w:rFonts w:ascii="Arial" w:eastAsia="Times New Roman" w:hAnsi="Arial" w:cs="Arial"/>
          <w:b/>
          <w:bCs/>
          <w:sz w:val="24"/>
          <w:szCs w:val="24"/>
        </w:rPr>
        <w:t>Incident:</w:t>
      </w:r>
      <w:r w:rsidRPr="0025024B">
        <w:rPr>
          <w:rFonts w:ascii="Arial" w:eastAsia="Times New Roman" w:hAnsi="Arial" w:cs="Arial"/>
          <w:bCs/>
          <w:sz w:val="24"/>
          <w:szCs w:val="24"/>
        </w:rPr>
        <w:t xml:space="preserve"> See Operation.</w:t>
      </w:r>
    </w:p>
    <w:p w14:paraId="04532166"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Action Plan</w:t>
      </w:r>
      <w:r>
        <w:rPr>
          <w:rFonts w:ascii="Arial" w:eastAsia="Times New Roman" w:hAnsi="Arial" w:cs="Arial"/>
          <w:b/>
          <w:bCs/>
          <w:sz w:val="24"/>
          <w:szCs w:val="24"/>
        </w:rPr>
        <w:t xml:space="preserve"> (IAP): </w:t>
      </w:r>
      <w:r w:rsidRPr="00E259A7">
        <w:rPr>
          <w:rFonts w:ascii="Arial" w:eastAsia="Times New Roman" w:hAnsi="Arial" w:cs="Arial"/>
          <w:sz w:val="24"/>
          <w:szCs w:val="24"/>
        </w:rPr>
        <w:t>A formal plan which documents incident goals, operational period objectives, and the response strategy defined by incident command during response planning. It contains general tactics to achieve goals and objectives within the overall strategy, while providing important information on event and response parameters.</w:t>
      </w:r>
    </w:p>
    <w:p w14:paraId="0434F1AB" w14:textId="77777777" w:rsidR="009E7CFC" w:rsidRDefault="009E7CFC" w:rsidP="009E7CFC">
      <w:pPr>
        <w:spacing w:line="257" w:lineRule="auto"/>
      </w:pPr>
      <w:r w:rsidRPr="04FCA483">
        <w:rPr>
          <w:rFonts w:ascii="Arial" w:eastAsia="Arial" w:hAnsi="Arial" w:cs="Arial"/>
          <w:b/>
          <w:bCs/>
          <w:sz w:val="24"/>
          <w:szCs w:val="24"/>
        </w:rPr>
        <w:t>Incident Commander</w:t>
      </w:r>
      <w:r>
        <w:rPr>
          <w:rFonts w:ascii="Arial" w:eastAsia="Arial" w:hAnsi="Arial" w:cs="Arial"/>
          <w:b/>
          <w:bCs/>
          <w:sz w:val="24"/>
          <w:szCs w:val="24"/>
        </w:rPr>
        <w:t xml:space="preserve">: </w:t>
      </w:r>
      <w:r w:rsidRPr="04FCA483">
        <w:rPr>
          <w:rFonts w:ascii="Arial" w:eastAsia="Arial" w:hAnsi="Arial" w:cs="Arial"/>
          <w:sz w:val="24"/>
          <w:szCs w:val="24"/>
        </w:rPr>
        <w:t>The person responsible for all aspects of an emergency response; including quickly developing incident objectives, managing all incident operations, application of resources as well as responsibility for all persons involved. The incident commander sets priorities and defines the organization of the incident response teams and the overall incident action plan.</w:t>
      </w:r>
    </w:p>
    <w:p w14:paraId="7E27D5A7" w14:textId="77777777" w:rsidR="009E7CFC" w:rsidRPr="00B51BFD" w:rsidRDefault="009E7CFC" w:rsidP="009E7CFC">
      <w:pPr>
        <w:spacing w:line="257" w:lineRule="auto"/>
      </w:pPr>
      <w:r w:rsidRPr="04FCA483">
        <w:rPr>
          <w:rFonts w:ascii="Arial" w:eastAsia="Arial" w:hAnsi="Arial" w:cs="Arial"/>
          <w:b/>
          <w:sz w:val="24"/>
          <w:szCs w:val="24"/>
        </w:rPr>
        <w:t>Incident Command System</w:t>
      </w:r>
      <w:r>
        <w:rPr>
          <w:rFonts w:ascii="Arial" w:eastAsia="Arial" w:hAnsi="Arial" w:cs="Arial"/>
          <w:b/>
          <w:bCs/>
          <w:sz w:val="24"/>
          <w:szCs w:val="24"/>
        </w:rPr>
        <w:t xml:space="preserve">: </w:t>
      </w:r>
      <w:r w:rsidRPr="04FCA483">
        <w:rPr>
          <w:rFonts w:ascii="Arial" w:eastAsia="Arial" w:hAnsi="Arial" w:cs="Arial"/>
          <w:sz w:val="24"/>
          <w:szCs w:val="24"/>
        </w:rPr>
        <w:t>A standardized approach to the command, control, and coordination of emergency response providing a common hierarchy within which responders from multiple agencies can be effective.</w:t>
      </w:r>
    </w:p>
    <w:p w14:paraId="593C7222" w14:textId="5EA35655"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Management Team</w:t>
      </w:r>
      <w:r>
        <w:rPr>
          <w:rFonts w:ascii="Arial" w:eastAsia="Times New Roman" w:hAnsi="Arial" w:cs="Arial"/>
          <w:b/>
          <w:bCs/>
          <w:sz w:val="24"/>
          <w:szCs w:val="24"/>
        </w:rPr>
        <w:t xml:space="preserve"> (IMT): </w:t>
      </w:r>
      <w:r w:rsidRPr="00E259A7">
        <w:rPr>
          <w:rFonts w:ascii="Arial" w:eastAsia="Times New Roman" w:hAnsi="Arial" w:cs="Arial"/>
          <w:sz w:val="24"/>
          <w:szCs w:val="24"/>
        </w:rPr>
        <w:t>Designated personnel who provide support to incident management</w:t>
      </w:r>
      <w:r w:rsidRPr="00746EE8">
        <w:t xml:space="preserve"> </w:t>
      </w:r>
      <w:r>
        <w:rPr>
          <w:rFonts w:ascii="Arial" w:eastAsia="Times New Roman" w:hAnsi="Arial" w:cs="Arial"/>
          <w:sz w:val="24"/>
          <w:szCs w:val="24"/>
        </w:rPr>
        <w:t xml:space="preserve">at the Branch Level. </w:t>
      </w:r>
      <w:r w:rsidRPr="00746EE8">
        <w:rPr>
          <w:rFonts w:ascii="Arial" w:eastAsia="Times New Roman" w:hAnsi="Arial" w:cs="Arial"/>
          <w:sz w:val="24"/>
          <w:szCs w:val="24"/>
        </w:rPr>
        <w:t>Includes the Branch Director, Branch Planner, Debris Group Supervisor, Finance Unit Leader, and Logistics Unit Leader</w:t>
      </w:r>
      <w:r w:rsidR="00784016">
        <w:rPr>
          <w:rFonts w:ascii="Arial" w:eastAsia="Times New Roman" w:hAnsi="Arial" w:cs="Arial"/>
          <w:sz w:val="24"/>
          <w:szCs w:val="24"/>
        </w:rPr>
        <w:t>,</w:t>
      </w:r>
      <w:r w:rsidRPr="00E259A7">
        <w:rPr>
          <w:rFonts w:ascii="Arial" w:eastAsia="Times New Roman" w:hAnsi="Arial" w:cs="Arial"/>
          <w:sz w:val="24"/>
          <w:szCs w:val="24"/>
        </w:rPr>
        <w:t xml:space="preserve"> and their respective designees.</w:t>
      </w:r>
    </w:p>
    <w:p w14:paraId="7EF375F6" w14:textId="77777777" w:rsidR="009E7CFC" w:rsidRPr="0025024B" w:rsidRDefault="009E7CFC" w:rsidP="009E7CFC">
      <w:pPr>
        <w:spacing w:after="120" w:line="240" w:lineRule="auto"/>
        <w:rPr>
          <w:rFonts w:ascii="Arial" w:eastAsia="Times New Roman" w:hAnsi="Arial" w:cs="Arial"/>
          <w:sz w:val="24"/>
          <w:szCs w:val="24"/>
        </w:rPr>
      </w:pPr>
      <w:r>
        <w:rPr>
          <w:rFonts w:ascii="Arial" w:eastAsia="Times New Roman" w:hAnsi="Arial" w:cs="Arial"/>
          <w:b/>
          <w:sz w:val="24"/>
          <w:szCs w:val="24"/>
        </w:rPr>
        <w:t xml:space="preserve">Individual Property Cost: </w:t>
      </w:r>
      <w:r w:rsidRPr="0025024B">
        <w:rPr>
          <w:rFonts w:ascii="Arial" w:eastAsia="Times New Roman" w:hAnsi="Arial" w:cs="Arial"/>
          <w:sz w:val="24"/>
          <w:szCs w:val="24"/>
        </w:rPr>
        <w:t xml:space="preserve">Operational </w:t>
      </w:r>
      <w:r>
        <w:rPr>
          <w:rFonts w:ascii="Arial" w:eastAsia="Times New Roman" w:hAnsi="Arial" w:cs="Arial"/>
          <w:sz w:val="24"/>
          <w:szCs w:val="24"/>
        </w:rPr>
        <w:t>labor, materials, and other related c</w:t>
      </w:r>
      <w:r w:rsidRPr="00084A12">
        <w:rPr>
          <w:rFonts w:ascii="Arial" w:eastAsia="Times New Roman" w:hAnsi="Arial" w:cs="Arial"/>
          <w:sz w:val="24"/>
          <w:szCs w:val="24"/>
        </w:rPr>
        <w:t>o</w:t>
      </w:r>
      <w:r>
        <w:rPr>
          <w:rFonts w:ascii="Arial" w:eastAsia="Times New Roman" w:hAnsi="Arial" w:cs="Arial"/>
          <w:sz w:val="24"/>
          <w:szCs w:val="24"/>
        </w:rPr>
        <w:t>sts that can be directly attributable to a specific property for which such costs were expended as part of the Operations.</w:t>
      </w:r>
    </w:p>
    <w:p w14:paraId="5D0168FC"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Legal Holiday</w:t>
      </w:r>
      <w:r>
        <w:rPr>
          <w:rFonts w:ascii="Arial" w:eastAsia="Times New Roman" w:hAnsi="Arial" w:cs="Arial"/>
          <w:b/>
          <w:sz w:val="24"/>
          <w:szCs w:val="24"/>
        </w:rPr>
        <w:t xml:space="preserve">: </w:t>
      </w:r>
      <w:r w:rsidRPr="00E259A7">
        <w:rPr>
          <w:rFonts w:ascii="Arial" w:eastAsia="Times New Roman" w:hAnsi="Arial" w:cs="Arial"/>
          <w:sz w:val="24"/>
          <w:szCs w:val="24"/>
        </w:rPr>
        <w:t>Those days designated as State holidays</w:t>
      </w:r>
      <w:r>
        <w:rPr>
          <w:rFonts w:ascii="Arial" w:eastAsia="Times New Roman" w:hAnsi="Arial" w:cs="Arial"/>
          <w:sz w:val="24"/>
          <w:szCs w:val="24"/>
        </w:rPr>
        <w:t>.</w:t>
      </w:r>
    </w:p>
    <w:p w14:paraId="1A2566E3" w14:textId="77777777" w:rsidR="009E7CFC" w:rsidRDefault="009E7CFC" w:rsidP="009E7CFC">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Lot</w:t>
      </w:r>
      <w:r>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p>
    <w:p w14:paraId="27E8D60D" w14:textId="77777777" w:rsidR="009E7CFC" w:rsidRDefault="009E7CFC" w:rsidP="009E7CFC">
      <w:pPr>
        <w:widowControl w:val="0"/>
        <w:autoSpaceDE w:val="0"/>
        <w:autoSpaceDN w:val="0"/>
        <w:spacing w:after="120" w:line="240" w:lineRule="auto"/>
        <w:rPr>
          <w:rFonts w:ascii="Arial" w:eastAsia="Times New Roman" w:hAnsi="Arial" w:cs="Arial"/>
          <w:sz w:val="24"/>
          <w:szCs w:val="24"/>
        </w:rPr>
      </w:pPr>
      <w:r>
        <w:rPr>
          <w:rFonts w:ascii="Arial" w:eastAsia="Times New Roman" w:hAnsi="Arial" w:cs="Arial"/>
          <w:b/>
          <w:sz w:val="24"/>
          <w:szCs w:val="24"/>
        </w:rPr>
        <w:t xml:space="preserve">LTO: </w:t>
      </w:r>
      <w:r w:rsidRPr="008D3D3B">
        <w:rPr>
          <w:rFonts w:ascii="Arial" w:eastAsia="Times New Roman" w:hAnsi="Arial" w:cs="Arial"/>
          <w:sz w:val="24"/>
          <w:szCs w:val="24"/>
        </w:rPr>
        <w:t>Licensed Timber Operator</w:t>
      </w:r>
    </w:p>
    <w:p w14:paraId="2A68846B" w14:textId="77777777" w:rsidR="009E7CFC" w:rsidRPr="00B51BFD" w:rsidRDefault="009E7CFC" w:rsidP="009E7CFC">
      <w:pPr>
        <w:rPr>
          <w:rFonts w:ascii="Arial" w:eastAsia="Times New Roman" w:hAnsi="Arial" w:cs="Arial"/>
          <w:sz w:val="24"/>
          <w:szCs w:val="24"/>
        </w:rPr>
      </w:pPr>
      <w:r w:rsidRPr="000A7EE1">
        <w:rPr>
          <w:rFonts w:ascii="Arial" w:eastAsia="Times New Roman" w:hAnsi="Arial" w:cs="Arial"/>
          <w:b/>
          <w:sz w:val="24"/>
          <w:szCs w:val="24"/>
        </w:rPr>
        <w:t>N</w:t>
      </w:r>
      <w:r>
        <w:rPr>
          <w:rFonts w:ascii="Arial" w:eastAsia="Times New Roman" w:hAnsi="Arial" w:cs="Arial"/>
          <w:b/>
          <w:sz w:val="24"/>
          <w:szCs w:val="24"/>
        </w:rPr>
        <w:t>otice to</w:t>
      </w:r>
      <w:r w:rsidRPr="000A7EE1">
        <w:rPr>
          <w:rFonts w:ascii="Arial" w:eastAsia="Times New Roman" w:hAnsi="Arial" w:cs="Arial"/>
          <w:b/>
          <w:sz w:val="24"/>
          <w:szCs w:val="24"/>
        </w:rPr>
        <w:t xml:space="preserve"> P</w:t>
      </w:r>
      <w:r>
        <w:rPr>
          <w:rFonts w:ascii="Arial" w:eastAsia="Times New Roman" w:hAnsi="Arial" w:cs="Arial"/>
          <w:b/>
          <w:sz w:val="24"/>
          <w:szCs w:val="24"/>
        </w:rPr>
        <w:t>roceed</w:t>
      </w:r>
      <w:r>
        <w:t xml:space="preserve">: </w:t>
      </w:r>
      <w:r w:rsidRPr="00A16439">
        <w:rPr>
          <w:rFonts w:ascii="Arial" w:eastAsia="Times New Roman" w:hAnsi="Arial" w:cs="Arial"/>
          <w:bCs/>
          <w:kern w:val="32"/>
          <w:sz w:val="24"/>
          <w:szCs w:val="24"/>
        </w:rPr>
        <w:t xml:space="preserve">A </w:t>
      </w:r>
      <w:r w:rsidRPr="00A16439">
        <w:rPr>
          <w:rFonts w:ascii="Arial" w:eastAsia="Times New Roman" w:hAnsi="Arial" w:cs="Arial"/>
          <w:sz w:val="24"/>
          <w:szCs w:val="24"/>
        </w:rPr>
        <w:t xml:space="preserve">Notice to Proceed (NTP) is a notification from </w:t>
      </w:r>
      <w:r w:rsidRPr="03EC4F03">
        <w:rPr>
          <w:rFonts w:ascii="Arial" w:eastAsia="Times New Roman" w:hAnsi="Arial" w:cs="Arial"/>
          <w:sz w:val="24"/>
          <w:szCs w:val="24"/>
        </w:rPr>
        <w:t>CalRecycle</w:t>
      </w:r>
      <w:r>
        <w:rPr>
          <w:rFonts w:ascii="Arial" w:eastAsia="Times New Roman" w:hAnsi="Arial" w:cs="Arial"/>
          <w:sz w:val="24"/>
          <w:szCs w:val="24"/>
        </w:rPr>
        <w:t xml:space="preserve"> </w:t>
      </w:r>
      <w:r w:rsidRPr="00A16439">
        <w:rPr>
          <w:rFonts w:ascii="Arial" w:eastAsia="Times New Roman" w:hAnsi="Arial" w:cs="Arial"/>
          <w:sz w:val="24"/>
          <w:szCs w:val="24"/>
        </w:rPr>
        <w:t xml:space="preserve">informing the </w:t>
      </w:r>
      <w:r>
        <w:rPr>
          <w:rFonts w:ascii="Arial" w:eastAsia="Times New Roman" w:hAnsi="Arial" w:cs="Arial"/>
          <w:sz w:val="24"/>
          <w:szCs w:val="24"/>
        </w:rPr>
        <w:t>Contract</w:t>
      </w:r>
      <w:r w:rsidRPr="00A16439">
        <w:rPr>
          <w:rFonts w:ascii="Arial" w:eastAsia="Times New Roman" w:hAnsi="Arial" w:cs="Arial"/>
          <w:sz w:val="24"/>
          <w:szCs w:val="24"/>
        </w:rPr>
        <w:t>or it shall begin work under the Operation.</w:t>
      </w:r>
    </w:p>
    <w:p w14:paraId="06ACD298"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National Environmental Policy Act (NEPA): </w:t>
      </w:r>
      <w:r w:rsidRPr="780B9749">
        <w:rPr>
          <w:rFonts w:ascii="Arial" w:eastAsia="Times New Roman" w:hAnsi="Arial" w:cs="Arial"/>
          <w:sz w:val="24"/>
          <w:szCs w:val="24"/>
        </w:rPr>
        <w:t>“NEPA” means the National Environmental Policy Act (Title 42 United States Code section 4321 et seq.). (19 CCR section 2900(s))</w:t>
      </w:r>
    </w:p>
    <w:p w14:paraId="2F17BCE7" w14:textId="77777777" w:rsidR="009E7CFC" w:rsidRPr="009E7CFC" w:rsidRDefault="009E7CFC" w:rsidP="009E7CFC">
      <w:pPr>
        <w:spacing w:after="120" w:line="240" w:lineRule="auto"/>
        <w:rPr>
          <w:rFonts w:ascii="Arial" w:eastAsia="Times New Roman" w:hAnsi="Arial" w:cs="Arial"/>
          <w:bCs/>
          <w:sz w:val="24"/>
          <w:szCs w:val="24"/>
        </w:rPr>
      </w:pPr>
      <w:r w:rsidRPr="00E259A7">
        <w:rPr>
          <w:rFonts w:ascii="Arial" w:eastAsia="Times New Roman" w:hAnsi="Arial" w:cs="Arial"/>
          <w:b/>
          <w:bCs/>
          <w:sz w:val="24"/>
          <w:szCs w:val="24"/>
        </w:rPr>
        <w:t>Operation</w:t>
      </w:r>
      <w:r w:rsidRPr="009E7CFC">
        <w:rPr>
          <w:rFonts w:ascii="Arial" w:eastAsia="Times New Roman" w:hAnsi="Arial" w:cs="Arial"/>
          <w:b/>
          <w:bCs/>
          <w:sz w:val="24"/>
          <w:szCs w:val="24"/>
        </w:rPr>
        <w:t xml:space="preserve">: </w:t>
      </w:r>
      <w:r w:rsidRPr="009E7CFC">
        <w:rPr>
          <w:rStyle w:val="normaltextrun"/>
          <w:rFonts w:ascii="Arial" w:hAnsi="Arial" w:cs="Arial"/>
          <w:sz w:val="24"/>
          <w:szCs w:val="24"/>
          <w:shd w:val="clear" w:color="auto" w:fill="FFFFFF"/>
        </w:rPr>
        <w:t>One of two (2) Operations, the full scope which includes Structural Debris Removal and Hazard Tree Removal services, including that described in Attachment B and additional services performed by other contractors or government agencies necessary to complete Structural Debris Removal and Hazard Tree Removal services within each of the two (2) Operations areas listed in this Notice to Bidders. </w:t>
      </w:r>
    </w:p>
    <w:p w14:paraId="3CB6BFC9" w14:textId="3B33F11E" w:rsidR="009E7CFC" w:rsidRPr="00C42EF3" w:rsidRDefault="009E7CFC" w:rsidP="009E7CFC">
      <w:pPr>
        <w:widowControl w:val="0"/>
        <w:autoSpaceDE w:val="0"/>
        <w:autoSpaceDN w:val="0"/>
        <w:spacing w:after="120" w:line="240" w:lineRule="auto"/>
        <w:rPr>
          <w:rFonts w:ascii="Arial" w:eastAsia="Times New Roman" w:hAnsi="Arial" w:cs="Arial"/>
          <w:b/>
          <w:sz w:val="24"/>
          <w:szCs w:val="24"/>
        </w:rPr>
      </w:pPr>
      <w:r w:rsidRPr="00C42EF3">
        <w:rPr>
          <w:rFonts w:ascii="Arial" w:eastAsia="Times New Roman" w:hAnsi="Arial" w:cs="Arial"/>
          <w:b/>
          <w:sz w:val="24"/>
          <w:szCs w:val="24"/>
        </w:rPr>
        <w:t xml:space="preserve">Operational permits enforced by CalFire: </w:t>
      </w:r>
      <w:r w:rsidRPr="00C42EF3">
        <w:rPr>
          <w:rFonts w:ascii="Arial" w:eastAsia="Times New Roman" w:hAnsi="Arial" w:cs="Arial"/>
          <w:sz w:val="24"/>
          <w:szCs w:val="24"/>
        </w:rPr>
        <w:t>Forest Practice Rules (FPR) under 14 CCR 1104.1(b) (Public Agency, Public and Private Utility ROW Exemption) and 14 CCR 1038(b) (10% Dead, Dying, Diseased Trees) or the NEW 2020 Exemption 14 CCR 1038(g) (Post-Fire Recovery Exemption)</w:t>
      </w:r>
      <w:r w:rsidR="00784016">
        <w:rPr>
          <w:rFonts w:ascii="Arial" w:eastAsia="Times New Roman" w:hAnsi="Arial" w:cs="Arial"/>
          <w:sz w:val="24"/>
          <w:szCs w:val="24"/>
        </w:rPr>
        <w:t>.</w:t>
      </w:r>
    </w:p>
    <w:p w14:paraId="49E86201" w14:textId="77777777" w:rsidR="009E7CFC" w:rsidRPr="00A60DB0" w:rsidRDefault="009E7CFC" w:rsidP="009E7CFC">
      <w:pPr>
        <w:rPr>
          <w:rFonts w:ascii="Arial" w:eastAsia="Times New Roman" w:hAnsi="Arial" w:cs="Arial"/>
          <w:sz w:val="24"/>
          <w:szCs w:val="24"/>
        </w:rPr>
      </w:pPr>
      <w:r w:rsidRPr="009C6344">
        <w:rPr>
          <w:rFonts w:ascii="Arial" w:hAnsi="Arial" w:cs="Arial"/>
          <w:b/>
          <w:sz w:val="24"/>
          <w:szCs w:val="24"/>
        </w:rPr>
        <w:lastRenderedPageBreak/>
        <w:t>Operations Section Chief:</w:t>
      </w:r>
      <w:r w:rsidRPr="009C6344">
        <w:t xml:space="preserve"> </w:t>
      </w:r>
      <w:r w:rsidRPr="009C6344">
        <w:rPr>
          <w:rFonts w:ascii="Arial" w:eastAsia="Times New Roman" w:hAnsi="Arial" w:cs="Arial"/>
          <w:sz w:val="24"/>
          <w:szCs w:val="24"/>
        </w:rPr>
        <w:t>Oversees and directs all tactical staff and operations for the Structural Debris and Hazard Tree Removal Operations throughout the Operational area.</w:t>
      </w:r>
    </w:p>
    <w:p w14:paraId="73048DFC"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Over Excavation</w:t>
      </w:r>
      <w:r>
        <w:rPr>
          <w:rFonts w:ascii="Arial" w:eastAsia="Times New Roman" w:hAnsi="Arial" w:cs="Arial"/>
          <w:b/>
          <w:sz w:val="24"/>
          <w:szCs w:val="24"/>
        </w:rPr>
        <w:t xml:space="preserve">: </w:t>
      </w:r>
      <w:r w:rsidRPr="00E259A7">
        <w:rPr>
          <w:rFonts w:ascii="Arial" w:eastAsia="Times New Roman" w:hAnsi="Arial" w:cs="Arial"/>
          <w:sz w:val="24"/>
          <w:szCs w:val="24"/>
        </w:rPr>
        <w:t>“Over Excavation” occurs when the IMT designates a property as having had an unreasonable amount of material removed for site conditions.</w:t>
      </w:r>
      <w:r>
        <w:rPr>
          <w:rFonts w:ascii="Arial" w:eastAsia="Times New Roman" w:hAnsi="Arial" w:cs="Arial"/>
          <w:sz w:val="24"/>
          <w:szCs w:val="24"/>
        </w:rPr>
        <w:t xml:space="preserve"> </w:t>
      </w:r>
      <w:r w:rsidRPr="00E259A7">
        <w:rPr>
          <w:rFonts w:ascii="Arial" w:eastAsia="Times New Roman" w:hAnsi="Arial" w:cs="Arial"/>
          <w:sz w:val="24"/>
          <w:szCs w:val="24"/>
        </w:rPr>
        <w:t xml:space="preserve">The IMT may base an Over Excavation determination upon factors including, but not limited to, relative quantity or ratios of materials removed compared to other </w:t>
      </w:r>
      <w:r>
        <w:rPr>
          <w:rFonts w:ascii="Arial" w:eastAsia="Times New Roman" w:hAnsi="Arial" w:cs="Arial"/>
          <w:sz w:val="24"/>
          <w:szCs w:val="24"/>
        </w:rPr>
        <w:t>Operation</w:t>
      </w:r>
      <w:r w:rsidRPr="00E259A7">
        <w:rPr>
          <w:rFonts w:ascii="Arial" w:eastAsia="Times New Roman" w:hAnsi="Arial" w:cs="Arial"/>
          <w:sz w:val="24"/>
          <w:szCs w:val="24"/>
        </w:rPr>
        <w:t xml:space="preserve"> properties, field observations, analytical data, and/or other available information. </w:t>
      </w:r>
    </w:p>
    <w:p w14:paraId="10C803A5" w14:textId="77777777" w:rsidR="009E7CFC" w:rsidRDefault="009E7CFC" w:rsidP="009E7CFC">
      <w:pPr>
        <w:widowControl w:val="0"/>
        <w:autoSpaceDE w:val="0"/>
        <w:autoSpaceDN w:val="0"/>
        <w:spacing w:after="120" w:line="240" w:lineRule="auto"/>
        <w:rPr>
          <w:rFonts w:ascii="Arial" w:eastAsia="Times New Roman" w:hAnsi="Arial" w:cs="Arial"/>
          <w:sz w:val="24"/>
          <w:szCs w:val="24"/>
        </w:rPr>
      </w:pPr>
      <w:r>
        <w:rPr>
          <w:rFonts w:ascii="Arial" w:eastAsia="Times New Roman" w:hAnsi="Arial" w:cs="Arial"/>
          <w:b/>
          <w:sz w:val="24"/>
          <w:szCs w:val="24"/>
        </w:rPr>
        <w:t xml:space="preserve">Parcel: </w:t>
      </w:r>
      <w:r w:rsidRPr="000A0D56">
        <w:rPr>
          <w:rFonts w:ascii="Arial" w:eastAsia="Times New Roman" w:hAnsi="Arial" w:cs="Arial"/>
          <w:sz w:val="24"/>
          <w:szCs w:val="24"/>
        </w:rPr>
        <w:t>Same as Site</w:t>
      </w:r>
    </w:p>
    <w:p w14:paraId="64409799" w14:textId="77777777" w:rsidR="009E7CFC" w:rsidRPr="00A60DB0" w:rsidRDefault="009E7CFC" w:rsidP="009E7CFC">
      <w:pPr>
        <w:widowControl w:val="0"/>
        <w:autoSpaceDE w:val="0"/>
        <w:autoSpaceDN w:val="0"/>
        <w:spacing w:after="120" w:line="240" w:lineRule="auto"/>
        <w:rPr>
          <w:rFonts w:ascii="Arial" w:eastAsia="Times New Roman" w:hAnsi="Arial" w:cs="Arial"/>
          <w:b/>
          <w:sz w:val="24"/>
          <w:szCs w:val="24"/>
        </w:rPr>
      </w:pPr>
      <w:r w:rsidRPr="009C6344">
        <w:rPr>
          <w:rFonts w:ascii="Arial" w:eastAsia="Times New Roman" w:hAnsi="Arial" w:cs="Arial"/>
          <w:b/>
          <w:sz w:val="24"/>
          <w:szCs w:val="24"/>
        </w:rPr>
        <w:t xml:space="preserve">Planning Section Chief: </w:t>
      </w:r>
      <w:r w:rsidRPr="009C6344">
        <w:rPr>
          <w:rFonts w:ascii="Arial" w:eastAsia="Times New Roman" w:hAnsi="Arial" w:cs="Arial"/>
          <w:sz w:val="24"/>
          <w:szCs w:val="24"/>
        </w:rPr>
        <w:t>Works directly with the Incident Commander, to plan and coordinate Debris and Hazard Tree Removal resources for the multiple activities throughout the Branch. Produces the Incident Action Plan (IAP) for the Branch.</w:t>
      </w:r>
    </w:p>
    <w:p w14:paraId="1D04AD70" w14:textId="77777777" w:rsidR="009E7CFC" w:rsidRDefault="009E7CFC" w:rsidP="009E7CFC">
      <w:pPr>
        <w:spacing w:after="120" w:line="240" w:lineRule="auto"/>
        <w:rPr>
          <w:rFonts w:ascii="Arial" w:eastAsia="Times New Roman" w:hAnsi="Arial" w:cs="Arial"/>
          <w:sz w:val="24"/>
          <w:szCs w:val="24"/>
        </w:rPr>
      </w:pPr>
      <w:r>
        <w:rPr>
          <w:rFonts w:ascii="Arial" w:eastAsia="Times New Roman" w:hAnsi="Arial" w:cs="Arial"/>
          <w:b/>
          <w:bCs/>
          <w:sz w:val="24"/>
          <w:szCs w:val="24"/>
        </w:rPr>
        <w:t>Programs:</w:t>
      </w:r>
      <w:r>
        <w:rPr>
          <w:rFonts w:ascii="Arial" w:eastAsia="Times New Roman" w:hAnsi="Arial" w:cs="Arial"/>
          <w:sz w:val="24"/>
          <w:szCs w:val="24"/>
        </w:rPr>
        <w:t xml:space="preserve"> The </w:t>
      </w:r>
      <w:r w:rsidRPr="0025024B">
        <w:rPr>
          <w:rFonts w:ascii="Arial" w:eastAsia="Times New Roman" w:hAnsi="Arial" w:cs="Arial"/>
          <w:sz w:val="24"/>
          <w:szCs w:val="24"/>
        </w:rPr>
        <w:t>Struc</w:t>
      </w:r>
      <w:r>
        <w:rPr>
          <w:rFonts w:ascii="Arial" w:eastAsia="Times New Roman" w:hAnsi="Arial" w:cs="Arial"/>
          <w:sz w:val="24"/>
          <w:szCs w:val="24"/>
        </w:rPr>
        <w:t>tural Debris Removal Program or</w:t>
      </w:r>
      <w:r w:rsidRPr="0025024B">
        <w:rPr>
          <w:rFonts w:ascii="Arial" w:eastAsia="Times New Roman" w:hAnsi="Arial" w:cs="Arial"/>
          <w:sz w:val="24"/>
          <w:szCs w:val="24"/>
        </w:rPr>
        <w:t xml:space="preserve"> the Hazard Tree Removal Program. </w:t>
      </w:r>
    </w:p>
    <w:p w14:paraId="577E67E5" w14:textId="77777777" w:rsidR="009E7CFC" w:rsidRPr="00B51BFD" w:rsidRDefault="009E7CFC" w:rsidP="009E7CFC">
      <w:pPr>
        <w:widowControl w:val="0"/>
        <w:autoSpaceDE w:val="0"/>
        <w:autoSpaceDN w:val="0"/>
        <w:spacing w:after="120" w:line="240" w:lineRule="auto"/>
        <w:rPr>
          <w:rFonts w:ascii="Arial" w:eastAsia="Times New Roman" w:hAnsi="Arial" w:cs="Arial"/>
          <w:b/>
          <w:sz w:val="24"/>
          <w:szCs w:val="24"/>
        </w:rPr>
      </w:pPr>
      <w:r w:rsidRPr="008D3D3B">
        <w:rPr>
          <w:rFonts w:ascii="Arial" w:eastAsia="Times New Roman" w:hAnsi="Arial" w:cs="Arial"/>
          <w:b/>
          <w:sz w:val="24"/>
          <w:szCs w:val="24"/>
        </w:rPr>
        <w:t>Project</w:t>
      </w:r>
      <w:r>
        <w:rPr>
          <w:rFonts w:ascii="Arial" w:eastAsia="Times New Roman" w:hAnsi="Arial" w:cs="Arial"/>
          <w:b/>
          <w:sz w:val="24"/>
          <w:szCs w:val="24"/>
        </w:rPr>
        <w:t xml:space="preserve">: </w:t>
      </w:r>
      <w:r>
        <w:rPr>
          <w:rFonts w:ascii="Arial" w:eastAsia="Times New Roman" w:hAnsi="Arial" w:cs="Arial"/>
          <w:sz w:val="24"/>
          <w:szCs w:val="24"/>
        </w:rPr>
        <w:t>Refer to</w:t>
      </w:r>
      <w:r w:rsidRPr="008D3D3B">
        <w:rPr>
          <w:rFonts w:ascii="Arial" w:eastAsia="Times New Roman" w:hAnsi="Arial" w:cs="Arial"/>
          <w:sz w:val="24"/>
          <w:szCs w:val="24"/>
        </w:rPr>
        <w:t xml:space="preserve"> </w:t>
      </w:r>
      <w:r w:rsidRPr="008D3D3B">
        <w:rPr>
          <w:rFonts w:ascii="Arial" w:eastAsia="Times New Roman" w:hAnsi="Arial" w:cs="Arial"/>
          <w:i/>
          <w:sz w:val="24"/>
          <w:szCs w:val="24"/>
        </w:rPr>
        <w:t>Operation</w:t>
      </w:r>
    </w:p>
    <w:p w14:paraId="27649D9A"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P</w:t>
      </w:r>
      <w:r>
        <w:rPr>
          <w:rFonts w:ascii="Arial" w:eastAsia="Times New Roman" w:hAnsi="Arial" w:cs="Arial"/>
          <w:b/>
          <w:sz w:val="24"/>
          <w:szCs w:val="24"/>
        </w:rPr>
        <w:t>rogram</w:t>
      </w:r>
      <w:r w:rsidRPr="00E259A7">
        <w:rPr>
          <w:rFonts w:ascii="Arial" w:eastAsia="Times New Roman" w:hAnsi="Arial" w:cs="Arial"/>
          <w:b/>
          <w:sz w:val="24"/>
          <w:szCs w:val="24"/>
        </w:rPr>
        <w:t xml:space="preserve"> Manager</w:t>
      </w:r>
      <w:r>
        <w:rPr>
          <w:rFonts w:ascii="Arial" w:eastAsia="Times New Roman" w:hAnsi="Arial" w:cs="Arial"/>
          <w:b/>
          <w:sz w:val="24"/>
          <w:szCs w:val="24"/>
        </w:rPr>
        <w:t xml:space="preserve">: </w:t>
      </w:r>
      <w:r w:rsidRPr="69D504C8">
        <w:rPr>
          <w:rFonts w:ascii="Arial" w:eastAsia="Times New Roman" w:hAnsi="Arial" w:cs="Arial"/>
          <w:sz w:val="24"/>
          <w:szCs w:val="24"/>
        </w:rPr>
        <w:t>In addition to the responsibilities described in the Description of Work, the Program Manager is the DDHTR Contractor’s representative for all work performed under this Agreement. All official correspondence, reports, submittals, billings, and other work done under this Agreement shall be reviewed and signed by the Program Manager prior to submittal to CalRecycle.</w:t>
      </w:r>
    </w:p>
    <w:p w14:paraId="59FED584" w14:textId="77777777" w:rsidR="009E7CFC" w:rsidRDefault="009E7CFC" w:rsidP="009E7CFC">
      <w:pPr>
        <w:spacing w:after="120" w:line="240" w:lineRule="auto"/>
        <w:rPr>
          <w:rFonts w:ascii="Arial" w:hAnsi="Arial"/>
          <w:bCs/>
          <w:iCs/>
        </w:rPr>
      </w:pPr>
      <w:r w:rsidRPr="00E259A7">
        <w:rPr>
          <w:rFonts w:ascii="Arial" w:eastAsia="Times New Roman" w:hAnsi="Arial" w:cs="Arial"/>
          <w:b/>
          <w:sz w:val="24"/>
          <w:szCs w:val="24"/>
        </w:rPr>
        <w:t>Property</w:t>
      </w:r>
      <w:r>
        <w:rPr>
          <w:rFonts w:ascii="Arial" w:eastAsia="Times New Roman" w:hAnsi="Arial" w:cs="Arial"/>
          <w:b/>
          <w:sz w:val="24"/>
          <w:szCs w:val="24"/>
        </w:rPr>
        <w:t>:</w:t>
      </w:r>
      <w:r w:rsidRPr="001872CF">
        <w:rPr>
          <w:rFonts w:ascii="Arial" w:eastAsia="Times New Roman" w:hAnsi="Arial" w:cs="Arial"/>
          <w:b/>
          <w:sz w:val="24"/>
          <w:szCs w:val="24"/>
        </w:rPr>
        <w:t xml:space="preserve"> </w:t>
      </w:r>
      <w:r w:rsidRPr="001872CF">
        <w:rPr>
          <w:rFonts w:ascii="Arial" w:hAnsi="Arial"/>
          <w:bCs/>
          <w:iCs/>
          <w:sz w:val="24"/>
          <w:szCs w:val="24"/>
        </w:rPr>
        <w:t>A parcel of land owned by a resident, commercial, industrial, or public entity.</w:t>
      </w:r>
    </w:p>
    <w:p w14:paraId="060E0E3D" w14:textId="5202E00B" w:rsidR="009E7CFC" w:rsidRDefault="009E7CFC" w:rsidP="009E7CFC">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Public Bid Opening: </w:t>
      </w:r>
      <w:r w:rsidRPr="6CE69A06">
        <w:rPr>
          <w:rFonts w:ascii="Arial" w:eastAsia="Times New Roman" w:hAnsi="Arial" w:cs="Arial"/>
          <w:sz w:val="24"/>
          <w:szCs w:val="24"/>
        </w:rPr>
        <w:t xml:space="preserve">A public meeting, where the sealed bid submitted by a Bidder on an advertised </w:t>
      </w:r>
      <w:r w:rsidRPr="4DDAFBAD">
        <w:rPr>
          <w:rFonts w:ascii="Arial" w:eastAsia="Times New Roman" w:hAnsi="Arial" w:cs="Arial"/>
          <w:sz w:val="24"/>
          <w:szCs w:val="24"/>
        </w:rPr>
        <w:t>Operation</w:t>
      </w:r>
      <w:r w:rsidRPr="6CE69A06">
        <w:rPr>
          <w:rFonts w:ascii="Arial" w:eastAsia="Times New Roman" w:hAnsi="Arial" w:cs="Arial"/>
          <w:sz w:val="24"/>
          <w:szCs w:val="24"/>
        </w:rPr>
        <w:t xml:space="preserve">, </w:t>
      </w:r>
      <w:r w:rsidR="00784016">
        <w:rPr>
          <w:rFonts w:ascii="Arial" w:eastAsia="Times New Roman" w:hAnsi="Arial" w:cs="Arial"/>
          <w:sz w:val="24"/>
          <w:szCs w:val="24"/>
        </w:rPr>
        <w:t>is</w:t>
      </w:r>
      <w:r w:rsidRPr="6CE69A06">
        <w:rPr>
          <w:rFonts w:ascii="Arial" w:eastAsia="Times New Roman" w:hAnsi="Arial" w:cs="Arial"/>
          <w:sz w:val="24"/>
          <w:szCs w:val="24"/>
        </w:rPr>
        <w:t xml:space="preserve"> opened</w:t>
      </w:r>
      <w:r w:rsidR="00784016">
        <w:rPr>
          <w:rFonts w:ascii="Arial" w:eastAsia="Times New Roman" w:hAnsi="Arial" w:cs="Arial"/>
          <w:sz w:val="24"/>
          <w:szCs w:val="24"/>
        </w:rPr>
        <w:t>,</w:t>
      </w:r>
      <w:r w:rsidRPr="6CE69A06">
        <w:rPr>
          <w:rFonts w:ascii="Arial" w:eastAsia="Times New Roman" w:hAnsi="Arial" w:cs="Arial"/>
          <w:sz w:val="24"/>
          <w:szCs w:val="24"/>
        </w:rPr>
        <w:t xml:space="preserve"> and a determination is made as to the apparent low bidder.</w:t>
      </w:r>
    </w:p>
    <w:p w14:paraId="6444FB7F" w14:textId="77777777" w:rsidR="009E7CFC" w:rsidRDefault="009E7CFC" w:rsidP="009E7CF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Rejected Load: </w:t>
      </w:r>
      <w:r w:rsidRPr="37C10E8E">
        <w:rPr>
          <w:rFonts w:ascii="Arial" w:eastAsia="Times New Roman" w:hAnsi="Arial" w:cs="Arial"/>
          <w:sz w:val="24"/>
          <w:szCs w:val="24"/>
        </w:rPr>
        <w:t xml:space="preserve">A “Rejected Load” occurs when either: 1) A receiving facility refuses to accept a load as classified, or 2) the IMT designates a load as being misclassified. The IMT may base a determination of designation of a load as being “misclassified” upon factors including, but not limited to, relative quantity or ratios of materials removed compared to other Operation properties, field observations, analytical data, and other available information. </w:t>
      </w:r>
    </w:p>
    <w:p w14:paraId="45711FF6" w14:textId="483C4DC1"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Right of Way</w:t>
      </w:r>
      <w:r>
        <w:rPr>
          <w:rFonts w:ascii="Arial" w:eastAsia="Times New Roman" w:hAnsi="Arial" w:cs="Arial"/>
          <w:b/>
          <w:sz w:val="24"/>
          <w:szCs w:val="24"/>
        </w:rPr>
        <w:t xml:space="preserve"> (ROW): </w:t>
      </w:r>
      <w:r w:rsidRPr="00613B72">
        <w:rPr>
          <w:rFonts w:ascii="Arial" w:eastAsia="Times New Roman" w:hAnsi="Arial" w:cs="Arial"/>
          <w:sz w:val="24"/>
          <w:szCs w:val="24"/>
        </w:rPr>
        <w:t xml:space="preserve"> “Right-of-way” generally means that portion of real property granted to a public or quasi-public entity to utilize said property for public street, drainage, or utility purposes.</w:t>
      </w:r>
    </w:p>
    <w:p w14:paraId="1FE3FEA1" w14:textId="77777777" w:rsidR="009E7CFC" w:rsidRDefault="009E7CFC" w:rsidP="009E7CFC">
      <w:pPr>
        <w:widowControl w:val="0"/>
        <w:autoSpaceDE w:val="0"/>
        <w:autoSpaceDN w:val="0"/>
        <w:spacing w:after="120" w:line="240" w:lineRule="auto"/>
        <w:rPr>
          <w:rFonts w:ascii="Arial" w:eastAsia="Times New Roman" w:hAnsi="Arial" w:cs="Arial"/>
          <w:sz w:val="24"/>
          <w:szCs w:val="24"/>
        </w:rPr>
      </w:pPr>
      <w:r w:rsidRPr="00D92B0D">
        <w:rPr>
          <w:rFonts w:ascii="Arial" w:eastAsia="Times New Roman" w:hAnsi="Arial" w:cs="Arial"/>
          <w:b/>
          <w:sz w:val="24"/>
          <w:szCs w:val="24"/>
        </w:rPr>
        <w:t xml:space="preserve">Right-of-Way Segment: </w:t>
      </w:r>
      <w:r w:rsidRPr="00D92B0D">
        <w:rPr>
          <w:rFonts w:ascii="Arial" w:eastAsia="Times New Roman" w:hAnsi="Arial" w:cs="Arial"/>
          <w:sz w:val="24"/>
          <w:szCs w:val="24"/>
        </w:rPr>
        <w:t>A reasonable Operational portion of a public right of way.</w:t>
      </w:r>
    </w:p>
    <w:p w14:paraId="08AC2D4D" w14:textId="77777777" w:rsidR="009E7CFC" w:rsidRPr="00D92B0D" w:rsidRDefault="009E7CFC" w:rsidP="009E7CFC">
      <w:pPr>
        <w:widowControl w:val="0"/>
        <w:autoSpaceDE w:val="0"/>
        <w:autoSpaceDN w:val="0"/>
        <w:spacing w:after="120" w:line="240" w:lineRule="auto"/>
        <w:rPr>
          <w:rFonts w:ascii="Arial" w:eastAsia="Times New Roman" w:hAnsi="Arial" w:cs="Arial"/>
          <w:sz w:val="24"/>
          <w:szCs w:val="24"/>
        </w:rPr>
      </w:pPr>
      <w:r w:rsidRPr="00D92B0D">
        <w:rPr>
          <w:rFonts w:ascii="Arial" w:eastAsia="Times New Roman" w:hAnsi="Arial" w:cs="Arial"/>
          <w:b/>
          <w:sz w:val="24"/>
          <w:szCs w:val="24"/>
        </w:rPr>
        <w:t xml:space="preserve">Right of Entry (ROE): </w:t>
      </w:r>
      <w:r w:rsidRPr="00D92B0D">
        <w:rPr>
          <w:rFonts w:ascii="Arial" w:eastAsia="Times New Roman" w:hAnsi="Arial" w:cs="Arial"/>
          <w:sz w:val="24"/>
          <w:szCs w:val="24"/>
        </w:rPr>
        <w:t>“Right of Entry” refers to the Operational staff to access private property (parcel of land) with permission via the ROE form.</w:t>
      </w:r>
    </w:p>
    <w:p w14:paraId="50528909"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Scope of Work</w:t>
      </w:r>
      <w:r>
        <w:rPr>
          <w:rFonts w:ascii="Arial" w:eastAsia="Times New Roman" w:hAnsi="Arial" w:cs="Arial"/>
          <w:b/>
          <w:sz w:val="24"/>
          <w:szCs w:val="24"/>
        </w:rPr>
        <w:t xml:space="preserve">: </w:t>
      </w:r>
      <w:r w:rsidRPr="00E259A7">
        <w:rPr>
          <w:rFonts w:ascii="Arial" w:eastAsia="Times New Roman" w:hAnsi="Arial" w:cs="Arial"/>
          <w:sz w:val="24"/>
          <w:szCs w:val="24"/>
        </w:rPr>
        <w:t>The description of work required of a contractor by the awarding agency.</w:t>
      </w:r>
    </w:p>
    <w:p w14:paraId="0960029A" w14:textId="77777777" w:rsidR="009E7CFC" w:rsidRPr="00A60DB0" w:rsidRDefault="009E7CFC" w:rsidP="009E7CFC">
      <w:pPr>
        <w:widowControl w:val="0"/>
        <w:autoSpaceDE w:val="0"/>
        <w:autoSpaceDN w:val="0"/>
        <w:spacing w:after="120" w:line="240" w:lineRule="auto"/>
        <w:rPr>
          <w:rFonts w:ascii="Arial" w:eastAsia="Times New Roman" w:hAnsi="Arial" w:cs="Arial"/>
          <w:b/>
          <w:sz w:val="24"/>
          <w:szCs w:val="24"/>
        </w:rPr>
      </w:pPr>
      <w:r w:rsidRPr="00C42EF3">
        <w:rPr>
          <w:rFonts w:ascii="Arial" w:eastAsia="Times New Roman" w:hAnsi="Arial" w:cs="Arial"/>
          <w:b/>
          <w:sz w:val="24"/>
          <w:szCs w:val="24"/>
        </w:rPr>
        <w:t xml:space="preserve">Section 106: </w:t>
      </w:r>
      <w:r w:rsidRPr="00C42EF3">
        <w:rPr>
          <w:rFonts w:ascii="Arial" w:eastAsia="Times New Roman" w:hAnsi="Arial" w:cs="Arial"/>
          <w:sz w:val="24"/>
          <w:szCs w:val="24"/>
        </w:rPr>
        <w:t>Section 106 of the National Historic Preservation Act and all associated statutes and regulations, including 36 CFR 61</w:t>
      </w:r>
      <w:r w:rsidRPr="00C42EF3">
        <w:rPr>
          <w:rFonts w:ascii="Arial" w:eastAsia="Times New Roman" w:hAnsi="Arial" w:cs="Arial"/>
          <w:i/>
          <w:sz w:val="24"/>
          <w:szCs w:val="24"/>
        </w:rPr>
        <w:t>.</w:t>
      </w:r>
    </w:p>
    <w:p w14:paraId="435089BD" w14:textId="77777777" w:rsidR="009E7CFC" w:rsidRDefault="009E7CFC" w:rsidP="009E7CFC">
      <w:pPr>
        <w:spacing w:after="120" w:line="240" w:lineRule="auto"/>
        <w:rPr>
          <w:rFonts w:ascii="Arial" w:eastAsia="Times New Roman" w:hAnsi="Arial" w:cs="Arial"/>
          <w:sz w:val="24"/>
          <w:szCs w:val="24"/>
        </w:rPr>
      </w:pPr>
      <w:r>
        <w:rPr>
          <w:rFonts w:ascii="Arial" w:eastAsia="Times New Roman" w:hAnsi="Arial" w:cs="Arial"/>
          <w:b/>
          <w:bCs/>
          <w:sz w:val="24"/>
          <w:szCs w:val="24"/>
        </w:rPr>
        <w:t>Site</w:t>
      </w:r>
      <w:r w:rsidRPr="780B9749">
        <w:rPr>
          <w:rFonts w:ascii="Arial" w:eastAsia="Times New Roman" w:hAnsi="Arial" w:cs="Arial"/>
          <w:b/>
          <w:bCs/>
          <w:sz w:val="24"/>
          <w:szCs w:val="24"/>
        </w:rPr>
        <w:t xml:space="preserve">: </w:t>
      </w:r>
      <w:r w:rsidRPr="780B9749">
        <w:rPr>
          <w:rFonts w:ascii="Arial" w:eastAsia="Times New Roman" w:hAnsi="Arial" w:cs="Arial"/>
          <w:sz w:val="24"/>
          <w:szCs w:val="24"/>
        </w:rPr>
        <w:t>A building or facility, or group of contiguous buildings or facilities with common ownership and within a single APN. A Site may include a “Property,” “Lot,” “Bay,” or “APN” as defined in this Agreement. (modified, 19 CCR section 2900(gg))</w:t>
      </w:r>
    </w:p>
    <w:p w14:paraId="03C0EF8E"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Small Business (Certified): </w:t>
      </w:r>
      <w:r w:rsidRPr="780B9749">
        <w:rPr>
          <w:rFonts w:ascii="Arial" w:eastAsia="Times New Roman" w:hAnsi="Arial" w:cs="Arial"/>
          <w:sz w:val="24"/>
          <w:szCs w:val="24"/>
        </w:rPr>
        <w:t>A business that has been certified by the Department of General Services (DGS), Procurement Division (PD), Office of Small Business and DVBE Services (OSDS), as a small business as defined in GC section 14837 and 2 CCR section 1896.</w:t>
      </w:r>
    </w:p>
    <w:p w14:paraId="1BB2D089"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w:t>
      </w:r>
      <w:r>
        <w:rPr>
          <w:rFonts w:ascii="Arial" w:eastAsia="Times New Roman" w:hAnsi="Arial" w:cs="Arial"/>
          <w:b/>
          <w:sz w:val="24"/>
          <w:szCs w:val="24"/>
        </w:rPr>
        <w:t xml:space="preserve">: </w:t>
      </w:r>
      <w:r w:rsidRPr="00E259A7">
        <w:rPr>
          <w:rFonts w:ascii="Arial" w:eastAsia="Times New Roman" w:hAnsi="Arial" w:cs="Arial"/>
          <w:sz w:val="24"/>
          <w:szCs w:val="24"/>
        </w:rPr>
        <w:t>The State of California.</w:t>
      </w:r>
    </w:p>
    <w:p w14:paraId="35F6E938"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lastRenderedPageBreak/>
        <w:t>State Contract Law</w:t>
      </w:r>
      <w:r>
        <w:rPr>
          <w:rFonts w:ascii="Arial" w:eastAsia="Times New Roman" w:hAnsi="Arial" w:cs="Arial"/>
          <w:b/>
          <w:sz w:val="24"/>
          <w:szCs w:val="24"/>
        </w:rPr>
        <w:t xml:space="preserve">: </w:t>
      </w:r>
      <w:r w:rsidRPr="00E259A7">
        <w:rPr>
          <w:rFonts w:ascii="Arial" w:eastAsia="Times New Roman" w:hAnsi="Arial" w:cs="Arial"/>
          <w:sz w:val="24"/>
          <w:szCs w:val="24"/>
        </w:rPr>
        <w:t>The Public Contract Code and other applicable laws that form and constitute a part of the provisions of this Agreement to the same extent as if set forth herein in full.</w:t>
      </w:r>
    </w:p>
    <w:p w14:paraId="5C5DCDD4" w14:textId="77777777" w:rsidR="009E7CFC" w:rsidRDefault="009E7CFC" w:rsidP="009E7CFC">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State Eligible Costs: </w:t>
      </w:r>
      <w:r w:rsidRPr="780B9749">
        <w:rPr>
          <w:rFonts w:ascii="Arial" w:eastAsia="Times New Roman" w:hAnsi="Arial" w:cs="Arial"/>
          <w:sz w:val="24"/>
          <w:szCs w:val="24"/>
        </w:rPr>
        <w:t>“State Eligible Costs” means all Operation costs eligible under Government Code sections 8680 et seq., and shared costs of Operations deemed eligible for federal public assistance, after offsetting applicable credits. (19 CCR section 2900(kk))</w:t>
      </w:r>
    </w:p>
    <w:p w14:paraId="15AE189B"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Subcontractor</w:t>
      </w:r>
      <w:r>
        <w:rPr>
          <w:rFonts w:ascii="Arial" w:eastAsia="Times New Roman" w:hAnsi="Arial" w:cs="Arial"/>
          <w:b/>
          <w:sz w:val="24"/>
          <w:szCs w:val="24"/>
        </w:rPr>
        <w:t xml:space="preserve">: </w:t>
      </w:r>
      <w:r w:rsidRPr="00E259A7">
        <w:rPr>
          <w:rFonts w:ascii="Arial" w:eastAsia="Times New Roman" w:hAnsi="Arial" w:cs="Arial"/>
          <w:sz w:val="24"/>
          <w:szCs w:val="24"/>
        </w:rPr>
        <w:t>A person or entity which contracts with the Contractor to perform all or a portion of the work as specified in the Scope of Work.</w:t>
      </w:r>
    </w:p>
    <w:p w14:paraId="52F2BCF0"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Task Force</w:t>
      </w:r>
      <w:r>
        <w:rPr>
          <w:rFonts w:ascii="Arial" w:eastAsia="Times New Roman" w:hAnsi="Arial" w:cs="Arial"/>
          <w:b/>
          <w:bCs/>
          <w:sz w:val="24"/>
          <w:szCs w:val="24"/>
        </w:rPr>
        <w:t xml:space="preserve">: </w:t>
      </w:r>
      <w:r w:rsidRPr="00E259A7">
        <w:rPr>
          <w:rFonts w:ascii="Arial" w:eastAsia="Times New Roman" w:hAnsi="Arial" w:cs="Arial"/>
          <w:sz w:val="24"/>
          <w:szCs w:val="24"/>
        </w:rPr>
        <w:t>Unit and organizational element having functional responsibility for a specific activity.</w:t>
      </w:r>
    </w:p>
    <w:p w14:paraId="454719BB" w14:textId="77777777" w:rsidR="009E7CFC" w:rsidRDefault="009E7CFC" w:rsidP="009E7CFC">
      <w:pPr>
        <w:spacing w:after="120"/>
        <w:rPr>
          <w:rFonts w:ascii="Arial" w:eastAsia="Times New Roman" w:hAnsi="Arial" w:cs="Arial"/>
          <w:sz w:val="24"/>
          <w:szCs w:val="24"/>
        </w:rPr>
      </w:pPr>
      <w:r w:rsidRPr="00C42EF3">
        <w:rPr>
          <w:rFonts w:ascii="Arial" w:eastAsia="Times New Roman" w:hAnsi="Arial" w:cs="Arial"/>
          <w:b/>
          <w:bCs/>
          <w:sz w:val="24"/>
          <w:szCs w:val="24"/>
        </w:rPr>
        <w:t xml:space="preserve">Title 22 Metals: </w:t>
      </w:r>
      <w:r w:rsidRPr="00C42EF3">
        <w:rPr>
          <w:rFonts w:ascii="Arial" w:eastAsia="Times New Roman" w:hAnsi="Arial" w:cs="Arial"/>
          <w:sz w:val="24"/>
          <w:szCs w:val="24"/>
        </w:rPr>
        <w:t>California Code of Regulation (CCR) Title 22 (also known as the California Administrative Manual {CAM-17}) metals include: antimony, arsenic, barium, beryllium, cadmium, chromium, cobalt, copper, lead, mercury, molybdenum, nickel, selenium, silver, thallium, vanadium, and zinc.</w:t>
      </w:r>
    </w:p>
    <w:p w14:paraId="53B2ECE7" w14:textId="77777777" w:rsidR="009E7CFC" w:rsidRPr="00657DA9" w:rsidRDefault="009E7CFC" w:rsidP="009E7CFC">
      <w:pPr>
        <w:spacing w:after="120"/>
        <w:rPr>
          <w:rFonts w:ascii="Arial" w:eastAsia="Times New Roman" w:hAnsi="Arial" w:cs="Arial"/>
          <w:sz w:val="24"/>
          <w:szCs w:val="24"/>
        </w:rPr>
      </w:pPr>
      <w:r w:rsidRPr="05A50869">
        <w:rPr>
          <w:rFonts w:ascii="Arial" w:eastAsia="Times New Roman" w:hAnsi="Arial" w:cs="Arial"/>
          <w:b/>
          <w:bCs/>
          <w:sz w:val="24"/>
          <w:szCs w:val="24"/>
        </w:rPr>
        <w:t>User Agency:</w:t>
      </w:r>
      <w:r w:rsidRPr="05A50869">
        <w:rPr>
          <w:rFonts w:ascii="Arial" w:eastAsia="Times New Roman" w:hAnsi="Arial" w:cs="Arial"/>
          <w:sz w:val="24"/>
          <w:szCs w:val="24"/>
        </w:rPr>
        <w:t xml:space="preserve"> CalRecycle.</w:t>
      </w:r>
    </w:p>
    <w:p w14:paraId="12374F2F" w14:textId="77777777" w:rsidR="009E7CFC"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Work Authorization</w:t>
      </w:r>
      <w:r>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Work Order</w:t>
      </w:r>
      <w:r w:rsidRPr="00E259A7">
        <w:rPr>
          <w:rFonts w:ascii="Arial" w:eastAsia="Times New Roman" w:hAnsi="Arial" w:cs="Arial"/>
          <w:sz w:val="24"/>
          <w:szCs w:val="24"/>
        </w:rPr>
        <w:t>.</w:t>
      </w:r>
    </w:p>
    <w:p w14:paraId="6EE57BD0" w14:textId="77777777" w:rsidR="009E7CFC" w:rsidRPr="002D5D46" w:rsidRDefault="009E7CFC" w:rsidP="009E7CFC">
      <w:pPr>
        <w:spacing w:after="120" w:line="240" w:lineRule="auto"/>
        <w:rPr>
          <w:rFonts w:ascii="Arial" w:eastAsia="Times New Roman" w:hAnsi="Arial" w:cs="Arial"/>
          <w:sz w:val="24"/>
          <w:szCs w:val="24"/>
        </w:rPr>
      </w:pPr>
      <w:r w:rsidRPr="00E259A7">
        <w:rPr>
          <w:rFonts w:ascii="Arial" w:eastAsia="Times New Roman" w:hAnsi="Arial" w:cs="Arial"/>
          <w:b/>
          <w:sz w:val="24"/>
          <w:szCs w:val="24"/>
        </w:rPr>
        <w:t>Workday</w:t>
      </w:r>
      <w:r>
        <w:rPr>
          <w:rFonts w:ascii="Arial" w:eastAsia="Times New Roman" w:hAnsi="Arial" w:cs="Arial"/>
          <w:b/>
          <w:sz w:val="24"/>
          <w:szCs w:val="24"/>
        </w:rPr>
        <w:t xml:space="preserve">: </w:t>
      </w:r>
      <w:r w:rsidRPr="00E259A7">
        <w:rPr>
          <w:rFonts w:ascii="Arial" w:eastAsia="Times New Roman" w:hAnsi="Arial" w:cs="Arial"/>
          <w:sz w:val="24"/>
          <w:szCs w:val="24"/>
        </w:rPr>
        <w:t xml:space="preserve">For the purposes of this </w:t>
      </w:r>
      <w:r>
        <w:rPr>
          <w:rFonts w:ascii="Arial" w:eastAsia="Times New Roman" w:hAnsi="Arial" w:cs="Arial"/>
          <w:sz w:val="24"/>
          <w:szCs w:val="24"/>
        </w:rPr>
        <w:t>Operation</w:t>
      </w:r>
      <w:r w:rsidRPr="00E259A7">
        <w:rPr>
          <w:rFonts w:ascii="Arial" w:eastAsia="Times New Roman" w:hAnsi="Arial" w:cs="Arial"/>
          <w:sz w:val="24"/>
          <w:szCs w:val="24"/>
        </w:rPr>
        <w:t xml:space="preserve">, a workday includes reasonable time required to support daily on-site </w:t>
      </w:r>
      <w:r>
        <w:rPr>
          <w:rFonts w:ascii="Arial" w:eastAsia="Times New Roman" w:hAnsi="Arial" w:cs="Arial"/>
          <w:sz w:val="24"/>
          <w:szCs w:val="24"/>
        </w:rPr>
        <w:t>Structural Debris</w:t>
      </w:r>
      <w:r w:rsidRPr="00E259A7">
        <w:rPr>
          <w:rFonts w:ascii="Arial" w:eastAsia="Times New Roman" w:hAnsi="Arial" w:cs="Arial"/>
          <w:sz w:val="24"/>
          <w:szCs w:val="24"/>
        </w:rPr>
        <w:t xml:space="preserve"> removal operations, including, but not limited to, health and safety briefings, beginning and end of shift briefings, and all-hands safety meetings.</w:t>
      </w:r>
      <w:r>
        <w:rPr>
          <w:rFonts w:ascii="Arial" w:eastAsia="Times New Roman" w:hAnsi="Arial" w:cs="Arial"/>
          <w:sz w:val="24"/>
          <w:szCs w:val="24"/>
        </w:rPr>
        <w:t xml:space="preserve"> </w:t>
      </w:r>
      <w:r w:rsidRPr="00E259A7">
        <w:rPr>
          <w:rFonts w:ascii="Arial" w:eastAsia="Times New Roman" w:hAnsi="Arial" w:cs="Arial"/>
          <w:sz w:val="24"/>
          <w:szCs w:val="24"/>
        </w:rPr>
        <w:t>The IMT will determine operational hours for each operational period.</w:t>
      </w:r>
    </w:p>
    <w:p w14:paraId="74CBCE2D" w14:textId="77777777" w:rsidR="009E7CFC" w:rsidRPr="00B51BFD" w:rsidRDefault="009E7CFC" w:rsidP="009E7CFC">
      <w:pPr>
        <w:pStyle w:val="CommentText"/>
        <w:rPr>
          <w:rFonts w:ascii="Arial" w:hAnsi="Arial" w:cs="Arial"/>
          <w:sz w:val="24"/>
          <w:szCs w:val="24"/>
        </w:rPr>
      </w:pPr>
      <w:r w:rsidRPr="00B51BFD">
        <w:rPr>
          <w:rFonts w:ascii="Arial" w:hAnsi="Arial" w:cs="Arial"/>
          <w:sz w:val="24"/>
          <w:szCs w:val="24"/>
        </w:rPr>
        <w:t>The IMT will determine operational hours for each operational period. Workdays are each day from Monday through Saturday except state holidays approved by the IMT and every fifth Saturday, which shall be a Safety Stand-down.</w:t>
      </w:r>
    </w:p>
    <w:p w14:paraId="49B178AD" w14:textId="77777777" w:rsidR="009E7CFC" w:rsidRPr="00C8027F" w:rsidRDefault="009E7CFC" w:rsidP="009E7CFC">
      <w:pPr>
        <w:spacing w:after="120" w:line="240" w:lineRule="auto"/>
        <w:rPr>
          <w:rFonts w:ascii="Arial" w:eastAsia="Times New Roman" w:hAnsi="Arial" w:cs="Arial"/>
          <w:sz w:val="24"/>
          <w:szCs w:val="24"/>
        </w:rPr>
      </w:pPr>
      <w:r w:rsidRPr="11A03DC3">
        <w:rPr>
          <w:rFonts w:ascii="Arial" w:eastAsia="Times New Roman" w:hAnsi="Arial" w:cs="Arial"/>
          <w:b/>
          <w:bCs/>
          <w:sz w:val="24"/>
          <w:szCs w:val="24"/>
        </w:rPr>
        <w:t xml:space="preserve">Work Order: </w:t>
      </w:r>
      <w:r w:rsidRPr="11A03DC3">
        <w:rPr>
          <w:rFonts w:ascii="Arial" w:eastAsia="Times New Roman" w:hAnsi="Arial" w:cs="Arial"/>
          <w:sz w:val="24"/>
          <w:szCs w:val="24"/>
        </w:rPr>
        <w:t>A contract document CalRecycle uses to direct contractors on when and where services are necessary. Work Orders detail activities to be completed within the Scope of Work, not to exceed cost, and provide a schedule for completion. The contractor shall not perform or undertake any work that is not indicated or addressed in a Work Order. A Work Order shall be executed according to the procedures of the “Work Authorization” clause of Exhibit D. The terms “Work Order” and “Work Authorization” are interchangeable.</w:t>
      </w:r>
      <w:r>
        <w:rPr>
          <w:rFonts w:ascii="Arial" w:eastAsia="Times New Roman" w:hAnsi="Arial" w:cs="Arial"/>
          <w:sz w:val="24"/>
          <w:szCs w:val="24"/>
        </w:rPr>
        <w:t xml:space="preserve"> </w:t>
      </w:r>
    </w:p>
    <w:p w14:paraId="52015B9D" w14:textId="5F354CEA" w:rsidR="00AA61B9" w:rsidRPr="00B43A4B" w:rsidRDefault="00AA61B9" w:rsidP="00B43A4B">
      <w:pPr>
        <w:spacing w:after="120" w:line="240" w:lineRule="auto"/>
        <w:rPr>
          <w:rFonts w:ascii="Arial" w:eastAsia="Times New Roman" w:hAnsi="Arial" w:cs="Arial"/>
          <w:sz w:val="24"/>
          <w:szCs w:val="24"/>
        </w:rPr>
      </w:pPr>
      <w:r w:rsidRPr="11A03DC3">
        <w:rPr>
          <w:rFonts w:ascii="Arial" w:eastAsia="Times New Roman" w:hAnsi="Arial" w:cs="Arial"/>
          <w:sz w:val="24"/>
          <w:szCs w:val="24"/>
        </w:rPr>
        <w:t>.</w:t>
      </w:r>
      <w:r w:rsidR="00784016">
        <w:rPr>
          <w:rFonts w:ascii="Arial" w:eastAsia="Times New Roman" w:hAnsi="Arial" w:cs="Arial"/>
          <w:sz w:val="24"/>
          <w:szCs w:val="24"/>
        </w:rPr>
        <w:t xml:space="preserve"> </w:t>
      </w:r>
    </w:p>
    <w:p w14:paraId="3CBD0DDF" w14:textId="0E637C9D" w:rsidR="00AA61B9" w:rsidRPr="00E259A7" w:rsidRDefault="00AA61B9" w:rsidP="00AA61B9">
      <w:pPr>
        <w:rPr>
          <w:rFonts w:ascii="Arial" w:hAnsi="Arial" w:cs="Arial"/>
          <w:sz w:val="24"/>
          <w:szCs w:val="24"/>
          <w:lang w:val="x-none" w:eastAsia="x-none"/>
        </w:rPr>
        <w:sectPr w:rsidR="00AA61B9" w:rsidRPr="00E259A7" w:rsidSect="00287325">
          <w:headerReference w:type="default" r:id="rId21"/>
          <w:pgSz w:w="12240" w:h="15840"/>
          <w:pgMar w:top="990" w:right="1080" w:bottom="270" w:left="1080" w:header="432" w:footer="720" w:gutter="0"/>
          <w:cols w:space="720"/>
          <w:docGrid w:linePitch="360"/>
        </w:sectPr>
      </w:pPr>
    </w:p>
    <w:p w14:paraId="323A8A5C" w14:textId="1CBF0C17" w:rsidR="00EA5F6D" w:rsidRPr="008426D3" w:rsidRDefault="001902FA" w:rsidP="00BF0CF6">
      <w:pPr>
        <w:pStyle w:val="Heading1"/>
      </w:pPr>
      <w:bookmarkStart w:id="7" w:name="_Toc82007580"/>
      <w:r w:rsidRPr="008426D3">
        <w:lastRenderedPageBreak/>
        <w:t>SECTION 1</w:t>
      </w:r>
      <w:r w:rsidR="20D026CB" w:rsidRPr="008426D3">
        <w:t xml:space="preserve"> </w:t>
      </w:r>
      <w:bookmarkEnd w:id="5"/>
      <w:r w:rsidR="00652F44">
        <w:t xml:space="preserve">– </w:t>
      </w:r>
      <w:r w:rsidRPr="008426D3">
        <w:t>INSTRUCTION TO BIDDERS</w:t>
      </w:r>
      <w:bookmarkEnd w:id="7"/>
    </w:p>
    <w:p w14:paraId="4E8A1A14" w14:textId="262D8FDB" w:rsidR="009C6344" w:rsidRDefault="009C6344" w:rsidP="009C6344">
      <w:pPr>
        <w:pStyle w:val="Heading2"/>
      </w:pPr>
      <w:bookmarkStart w:id="8" w:name="_Toc82007581"/>
      <w:r>
        <w:t>Introduction</w:t>
      </w:r>
      <w:bookmarkEnd w:id="8"/>
    </w:p>
    <w:p w14:paraId="4F7D1DA7" w14:textId="6917676A" w:rsidR="00B049DB" w:rsidRDefault="00C7543E" w:rsidP="009C6344">
      <w:pPr>
        <w:shd w:val="clear" w:color="auto" w:fill="FFFFFF" w:themeFill="background1"/>
        <w:spacing w:after="120"/>
        <w:ind w:left="360"/>
        <w:rPr>
          <w:rFonts w:ascii="Arial" w:hAnsi="Arial" w:cs="Arial"/>
          <w:sz w:val="24"/>
          <w:szCs w:val="24"/>
          <w:lang w:eastAsia="x-none"/>
        </w:rPr>
      </w:pPr>
      <w:r w:rsidRPr="37C10E8E">
        <w:rPr>
          <w:rFonts w:ascii="Arial" w:hAnsi="Arial" w:cs="Arial"/>
          <w:sz w:val="24"/>
          <w:szCs w:val="24"/>
        </w:rPr>
        <w:t>There are conditions that this IFB, submitting Bidders, bids</w:t>
      </w:r>
      <w:r w:rsidR="00D17C2C">
        <w:rPr>
          <w:rFonts w:ascii="Arial" w:hAnsi="Arial" w:cs="Arial"/>
          <w:sz w:val="24"/>
          <w:szCs w:val="24"/>
        </w:rPr>
        <w:t>,</w:t>
      </w:r>
      <w:r w:rsidRPr="37C10E8E">
        <w:rPr>
          <w:rFonts w:ascii="Arial" w:hAnsi="Arial" w:cs="Arial"/>
          <w:sz w:val="24"/>
          <w:szCs w:val="24"/>
        </w:rPr>
        <w:t xml:space="preserve"> and resulting Agreements are subject to and/or required to comply with.</w:t>
      </w:r>
      <w:r w:rsidR="00533E6B">
        <w:rPr>
          <w:rFonts w:ascii="Arial" w:hAnsi="Arial" w:cs="Arial"/>
          <w:sz w:val="24"/>
          <w:szCs w:val="24"/>
          <w:lang w:eastAsia="x-none"/>
        </w:rPr>
        <w:t xml:space="preserve"> </w:t>
      </w:r>
      <w:r w:rsidR="00B049DB" w:rsidRPr="37C10E8E">
        <w:rPr>
          <w:rFonts w:ascii="Arial" w:hAnsi="Arial" w:cs="Arial"/>
          <w:sz w:val="24"/>
          <w:szCs w:val="24"/>
        </w:rPr>
        <w:t xml:space="preserve">Bidder shall examine these instructions carefully and </w:t>
      </w:r>
      <w:r w:rsidR="00A676A0">
        <w:rPr>
          <w:rFonts w:ascii="Arial" w:hAnsi="Arial" w:cs="Arial"/>
          <w:sz w:val="24"/>
          <w:szCs w:val="24"/>
        </w:rPr>
        <w:t xml:space="preserve">respond to the </w:t>
      </w:r>
      <w:r w:rsidR="009175DE">
        <w:rPr>
          <w:rFonts w:ascii="Arial" w:hAnsi="Arial" w:cs="Arial"/>
          <w:sz w:val="24"/>
          <w:szCs w:val="24"/>
        </w:rPr>
        <w:t xml:space="preserve">solicitation requirements prior to bid. </w:t>
      </w:r>
    </w:p>
    <w:p w14:paraId="699B4450" w14:textId="28F3F2B7" w:rsidR="00FD1194" w:rsidRPr="00FD1194" w:rsidRDefault="00FD1194" w:rsidP="009C6344">
      <w:pPr>
        <w:spacing w:after="120" w:line="240" w:lineRule="auto"/>
        <w:ind w:left="360"/>
        <w:rPr>
          <w:rFonts w:ascii="Arial" w:eastAsia="Times New Roman" w:hAnsi="Arial" w:cs="Arial"/>
          <w:sz w:val="24"/>
          <w:szCs w:val="24"/>
        </w:rPr>
      </w:pPr>
      <w:r w:rsidRPr="00FD1194">
        <w:rPr>
          <w:rFonts w:ascii="Arial" w:eastAsia="Times New Roman" w:hAnsi="Arial" w:cs="Arial"/>
          <w:sz w:val="24"/>
          <w:szCs w:val="24"/>
        </w:rPr>
        <w:t>All costs resulting from the Contractor’s participation in the IFB process are at the firm’s expense. No costs incurred by the Contractor participating in the IFB process will be reimbursed by CalRecycle.</w:t>
      </w:r>
    </w:p>
    <w:p w14:paraId="68C00A6D" w14:textId="174B280B" w:rsidR="00D71875" w:rsidRPr="00E259A7" w:rsidRDefault="00B049DB" w:rsidP="009C6344">
      <w:pPr>
        <w:spacing w:after="120"/>
        <w:ind w:left="360"/>
        <w:rPr>
          <w:rStyle w:val="Hyperlink"/>
          <w:rFonts w:ascii="Arial" w:hAnsi="Arial" w:cs="Arial"/>
          <w:sz w:val="24"/>
          <w:szCs w:val="24"/>
          <w:lang w:eastAsia="x-none"/>
        </w:rPr>
      </w:pPr>
      <w:r w:rsidRPr="00E259A7">
        <w:rPr>
          <w:rFonts w:ascii="Arial" w:hAnsi="Arial" w:cs="Arial"/>
          <w:sz w:val="24"/>
          <w:szCs w:val="24"/>
          <w:lang w:eastAsia="x-none"/>
        </w:rPr>
        <w:t>Bidders shall be aware of the requirements of codes referenced in the Bidding Re</w:t>
      </w:r>
      <w:r w:rsidR="00044BE8">
        <w:rPr>
          <w:rFonts w:ascii="Arial" w:hAnsi="Arial" w:cs="Arial"/>
          <w:sz w:val="24"/>
          <w:szCs w:val="24"/>
          <w:lang w:eastAsia="x-none"/>
        </w:rPr>
        <w:t>quirements and in the Contract d</w:t>
      </w:r>
      <w:r w:rsidRPr="00E259A7">
        <w:rPr>
          <w:rFonts w:ascii="Arial" w:hAnsi="Arial" w:cs="Arial"/>
          <w:sz w:val="24"/>
          <w:szCs w:val="24"/>
          <w:lang w:eastAsia="x-none"/>
        </w:rPr>
        <w:t xml:space="preserve">ocuments. Bidders may access the codes included in California law through publications or through the internet at </w:t>
      </w:r>
      <w:hyperlink r:id="rId22" w:history="1">
        <w:r w:rsidRPr="00E259A7">
          <w:rPr>
            <w:rStyle w:val="Hyperlink"/>
            <w:rFonts w:ascii="Arial" w:hAnsi="Arial" w:cs="Arial"/>
            <w:sz w:val="24"/>
            <w:szCs w:val="24"/>
            <w:lang w:eastAsia="x-none"/>
          </w:rPr>
          <w:t>https://leginfo.legislature.ca.gov/faces/codes.xhtml</w:t>
        </w:r>
      </w:hyperlink>
    </w:p>
    <w:p w14:paraId="4D268F7C" w14:textId="3366DEC3" w:rsidR="00FD1194" w:rsidRDefault="00BC7185" w:rsidP="00FD1194">
      <w:pPr>
        <w:pStyle w:val="Heading2"/>
      </w:pPr>
      <w:bookmarkStart w:id="9" w:name="_Toc82007582"/>
      <w:r w:rsidRPr="008426D3">
        <w:t>Commitment</w:t>
      </w:r>
      <w:bookmarkEnd w:id="9"/>
      <w:r w:rsidR="47C489D6" w:rsidRPr="37C10E8E">
        <w:t xml:space="preserve"> </w:t>
      </w:r>
    </w:p>
    <w:p w14:paraId="1D801E72" w14:textId="2D0C5506" w:rsidR="00BC7185" w:rsidRPr="00B616DE" w:rsidRDefault="47C489D6" w:rsidP="00FD1194">
      <w:pPr>
        <w:shd w:val="clear" w:color="auto" w:fill="FFFFFF" w:themeFill="background1"/>
        <w:autoSpaceDE w:val="0"/>
        <w:autoSpaceDN w:val="0"/>
        <w:adjustRightInd w:val="0"/>
        <w:spacing w:after="120" w:line="240" w:lineRule="auto"/>
        <w:ind w:left="360"/>
        <w:rPr>
          <w:rFonts w:ascii="Arial" w:hAnsi="Arial" w:cs="Arial"/>
          <w:color w:val="000000"/>
          <w:sz w:val="24"/>
          <w:szCs w:val="24"/>
        </w:rPr>
      </w:pPr>
      <w:r w:rsidRPr="37C10E8E">
        <w:rPr>
          <w:rFonts w:ascii="Arial" w:hAnsi="Arial" w:cs="Arial"/>
          <w:color w:val="000000" w:themeColor="text1"/>
          <w:sz w:val="24"/>
          <w:szCs w:val="24"/>
        </w:rPr>
        <w:t>Bidder acknowledges and commits that Bidder will, if awarded contract, be in full compliance with all items noted in this IFB and the following contract documents located in the Sample Standard Agreement attached hereto. These include:</w:t>
      </w:r>
    </w:p>
    <w:p w14:paraId="02AD6FA9" w14:textId="4876E0BF" w:rsidR="00BC7185" w:rsidRPr="000F3FF7" w:rsidRDefault="76CEB136" w:rsidP="00862771">
      <w:pPr>
        <w:pStyle w:val="ListParagraph"/>
        <w:numPr>
          <w:ilvl w:val="0"/>
          <w:numId w:val="5"/>
        </w:numPr>
        <w:shd w:val="clear" w:color="auto" w:fill="FFFFFF" w:themeFill="background1"/>
        <w:autoSpaceDE w:val="0"/>
        <w:autoSpaceDN w:val="0"/>
        <w:adjustRightInd w:val="0"/>
        <w:spacing w:after="120"/>
        <w:ind w:left="720"/>
        <w:rPr>
          <w:rFonts w:ascii="Arial" w:hAnsi="Arial" w:cs="Arial"/>
          <w:color w:val="000000"/>
        </w:rPr>
      </w:pPr>
      <w:r w:rsidRPr="37C10E8E">
        <w:rPr>
          <w:rFonts w:ascii="Arial" w:hAnsi="Arial" w:cs="Arial"/>
          <w:color w:val="000000" w:themeColor="text1"/>
        </w:rPr>
        <w:t>All items noted in the IFB documents</w:t>
      </w:r>
      <w:r w:rsidR="00BC7185" w:rsidRPr="37C10E8E">
        <w:rPr>
          <w:rFonts w:ascii="Arial" w:hAnsi="Arial" w:cs="Arial"/>
          <w:color w:val="000000" w:themeColor="text1"/>
        </w:rPr>
        <w:t xml:space="preserve"> </w:t>
      </w:r>
    </w:p>
    <w:p w14:paraId="1E2B9211" w14:textId="4CFD654F" w:rsidR="000F3FF7" w:rsidRPr="002032E0" w:rsidRDefault="000F3FF7" w:rsidP="00862771">
      <w:pPr>
        <w:pStyle w:val="ListParagraph"/>
        <w:numPr>
          <w:ilvl w:val="0"/>
          <w:numId w:val="5"/>
        </w:numPr>
        <w:shd w:val="clear" w:color="auto" w:fill="FFFFFF" w:themeFill="background1"/>
        <w:autoSpaceDE w:val="0"/>
        <w:autoSpaceDN w:val="0"/>
        <w:adjustRightInd w:val="0"/>
        <w:spacing w:after="120"/>
        <w:ind w:left="720"/>
        <w:rPr>
          <w:rFonts w:ascii="Arial" w:hAnsi="Arial" w:cs="Arial"/>
          <w:color w:val="000000"/>
        </w:rPr>
      </w:pPr>
      <w:r w:rsidRPr="002032E0">
        <w:rPr>
          <w:rFonts w:ascii="Arial" w:hAnsi="Arial" w:cs="Arial"/>
          <w:color w:val="000000" w:themeColor="text1"/>
        </w:rPr>
        <w:t>Sample Standard Agreement</w:t>
      </w:r>
      <w:r w:rsidR="26841B1B" w:rsidRPr="002032E0">
        <w:rPr>
          <w:rFonts w:ascii="Arial" w:hAnsi="Arial" w:cs="Arial"/>
          <w:color w:val="000000" w:themeColor="text1"/>
        </w:rPr>
        <w:t>,</w:t>
      </w:r>
      <w:r w:rsidRPr="002032E0">
        <w:rPr>
          <w:rFonts w:ascii="Arial" w:hAnsi="Arial" w:cs="Arial"/>
          <w:color w:val="000000" w:themeColor="text1"/>
        </w:rPr>
        <w:t xml:space="preserve"> </w:t>
      </w:r>
      <w:r w:rsidR="000311D2" w:rsidRPr="002032E0">
        <w:rPr>
          <w:rFonts w:ascii="Arial" w:hAnsi="Arial" w:cs="Arial"/>
          <w:color w:val="000000" w:themeColor="text1"/>
        </w:rPr>
        <w:t>(</w:t>
      </w:r>
      <w:hyperlink w:anchor="AttB" w:history="1">
        <w:r w:rsidR="000311D2" w:rsidRPr="002032E0">
          <w:rPr>
            <w:rStyle w:val="Hyperlink"/>
            <w:rFonts w:ascii="Arial" w:hAnsi="Arial" w:cs="Arial"/>
          </w:rPr>
          <w:t>Attachment B</w:t>
        </w:r>
      </w:hyperlink>
      <w:r w:rsidR="000311D2" w:rsidRPr="002032E0">
        <w:rPr>
          <w:rFonts w:ascii="Arial" w:hAnsi="Arial" w:cs="Arial"/>
          <w:color w:val="000000" w:themeColor="text1"/>
        </w:rPr>
        <w:t xml:space="preserve">), </w:t>
      </w:r>
      <w:r w:rsidRPr="002032E0">
        <w:rPr>
          <w:rFonts w:ascii="Arial" w:hAnsi="Arial" w:cs="Arial"/>
          <w:color w:val="000000" w:themeColor="text1"/>
        </w:rPr>
        <w:t xml:space="preserve">Exhibits A through </w:t>
      </w:r>
      <w:r w:rsidR="00126D4B" w:rsidRPr="002032E0">
        <w:rPr>
          <w:rFonts w:ascii="Arial" w:hAnsi="Arial" w:cs="Arial"/>
          <w:color w:val="000000" w:themeColor="text1"/>
        </w:rPr>
        <w:t>H</w:t>
      </w:r>
    </w:p>
    <w:p w14:paraId="669589D4" w14:textId="74C6ACA8" w:rsidR="000311D2" w:rsidRPr="000311D2" w:rsidRDefault="000311D2" w:rsidP="00862771">
      <w:pPr>
        <w:numPr>
          <w:ilvl w:val="0"/>
          <w:numId w:val="5"/>
        </w:numPr>
        <w:shd w:val="clear" w:color="auto" w:fill="FFFFFF" w:themeFill="background1"/>
        <w:spacing w:after="120" w:line="240" w:lineRule="auto"/>
        <w:ind w:left="720"/>
        <w:rPr>
          <w:rFonts w:eastAsiaTheme="minorEastAsia"/>
          <w:color w:val="000000" w:themeColor="text1"/>
          <w:sz w:val="24"/>
          <w:szCs w:val="24"/>
        </w:rPr>
      </w:pPr>
      <w:r w:rsidRPr="37C10E8E">
        <w:rPr>
          <w:rFonts w:ascii="Arial" w:eastAsia="Arial" w:hAnsi="Arial" w:cs="Arial"/>
          <w:color w:val="000000" w:themeColor="text1"/>
          <w:sz w:val="24"/>
          <w:szCs w:val="24"/>
        </w:rPr>
        <w:t>Required Contract Clauses for FEMA Public Assistance Program Contracts</w:t>
      </w:r>
      <w:r w:rsidR="00BF2AB4">
        <w:rPr>
          <w:rFonts w:ascii="Arial" w:eastAsia="Arial" w:hAnsi="Arial" w:cs="Arial"/>
          <w:color w:val="000000" w:themeColor="text1"/>
          <w:sz w:val="24"/>
          <w:szCs w:val="24"/>
        </w:rPr>
        <w:t xml:space="preserve"> (Attachment </w:t>
      </w:r>
      <w:r w:rsidR="002032E0">
        <w:rPr>
          <w:rFonts w:ascii="Arial" w:eastAsia="Arial" w:hAnsi="Arial" w:cs="Arial"/>
          <w:color w:val="000000" w:themeColor="text1"/>
          <w:sz w:val="24"/>
          <w:szCs w:val="24"/>
        </w:rPr>
        <w:t>G</w:t>
      </w:r>
      <w:r w:rsidR="00BF2AB4">
        <w:rPr>
          <w:rFonts w:ascii="Arial" w:eastAsia="Arial" w:hAnsi="Arial" w:cs="Arial"/>
          <w:color w:val="000000" w:themeColor="text1"/>
          <w:sz w:val="24"/>
          <w:szCs w:val="24"/>
        </w:rPr>
        <w:t>)</w:t>
      </w:r>
    </w:p>
    <w:p w14:paraId="6B073502" w14:textId="3496E156" w:rsidR="000F3FF7" w:rsidRPr="00533E6B" w:rsidRDefault="00BC7185" w:rsidP="00862771">
      <w:pPr>
        <w:pStyle w:val="ListParagraph"/>
        <w:numPr>
          <w:ilvl w:val="0"/>
          <w:numId w:val="5"/>
        </w:numPr>
        <w:spacing w:after="120"/>
        <w:ind w:left="720"/>
        <w:rPr>
          <w:rFonts w:ascii="Arial" w:hAnsi="Arial" w:cs="Arial"/>
          <w:color w:val="000000"/>
        </w:rPr>
      </w:pPr>
      <w:r w:rsidRPr="37C10E8E">
        <w:rPr>
          <w:rFonts w:ascii="Arial" w:hAnsi="Arial" w:cs="Arial"/>
          <w:color w:val="000000" w:themeColor="text1"/>
        </w:rPr>
        <w:t xml:space="preserve">General Terms and Conditions (GTCs) and Contractor Certification Clauses (CCCs) are both available for viewing at </w:t>
      </w:r>
      <w:hyperlink r:id="rId23">
        <w:r w:rsidR="001872CF" w:rsidRPr="37C10E8E">
          <w:rPr>
            <w:rStyle w:val="Hyperlink"/>
            <w:rFonts w:ascii="Arial" w:hAnsi="Arial" w:cs="Arial"/>
          </w:rPr>
          <w:t>https://www.dgs.ca.gov/OLS/Resources/Page-Content/Office-of-Legal-Services-Resources-List-Folder/Standard-Contract-Language</w:t>
        </w:r>
      </w:hyperlink>
      <w:r w:rsidR="001872CF" w:rsidRPr="37C10E8E">
        <w:rPr>
          <w:rFonts w:ascii="Arial" w:hAnsi="Arial" w:cs="Arial"/>
          <w:color w:val="000000" w:themeColor="text1"/>
        </w:rPr>
        <w:t xml:space="preserve"> </w:t>
      </w:r>
    </w:p>
    <w:p w14:paraId="5A66DC57" w14:textId="5C5626A8" w:rsidR="00BC7185" w:rsidRPr="00E259A7" w:rsidRDefault="00BC7185" w:rsidP="00FD1194">
      <w:pPr>
        <w:shd w:val="clear" w:color="auto" w:fill="FFFFFF" w:themeFill="background1"/>
        <w:autoSpaceDE w:val="0"/>
        <w:autoSpaceDN w:val="0"/>
        <w:adjustRightInd w:val="0"/>
        <w:spacing w:after="120" w:line="240" w:lineRule="auto"/>
        <w:ind w:left="360"/>
        <w:rPr>
          <w:rFonts w:ascii="Arial" w:hAnsi="Arial" w:cs="Arial"/>
          <w:color w:val="000000"/>
          <w:sz w:val="24"/>
          <w:szCs w:val="24"/>
        </w:rPr>
      </w:pPr>
      <w:r w:rsidRPr="37C10E8E">
        <w:rPr>
          <w:rFonts w:ascii="Arial" w:eastAsia="Times New Roman" w:hAnsi="Arial" w:cs="Arial"/>
          <w:color w:val="000000" w:themeColor="text1"/>
          <w:sz w:val="24"/>
          <w:szCs w:val="24"/>
        </w:rPr>
        <w:t>The above terms, conditions, and/or requirements are not subject to negotiation. Any Bidder that reserves a right to nego</w:t>
      </w:r>
      <w:r w:rsidRPr="37C10E8E">
        <w:rPr>
          <w:rFonts w:ascii="Arial" w:hAnsi="Arial" w:cs="Arial"/>
          <w:color w:val="000000" w:themeColor="text1"/>
          <w:sz w:val="24"/>
          <w:szCs w:val="24"/>
        </w:rPr>
        <w:t>tiate</w:t>
      </w:r>
      <w:r w:rsidR="00E72EC8" w:rsidRPr="37C10E8E">
        <w:rPr>
          <w:rFonts w:ascii="Arial" w:hAnsi="Arial" w:cs="Arial"/>
          <w:color w:val="000000" w:themeColor="text1"/>
          <w:sz w:val="24"/>
          <w:szCs w:val="24"/>
        </w:rPr>
        <w:t xml:space="preserve"> submits a counteroffer, </w:t>
      </w:r>
      <w:r w:rsidRPr="37C10E8E">
        <w:rPr>
          <w:rFonts w:ascii="Arial" w:hAnsi="Arial" w:cs="Arial"/>
          <w:color w:val="000000" w:themeColor="text1"/>
          <w:sz w:val="24"/>
          <w:szCs w:val="24"/>
        </w:rPr>
        <w:t xml:space="preserve">or expresses any exception to the above terms, conditions, and/or requirements will be disqualified. However, requests to revise any of the above terms, conditions, and requirements may be submitted during the formal question and answer period. Any such requests must include the current language, the proposed revised language, and the justification for the proposed revision. Any revisions are at the sole discretion of CalRecycle and will only be made under very limited circumstances in which the revisions apply to all Bidders and benefit or enhance the Contract. </w:t>
      </w:r>
    </w:p>
    <w:p w14:paraId="4C341E5E" w14:textId="141662BB" w:rsidR="0099668A" w:rsidRPr="000F3FF7" w:rsidRDefault="00BC7185" w:rsidP="00FD1194">
      <w:pPr>
        <w:shd w:val="clear" w:color="auto" w:fill="FFFFFF" w:themeFill="background1"/>
        <w:spacing w:after="120" w:line="240" w:lineRule="auto"/>
        <w:ind w:left="360"/>
        <w:rPr>
          <w:rFonts w:ascii="Arial" w:hAnsi="Arial" w:cs="Arial"/>
          <w:color w:val="000000"/>
          <w:sz w:val="24"/>
          <w:szCs w:val="24"/>
        </w:rPr>
      </w:pPr>
      <w:r w:rsidRPr="37C10E8E">
        <w:rPr>
          <w:rFonts w:ascii="Arial" w:hAnsi="Arial" w:cs="Arial"/>
          <w:color w:val="000000" w:themeColor="text1"/>
          <w:sz w:val="24"/>
          <w:szCs w:val="24"/>
        </w:rPr>
        <w:t>If the Bidder fails to meet any of the requirements or comply with CalRecycle requests, CalRecycle can reject, disqualify, or remove the firm from the process. CalRecycle is not committed to award an Agreement resulting from this IFB</w:t>
      </w:r>
      <w:r w:rsidR="000F3FF7" w:rsidRPr="37C10E8E">
        <w:rPr>
          <w:rFonts w:ascii="Arial" w:hAnsi="Arial" w:cs="Arial"/>
          <w:color w:val="000000" w:themeColor="text1"/>
          <w:sz w:val="24"/>
          <w:szCs w:val="24"/>
        </w:rPr>
        <w:t>.</w:t>
      </w:r>
    </w:p>
    <w:p w14:paraId="065F9AA0" w14:textId="77777777" w:rsidR="00EA1F3C" w:rsidRPr="00513D81" w:rsidRDefault="00B049DB" w:rsidP="00513D81">
      <w:pPr>
        <w:pStyle w:val="Heading2"/>
      </w:pPr>
      <w:bookmarkStart w:id="10" w:name="_Toc82007583"/>
      <w:r w:rsidRPr="00513D81">
        <w:t>Competence of Bidders</w:t>
      </w:r>
      <w:bookmarkStart w:id="11" w:name="_Toc55416930"/>
      <w:bookmarkStart w:id="12" w:name="_Hlk53072056"/>
      <w:bookmarkEnd w:id="10"/>
    </w:p>
    <w:bookmarkEnd w:id="11"/>
    <w:p w14:paraId="2F35B861" w14:textId="77777777" w:rsidR="003C54AE" w:rsidRDefault="003C54AE" w:rsidP="003C54AE">
      <w:pPr>
        <w:pStyle w:val="Heading4"/>
      </w:pPr>
      <w:r>
        <w:t>Business Entity</w:t>
      </w:r>
    </w:p>
    <w:p w14:paraId="1F62931B" w14:textId="3B2F42E3" w:rsidR="003C54AE" w:rsidRDefault="00657DA9" w:rsidP="00287325">
      <w:pPr>
        <w:pStyle w:val="Paragraph2"/>
        <w:ind w:left="720"/>
      </w:pPr>
      <w:r>
        <w:t>Bidder and/or Bidder’s firm must b</w:t>
      </w:r>
      <w:r w:rsidRPr="00B64A1D">
        <w:t>e in good standing and currently hold any/all required</w:t>
      </w:r>
      <w:r>
        <w:t xml:space="preserve"> </w:t>
      </w:r>
      <w:r w:rsidRPr="00B64A1D">
        <w:t>licenses and permits to perform/conduct business in the State of California.</w:t>
      </w:r>
      <w:r>
        <w:t xml:space="preserve"> </w:t>
      </w:r>
      <w:r w:rsidRPr="00B64A1D">
        <w:t>If a sole proprietorship, be registered with the city, county, or other local government entity in which the principal place of business is located</w:t>
      </w:r>
      <w:r w:rsidR="00287325">
        <w:t>.</w:t>
      </w:r>
    </w:p>
    <w:p w14:paraId="1F25D589" w14:textId="3E13D36E" w:rsidR="00287325" w:rsidRDefault="00287325" w:rsidP="00287325">
      <w:pPr>
        <w:pStyle w:val="Paragraph2"/>
        <w:ind w:left="720"/>
      </w:pPr>
    </w:p>
    <w:p w14:paraId="19A3075E" w14:textId="77777777" w:rsidR="00287325" w:rsidRDefault="00287325" w:rsidP="00287325">
      <w:pPr>
        <w:pStyle w:val="Paragraph2"/>
        <w:ind w:left="720"/>
      </w:pPr>
    </w:p>
    <w:p w14:paraId="7DDE5C49" w14:textId="597ABA75" w:rsidR="003C54AE" w:rsidRDefault="003C54AE" w:rsidP="003C54AE">
      <w:pPr>
        <w:pStyle w:val="Heading4"/>
      </w:pPr>
      <w:r>
        <w:lastRenderedPageBreak/>
        <w:t>Li</w:t>
      </w:r>
      <w:r w:rsidR="00D038E3">
        <w:t>cens</w:t>
      </w:r>
      <w:r>
        <w:t>e</w:t>
      </w:r>
    </w:p>
    <w:p w14:paraId="2779D093" w14:textId="416CE94A" w:rsidR="004E0F25" w:rsidRPr="003C54AE" w:rsidRDefault="003C54AE" w:rsidP="003C54AE">
      <w:pPr>
        <w:spacing w:after="120" w:line="240" w:lineRule="auto"/>
        <w:ind w:left="720"/>
        <w:rPr>
          <w:rFonts w:ascii="Arial" w:eastAsia="Times New Roman" w:hAnsi="Arial" w:cs="Arial"/>
          <w:sz w:val="24"/>
          <w:szCs w:val="24"/>
        </w:rPr>
      </w:pPr>
      <w:r w:rsidRPr="003C54AE">
        <w:rPr>
          <w:rFonts w:ascii="Arial" w:eastAsia="Times New Roman" w:hAnsi="Arial" w:cs="Arial"/>
          <w:sz w:val="24"/>
          <w:szCs w:val="24"/>
        </w:rPr>
        <w:t xml:space="preserve">Bidder may only bid on work for which Bidder is properly licensed. Refer to NOTICE TO BIDDERS for License Requirements to submit a bid. </w:t>
      </w:r>
    </w:p>
    <w:p w14:paraId="6FA91DCA" w14:textId="7070D37B" w:rsidR="00193F84" w:rsidRPr="00051E6D" w:rsidRDefault="00193F84" w:rsidP="00F83734">
      <w:pPr>
        <w:pStyle w:val="Heading4"/>
      </w:pPr>
      <w:bookmarkStart w:id="13" w:name="_Toc55416931"/>
      <w:r w:rsidRPr="00051E6D">
        <w:t>Suspension and Debarment</w:t>
      </w:r>
      <w:bookmarkEnd w:id="13"/>
      <w:r w:rsidRPr="00051E6D">
        <w:t xml:space="preserve"> </w:t>
      </w:r>
    </w:p>
    <w:p w14:paraId="0BC19430" w14:textId="44B05C16" w:rsidR="00C7543E" w:rsidRPr="00E259A7" w:rsidRDefault="0632AD91" w:rsidP="003C54AE">
      <w:pPr>
        <w:pStyle w:val="Paragraph2"/>
        <w:ind w:left="720"/>
        <w:rPr>
          <w:color w:val="000000"/>
        </w:rPr>
      </w:pPr>
      <w:r w:rsidRPr="780B9749">
        <w:t>This Contract is a covered transaction for purposes of 2 C.F.R. pt. 180 and 2 C.F.R. pt. 3000. As such</w:t>
      </w:r>
      <w:r w:rsidR="0E2DAE6B" w:rsidRPr="780B9749">
        <w:t>,</w:t>
      </w:r>
      <w:r w:rsidRPr="780B9749">
        <w:t xml:space="preserve"> the Contractor is required to verify that none of the Contractor, its principals (defined at 2 C.F.R. </w:t>
      </w:r>
      <w:r w:rsidR="4A97C064" w:rsidRPr="780B9749">
        <w:t>section</w:t>
      </w:r>
      <w:r w:rsidRPr="780B9749">
        <w:t xml:space="preserve"> 180.995), or its affiliates (defined at 2 C.F.R. </w:t>
      </w:r>
      <w:r w:rsidR="19BEDE5F" w:rsidRPr="780B9749">
        <w:t>section</w:t>
      </w:r>
      <w:r w:rsidRPr="780B9749">
        <w:t xml:space="preserve"> 180.905) are excluded (defined at 2 C.F.R. </w:t>
      </w:r>
      <w:r w:rsidR="029B0E6E" w:rsidRPr="780B9749">
        <w:t>section</w:t>
      </w:r>
      <w:r w:rsidRPr="780B9749">
        <w:t xml:space="preserve"> 180.940) or disqualified (defined at 2 C.F.R. </w:t>
      </w:r>
      <w:r w:rsidR="714E9334" w:rsidRPr="780B9749">
        <w:t>section</w:t>
      </w:r>
      <w:r w:rsidRPr="780B9749">
        <w:t xml:space="preserve"> 180.935). </w:t>
      </w:r>
    </w:p>
    <w:p w14:paraId="771863F4" w14:textId="0D74811E" w:rsidR="00C7543E" w:rsidRPr="00E259A7" w:rsidRDefault="00C7543E" w:rsidP="003C54AE">
      <w:pPr>
        <w:pStyle w:val="Paragraph2"/>
        <w:ind w:left="720"/>
        <w:rPr>
          <w:color w:val="000000"/>
        </w:rPr>
      </w:pPr>
      <w:r w:rsidRPr="00E259A7">
        <w:rPr>
          <w:color w:val="000000"/>
        </w:rPr>
        <w:t>The Contractor must comply with 2 C.F.R. pt. 180, subpart C and 2 C.F.R. pt. 3000, subpart C and must include a requirement to comply with these regulations in any lower tier covered transaction it enters into.</w:t>
      </w:r>
    </w:p>
    <w:p w14:paraId="345BA2CA" w14:textId="498A05EF" w:rsidR="00C7543E" w:rsidRPr="00E259A7" w:rsidRDefault="00C7543E" w:rsidP="003C54AE">
      <w:pPr>
        <w:pStyle w:val="Paragraph2"/>
        <w:ind w:left="720"/>
        <w:rPr>
          <w:color w:val="000000"/>
        </w:rPr>
      </w:pPr>
      <w:r w:rsidRPr="00E259A7">
        <w:rPr>
          <w:color w:val="000000"/>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6C826B12" w14:textId="6EA457A8" w:rsidR="00C7543E" w:rsidRDefault="00C7543E" w:rsidP="003C54AE">
      <w:pPr>
        <w:pStyle w:val="Paragraph2"/>
        <w:ind w:left="720"/>
        <w:rPr>
          <w:color w:val="000000"/>
        </w:rPr>
      </w:pPr>
      <w:r w:rsidRPr="00E259A7">
        <w:rPr>
          <w:color w:val="000000"/>
        </w:rPr>
        <w:t>The Bidder or Proposer agrees to comply with the requirements of 2 C.F.R. pt. 180, subpart C and 2 C.F.R. pt. 3000, subpart C</w:t>
      </w:r>
      <w:r w:rsidR="0000036F">
        <w:rPr>
          <w:color w:val="000000"/>
        </w:rPr>
        <w:t>,</w:t>
      </w:r>
      <w:r w:rsidRPr="00E259A7">
        <w:rPr>
          <w:color w:val="000000"/>
        </w:rPr>
        <w:t xml:space="preserve"> while this offer is valid and throughout the period of any contract that may arise from this offer. The Bidder or Proposer further agrees to include a provision requiri</w:t>
      </w:r>
      <w:r w:rsidR="00D17C2C">
        <w:rPr>
          <w:color w:val="000000"/>
        </w:rPr>
        <w:t>ng such compliance in its lower-</w:t>
      </w:r>
      <w:r w:rsidRPr="00E259A7">
        <w:rPr>
          <w:color w:val="000000"/>
        </w:rPr>
        <w:t>tier covered transactions.”</w:t>
      </w:r>
    </w:p>
    <w:p w14:paraId="25E6758B" w14:textId="57647AD2" w:rsidR="00B70E5D" w:rsidRPr="00051E6D" w:rsidRDefault="00B70E5D" w:rsidP="00F83734">
      <w:pPr>
        <w:pStyle w:val="Heading4"/>
      </w:pPr>
      <w:r w:rsidRPr="008C6B6E">
        <w:t>Cal</w:t>
      </w:r>
      <w:r w:rsidR="3C80475F" w:rsidRPr="008C6B6E">
        <w:t>R</w:t>
      </w:r>
      <w:r w:rsidR="00527AD2" w:rsidRPr="008C6B6E">
        <w:t>ecycle</w:t>
      </w:r>
      <w:r w:rsidR="00527AD2" w:rsidRPr="00051E6D">
        <w:t xml:space="preserve"> Unreliable List</w:t>
      </w:r>
    </w:p>
    <w:p w14:paraId="1538163D" w14:textId="50D91A99" w:rsidR="00B70E5D" w:rsidRPr="00E259A7" w:rsidRDefault="00B70E5D" w:rsidP="003C54AE">
      <w:pPr>
        <w:pStyle w:val="Paragraph2"/>
        <w:ind w:left="720"/>
        <w:rPr>
          <w:b/>
          <w:bCs/>
          <w:lang w:eastAsia="x-none"/>
        </w:rPr>
      </w:pPr>
      <w:r w:rsidRPr="00E259A7">
        <w:t>Any Contractor or subcontractor currently on the CalRecycle Unreliable list is ineligible to apply for or participate in this contract</w:t>
      </w:r>
      <w:r w:rsidR="000311D2">
        <w:t xml:space="preserve">: </w:t>
      </w:r>
      <w:hyperlink r:id="rId24" w:history="1">
        <w:r w:rsidR="000311D2" w:rsidRPr="00B70A91">
          <w:rPr>
            <w:rStyle w:val="Hyperlink"/>
          </w:rPr>
          <w:t>https://www.calrecycle.ca.gov/funding/unreliability</w:t>
        </w:r>
      </w:hyperlink>
    </w:p>
    <w:p w14:paraId="416F081E" w14:textId="77777777" w:rsidR="004E0F25" w:rsidRPr="004E0F25" w:rsidRDefault="004E0F25" w:rsidP="00F83734">
      <w:pPr>
        <w:pStyle w:val="Heading4"/>
      </w:pPr>
      <w:r w:rsidRPr="004E0F25">
        <w:t>Prohibition on Tax Delinquents Bidding</w:t>
      </w:r>
    </w:p>
    <w:p w14:paraId="0FBA8320" w14:textId="77777777" w:rsidR="004E0F25" w:rsidRPr="004E0F25" w:rsidRDefault="004E0F25" w:rsidP="003C54AE">
      <w:pPr>
        <w:pStyle w:val="Paragraph2"/>
        <w:ind w:left="720"/>
      </w:pPr>
      <w:r w:rsidRPr="004E0F25">
        <w:t>Public Contract Code section 10295.4 provides that a state agency shall not enter into any contract for goods or services with a contractor whose name appears on either list of the 500 largest tax delinquencies pursuant to Section 7063 or 19195 of the Revenue and Taxation Code.</w:t>
      </w:r>
    </w:p>
    <w:p w14:paraId="014518A7" w14:textId="695145A2" w:rsidR="004E0F25" w:rsidRPr="004E0F25" w:rsidRDefault="004E0F25" w:rsidP="003C54AE">
      <w:pPr>
        <w:pStyle w:val="Paragraph2"/>
        <w:ind w:left="720"/>
      </w:pPr>
      <w:r w:rsidRPr="004E0F25">
        <w:t xml:space="preserve">Contractors listed on the California Department of Tax and Fee Administration (CDTFA) and Franchise Tax Board (FTB) top 500 list of tax </w:t>
      </w:r>
      <w:r w:rsidR="0050027A">
        <w:t>delinquent</w:t>
      </w:r>
      <w:r w:rsidRPr="004E0F25">
        <w:t xml:space="preserve"> businesses are not eligible to bid.</w:t>
      </w:r>
    </w:p>
    <w:p w14:paraId="52CF70B8" w14:textId="096FCB30" w:rsidR="004E0F25" w:rsidRPr="004E0F25" w:rsidRDefault="004E0F25" w:rsidP="003C54AE">
      <w:pPr>
        <w:pStyle w:val="Paragraph2"/>
        <w:ind w:firstLine="288"/>
        <w:rPr>
          <w:lang w:eastAsia="x-none"/>
        </w:rPr>
      </w:pPr>
      <w:r>
        <w:rPr>
          <w:lang w:eastAsia="x-none"/>
        </w:rPr>
        <w:t xml:space="preserve">FTB List: </w:t>
      </w:r>
      <w:hyperlink r:id="rId25" w:history="1">
        <w:r w:rsidRPr="0003615A">
          <w:rPr>
            <w:rStyle w:val="Hyperlink"/>
            <w:lang w:eastAsia="x-none"/>
          </w:rPr>
          <w:t>https://www.ftb.ca.gov/about-ftb/newsroom/top-500-past-due-balances/index.html</w:t>
        </w:r>
      </w:hyperlink>
      <w:r>
        <w:rPr>
          <w:lang w:eastAsia="x-none"/>
        </w:rPr>
        <w:t xml:space="preserve"> </w:t>
      </w:r>
    </w:p>
    <w:p w14:paraId="087FCE8F" w14:textId="69008513" w:rsidR="00B70E5D" w:rsidRDefault="004E0F25" w:rsidP="003C54AE">
      <w:pPr>
        <w:pStyle w:val="Paragraph2"/>
        <w:ind w:firstLine="288"/>
        <w:rPr>
          <w:lang w:eastAsia="x-none"/>
        </w:rPr>
      </w:pPr>
      <w:r>
        <w:rPr>
          <w:lang w:eastAsia="x-none"/>
        </w:rPr>
        <w:t xml:space="preserve">CDTFA List: </w:t>
      </w:r>
      <w:hyperlink r:id="rId26" w:history="1">
        <w:r w:rsidRPr="0003615A">
          <w:rPr>
            <w:rStyle w:val="Hyperlink"/>
            <w:lang w:eastAsia="x-none"/>
          </w:rPr>
          <w:t>https://www.cdtfa.ca.gov/taxes-and-fees/top500.htm</w:t>
        </w:r>
      </w:hyperlink>
      <w:r w:rsidR="00784016">
        <w:rPr>
          <w:lang w:eastAsia="x-none"/>
        </w:rPr>
        <w:t xml:space="preserve"> </w:t>
      </w:r>
    </w:p>
    <w:p w14:paraId="0FE4399C" w14:textId="3B1C0672" w:rsidR="00B049DB" w:rsidRPr="00365B86" w:rsidRDefault="00BC7185" w:rsidP="00513D81">
      <w:pPr>
        <w:pStyle w:val="Heading2"/>
      </w:pPr>
      <w:bookmarkStart w:id="14" w:name="_Toc82007584"/>
      <w:bookmarkEnd w:id="12"/>
      <w:r w:rsidRPr="00365B86">
        <w:t>Bid Considerations</w:t>
      </w:r>
      <w:bookmarkEnd w:id="14"/>
      <w:r w:rsidR="00B049DB" w:rsidRPr="00365B86">
        <w:t xml:space="preserve"> </w:t>
      </w:r>
    </w:p>
    <w:p w14:paraId="4182D2D0" w14:textId="366DCD06" w:rsidR="00B049DB" w:rsidRPr="00E259A7" w:rsidRDefault="00B049DB" w:rsidP="00F83734">
      <w:pPr>
        <w:pStyle w:val="Heading4"/>
      </w:pPr>
      <w:r w:rsidRPr="00E259A7">
        <w:t>Bidders Responsibility</w:t>
      </w:r>
    </w:p>
    <w:p w14:paraId="52DE57CB" w14:textId="7CC9FB61" w:rsidR="00B049DB" w:rsidRPr="00E259A7" w:rsidRDefault="00B049DB" w:rsidP="003C54AE">
      <w:pPr>
        <w:pStyle w:val="Paragraph2"/>
        <w:ind w:left="720"/>
        <w:rPr>
          <w:lang w:eastAsia="x-none"/>
        </w:rPr>
      </w:pPr>
      <w:r w:rsidRPr="37C10E8E">
        <w:t xml:space="preserve">Bidder shall carefully examine the </w:t>
      </w:r>
      <w:r w:rsidR="00BC7185" w:rsidRPr="37C10E8E">
        <w:t xml:space="preserve">Bid Schedule and the Sample Standard Agreement, </w:t>
      </w:r>
      <w:r w:rsidR="261F2130" w:rsidRPr="37C10E8E">
        <w:t>(</w:t>
      </w:r>
      <w:hyperlink w:anchor="AttB" w:history="1">
        <w:r w:rsidR="261F2130" w:rsidRPr="007C388E">
          <w:rPr>
            <w:rStyle w:val="Hyperlink"/>
          </w:rPr>
          <w:t>Attachment B</w:t>
        </w:r>
      </w:hyperlink>
      <w:r w:rsidR="261F2130" w:rsidRPr="37C10E8E">
        <w:t xml:space="preserve">), </w:t>
      </w:r>
      <w:r w:rsidR="00BC7185" w:rsidRPr="37C10E8E">
        <w:t>Exhibit A, Scope of Work.</w:t>
      </w:r>
    </w:p>
    <w:p w14:paraId="36DAE59B" w14:textId="3833F736" w:rsidR="00B049DB" w:rsidRPr="00E259A7" w:rsidRDefault="00B049DB" w:rsidP="003C54AE">
      <w:pPr>
        <w:pStyle w:val="Paragraph2"/>
        <w:ind w:left="720"/>
        <w:rPr>
          <w:bCs/>
          <w:lang w:eastAsia="x-none"/>
        </w:rPr>
      </w:pPr>
      <w:r w:rsidRPr="00E259A7">
        <w:rPr>
          <w:bCs/>
          <w:lang w:eastAsia="x-none"/>
        </w:rPr>
        <w:t xml:space="preserve">By submitting a bid, Bidder acknowledges that the Bidder understands the character, quality, and quantity of Work insofar as this information is reasonably ascertainable from inspection of </w:t>
      </w:r>
      <w:r w:rsidR="00500CB2">
        <w:rPr>
          <w:bCs/>
          <w:lang w:eastAsia="x-none"/>
        </w:rPr>
        <w:t>the w</w:t>
      </w:r>
      <w:r w:rsidRPr="00E259A7">
        <w:rPr>
          <w:bCs/>
          <w:lang w:eastAsia="x-none"/>
        </w:rPr>
        <w:t>ork site and Specifications.</w:t>
      </w:r>
      <w:r w:rsidR="00B953BB">
        <w:rPr>
          <w:bCs/>
          <w:lang w:eastAsia="x-none"/>
        </w:rPr>
        <w:t xml:space="preserve"> In addition, Bidder acknowledges that the </w:t>
      </w:r>
      <w:r w:rsidR="00B953BB">
        <w:rPr>
          <w:bCs/>
          <w:lang w:eastAsia="x-none"/>
        </w:rPr>
        <w:lastRenderedPageBreak/>
        <w:t xml:space="preserve">mandatory pre-bid conference and Q&amp;A Period(s) offer bidders timely opportunities to seek </w:t>
      </w:r>
      <w:r w:rsidR="000938D6">
        <w:rPr>
          <w:bCs/>
          <w:lang w:eastAsia="x-none"/>
        </w:rPr>
        <w:t xml:space="preserve">CalRecycle’s </w:t>
      </w:r>
      <w:r w:rsidR="00B953BB">
        <w:rPr>
          <w:bCs/>
          <w:lang w:eastAsia="x-none"/>
        </w:rPr>
        <w:t xml:space="preserve">clarification prior to bid submission. </w:t>
      </w:r>
    </w:p>
    <w:p w14:paraId="06A74381" w14:textId="2CCEDB83" w:rsidR="00B049DB" w:rsidRDefault="00B049DB" w:rsidP="003C54AE">
      <w:pPr>
        <w:pStyle w:val="Paragraph2"/>
        <w:ind w:left="720"/>
        <w:rPr>
          <w:bCs/>
          <w:lang w:eastAsia="x-none"/>
        </w:rPr>
      </w:pPr>
      <w:r w:rsidRPr="00E259A7">
        <w:rPr>
          <w:bCs/>
          <w:lang w:eastAsia="x-none"/>
        </w:rPr>
        <w:t xml:space="preserve">Failure of Bidder to acquaint </w:t>
      </w:r>
      <w:r w:rsidR="0050027A">
        <w:rPr>
          <w:bCs/>
          <w:lang w:eastAsia="x-none"/>
        </w:rPr>
        <w:t>them</w:t>
      </w:r>
      <w:r w:rsidRPr="00E259A7">
        <w:rPr>
          <w:bCs/>
          <w:lang w:eastAsia="x-none"/>
        </w:rPr>
        <w:t>self with available information will not relieve</w:t>
      </w:r>
      <w:r w:rsidR="0050027A">
        <w:rPr>
          <w:bCs/>
          <w:lang w:eastAsia="x-none"/>
        </w:rPr>
        <w:t xml:space="preserve"> the</w:t>
      </w:r>
      <w:r w:rsidRPr="00E259A7">
        <w:rPr>
          <w:bCs/>
          <w:lang w:eastAsia="x-none"/>
        </w:rPr>
        <w:t xml:space="preserve"> bidder from responsibility for estimating properly the difficulty or cost of successfully performing the </w:t>
      </w:r>
      <w:r w:rsidR="00500CB2">
        <w:rPr>
          <w:bCs/>
          <w:lang w:eastAsia="x-none"/>
        </w:rPr>
        <w:t>w</w:t>
      </w:r>
      <w:r w:rsidRPr="00E259A7">
        <w:rPr>
          <w:bCs/>
          <w:lang w:eastAsia="x-none"/>
        </w:rPr>
        <w:t xml:space="preserve">ork. </w:t>
      </w:r>
    </w:p>
    <w:p w14:paraId="379C8C78" w14:textId="23889D24" w:rsidR="006B7F31" w:rsidRDefault="006B7F31" w:rsidP="00F83734">
      <w:pPr>
        <w:pStyle w:val="Heading4"/>
      </w:pPr>
      <w:r>
        <w:t>Mandatory Pre-Bid Conference</w:t>
      </w:r>
    </w:p>
    <w:p w14:paraId="4B013AA8" w14:textId="57F8871C" w:rsidR="009144FC" w:rsidRPr="009144FC" w:rsidRDefault="009144FC" w:rsidP="009144FC">
      <w:pPr>
        <w:ind w:left="702"/>
        <w:rPr>
          <w:rFonts w:ascii="Arial" w:hAnsi="Arial" w:cs="Arial"/>
          <w:sz w:val="24"/>
          <w:szCs w:val="24"/>
        </w:rPr>
      </w:pPr>
      <w:r w:rsidRPr="009144FC">
        <w:rPr>
          <w:rFonts w:ascii="Arial" w:hAnsi="Arial" w:cs="Arial"/>
          <w:sz w:val="24"/>
          <w:szCs w:val="24"/>
        </w:rPr>
        <w:t>Bidders must attend the entire meeting</w:t>
      </w:r>
      <w:r>
        <w:rPr>
          <w:rFonts w:ascii="Arial" w:hAnsi="Arial" w:cs="Arial"/>
          <w:sz w:val="24"/>
          <w:szCs w:val="24"/>
        </w:rPr>
        <w:t xml:space="preserve"> as described in the NOTICE TO BIDDERS</w:t>
      </w:r>
      <w:r w:rsidRPr="009144FC">
        <w:rPr>
          <w:rFonts w:ascii="Arial" w:hAnsi="Arial" w:cs="Arial"/>
          <w:sz w:val="24"/>
          <w:szCs w:val="24"/>
        </w:rPr>
        <w:t xml:space="preserve"> in order to be eligible to bid.</w:t>
      </w:r>
      <w:r w:rsidR="00784016">
        <w:rPr>
          <w:rFonts w:ascii="Arial" w:hAnsi="Arial" w:cs="Arial"/>
          <w:sz w:val="24"/>
          <w:szCs w:val="24"/>
        </w:rPr>
        <w:t xml:space="preserve"> </w:t>
      </w:r>
    </w:p>
    <w:p w14:paraId="0FEF9909" w14:textId="30FE8D79" w:rsidR="00C7543E" w:rsidRPr="00ED3299" w:rsidRDefault="0082169D" w:rsidP="00F83734">
      <w:pPr>
        <w:pStyle w:val="Heading4"/>
      </w:pPr>
      <w:bookmarkStart w:id="15" w:name="_Toc522015155"/>
      <w:r w:rsidRPr="0061404C">
        <w:t>Public</w:t>
      </w:r>
      <w:r w:rsidRPr="00ED3299">
        <w:t xml:space="preserve"> </w:t>
      </w:r>
      <w:r w:rsidR="00C7543E" w:rsidRPr="00ED3299">
        <w:t>Information</w:t>
      </w:r>
      <w:bookmarkEnd w:id="15"/>
      <w:r w:rsidR="00C7543E" w:rsidRPr="00ED3299">
        <w:t xml:space="preserve"> </w:t>
      </w:r>
    </w:p>
    <w:p w14:paraId="7086B3E3" w14:textId="40B3AA2A" w:rsidR="00911E69" w:rsidRPr="00911E69" w:rsidRDefault="00911E69" w:rsidP="003C54AE">
      <w:pPr>
        <w:ind w:left="720"/>
        <w:rPr>
          <w:rFonts w:ascii="Arial" w:eastAsia="Times New Roman" w:hAnsi="Arial" w:cs="Arial"/>
          <w:b/>
          <w:sz w:val="24"/>
          <w:szCs w:val="24"/>
        </w:rPr>
      </w:pPr>
      <w:r w:rsidRPr="00911E69">
        <w:rPr>
          <w:rFonts w:ascii="Arial" w:eastAsia="Times New Roman" w:hAnsi="Arial" w:cs="Arial"/>
          <w:sz w:val="24"/>
          <w:szCs w:val="24"/>
        </w:rPr>
        <w:t xml:space="preserve">Upon final </w:t>
      </w:r>
      <w:r>
        <w:rPr>
          <w:rFonts w:ascii="Arial" w:eastAsia="Times New Roman" w:hAnsi="Arial" w:cs="Arial"/>
          <w:sz w:val="24"/>
          <w:szCs w:val="24"/>
        </w:rPr>
        <w:t>bid</w:t>
      </w:r>
      <w:r w:rsidRPr="00911E69">
        <w:rPr>
          <w:rFonts w:ascii="Arial" w:eastAsia="Times New Roman" w:hAnsi="Arial" w:cs="Arial"/>
          <w:sz w:val="24"/>
          <w:szCs w:val="24"/>
        </w:rPr>
        <w:t xml:space="preserve"> opening, all documents submitted in response to this </w:t>
      </w:r>
      <w:r>
        <w:rPr>
          <w:rFonts w:ascii="Arial" w:eastAsia="Times New Roman" w:hAnsi="Arial" w:cs="Arial"/>
          <w:sz w:val="24"/>
          <w:szCs w:val="24"/>
        </w:rPr>
        <w:t>IFB</w:t>
      </w:r>
      <w:r w:rsidRPr="00911E69">
        <w:rPr>
          <w:rFonts w:ascii="Arial" w:eastAsia="Times New Roman" w:hAnsi="Arial" w:cs="Arial"/>
          <w:sz w:val="24"/>
          <w:szCs w:val="24"/>
        </w:rPr>
        <w:t xml:space="preserve"> will become the property of CalRecycle and will be regarded as public records under the California Public Records Act (Government Code section 6250 et seq.) and subject to review by the public.</w:t>
      </w:r>
      <w:r w:rsidR="00784016">
        <w:rPr>
          <w:rFonts w:ascii="Arial" w:eastAsia="Times New Roman" w:hAnsi="Arial" w:cs="Arial"/>
          <w:sz w:val="24"/>
          <w:szCs w:val="24"/>
        </w:rPr>
        <w:t xml:space="preserve"> </w:t>
      </w:r>
      <w:r w:rsidRPr="00911E69">
        <w:rPr>
          <w:rFonts w:ascii="Arial" w:eastAsia="Times New Roman" w:hAnsi="Arial" w:cs="Arial"/>
          <w:sz w:val="24"/>
          <w:szCs w:val="24"/>
        </w:rPr>
        <w:t>CalRecycle cannot prevent the</w:t>
      </w:r>
      <w:r w:rsidR="0050027A">
        <w:rPr>
          <w:rFonts w:ascii="Arial" w:eastAsia="Times New Roman" w:hAnsi="Arial" w:cs="Arial"/>
          <w:sz w:val="24"/>
          <w:szCs w:val="24"/>
        </w:rPr>
        <w:t xml:space="preserve"> disclosure of public documents;</w:t>
      </w:r>
      <w:r w:rsidRPr="00911E69">
        <w:rPr>
          <w:rFonts w:ascii="Arial" w:eastAsia="Times New Roman" w:hAnsi="Arial" w:cs="Arial"/>
          <w:sz w:val="24"/>
          <w:szCs w:val="24"/>
        </w:rPr>
        <w:t xml:space="preserve"> however, the contents of all </w:t>
      </w:r>
      <w:r>
        <w:rPr>
          <w:rFonts w:ascii="Arial" w:eastAsia="Times New Roman" w:hAnsi="Arial" w:cs="Arial"/>
          <w:sz w:val="24"/>
          <w:szCs w:val="24"/>
        </w:rPr>
        <w:t>bid</w:t>
      </w:r>
      <w:r w:rsidR="0050027A">
        <w:rPr>
          <w:rFonts w:ascii="Arial" w:eastAsia="Times New Roman" w:hAnsi="Arial" w:cs="Arial"/>
          <w:sz w:val="24"/>
          <w:szCs w:val="24"/>
        </w:rPr>
        <w:t>s</w:t>
      </w:r>
      <w:r w:rsidRPr="00911E69">
        <w:rPr>
          <w:rFonts w:ascii="Arial" w:eastAsia="Times New Roman" w:hAnsi="Arial" w:cs="Arial"/>
          <w:sz w:val="24"/>
          <w:szCs w:val="24"/>
        </w:rPr>
        <w:t xml:space="preserve">, correspondence, agenda, memoranda, working papers, or any other medium which discloses any aspect of a </w:t>
      </w:r>
      <w:r>
        <w:rPr>
          <w:rFonts w:ascii="Arial" w:eastAsia="Times New Roman" w:hAnsi="Arial" w:cs="Arial"/>
          <w:sz w:val="24"/>
          <w:szCs w:val="24"/>
        </w:rPr>
        <w:t>Bidder’s</w:t>
      </w:r>
      <w:r w:rsidRPr="00911E69">
        <w:rPr>
          <w:rFonts w:ascii="Arial" w:eastAsia="Times New Roman" w:hAnsi="Arial" w:cs="Arial"/>
          <w:sz w:val="24"/>
          <w:szCs w:val="24"/>
        </w:rPr>
        <w:t xml:space="preserve"> </w:t>
      </w:r>
      <w:r>
        <w:rPr>
          <w:rFonts w:ascii="Arial" w:eastAsia="Times New Roman" w:hAnsi="Arial" w:cs="Arial"/>
          <w:sz w:val="24"/>
          <w:szCs w:val="24"/>
        </w:rPr>
        <w:t>bid</w:t>
      </w:r>
      <w:r w:rsidRPr="00911E69">
        <w:rPr>
          <w:rFonts w:ascii="Arial" w:eastAsia="Times New Roman" w:hAnsi="Arial" w:cs="Arial"/>
          <w:sz w:val="24"/>
          <w:szCs w:val="24"/>
        </w:rPr>
        <w:t xml:space="preserve"> shall be held in the strictest confidence until the contract is awarded. </w:t>
      </w:r>
      <w:r w:rsidRPr="00911E69">
        <w:rPr>
          <w:rFonts w:ascii="Arial" w:eastAsia="Times New Roman" w:hAnsi="Arial" w:cs="Arial"/>
          <w:b/>
          <w:bCs/>
          <w:sz w:val="24"/>
          <w:szCs w:val="24"/>
        </w:rPr>
        <w:t xml:space="preserve">CalRecycle will disregard any language purporting to render all or portions of any </w:t>
      </w:r>
      <w:r>
        <w:rPr>
          <w:rFonts w:ascii="Arial" w:eastAsia="Times New Roman" w:hAnsi="Arial" w:cs="Arial"/>
          <w:b/>
          <w:bCs/>
          <w:sz w:val="24"/>
          <w:szCs w:val="24"/>
        </w:rPr>
        <w:t>bid</w:t>
      </w:r>
      <w:r w:rsidRPr="00911E69">
        <w:rPr>
          <w:rFonts w:ascii="Arial" w:eastAsia="Times New Roman" w:hAnsi="Arial" w:cs="Arial"/>
          <w:b/>
          <w:bCs/>
          <w:sz w:val="24"/>
          <w:szCs w:val="24"/>
        </w:rPr>
        <w:t xml:space="preserve"> package confidential.</w:t>
      </w:r>
    </w:p>
    <w:p w14:paraId="54BD3D5F" w14:textId="7D2499E4" w:rsidR="00C7543E" w:rsidRPr="00E259A7" w:rsidRDefault="00C7543E" w:rsidP="003C54AE">
      <w:pPr>
        <w:pStyle w:val="Paragraph2"/>
        <w:ind w:left="720"/>
      </w:pPr>
      <w:r w:rsidRPr="00E259A7">
        <w:t xml:space="preserve">All information obtained or produced during the course of the Agreement will be made available to CalRecycle. </w:t>
      </w:r>
    </w:p>
    <w:p w14:paraId="3BE44515" w14:textId="7AAEE9E0" w:rsidR="00C7543E" w:rsidRPr="00ED3299" w:rsidRDefault="00C7543E" w:rsidP="003C54AE">
      <w:pPr>
        <w:pStyle w:val="Paragraph2"/>
        <w:ind w:left="720"/>
        <w:rPr>
          <w:b/>
          <w:bCs/>
          <w:lang w:eastAsia="x-none"/>
        </w:rPr>
      </w:pPr>
      <w:r w:rsidRPr="00E259A7">
        <w:t xml:space="preserve">Any information obtained or produced during the course of the Agreement that qualifies as confidential or a trade secret(s) under the Public Records Act (PRA) or the Public Contract Code (PCC) and is thus exempt from disclosure under those statutes must so be marked by the </w:t>
      </w:r>
      <w:r w:rsidR="00396B1D">
        <w:t>Contractor</w:t>
      </w:r>
      <w:r w:rsidR="00396B1D" w:rsidRPr="00E259A7">
        <w:t xml:space="preserve"> </w:t>
      </w:r>
      <w:r w:rsidRPr="00E259A7">
        <w:t>prior to submission to CalRecycle.</w:t>
      </w:r>
    </w:p>
    <w:p w14:paraId="5630FAAC" w14:textId="22E9DF3F" w:rsidR="00311D1F" w:rsidRDefault="0632AD91" w:rsidP="003C54AE">
      <w:pPr>
        <w:pStyle w:val="Paragraph2"/>
        <w:ind w:left="720"/>
      </w:pPr>
      <w:r w:rsidRPr="780B9749">
        <w:t xml:space="preserve">CalRecycle will hold information obtained or produced during the course of the Agreement deemed confidential or trade secret(s) by the </w:t>
      </w:r>
      <w:r w:rsidR="16462F96" w:rsidRPr="780B9749">
        <w:t xml:space="preserve">Contractor </w:t>
      </w:r>
      <w:r w:rsidRPr="780B9749">
        <w:t>to the extent allowable by the California Public Records Act and the Public Contract Code</w:t>
      </w:r>
      <w:bookmarkStart w:id="16" w:name="_Hlk53071696"/>
    </w:p>
    <w:p w14:paraId="50ED556D" w14:textId="77777777" w:rsidR="003C54AE" w:rsidRPr="007866E8" w:rsidRDefault="003C54AE" w:rsidP="003C54AE">
      <w:pPr>
        <w:pStyle w:val="Heading4"/>
      </w:pPr>
      <w:r w:rsidRPr="007866E8">
        <w:t>Small Business and Disabled Veterans Business Enterprise Programs</w:t>
      </w:r>
      <w:r>
        <w:t xml:space="preserve"> </w:t>
      </w:r>
    </w:p>
    <w:p w14:paraId="3BF310BD" w14:textId="77777777" w:rsidR="003C54AE" w:rsidRPr="00F7517A" w:rsidRDefault="003C54AE" w:rsidP="003C54AE">
      <w:pPr>
        <w:pStyle w:val="Paragraph1"/>
        <w:ind w:left="720"/>
      </w:pPr>
      <w:r w:rsidRPr="00F7517A">
        <w:t xml:space="preserve">Refer to </w:t>
      </w:r>
      <w:hyperlink w:anchor="Section3" w:history="1">
        <w:r w:rsidRPr="007C388E">
          <w:rPr>
            <w:rStyle w:val="Hyperlink"/>
          </w:rPr>
          <w:t>Section 3</w:t>
        </w:r>
      </w:hyperlink>
      <w:r w:rsidRPr="00F7517A">
        <w:t xml:space="preserve"> below for more detailed information, instructions, and resources regarding the Disabled Veterans Business Enterprise (DVBE) Incentive Program, the Small Business (SB) Preference Program, the Non-SB (Non-SB) Subcontractor Preference Program. </w:t>
      </w:r>
    </w:p>
    <w:p w14:paraId="01263F32" w14:textId="3367001F" w:rsidR="003C54AE" w:rsidRDefault="003C54AE" w:rsidP="003C54AE">
      <w:pPr>
        <w:pStyle w:val="Paragraph1"/>
        <w:ind w:left="720"/>
      </w:pPr>
      <w:r w:rsidRPr="00F7517A">
        <w:t>Awarded Contractor who has participated in the Non-Small Business Preference Program and/or the DVBE Incentive Program, upon completion and final payment, shall certify that payments have been made to the SB and/or DVBE subcontractor firm(s) listed in Attachment 3, Proposed Subcontractor List for services rendered and in accordance with Government Code section 14841 and Military and Veteran Code section 999.5, and pursuant to the terms and conditions of the contract.</w:t>
      </w:r>
      <w:r>
        <w:tab/>
      </w:r>
    </w:p>
    <w:p w14:paraId="373CD3A1" w14:textId="77777777" w:rsidR="003C54AE" w:rsidRDefault="003C54AE" w:rsidP="003C54AE">
      <w:pPr>
        <w:pStyle w:val="Heading4"/>
      </w:pPr>
      <w:r>
        <w:t>Electronic Waste Recycling</w:t>
      </w:r>
    </w:p>
    <w:p w14:paraId="338F8E39" w14:textId="2B692E03" w:rsidR="003C54AE" w:rsidRDefault="003C54AE" w:rsidP="003C54AE">
      <w:pPr>
        <w:pStyle w:val="Paragraph2"/>
        <w:ind w:left="720"/>
        <w:rPr>
          <w:lang w:eastAsia="x-none"/>
        </w:rPr>
      </w:pPr>
      <w:r>
        <w:rPr>
          <w:lang w:eastAsia="x-none"/>
        </w:rPr>
        <w:t>If the Contractor or any subcontractors participate in activities that result in the disposition of electronic components, they will comply with the provisions of PRC Chapter 8.5.</w:t>
      </w:r>
    </w:p>
    <w:p w14:paraId="7D170147" w14:textId="77777777" w:rsidR="009144FC" w:rsidRPr="00B70E5D" w:rsidRDefault="009144FC" w:rsidP="003C54AE">
      <w:pPr>
        <w:pStyle w:val="Paragraph2"/>
        <w:ind w:left="720"/>
        <w:rPr>
          <w:lang w:eastAsia="x-none"/>
        </w:rPr>
      </w:pPr>
    </w:p>
    <w:p w14:paraId="254FE62B" w14:textId="77777777" w:rsidR="003C54AE" w:rsidRPr="00051E6D" w:rsidRDefault="003C54AE" w:rsidP="003C54AE">
      <w:pPr>
        <w:pStyle w:val="Heading4"/>
      </w:pPr>
      <w:bookmarkStart w:id="17" w:name="_Toc47104111"/>
      <w:bookmarkStart w:id="18" w:name="_Toc47104112"/>
      <w:r w:rsidRPr="00051E6D">
        <w:lastRenderedPageBreak/>
        <w:t>Use Tax</w:t>
      </w:r>
      <w:bookmarkEnd w:id="17"/>
    </w:p>
    <w:p w14:paraId="4140A8F3" w14:textId="164A63B6" w:rsidR="003C54AE" w:rsidRPr="00972C1A" w:rsidRDefault="0050027A" w:rsidP="003C54AE">
      <w:pPr>
        <w:pStyle w:val="Paragraph2"/>
        <w:ind w:left="720"/>
      </w:pPr>
      <w:r>
        <w:t xml:space="preserve">If </w:t>
      </w:r>
      <w:r w:rsidR="003C54AE" w:rsidRPr="780B9749">
        <w:t>during the course of the Agreement, the Contractor will be involved in the re-sale of goods to the State, they must comply with the requirements of sections 6452.1, 6487, 6487.3, 7101, and 18510 of the Revenue and Taxation Code, in addition to section 10295.1 of the Public Contract Code.</w:t>
      </w:r>
      <w:bookmarkEnd w:id="18"/>
    </w:p>
    <w:p w14:paraId="1240A814" w14:textId="0BD526CA" w:rsidR="007B0BF9" w:rsidRPr="00E259A7" w:rsidRDefault="003C54AE" w:rsidP="00513D81">
      <w:pPr>
        <w:pStyle w:val="Heading2"/>
      </w:pPr>
      <w:bookmarkStart w:id="19" w:name="_Toc82007585"/>
      <w:bookmarkEnd w:id="16"/>
      <w:r>
        <w:t>Rules and Conditions</w:t>
      </w:r>
      <w:bookmarkEnd w:id="19"/>
    </w:p>
    <w:p w14:paraId="2DE32BD1" w14:textId="77777777" w:rsidR="003C54AE" w:rsidRPr="00ED3299" w:rsidRDefault="003C54AE" w:rsidP="003C54AE">
      <w:pPr>
        <w:pStyle w:val="Heading4"/>
      </w:pPr>
      <w:r w:rsidRPr="0061404C">
        <w:t>Written</w:t>
      </w:r>
      <w:r w:rsidRPr="780B9749">
        <w:t xml:space="preserve"> Questions and Answers</w:t>
      </w:r>
    </w:p>
    <w:p w14:paraId="7F14CFC8" w14:textId="77777777" w:rsidR="003C54AE" w:rsidRPr="00E259A7" w:rsidRDefault="003C54AE" w:rsidP="003C54AE">
      <w:pPr>
        <w:pStyle w:val="Paragraph2"/>
        <w:ind w:left="720"/>
      </w:pPr>
      <w:r w:rsidRPr="37C10E8E">
        <w:t xml:space="preserve">Bidders needing clarification of the requirements of this solicitation may submit questions to CalRecycle’s Contracts Unit. Refer to the Process Schedule on the NOTICE TO BIDDERS for deadline requirements. All inquiries must be received no later than </w:t>
      </w:r>
      <w:r w:rsidRPr="37C10E8E">
        <w:rPr>
          <w:b/>
          <w:bCs/>
          <w:color w:val="000000" w:themeColor="text1"/>
        </w:rPr>
        <w:t>Date and Time as indicated on NOTICE TO BIDDERS</w:t>
      </w:r>
      <w:r w:rsidRPr="37C10E8E">
        <w:rPr>
          <w:b/>
          <w:bCs/>
        </w:rPr>
        <w:t xml:space="preserve">, </w:t>
      </w:r>
      <w:r w:rsidRPr="37C10E8E">
        <w:t>regardless of postmark. If the inquiries are faxed, then the time and date on the fax must not be later than the due date and time.</w:t>
      </w:r>
    </w:p>
    <w:p w14:paraId="5C742A35" w14:textId="77777777" w:rsidR="003C54AE" w:rsidRPr="00E259A7" w:rsidRDefault="003C54AE" w:rsidP="003C54AE">
      <w:pPr>
        <w:pStyle w:val="Paragraph2"/>
        <w:ind w:left="720"/>
      </w:pPr>
      <w:r w:rsidRPr="00E259A7">
        <w:t>Oral communications with CalRecycle officers and employees shall be non-binding on the State and shall in no way excuse the Bidder of any obligations as set forth in this package.</w:t>
      </w:r>
      <w:r>
        <w:t xml:space="preserve"> If Bidders have any questions pertaining to this particular solicitation, all communication should go through CalRecycle’s Contracts office.</w:t>
      </w:r>
    </w:p>
    <w:p w14:paraId="6F842B83" w14:textId="77777777" w:rsidR="003C54AE" w:rsidRPr="00E259A7" w:rsidRDefault="003C54AE" w:rsidP="003C54AE">
      <w:pPr>
        <w:pStyle w:val="Paragraph2"/>
        <w:ind w:left="720"/>
      </w:pPr>
      <w:r w:rsidRPr="00E259A7">
        <w:t xml:space="preserve">All questions or inquiries regarding this solicitation shall be submitted using the IFB contact information provided in the </w:t>
      </w:r>
      <w:r>
        <w:t>NOTICE TO BIDDERS</w:t>
      </w:r>
      <w:r w:rsidRPr="00E259A7">
        <w:t>.</w:t>
      </w:r>
    </w:p>
    <w:p w14:paraId="3C862EE3" w14:textId="77777777" w:rsidR="003C54AE" w:rsidRDefault="003C54AE" w:rsidP="003C54AE">
      <w:pPr>
        <w:pStyle w:val="Paragraph2"/>
        <w:ind w:left="720"/>
      </w:pPr>
      <w:r w:rsidRPr="00E259A7">
        <w:t>E-mails and/or faxes MUST be clearly marked</w:t>
      </w:r>
      <w:r>
        <w:t>:</w:t>
      </w:r>
      <w:r w:rsidRPr="00E259A7">
        <w:t xml:space="preserve"> </w:t>
      </w:r>
    </w:p>
    <w:p w14:paraId="02C17C55" w14:textId="77777777" w:rsidR="003C54AE" w:rsidRPr="00157BA1" w:rsidRDefault="003C54AE" w:rsidP="003C54AE">
      <w:pPr>
        <w:shd w:val="clear" w:color="auto" w:fill="FFFFFF" w:themeFill="background1"/>
        <w:spacing w:after="120" w:line="240" w:lineRule="auto"/>
        <w:ind w:left="720"/>
        <w:jc w:val="center"/>
        <w:rPr>
          <w:rFonts w:ascii="Arial" w:hAnsi="Arial" w:cs="Arial"/>
          <w:sz w:val="24"/>
          <w:szCs w:val="24"/>
        </w:rPr>
      </w:pPr>
      <w:r w:rsidRPr="00157BA1">
        <w:rPr>
          <w:rFonts w:ascii="Arial" w:hAnsi="Arial" w:cs="Arial"/>
          <w:sz w:val="24"/>
          <w:szCs w:val="24"/>
        </w:rPr>
        <w:t>“</w:t>
      </w:r>
      <w:r w:rsidRPr="00157BA1">
        <w:rPr>
          <w:rFonts w:ascii="Arial" w:hAnsi="Arial" w:cs="Arial"/>
          <w:b/>
          <w:bCs/>
          <w:sz w:val="24"/>
          <w:szCs w:val="24"/>
        </w:rPr>
        <w:t>Questions Relating to SOLICITATION DRR21049</w:t>
      </w:r>
      <w:r w:rsidRPr="00157BA1">
        <w:rPr>
          <w:rFonts w:ascii="Arial" w:hAnsi="Arial" w:cs="Arial"/>
          <w:sz w:val="24"/>
          <w:szCs w:val="24"/>
        </w:rPr>
        <w:t>”</w:t>
      </w:r>
    </w:p>
    <w:p w14:paraId="53CB6F64" w14:textId="77777777" w:rsidR="003C54AE" w:rsidRDefault="003C54AE" w:rsidP="003C54AE">
      <w:pPr>
        <w:pStyle w:val="Paragraph2"/>
        <w:ind w:firstLine="288"/>
      </w:pPr>
      <w:r w:rsidRPr="00E259A7">
        <w:t>The questions and answers will be published in an Addendum to the IFB</w:t>
      </w:r>
      <w:r>
        <w:t>.</w:t>
      </w:r>
    </w:p>
    <w:p w14:paraId="3E7D371B" w14:textId="77777777" w:rsidR="003C54AE" w:rsidRDefault="003C54AE" w:rsidP="003C54AE">
      <w:pPr>
        <w:pStyle w:val="Heading4"/>
      </w:pPr>
      <w:r>
        <w:t>Addenda</w:t>
      </w:r>
    </w:p>
    <w:p w14:paraId="64B7E73D" w14:textId="77777777" w:rsidR="003C54AE" w:rsidRPr="006B7F31" w:rsidRDefault="003C54AE" w:rsidP="003C54AE">
      <w:pPr>
        <w:pStyle w:val="Paragraph2"/>
        <w:ind w:left="720"/>
      </w:pPr>
      <w:r w:rsidRPr="006B7F31">
        <w:t>CalRecycle reserves the right to amend, alter, or change the rules and conditions of this IFB.</w:t>
      </w:r>
    </w:p>
    <w:p w14:paraId="02DDE7E8" w14:textId="1C249D19" w:rsidR="003C54AE" w:rsidRDefault="003C54AE" w:rsidP="00985657">
      <w:pPr>
        <w:pStyle w:val="Paragraph2"/>
        <w:ind w:left="720"/>
      </w:pPr>
      <w:r w:rsidRPr="006B7F31">
        <w:t xml:space="preserve">Any ambiguity, conflict, discrepancy, omission, or other error discovered in the IFB should immediately be reported to CalRecycle prior to the deadline for submission of written questions. CalRecycle will issue addenda to address such issues. Addenda will be available on the CalRecycle webpage for this particular solicitation at </w:t>
      </w:r>
      <w:hyperlink r:id="rId27" w:history="1">
        <w:r w:rsidRPr="006B7F31">
          <w:rPr>
            <w:color w:val="0000FF"/>
            <w:u w:val="single"/>
          </w:rPr>
          <w:t>http://www.calrecycle.ca.gov/contracts</w:t>
        </w:r>
      </w:hyperlink>
      <w:r w:rsidR="00D038E3">
        <w:t>.</w:t>
      </w:r>
    </w:p>
    <w:p w14:paraId="11563777" w14:textId="72076318" w:rsidR="00985657" w:rsidRDefault="00985657" w:rsidP="00F9101D">
      <w:pPr>
        <w:pStyle w:val="Heading2"/>
      </w:pPr>
      <w:bookmarkStart w:id="20" w:name="_Toc82007586"/>
      <w:r>
        <w:t>Bid Package Submission</w:t>
      </w:r>
      <w:bookmarkEnd w:id="20"/>
    </w:p>
    <w:p w14:paraId="2CC1DA85" w14:textId="7994C4F5" w:rsidR="00985657" w:rsidRDefault="00985657" w:rsidP="00F9101D">
      <w:pPr>
        <w:pStyle w:val="Paragraph2"/>
      </w:pPr>
      <w:r>
        <w:t xml:space="preserve">Failure to follow the instructions contained in this document may be grounds for </w:t>
      </w:r>
      <w:r w:rsidR="0050027A">
        <w:t xml:space="preserve">the </w:t>
      </w:r>
      <w:r>
        <w:t>rejection of a Bid. CalRecycle may reject any Bid if it is conditional, incomplete</w:t>
      </w:r>
      <w:r w:rsidR="0050027A">
        <w:t>,</w:t>
      </w:r>
      <w:r>
        <w:t xml:space="preserve"> or contains irregularities.</w:t>
      </w:r>
    </w:p>
    <w:p w14:paraId="50E6A473" w14:textId="766F3298" w:rsidR="00F9101D" w:rsidRPr="00F7517A" w:rsidRDefault="00985657" w:rsidP="00F9101D">
      <w:pPr>
        <w:pStyle w:val="Paragraph2"/>
      </w:pPr>
      <w:r>
        <w:t>CalRecycle may waive an immaterial deviation in a Bid, if deemed in the best interest of CalRecycle. Waiver of an immaterial deviation shall in no way modify the IFB requirements or excuse the Contractor from full compliance w</w:t>
      </w:r>
      <w:r w:rsidR="00F9101D">
        <w:t>ith the Agreement requirements.</w:t>
      </w:r>
    </w:p>
    <w:p w14:paraId="5AE8ADDE" w14:textId="4B3F40EA" w:rsidR="006B7F31" w:rsidRDefault="00985657" w:rsidP="00F9101D">
      <w:pPr>
        <w:pStyle w:val="Heading4"/>
      </w:pPr>
      <w:bookmarkStart w:id="21" w:name="_Hlk53072257"/>
      <w:bookmarkStart w:id="22" w:name="_Hlk53071869"/>
      <w:r>
        <w:t>Final Bid Package Content</w:t>
      </w:r>
    </w:p>
    <w:p w14:paraId="3F19DC45" w14:textId="71FA83E1" w:rsidR="00985657" w:rsidRPr="00985657" w:rsidRDefault="00985657" w:rsidP="00F9101D">
      <w:pPr>
        <w:ind w:left="720"/>
        <w:rPr>
          <w:rFonts w:ascii="Arial" w:hAnsi="Arial" w:cs="Arial"/>
          <w:sz w:val="24"/>
          <w:szCs w:val="24"/>
        </w:rPr>
      </w:pPr>
      <w:r w:rsidRPr="00985657">
        <w:rPr>
          <w:rFonts w:ascii="Arial" w:hAnsi="Arial" w:cs="Arial"/>
          <w:sz w:val="24"/>
          <w:szCs w:val="24"/>
        </w:rPr>
        <w:t xml:space="preserve">Bidder must submit the bid information on the forms provided by CalRecycle (included in this IFB) or included by reference to downloadable form, as indicated on </w:t>
      </w:r>
      <w:hyperlink w:anchor="AttA" w:history="1">
        <w:r w:rsidRPr="009144FC">
          <w:rPr>
            <w:rStyle w:val="Hyperlink"/>
            <w:rFonts w:ascii="Arial" w:hAnsi="Arial" w:cs="Arial"/>
            <w:sz w:val="24"/>
            <w:szCs w:val="24"/>
          </w:rPr>
          <w:t>Attachment A</w:t>
        </w:r>
      </w:hyperlink>
      <w:r w:rsidRPr="00985657">
        <w:rPr>
          <w:rFonts w:ascii="Arial" w:hAnsi="Arial" w:cs="Arial"/>
          <w:sz w:val="24"/>
          <w:szCs w:val="24"/>
        </w:rPr>
        <w:t xml:space="preserve">, Required Bid Package Checklist. </w:t>
      </w:r>
    </w:p>
    <w:p w14:paraId="5E2423A6" w14:textId="77777777" w:rsidR="00985657" w:rsidRPr="00985657" w:rsidRDefault="00985657" w:rsidP="00F9101D">
      <w:pPr>
        <w:ind w:left="720"/>
        <w:rPr>
          <w:rFonts w:ascii="Arial" w:hAnsi="Arial" w:cs="Arial"/>
          <w:sz w:val="24"/>
          <w:szCs w:val="24"/>
        </w:rPr>
      </w:pPr>
      <w:r w:rsidRPr="00985657">
        <w:rPr>
          <w:rFonts w:ascii="Arial" w:hAnsi="Arial" w:cs="Arial"/>
          <w:sz w:val="24"/>
          <w:szCs w:val="24"/>
        </w:rPr>
        <w:lastRenderedPageBreak/>
        <w:t xml:space="preserve">Bid Packages not submitted on the provided forms will be considered non-responsive. All required signatures must be original “wet” signatures by the individual who is legally authorized to contractually bind the Bidder. Electronic signatures are not permitted for bid package documents. </w:t>
      </w:r>
    </w:p>
    <w:p w14:paraId="54AA406D" w14:textId="1030EE36" w:rsidR="00985657" w:rsidRPr="00985657" w:rsidRDefault="00985657" w:rsidP="00F9101D">
      <w:pPr>
        <w:ind w:left="720"/>
        <w:rPr>
          <w:rFonts w:ascii="Arial" w:hAnsi="Arial" w:cs="Arial"/>
          <w:sz w:val="24"/>
          <w:szCs w:val="24"/>
        </w:rPr>
      </w:pPr>
      <w:r w:rsidRPr="00985657">
        <w:rPr>
          <w:rFonts w:ascii="Arial" w:hAnsi="Arial" w:cs="Arial"/>
          <w:sz w:val="24"/>
          <w:szCs w:val="24"/>
        </w:rPr>
        <w:t xml:space="preserve">Additional Bid Requirement Documents are supplied by the bidder to establish the responsibility of the bidder. See </w:t>
      </w:r>
      <w:hyperlink w:anchor="Section2" w:history="1">
        <w:r w:rsidRPr="00976171">
          <w:rPr>
            <w:rStyle w:val="Hyperlink"/>
            <w:rFonts w:ascii="Arial" w:hAnsi="Arial" w:cs="Arial"/>
            <w:sz w:val="24"/>
            <w:szCs w:val="24"/>
          </w:rPr>
          <w:t>Section 2</w:t>
        </w:r>
      </w:hyperlink>
      <w:r w:rsidRPr="00985657">
        <w:rPr>
          <w:rFonts w:ascii="Arial" w:hAnsi="Arial" w:cs="Arial"/>
          <w:sz w:val="24"/>
          <w:szCs w:val="24"/>
        </w:rPr>
        <w:t>, Bid Submittal Items and Description</w:t>
      </w:r>
      <w:r w:rsidR="00976171">
        <w:rPr>
          <w:rFonts w:ascii="Arial" w:hAnsi="Arial" w:cs="Arial"/>
          <w:sz w:val="24"/>
          <w:szCs w:val="24"/>
        </w:rPr>
        <w:t>s</w:t>
      </w:r>
      <w:r w:rsidRPr="00985657">
        <w:rPr>
          <w:rFonts w:ascii="Arial" w:hAnsi="Arial" w:cs="Arial"/>
          <w:sz w:val="24"/>
          <w:szCs w:val="24"/>
        </w:rPr>
        <w:t>, for detailed additional bid information.</w:t>
      </w:r>
    </w:p>
    <w:p w14:paraId="4BE1C0DA" w14:textId="6AE87942" w:rsidR="00F9101D" w:rsidRDefault="00F9101D" w:rsidP="00F9101D">
      <w:pPr>
        <w:pStyle w:val="Heading4"/>
      </w:pPr>
      <w:r>
        <w:t>Bid Package Submittal Instructions</w:t>
      </w:r>
    </w:p>
    <w:p w14:paraId="239CDB6D" w14:textId="4A8ADA33" w:rsidR="00C2671F" w:rsidRDefault="00C2671F" w:rsidP="00F9101D">
      <w:pPr>
        <w:pStyle w:val="Paragraph2"/>
        <w:ind w:left="720"/>
      </w:pPr>
      <w:r>
        <w:t>It is the sole responsibility of the Bidder to see that its bid is received in proper time. Bid Packages received after the scheduled closing time for receipt of bids will be returned to Bidder unopened.</w:t>
      </w:r>
    </w:p>
    <w:p w14:paraId="7613BD08" w14:textId="77777777" w:rsidR="00C2671F" w:rsidRDefault="00C2671F" w:rsidP="00F9101D">
      <w:pPr>
        <w:pStyle w:val="Paragraph2"/>
        <w:ind w:left="720"/>
      </w:pPr>
      <w:r>
        <w:t>All documents must be submitted double-sided on paper with a minimum of 100% post-consumer recycled content fiber.</w:t>
      </w:r>
    </w:p>
    <w:p w14:paraId="3F468FAF" w14:textId="5069AAFB" w:rsidR="006B7F31" w:rsidRPr="00E259A7" w:rsidRDefault="0050027A" w:rsidP="00F9101D">
      <w:pPr>
        <w:pStyle w:val="Paragraph2"/>
        <w:ind w:left="720"/>
      </w:pPr>
      <w:r>
        <w:t>The r</w:t>
      </w:r>
      <w:r w:rsidR="006B7F31" w:rsidRPr="00E259A7">
        <w:t xml:space="preserve">emaining Bid Documents shall be submitted in the same order as they appear on </w:t>
      </w:r>
      <w:hyperlink w:anchor="AttA" w:history="1">
        <w:r w:rsidR="006B7F31" w:rsidRPr="007C388E">
          <w:rPr>
            <w:rStyle w:val="Hyperlink"/>
          </w:rPr>
          <w:t>Attachment A</w:t>
        </w:r>
      </w:hyperlink>
      <w:r w:rsidR="006B7F31" w:rsidRPr="00E259A7">
        <w:t xml:space="preserve">, Required Bid Package Checklist. </w:t>
      </w:r>
    </w:p>
    <w:p w14:paraId="0285985A" w14:textId="0B79C91D" w:rsidR="006B7F31" w:rsidRPr="006B7F31" w:rsidRDefault="006B7F31" w:rsidP="00F9101D">
      <w:pPr>
        <w:pStyle w:val="Paragraph2"/>
        <w:ind w:left="720"/>
      </w:pPr>
      <w:r w:rsidRPr="00E259A7">
        <w:t xml:space="preserve">Failure to submit any of the required documents </w:t>
      </w:r>
      <w:r>
        <w:t xml:space="preserve">may </w:t>
      </w:r>
      <w:r w:rsidRPr="00E259A7">
        <w:t>be deemed non-responsive</w:t>
      </w:r>
      <w:r w:rsidR="0050027A">
        <w:t>,</w:t>
      </w:r>
      <w:r w:rsidRPr="00E259A7">
        <w:t xml:space="preserve"> and </w:t>
      </w:r>
      <w:r w:rsidR="0050027A">
        <w:t xml:space="preserve">the </w:t>
      </w:r>
      <w:r w:rsidRPr="00E259A7">
        <w:t xml:space="preserve">bid </w:t>
      </w:r>
      <w:r>
        <w:t>may</w:t>
      </w:r>
      <w:r w:rsidRPr="00E259A7">
        <w:t xml:space="preserve"> be rejected. Deviation of the order of bid submittal documents may result in your bid being deemed non-responsive</w:t>
      </w:r>
    </w:p>
    <w:p w14:paraId="13D3F954" w14:textId="6E12CFAE" w:rsidR="00C2671F" w:rsidRDefault="00C2671F" w:rsidP="00F9101D">
      <w:pPr>
        <w:pStyle w:val="Paragraph2"/>
        <w:ind w:left="720"/>
      </w:pPr>
      <w:r>
        <w:t xml:space="preserve">Bid Packages shall be submitted under sealed cover, must clearly state that it is in response to this IFB. </w:t>
      </w:r>
      <w:r w:rsidRPr="6CE69A06">
        <w:t xml:space="preserve">Attachment 1, </w:t>
      </w:r>
      <w:r>
        <w:t>Cost</w:t>
      </w:r>
      <w:r w:rsidRPr="6CE69A06">
        <w:t xml:space="preserve"> </w:t>
      </w:r>
      <w:r>
        <w:t>Bid</w:t>
      </w:r>
      <w:r w:rsidRPr="6CE69A06">
        <w:t xml:space="preserve"> Schedule</w:t>
      </w:r>
      <w:r>
        <w:t xml:space="preserve">, and </w:t>
      </w:r>
      <w:r w:rsidRPr="6CE69A06">
        <w:t>Bid</w:t>
      </w:r>
      <w:r>
        <w:t>ders</w:t>
      </w:r>
      <w:r w:rsidRPr="6CE69A06">
        <w:t xml:space="preserve"> Bond</w:t>
      </w:r>
      <w:r>
        <w:t xml:space="preserve"> shall be submitted</w:t>
      </w:r>
      <w:r w:rsidRPr="6CE69A06">
        <w:t xml:space="preserve"> under separate sealed cover.</w:t>
      </w:r>
      <w:r>
        <w:t xml:space="preserve"> </w:t>
      </w:r>
    </w:p>
    <w:p w14:paraId="666FC88C" w14:textId="71C9EF5A" w:rsidR="000C0E1C" w:rsidRDefault="000C0E1C" w:rsidP="00F9101D">
      <w:pPr>
        <w:pStyle w:val="Paragraph2"/>
        <w:ind w:firstLine="288"/>
      </w:pPr>
      <w:r w:rsidRPr="00E259A7">
        <w:t>Bid Packages shall be submitted as directed below:</w:t>
      </w:r>
    </w:p>
    <w:p w14:paraId="19E8E99F" w14:textId="20C4ED30" w:rsidR="00BE62AC" w:rsidRPr="00C2671F" w:rsidRDefault="00BE62AC" w:rsidP="00BE62AC">
      <w:pPr>
        <w:spacing w:after="120" w:line="240" w:lineRule="auto"/>
        <w:ind w:left="-15" w:firstLine="735"/>
        <w:rPr>
          <w:rFonts w:ascii="Arial" w:eastAsia="Times New Roman" w:hAnsi="Arial" w:cs="Arial"/>
          <w:bCs/>
          <w:sz w:val="28"/>
          <w:szCs w:val="28"/>
          <w:u w:val="single"/>
        </w:rPr>
      </w:pPr>
      <w:r w:rsidRPr="00C2671F">
        <w:rPr>
          <w:rFonts w:ascii="Arial" w:eastAsia="Times New Roman" w:hAnsi="Arial" w:cs="Arial"/>
          <w:bCs/>
          <w:sz w:val="28"/>
          <w:szCs w:val="28"/>
          <w:u w:val="single"/>
        </w:rPr>
        <w:t>SINGLE PACKAGE CONTAINING:</w:t>
      </w:r>
      <w:r w:rsidR="00070A53" w:rsidRPr="00C2671F">
        <w:rPr>
          <w:rFonts w:ascii="Arial" w:eastAsia="Times New Roman" w:hAnsi="Arial" w:cs="Arial"/>
          <w:bCs/>
          <w:sz w:val="28"/>
          <w:szCs w:val="28"/>
          <w:u w:val="single"/>
        </w:rPr>
        <w:t xml:space="preserve"> </w:t>
      </w:r>
    </w:p>
    <w:p w14:paraId="0665B08B" w14:textId="6B71316C" w:rsidR="00BE62AC" w:rsidRPr="00C2671F" w:rsidRDefault="00BE62AC" w:rsidP="00862771">
      <w:pPr>
        <w:pStyle w:val="ListParagraph"/>
        <w:numPr>
          <w:ilvl w:val="0"/>
          <w:numId w:val="7"/>
        </w:numPr>
        <w:spacing w:after="120"/>
        <w:ind w:left="1080"/>
        <w:contextualSpacing w:val="0"/>
        <w:rPr>
          <w:rFonts w:ascii="Arial" w:hAnsi="Arial" w:cs="Arial"/>
          <w:bCs/>
        </w:rPr>
      </w:pPr>
      <w:r w:rsidRPr="00C2671F">
        <w:rPr>
          <w:rFonts w:ascii="Arial" w:hAnsi="Arial" w:cs="Arial"/>
          <w:bCs/>
        </w:rPr>
        <w:t xml:space="preserve">One (1) unbound reproducible original Bid Package marked “Original” containing </w:t>
      </w:r>
      <w:r w:rsidR="0043645E">
        <w:rPr>
          <w:rFonts w:ascii="Arial" w:hAnsi="Arial" w:cs="Arial"/>
          <w:bCs/>
        </w:rPr>
        <w:t xml:space="preserve">all </w:t>
      </w:r>
      <w:r w:rsidR="003D470F" w:rsidRPr="0043645E">
        <w:rPr>
          <w:rFonts w:ascii="Arial" w:hAnsi="Arial" w:cs="Arial"/>
        </w:rPr>
        <w:t>Attachments</w:t>
      </w:r>
      <w:r w:rsidR="003D470F" w:rsidRPr="00C2671F">
        <w:rPr>
          <w:rFonts w:ascii="Arial" w:hAnsi="Arial" w:cs="Arial"/>
          <w:b/>
        </w:rPr>
        <w:t xml:space="preserve"> </w:t>
      </w:r>
      <w:r w:rsidR="00D038E3">
        <w:rPr>
          <w:rFonts w:ascii="Arial" w:hAnsi="Arial" w:cs="Arial"/>
        </w:rPr>
        <w:t xml:space="preserve">and Additional Bid Requirements </w:t>
      </w:r>
      <w:r w:rsidR="0043645E">
        <w:rPr>
          <w:rFonts w:ascii="Arial" w:hAnsi="Arial" w:cs="Arial"/>
          <w:b/>
        </w:rPr>
        <w:t>except Attachment 1, Cost Bid Schedule and Bidders Bond</w:t>
      </w:r>
      <w:r w:rsidRPr="00C2671F">
        <w:rPr>
          <w:rFonts w:ascii="Arial" w:hAnsi="Arial" w:cs="Arial"/>
          <w:b/>
        </w:rPr>
        <w:t xml:space="preserve">. </w:t>
      </w:r>
    </w:p>
    <w:p w14:paraId="2181B4B7" w14:textId="2B3396CC" w:rsidR="00403AF0" w:rsidRPr="00C2671F" w:rsidRDefault="00BE62AC" w:rsidP="00862771">
      <w:pPr>
        <w:pStyle w:val="ListParagraph"/>
        <w:numPr>
          <w:ilvl w:val="0"/>
          <w:numId w:val="7"/>
        </w:numPr>
        <w:spacing w:after="120"/>
        <w:ind w:left="1080"/>
        <w:contextualSpacing w:val="0"/>
        <w:rPr>
          <w:rFonts w:ascii="Arial" w:hAnsi="Arial" w:cs="Arial"/>
          <w:bCs/>
        </w:rPr>
      </w:pPr>
      <w:r w:rsidRPr="00C2671F">
        <w:rPr>
          <w:rFonts w:ascii="Arial" w:hAnsi="Arial" w:cs="Arial"/>
          <w:bCs/>
        </w:rPr>
        <w:t xml:space="preserve">One (1) Electronic copy of Bid Package in Adobe Acrobat format containing </w:t>
      </w:r>
      <w:r w:rsidR="0043645E">
        <w:rPr>
          <w:rFonts w:ascii="Arial" w:hAnsi="Arial" w:cs="Arial"/>
          <w:bCs/>
        </w:rPr>
        <w:t xml:space="preserve">all </w:t>
      </w:r>
      <w:r w:rsidR="0043645E" w:rsidRPr="0043645E">
        <w:rPr>
          <w:rFonts w:ascii="Arial" w:hAnsi="Arial" w:cs="Arial"/>
        </w:rPr>
        <w:t>Attachments</w:t>
      </w:r>
      <w:r w:rsidR="0061043D" w:rsidRPr="0061043D">
        <w:rPr>
          <w:rFonts w:ascii="Arial" w:hAnsi="Arial" w:cs="Arial"/>
        </w:rPr>
        <w:t xml:space="preserve"> </w:t>
      </w:r>
      <w:r w:rsidR="0061043D">
        <w:rPr>
          <w:rFonts w:ascii="Arial" w:hAnsi="Arial" w:cs="Arial"/>
        </w:rPr>
        <w:t>and Additional Bid Requirements</w:t>
      </w:r>
      <w:r w:rsidR="0043645E" w:rsidRPr="00C2671F">
        <w:rPr>
          <w:rFonts w:ascii="Arial" w:hAnsi="Arial" w:cs="Arial"/>
          <w:b/>
        </w:rPr>
        <w:t xml:space="preserve"> </w:t>
      </w:r>
      <w:r w:rsidR="0043645E">
        <w:rPr>
          <w:rFonts w:ascii="Arial" w:hAnsi="Arial" w:cs="Arial"/>
          <w:b/>
        </w:rPr>
        <w:t>except Attachment 1, Cost Bid Schedule and Bidders Bond</w:t>
      </w:r>
      <w:r w:rsidRPr="00C2671F">
        <w:rPr>
          <w:rFonts w:ascii="Arial" w:hAnsi="Arial" w:cs="Arial"/>
          <w:b/>
        </w:rPr>
        <w:t>.</w:t>
      </w:r>
      <w:r w:rsidR="00403AF0" w:rsidRPr="00C2671F">
        <w:rPr>
          <w:rFonts w:ascii="Arial" w:hAnsi="Arial" w:cs="Arial"/>
          <w:b/>
        </w:rPr>
        <w:t xml:space="preserve"> </w:t>
      </w:r>
      <w:r w:rsidR="00403AF0" w:rsidRPr="0043645E">
        <w:rPr>
          <w:rFonts w:ascii="Arial" w:hAnsi="Arial" w:cs="Arial"/>
        </w:rPr>
        <w:t>(</w:t>
      </w:r>
      <w:r w:rsidR="000C0E1C" w:rsidRPr="00C2671F">
        <w:rPr>
          <w:rFonts w:ascii="Arial" w:hAnsi="Arial" w:cs="Arial"/>
        </w:rPr>
        <w:t>Bidder</w:t>
      </w:r>
      <w:r w:rsidR="00403AF0" w:rsidRPr="00C2671F">
        <w:rPr>
          <w:rFonts w:ascii="Arial" w:hAnsi="Arial" w:cs="Arial"/>
        </w:rPr>
        <w:t xml:space="preserve"> is</w:t>
      </w:r>
      <w:r w:rsidR="00A84C6A" w:rsidRPr="00C2671F">
        <w:rPr>
          <w:rFonts w:ascii="Arial" w:hAnsi="Arial" w:cs="Arial"/>
        </w:rPr>
        <w:t xml:space="preserve"> responsible</w:t>
      </w:r>
      <w:r w:rsidR="000C0E1C" w:rsidRPr="00C2671F">
        <w:rPr>
          <w:rFonts w:ascii="Arial" w:hAnsi="Arial" w:cs="Arial"/>
        </w:rPr>
        <w:t xml:space="preserve"> </w:t>
      </w:r>
      <w:r w:rsidR="006E759F">
        <w:rPr>
          <w:rFonts w:ascii="Arial" w:hAnsi="Arial" w:cs="Arial"/>
        </w:rPr>
        <w:t>for ensuring</w:t>
      </w:r>
      <w:r w:rsidR="000C0E1C" w:rsidRPr="00C2671F">
        <w:rPr>
          <w:rFonts w:ascii="Arial" w:hAnsi="Arial" w:cs="Arial"/>
        </w:rPr>
        <w:t xml:space="preserve"> that the electronic copy is formatted in Adobe Acrobat Reader and viewable by CalRecycle.</w:t>
      </w:r>
      <w:r w:rsidR="0061043D">
        <w:rPr>
          <w:rFonts w:ascii="Arial" w:hAnsi="Arial" w:cs="Arial"/>
        </w:rPr>
        <w:t xml:space="preserve"> </w:t>
      </w:r>
      <w:r w:rsidR="00627C96">
        <w:rPr>
          <w:rFonts w:ascii="Arial" w:hAnsi="Arial" w:cs="Arial"/>
        </w:rPr>
        <w:t xml:space="preserve">For any discrepancy, </w:t>
      </w:r>
      <w:r w:rsidR="0061043D">
        <w:rPr>
          <w:rFonts w:ascii="Arial" w:hAnsi="Arial" w:cs="Arial"/>
        </w:rPr>
        <w:t xml:space="preserve">the original </w:t>
      </w:r>
      <w:r w:rsidR="00627C96">
        <w:rPr>
          <w:rFonts w:ascii="Arial" w:hAnsi="Arial" w:cs="Arial"/>
        </w:rPr>
        <w:t>Bid Package is considered</w:t>
      </w:r>
      <w:r w:rsidR="0061043D">
        <w:rPr>
          <w:rFonts w:ascii="Arial" w:hAnsi="Arial" w:cs="Arial"/>
        </w:rPr>
        <w:t xml:space="preserve"> the master.</w:t>
      </w:r>
      <w:r w:rsidR="00403AF0" w:rsidRPr="00C2671F">
        <w:rPr>
          <w:rFonts w:ascii="Arial" w:hAnsi="Arial" w:cs="Arial"/>
        </w:rPr>
        <w:t>)</w:t>
      </w:r>
    </w:p>
    <w:p w14:paraId="5F03C0E0" w14:textId="10603865" w:rsidR="00414685" w:rsidRPr="00C2671F" w:rsidRDefault="00403AF0" w:rsidP="00862771">
      <w:pPr>
        <w:pStyle w:val="ListParagraph"/>
        <w:numPr>
          <w:ilvl w:val="0"/>
          <w:numId w:val="7"/>
        </w:numPr>
        <w:spacing w:after="120"/>
        <w:ind w:left="1080"/>
        <w:contextualSpacing w:val="0"/>
        <w:rPr>
          <w:rFonts w:ascii="Arial" w:hAnsi="Arial" w:cs="Arial"/>
          <w:b/>
          <w:u w:val="single"/>
        </w:rPr>
      </w:pPr>
      <w:r w:rsidRPr="00C2671F">
        <w:rPr>
          <w:rFonts w:ascii="Arial" w:hAnsi="Arial" w:cs="Arial"/>
          <w:bCs/>
        </w:rPr>
        <w:t xml:space="preserve">One (1) EACH (if submitting for </w:t>
      </w:r>
      <w:r w:rsidR="00B63E96">
        <w:rPr>
          <w:rFonts w:ascii="Arial" w:hAnsi="Arial" w:cs="Arial"/>
          <w:bCs/>
        </w:rPr>
        <w:t xml:space="preserve">both </w:t>
      </w:r>
      <w:r w:rsidR="00627C96">
        <w:rPr>
          <w:rFonts w:ascii="Arial" w:hAnsi="Arial" w:cs="Arial"/>
          <w:bCs/>
        </w:rPr>
        <w:t>Operations</w:t>
      </w:r>
      <w:r w:rsidRPr="00C2671F">
        <w:rPr>
          <w:rFonts w:ascii="Arial" w:hAnsi="Arial" w:cs="Arial"/>
          <w:b/>
        </w:rPr>
        <w:t>), Atta</w:t>
      </w:r>
      <w:r w:rsidR="00C7038E" w:rsidRPr="00C2671F">
        <w:rPr>
          <w:rFonts w:ascii="Arial" w:hAnsi="Arial" w:cs="Arial"/>
          <w:b/>
        </w:rPr>
        <w:t>c</w:t>
      </w:r>
      <w:r w:rsidRPr="00C2671F">
        <w:rPr>
          <w:rFonts w:ascii="Arial" w:hAnsi="Arial" w:cs="Arial"/>
          <w:b/>
        </w:rPr>
        <w:t xml:space="preserve">hment 1, Cost Bid Schedule </w:t>
      </w:r>
      <w:r w:rsidR="00B93E89" w:rsidRPr="00C2671F">
        <w:rPr>
          <w:rFonts w:ascii="Arial" w:hAnsi="Arial" w:cs="Arial"/>
          <w:b/>
        </w:rPr>
        <w:t>and Bid</w:t>
      </w:r>
      <w:r w:rsidR="0043645E">
        <w:rPr>
          <w:rFonts w:ascii="Arial" w:hAnsi="Arial" w:cs="Arial"/>
          <w:b/>
        </w:rPr>
        <w:t>ders</w:t>
      </w:r>
      <w:r w:rsidR="00B93E89" w:rsidRPr="00C2671F">
        <w:rPr>
          <w:rFonts w:ascii="Arial" w:hAnsi="Arial" w:cs="Arial"/>
          <w:b/>
        </w:rPr>
        <w:t xml:space="preserve"> Bond </w:t>
      </w:r>
      <w:r w:rsidRPr="009144FC">
        <w:rPr>
          <w:rFonts w:ascii="Arial" w:hAnsi="Arial" w:cs="Arial"/>
          <w:b/>
          <w:i/>
        </w:rPr>
        <w:t>UNDER SEPARATE SEAL MARKED “BID – DO NOT OPEN”</w:t>
      </w:r>
      <w:r w:rsidR="00E531DC" w:rsidRPr="009144FC">
        <w:rPr>
          <w:rFonts w:ascii="Arial" w:hAnsi="Arial" w:cs="Arial"/>
          <w:b/>
          <w:i/>
        </w:rPr>
        <w:t>.</w:t>
      </w:r>
      <w:r w:rsidR="00E531DC" w:rsidRPr="00C2671F">
        <w:rPr>
          <w:rFonts w:ascii="Arial" w:hAnsi="Arial" w:cs="Arial"/>
          <w:b/>
          <w:u w:val="single"/>
        </w:rPr>
        <w:t xml:space="preserve"> </w:t>
      </w:r>
      <w:r w:rsidRPr="00627C96">
        <w:rPr>
          <w:rFonts w:ascii="Arial" w:hAnsi="Arial" w:cs="Arial"/>
          <w:bCs/>
        </w:rPr>
        <w:t>Note:</w:t>
      </w:r>
      <w:r w:rsidR="00784016">
        <w:rPr>
          <w:rFonts w:ascii="Arial" w:hAnsi="Arial" w:cs="Arial"/>
          <w:bCs/>
        </w:rPr>
        <w:t xml:space="preserve"> </w:t>
      </w:r>
      <w:r w:rsidR="00414685" w:rsidRPr="00627C96">
        <w:rPr>
          <w:rFonts w:ascii="Arial" w:hAnsi="Arial" w:cs="Arial"/>
          <w:bCs/>
          <w:lang w:eastAsia="x-none"/>
        </w:rPr>
        <w:t>When submitting multiple Cost Bid Schedules, the higher bid shall be used for Bid Bond purposes.</w:t>
      </w:r>
      <w:r w:rsidR="00414685" w:rsidRPr="00C2671F">
        <w:rPr>
          <w:rFonts w:ascii="Arial" w:hAnsi="Arial" w:cs="Arial"/>
          <w:bCs/>
          <w:lang w:eastAsia="x-none"/>
        </w:rPr>
        <w:t xml:space="preserve"> </w:t>
      </w:r>
    </w:p>
    <w:p w14:paraId="327ADF8C" w14:textId="22C53064" w:rsidR="000C0E1C" w:rsidRPr="0043645E" w:rsidRDefault="000C0E1C" w:rsidP="00B63F38">
      <w:pPr>
        <w:spacing w:after="120"/>
        <w:ind w:left="720"/>
        <w:rPr>
          <w:rFonts w:ascii="Arial" w:eastAsia="Times New Roman" w:hAnsi="Arial" w:cs="Arial"/>
          <w:sz w:val="24"/>
          <w:szCs w:val="24"/>
        </w:rPr>
      </w:pPr>
      <w:r w:rsidRPr="0043645E">
        <w:rPr>
          <w:rFonts w:ascii="Arial" w:eastAsia="Times New Roman" w:hAnsi="Arial" w:cs="Arial"/>
          <w:sz w:val="24"/>
          <w:szCs w:val="24"/>
        </w:rPr>
        <w:t>Bid Package delivered via postal mail or other courier service</w:t>
      </w:r>
      <w:r w:rsidR="006E759F">
        <w:rPr>
          <w:rFonts w:ascii="Arial" w:eastAsia="Times New Roman" w:hAnsi="Arial" w:cs="Arial"/>
          <w:sz w:val="24"/>
          <w:szCs w:val="24"/>
        </w:rPr>
        <w:t>s</w:t>
      </w:r>
      <w:r w:rsidR="00091483" w:rsidRPr="0043645E">
        <w:rPr>
          <w:rFonts w:ascii="Arial" w:eastAsia="Times New Roman" w:hAnsi="Arial" w:cs="Arial"/>
          <w:sz w:val="24"/>
          <w:szCs w:val="24"/>
        </w:rPr>
        <w:t xml:space="preserve"> to the address noted in the </w:t>
      </w:r>
      <w:r w:rsidR="00B12F8F" w:rsidRPr="0043645E">
        <w:rPr>
          <w:rFonts w:ascii="Arial" w:eastAsia="Times New Roman" w:hAnsi="Arial" w:cs="Arial"/>
          <w:sz w:val="24"/>
          <w:szCs w:val="24"/>
        </w:rPr>
        <w:t>NOTICE TO BIDDERS</w:t>
      </w:r>
      <w:r w:rsidRPr="0043645E">
        <w:rPr>
          <w:rFonts w:ascii="Arial" w:eastAsia="Times New Roman" w:hAnsi="Arial" w:cs="Arial"/>
          <w:sz w:val="24"/>
          <w:szCs w:val="24"/>
        </w:rPr>
        <w:t xml:space="preserve"> must have the following identifier printed clearly on</w:t>
      </w:r>
      <w:r w:rsidR="006E759F">
        <w:rPr>
          <w:rFonts w:ascii="Arial" w:eastAsia="Times New Roman" w:hAnsi="Arial" w:cs="Arial"/>
          <w:sz w:val="24"/>
          <w:szCs w:val="24"/>
        </w:rPr>
        <w:t xml:space="preserve"> the</w:t>
      </w:r>
      <w:r w:rsidRPr="0043645E">
        <w:rPr>
          <w:rFonts w:ascii="Arial" w:eastAsia="Times New Roman" w:hAnsi="Arial" w:cs="Arial"/>
          <w:sz w:val="24"/>
          <w:szCs w:val="24"/>
        </w:rPr>
        <w:t xml:space="preserve"> package</w:t>
      </w:r>
      <w:r w:rsidR="00091483" w:rsidRPr="0043645E">
        <w:rPr>
          <w:rFonts w:ascii="Arial" w:eastAsia="Times New Roman" w:hAnsi="Arial" w:cs="Arial"/>
          <w:sz w:val="24"/>
          <w:szCs w:val="24"/>
        </w:rPr>
        <w:t>:</w:t>
      </w:r>
    </w:p>
    <w:p w14:paraId="708BC28E" w14:textId="37FF6546" w:rsidR="009144FC" w:rsidRDefault="00B049DB" w:rsidP="009144FC">
      <w:pPr>
        <w:spacing w:after="0" w:line="240" w:lineRule="auto"/>
        <w:ind w:left="1440" w:hanging="1440"/>
        <w:jc w:val="center"/>
        <w:rPr>
          <w:rFonts w:ascii="Arial" w:hAnsi="Arial" w:cs="Arial"/>
          <w:b/>
          <w:bCs/>
          <w:i/>
          <w:iCs/>
          <w:sz w:val="24"/>
          <w:szCs w:val="24"/>
        </w:rPr>
      </w:pPr>
      <w:r w:rsidRPr="0043645E">
        <w:rPr>
          <w:rFonts w:ascii="Arial" w:hAnsi="Arial" w:cs="Arial"/>
          <w:b/>
          <w:bCs/>
          <w:i/>
          <w:iCs/>
          <w:sz w:val="24"/>
          <w:szCs w:val="24"/>
        </w:rPr>
        <w:t xml:space="preserve">IFB </w:t>
      </w:r>
      <w:r w:rsidR="00FB0453" w:rsidRPr="0043645E">
        <w:rPr>
          <w:rFonts w:ascii="Arial" w:hAnsi="Arial" w:cs="Arial"/>
          <w:b/>
          <w:bCs/>
          <w:i/>
          <w:iCs/>
          <w:sz w:val="24"/>
          <w:szCs w:val="24"/>
        </w:rPr>
        <w:t>DRR</w:t>
      </w:r>
      <w:r w:rsidR="00FB0453" w:rsidRPr="009144FC">
        <w:rPr>
          <w:rFonts w:ascii="Arial" w:hAnsi="Arial" w:cs="Arial"/>
          <w:b/>
          <w:bCs/>
          <w:i/>
          <w:iCs/>
          <w:sz w:val="24"/>
          <w:szCs w:val="24"/>
        </w:rPr>
        <w:t>2</w:t>
      </w:r>
      <w:r w:rsidR="00600858" w:rsidRPr="009144FC">
        <w:rPr>
          <w:rFonts w:ascii="Arial" w:hAnsi="Arial" w:cs="Arial"/>
          <w:b/>
          <w:bCs/>
          <w:i/>
          <w:iCs/>
          <w:sz w:val="24"/>
          <w:szCs w:val="24"/>
        </w:rPr>
        <w:t>1049</w:t>
      </w:r>
      <w:r w:rsidR="00FC19CB" w:rsidRPr="0043645E">
        <w:rPr>
          <w:rFonts w:ascii="Arial" w:hAnsi="Arial" w:cs="Arial"/>
          <w:b/>
          <w:bCs/>
          <w:i/>
          <w:iCs/>
          <w:sz w:val="24"/>
          <w:szCs w:val="24"/>
        </w:rPr>
        <w:t xml:space="preserve"> </w:t>
      </w:r>
    </w:p>
    <w:p w14:paraId="2C70E27A" w14:textId="33E60ADB" w:rsidR="00C143B4" w:rsidRPr="009144FC" w:rsidRDefault="009144FC" w:rsidP="009144FC">
      <w:pPr>
        <w:spacing w:after="0" w:line="240" w:lineRule="auto"/>
        <w:ind w:left="1440" w:hanging="1440"/>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2021 FIRES: ST</w:t>
      </w:r>
      <w:r w:rsidR="00157BA1">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 SERVICES</w:t>
      </w:r>
    </w:p>
    <w:p w14:paraId="3258C824" w14:textId="55E21C45" w:rsidR="00C143B4" w:rsidRPr="0043645E" w:rsidRDefault="000C0E1C" w:rsidP="009144FC">
      <w:pPr>
        <w:spacing w:after="0" w:line="240" w:lineRule="auto"/>
        <w:jc w:val="center"/>
        <w:rPr>
          <w:rFonts w:ascii="Arial" w:hAnsi="Arial" w:cs="Arial"/>
          <w:b/>
          <w:bCs/>
          <w:i/>
          <w:iCs/>
          <w:sz w:val="24"/>
          <w:szCs w:val="24"/>
        </w:rPr>
      </w:pPr>
      <w:r w:rsidRPr="0043645E">
        <w:rPr>
          <w:rFonts w:ascii="Arial" w:hAnsi="Arial" w:cs="Arial"/>
          <w:b/>
          <w:bCs/>
          <w:i/>
          <w:iCs/>
          <w:sz w:val="24"/>
          <w:szCs w:val="24"/>
        </w:rPr>
        <w:t>Attention</w:t>
      </w:r>
      <w:r w:rsidR="00FC19CB" w:rsidRPr="0043645E">
        <w:rPr>
          <w:rFonts w:ascii="Arial" w:hAnsi="Arial" w:cs="Arial"/>
          <w:b/>
          <w:bCs/>
          <w:i/>
          <w:iCs/>
          <w:sz w:val="24"/>
          <w:szCs w:val="24"/>
        </w:rPr>
        <w:t xml:space="preserve"> Mailroom</w:t>
      </w:r>
      <w:r w:rsidRPr="0043645E">
        <w:rPr>
          <w:rFonts w:ascii="Arial" w:hAnsi="Arial" w:cs="Arial"/>
          <w:b/>
          <w:bCs/>
          <w:i/>
          <w:iCs/>
          <w:sz w:val="24"/>
          <w:szCs w:val="24"/>
        </w:rPr>
        <w:t xml:space="preserve">: BID - </w:t>
      </w:r>
      <w:r w:rsidR="00FC19CB" w:rsidRPr="0043645E">
        <w:rPr>
          <w:rFonts w:ascii="Arial" w:hAnsi="Arial" w:cs="Arial"/>
          <w:b/>
          <w:bCs/>
          <w:i/>
          <w:iCs/>
          <w:sz w:val="24"/>
          <w:szCs w:val="24"/>
        </w:rPr>
        <w:t>DO NOT OPEN</w:t>
      </w:r>
    </w:p>
    <w:p w14:paraId="65AA045D" w14:textId="77777777" w:rsidR="00157BA1" w:rsidRDefault="00157BA1" w:rsidP="005C77A3">
      <w:pPr>
        <w:spacing w:after="120" w:line="240" w:lineRule="auto"/>
        <w:ind w:left="720"/>
        <w:rPr>
          <w:rFonts w:ascii="Arial" w:hAnsi="Arial" w:cs="Arial"/>
          <w:sz w:val="24"/>
          <w:szCs w:val="24"/>
        </w:rPr>
      </w:pPr>
    </w:p>
    <w:p w14:paraId="77BCC602" w14:textId="25451100" w:rsidR="000C0E1C" w:rsidRPr="0043645E" w:rsidRDefault="000C0E1C" w:rsidP="005C77A3">
      <w:pPr>
        <w:spacing w:after="120" w:line="240" w:lineRule="auto"/>
        <w:ind w:left="720"/>
        <w:rPr>
          <w:rFonts w:ascii="Arial" w:eastAsia="Times New Roman" w:hAnsi="Arial" w:cs="Arial"/>
          <w:sz w:val="24"/>
          <w:szCs w:val="24"/>
        </w:rPr>
      </w:pPr>
      <w:r w:rsidRPr="0043645E">
        <w:rPr>
          <w:rFonts w:ascii="Arial" w:hAnsi="Arial" w:cs="Arial"/>
          <w:sz w:val="24"/>
          <w:szCs w:val="24"/>
        </w:rPr>
        <w:lastRenderedPageBreak/>
        <w:t xml:space="preserve">Bid Packages delivered in person may be submitted as instruction in the </w:t>
      </w:r>
      <w:r w:rsidR="00B12F8F" w:rsidRPr="0043645E">
        <w:rPr>
          <w:rFonts w:ascii="Arial" w:hAnsi="Arial" w:cs="Arial"/>
          <w:sz w:val="24"/>
          <w:szCs w:val="24"/>
        </w:rPr>
        <w:t>NOTICE TO BIDDERS</w:t>
      </w:r>
      <w:r w:rsidRPr="0043645E">
        <w:rPr>
          <w:rFonts w:ascii="Arial" w:hAnsi="Arial" w:cs="Arial"/>
          <w:sz w:val="24"/>
          <w:szCs w:val="24"/>
        </w:rPr>
        <w:t xml:space="preserve"> and must have </w:t>
      </w:r>
      <w:r w:rsidRPr="0043645E">
        <w:rPr>
          <w:rFonts w:ascii="Arial" w:eastAsia="Times New Roman" w:hAnsi="Arial" w:cs="Arial"/>
          <w:sz w:val="24"/>
          <w:szCs w:val="24"/>
        </w:rPr>
        <w:t>the following identifier printed clearly on package:</w:t>
      </w:r>
    </w:p>
    <w:p w14:paraId="220CB4FA" w14:textId="77777777" w:rsidR="009144FC" w:rsidRDefault="009144FC" w:rsidP="009144FC">
      <w:pPr>
        <w:spacing w:after="0" w:line="240" w:lineRule="auto"/>
        <w:ind w:left="1440" w:hanging="1440"/>
        <w:jc w:val="center"/>
        <w:rPr>
          <w:rFonts w:ascii="Arial" w:hAnsi="Arial" w:cs="Arial"/>
          <w:b/>
          <w:bCs/>
          <w:i/>
          <w:iCs/>
          <w:sz w:val="24"/>
          <w:szCs w:val="24"/>
        </w:rPr>
      </w:pPr>
      <w:r w:rsidRPr="0043645E">
        <w:rPr>
          <w:rFonts w:ascii="Arial" w:hAnsi="Arial" w:cs="Arial"/>
          <w:b/>
          <w:bCs/>
          <w:i/>
          <w:iCs/>
          <w:sz w:val="24"/>
          <w:szCs w:val="24"/>
        </w:rPr>
        <w:t>IFB DRR</w:t>
      </w:r>
      <w:r w:rsidRPr="009144FC">
        <w:rPr>
          <w:rFonts w:ascii="Arial" w:hAnsi="Arial" w:cs="Arial"/>
          <w:b/>
          <w:bCs/>
          <w:i/>
          <w:iCs/>
          <w:sz w:val="24"/>
          <w:szCs w:val="24"/>
        </w:rPr>
        <w:t>21049</w:t>
      </w:r>
      <w:r w:rsidRPr="0043645E">
        <w:rPr>
          <w:rFonts w:ascii="Arial" w:hAnsi="Arial" w:cs="Arial"/>
          <w:b/>
          <w:bCs/>
          <w:i/>
          <w:iCs/>
          <w:sz w:val="24"/>
          <w:szCs w:val="24"/>
        </w:rPr>
        <w:t xml:space="preserve"> </w:t>
      </w:r>
    </w:p>
    <w:p w14:paraId="5C879CD5" w14:textId="2943A7B8" w:rsidR="009144FC" w:rsidRPr="009144FC" w:rsidRDefault="009144FC" w:rsidP="009144FC">
      <w:pPr>
        <w:spacing w:after="0" w:line="240" w:lineRule="auto"/>
        <w:ind w:left="1440" w:hanging="1440"/>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2021 FIRES: ST</w:t>
      </w:r>
      <w:r w:rsidR="00157BA1">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 SERVICES</w:t>
      </w:r>
    </w:p>
    <w:p w14:paraId="599B551F" w14:textId="10B40D70" w:rsidR="005C77A3" w:rsidRPr="0043645E" w:rsidRDefault="000C0E1C" w:rsidP="00403AF0">
      <w:pPr>
        <w:spacing w:after="0" w:line="240" w:lineRule="auto"/>
        <w:jc w:val="center"/>
        <w:rPr>
          <w:rFonts w:ascii="Arial" w:hAnsi="Arial" w:cs="Arial"/>
          <w:b/>
          <w:bCs/>
          <w:i/>
          <w:iCs/>
          <w:sz w:val="24"/>
          <w:szCs w:val="24"/>
        </w:rPr>
      </w:pPr>
      <w:r w:rsidRPr="0043645E">
        <w:rPr>
          <w:rFonts w:ascii="Arial" w:hAnsi="Arial" w:cs="Arial"/>
          <w:b/>
          <w:bCs/>
          <w:i/>
          <w:iCs/>
          <w:sz w:val="24"/>
          <w:szCs w:val="24"/>
        </w:rPr>
        <w:t>BID - DO NOT OPEN</w:t>
      </w:r>
    </w:p>
    <w:p w14:paraId="556CB5F5" w14:textId="4C32B61F" w:rsidR="00F13A0E" w:rsidRPr="0043645E" w:rsidRDefault="00B049DB" w:rsidP="005C77A3">
      <w:pPr>
        <w:spacing w:after="120" w:line="240" w:lineRule="auto"/>
        <w:ind w:left="720"/>
        <w:rPr>
          <w:rFonts w:ascii="Arial" w:hAnsi="Arial" w:cs="Arial"/>
          <w:sz w:val="24"/>
          <w:szCs w:val="24"/>
        </w:rPr>
      </w:pPr>
      <w:r w:rsidRPr="0043645E">
        <w:rPr>
          <w:rFonts w:ascii="Arial" w:hAnsi="Arial" w:cs="Arial"/>
          <w:sz w:val="24"/>
          <w:szCs w:val="24"/>
        </w:rPr>
        <w:t xml:space="preserve">Failure to do so may result in a premature opening or failure to open such </w:t>
      </w:r>
      <w:r w:rsidR="006E759F">
        <w:rPr>
          <w:rFonts w:ascii="Arial" w:hAnsi="Arial" w:cs="Arial"/>
          <w:sz w:val="24"/>
          <w:szCs w:val="24"/>
        </w:rPr>
        <w:t xml:space="preserve">a </w:t>
      </w:r>
      <w:r w:rsidRPr="0043645E">
        <w:rPr>
          <w:rFonts w:ascii="Arial" w:hAnsi="Arial" w:cs="Arial"/>
          <w:sz w:val="24"/>
          <w:szCs w:val="24"/>
        </w:rPr>
        <w:t xml:space="preserve">bid. Bid Packages improperly marked may be disregarded. </w:t>
      </w:r>
      <w:bookmarkEnd w:id="21"/>
      <w:r w:rsidR="00F13A0E" w:rsidRPr="0043645E">
        <w:rPr>
          <w:rFonts w:ascii="Arial" w:eastAsia="Times New Roman" w:hAnsi="Arial" w:cs="Arial"/>
          <w:sz w:val="24"/>
          <w:szCs w:val="24"/>
        </w:rPr>
        <w:t>Bids re</w:t>
      </w:r>
      <w:r w:rsidR="006E759F">
        <w:rPr>
          <w:rFonts w:ascii="Arial" w:eastAsia="Times New Roman" w:hAnsi="Arial" w:cs="Arial"/>
          <w:sz w:val="24"/>
          <w:szCs w:val="24"/>
        </w:rPr>
        <w:t>ceived after the deadline</w:t>
      </w:r>
      <w:r w:rsidR="00F13A0E" w:rsidRPr="0043645E">
        <w:rPr>
          <w:rFonts w:ascii="Arial" w:eastAsia="Times New Roman" w:hAnsi="Arial" w:cs="Arial"/>
          <w:sz w:val="24"/>
          <w:szCs w:val="24"/>
        </w:rPr>
        <w:t xml:space="preserve"> will be considered late and returned to the Bidder unopened.</w:t>
      </w:r>
    </w:p>
    <w:p w14:paraId="2171C7D3" w14:textId="05C41614" w:rsidR="00B049DB" w:rsidRPr="00051E6D" w:rsidRDefault="00B049DB" w:rsidP="00F83734">
      <w:pPr>
        <w:pStyle w:val="Heading4"/>
      </w:pPr>
      <w:r w:rsidRPr="00051E6D">
        <w:t>Withdrawal and Modification of Bid Package</w:t>
      </w:r>
    </w:p>
    <w:p w14:paraId="03C96BC8" w14:textId="772A76A8" w:rsidR="00C9111D" w:rsidRDefault="00B049DB" w:rsidP="00F9101D">
      <w:pPr>
        <w:pStyle w:val="Paragraph2"/>
        <w:ind w:left="720"/>
      </w:pPr>
      <w:r w:rsidRPr="00E259A7">
        <w:t xml:space="preserve">Bids may be withdrawn prior to the time </w:t>
      </w:r>
      <w:r w:rsidR="00C9111D">
        <w:t>noted</w:t>
      </w:r>
      <w:r w:rsidRPr="00E259A7">
        <w:t xml:space="preserve"> in the </w:t>
      </w:r>
      <w:r w:rsidR="00B12F8F">
        <w:t>NOTICE TO BIDDERS</w:t>
      </w:r>
      <w:r w:rsidRPr="00E259A7">
        <w:t xml:space="preserve"> for the opening of bids, provided that a request in writing, executed by Bidder or Bidder’s authorized representative, for withdrawal </w:t>
      </w:r>
      <w:r w:rsidR="00E70E39">
        <w:t>o</w:t>
      </w:r>
      <w:r w:rsidRPr="00E259A7">
        <w:t xml:space="preserve">f such bid is filed </w:t>
      </w:r>
      <w:r w:rsidR="002F18B0" w:rsidRPr="00E259A7">
        <w:t>with CalRecycle via electronic submission</w:t>
      </w:r>
      <w:r w:rsidRPr="00E259A7">
        <w:t xml:space="preserve"> or at the location of the bid opening</w:t>
      </w:r>
      <w:r w:rsidR="002F18B0" w:rsidRPr="00E259A7">
        <w:t xml:space="preserve"> as indicated in the </w:t>
      </w:r>
      <w:r w:rsidR="00B12F8F">
        <w:t>NOTICE TO BIDDERS</w:t>
      </w:r>
      <w:r w:rsidRPr="00E259A7">
        <w:t>. Withdraw of a bid shall not prejudice the right of a Bidder to fil</w:t>
      </w:r>
      <w:r w:rsidR="00C9111D">
        <w:t xml:space="preserve">e a new bid. </w:t>
      </w:r>
    </w:p>
    <w:p w14:paraId="4C0D5056" w14:textId="3317029E" w:rsidR="00B049DB" w:rsidRPr="00E259A7" w:rsidRDefault="00B049DB" w:rsidP="00F9101D">
      <w:pPr>
        <w:pStyle w:val="Paragraph2"/>
        <w:ind w:left="720"/>
      </w:pPr>
      <w:r w:rsidRPr="00E259A7">
        <w:t xml:space="preserve">A Bid Package submitted </w:t>
      </w:r>
      <w:r w:rsidRPr="00E259A7">
        <w:rPr>
          <w:u w:val="single"/>
        </w:rPr>
        <w:t>prior</w:t>
      </w:r>
      <w:r w:rsidRPr="00E259A7">
        <w:t xml:space="preserve"> to the submittal deadline may</w:t>
      </w:r>
      <w:r w:rsidR="00E70E39">
        <w:t xml:space="preserve"> </w:t>
      </w:r>
      <w:r w:rsidRPr="00E259A7">
        <w:t>be modified by the submitting Bidder. The Bidder must:</w:t>
      </w:r>
    </w:p>
    <w:p w14:paraId="35CFDED7" w14:textId="735CCA9B" w:rsidR="00B049DB" w:rsidRPr="00E259A7" w:rsidRDefault="00B049DB" w:rsidP="00F9101D">
      <w:pPr>
        <w:numPr>
          <w:ilvl w:val="0"/>
          <w:numId w:val="2"/>
        </w:numPr>
        <w:tabs>
          <w:tab w:val="clear" w:pos="1080"/>
        </w:tabs>
        <w:spacing w:after="0" w:line="240" w:lineRule="auto"/>
        <w:ind w:left="1170"/>
        <w:rPr>
          <w:rFonts w:ascii="Arial" w:hAnsi="Arial" w:cs="Arial"/>
          <w:sz w:val="24"/>
          <w:szCs w:val="24"/>
        </w:rPr>
      </w:pPr>
      <w:r w:rsidRPr="00E259A7">
        <w:rPr>
          <w:rFonts w:ascii="Arial" w:hAnsi="Arial" w:cs="Arial"/>
          <w:sz w:val="24"/>
          <w:szCs w:val="24"/>
        </w:rPr>
        <w:t>Provide a written request</w:t>
      </w:r>
      <w:r w:rsidR="006B2570">
        <w:rPr>
          <w:rFonts w:ascii="Arial" w:hAnsi="Arial" w:cs="Arial"/>
          <w:sz w:val="24"/>
          <w:szCs w:val="24"/>
        </w:rPr>
        <w:t xml:space="preserve"> to the contact person listed in the </w:t>
      </w:r>
      <w:r w:rsidR="00B12F8F">
        <w:rPr>
          <w:rFonts w:ascii="Arial" w:hAnsi="Arial" w:cs="Arial"/>
          <w:sz w:val="24"/>
          <w:szCs w:val="24"/>
        </w:rPr>
        <w:t>NOTICE TO BIDDERS</w:t>
      </w:r>
      <w:r w:rsidR="006B2570">
        <w:rPr>
          <w:rFonts w:ascii="Arial" w:hAnsi="Arial" w:cs="Arial"/>
          <w:sz w:val="24"/>
          <w:szCs w:val="24"/>
        </w:rPr>
        <w:t>.</w:t>
      </w:r>
    </w:p>
    <w:p w14:paraId="2F7CF248" w14:textId="4F1EAEE5" w:rsidR="006B2570" w:rsidRPr="006B2570" w:rsidRDefault="00B049DB" w:rsidP="00F9101D">
      <w:pPr>
        <w:numPr>
          <w:ilvl w:val="0"/>
          <w:numId w:val="2"/>
        </w:numPr>
        <w:tabs>
          <w:tab w:val="clear" w:pos="1080"/>
        </w:tabs>
        <w:spacing w:after="120" w:line="240" w:lineRule="auto"/>
        <w:ind w:left="1170"/>
        <w:rPr>
          <w:rFonts w:ascii="Arial" w:hAnsi="Arial" w:cs="Arial"/>
          <w:sz w:val="24"/>
          <w:szCs w:val="24"/>
        </w:rPr>
      </w:pPr>
      <w:r w:rsidRPr="6CE69A06">
        <w:rPr>
          <w:rFonts w:ascii="Arial" w:hAnsi="Arial" w:cs="Arial"/>
          <w:sz w:val="24"/>
          <w:szCs w:val="24"/>
        </w:rPr>
        <w:t xml:space="preserve">Identify the requesting individual and their association to the Bidder </w:t>
      </w:r>
    </w:p>
    <w:p w14:paraId="751C0CA8" w14:textId="4DF3FB47" w:rsidR="00FF1B80" w:rsidRDefault="00B049DB" w:rsidP="00F9101D">
      <w:pPr>
        <w:pStyle w:val="Paragraph2"/>
        <w:ind w:firstLine="288"/>
      </w:pPr>
      <w:r w:rsidRPr="00E259A7">
        <w:t>Bid</w:t>
      </w:r>
      <w:r w:rsidR="002F18B0" w:rsidRPr="00E259A7">
        <w:t>s</w:t>
      </w:r>
      <w:r w:rsidRPr="00E259A7">
        <w:t xml:space="preserve"> cannot be withdrawn </w:t>
      </w:r>
      <w:r w:rsidR="00E70E39">
        <w:t>or</w:t>
      </w:r>
      <w:r w:rsidRPr="00E259A7">
        <w:t xml:space="preserve"> modifi</w:t>
      </w:r>
      <w:r w:rsidR="00E70E39">
        <w:t>ed</w:t>
      </w:r>
      <w:r w:rsidRPr="00E259A7">
        <w:t xml:space="preserve"> after the </w:t>
      </w:r>
      <w:r w:rsidR="00C9111D">
        <w:t xml:space="preserve">submittal deadline has passed. </w:t>
      </w:r>
    </w:p>
    <w:p w14:paraId="3D601EF5" w14:textId="481B4560" w:rsidR="00C9111D" w:rsidRPr="00051E6D" w:rsidRDefault="00527AD2" w:rsidP="00F83734">
      <w:pPr>
        <w:pStyle w:val="Heading4"/>
      </w:pPr>
      <w:r w:rsidRPr="00051E6D">
        <w:t>Errors in Submittals</w:t>
      </w:r>
      <w:r w:rsidR="00B049DB" w:rsidRPr="00051E6D">
        <w:t xml:space="preserve"> </w:t>
      </w:r>
    </w:p>
    <w:p w14:paraId="0A5AC7CF" w14:textId="017A9570" w:rsidR="00070A53" w:rsidRPr="00396BEA" w:rsidRDefault="00B049DB" w:rsidP="00F9101D">
      <w:pPr>
        <w:pStyle w:val="Paragraph2"/>
        <w:ind w:left="720"/>
      </w:pPr>
      <w:r w:rsidRPr="00E259A7">
        <w:t>An error in a Bid Package may be cause for rejection of that Bid.</w:t>
      </w:r>
      <w:r w:rsidR="00C9111D">
        <w:t xml:space="preserve"> </w:t>
      </w:r>
      <w:r w:rsidRPr="00E259A7">
        <w:t xml:space="preserve">CalRecycle may make certain corrections, if the Bidder’s intent is clearly established based on </w:t>
      </w:r>
      <w:r w:rsidR="006E759F">
        <w:t xml:space="preserve">a </w:t>
      </w:r>
      <w:r w:rsidRPr="00E259A7">
        <w:t xml:space="preserve">review of the complete Bid. </w:t>
      </w:r>
      <w:bookmarkEnd w:id="22"/>
    </w:p>
    <w:p w14:paraId="2AEAE47E" w14:textId="4AF44F5F" w:rsidR="00BD6899" w:rsidRPr="00C9111D" w:rsidRDefault="00FD1194" w:rsidP="00513D81">
      <w:pPr>
        <w:pStyle w:val="Heading2"/>
      </w:pPr>
      <w:bookmarkStart w:id="23" w:name="_Toc47104136"/>
      <w:bookmarkStart w:id="24" w:name="_Toc82007587"/>
      <w:r>
        <w:t xml:space="preserve">Public </w:t>
      </w:r>
      <w:r w:rsidR="00BD6899" w:rsidRPr="00C9111D">
        <w:t>Bid Opening</w:t>
      </w:r>
      <w:bookmarkEnd w:id="23"/>
      <w:r w:rsidR="005C77A3" w:rsidRPr="00C9111D">
        <w:t xml:space="preserve"> and Evaluation</w:t>
      </w:r>
      <w:bookmarkEnd w:id="24"/>
    </w:p>
    <w:p w14:paraId="104C814E" w14:textId="4521CBA9" w:rsidR="00BD6899" w:rsidRPr="0043645E" w:rsidRDefault="0043645E" w:rsidP="0043645E">
      <w:pPr>
        <w:pStyle w:val="Paragraph1"/>
        <w:rPr>
          <w:rFonts w:eastAsia="Times New Roman"/>
        </w:rPr>
      </w:pPr>
      <w:r w:rsidRPr="0043645E">
        <w:rPr>
          <w:rFonts w:eastAsia="Times New Roman"/>
        </w:rPr>
        <w:t>The qualified bids (sealed) will be opened publicly at the time and date set in the NOTICE TO BIDDERS, Process Schedule.</w:t>
      </w:r>
    </w:p>
    <w:p w14:paraId="425AEC51" w14:textId="59415BF3" w:rsidR="00B049DB" w:rsidRPr="00051E6D" w:rsidRDefault="007C0536" w:rsidP="00F83734">
      <w:pPr>
        <w:pStyle w:val="Heading4"/>
      </w:pPr>
      <w:r w:rsidRPr="00051E6D">
        <w:t>Evaluation of Bids</w:t>
      </w:r>
    </w:p>
    <w:p w14:paraId="0DB451A8" w14:textId="393FE017" w:rsidR="009A2472" w:rsidRPr="00F83734" w:rsidRDefault="158B97EF" w:rsidP="00F9101D">
      <w:pPr>
        <w:pStyle w:val="Paragraph2"/>
        <w:ind w:left="720"/>
      </w:pPr>
      <w:r w:rsidRPr="00F83734">
        <w:t>CalRecycle will perform a review process to ensure that the Bidder has included all required documentation in the Bid submittal and has included the necessary information for CalRecycle to determine that the Contractor is responsive and responsible.</w:t>
      </w:r>
    </w:p>
    <w:p w14:paraId="7FB2179B" w14:textId="6D454C9D" w:rsidR="009A2472" w:rsidRPr="00E259A7" w:rsidRDefault="158B97EF" w:rsidP="00F9101D">
      <w:pPr>
        <w:pStyle w:val="Paragraph2"/>
        <w:ind w:left="720"/>
      </w:pPr>
      <w:r w:rsidRPr="00E259A7">
        <w:t xml:space="preserve">If a Bid package does not meet all of the requirements set forth in this IFB, it </w:t>
      </w:r>
      <w:r w:rsidR="00FF321F">
        <w:t>may</w:t>
      </w:r>
      <w:r w:rsidR="00FF321F" w:rsidRPr="00E259A7">
        <w:t xml:space="preserve"> </w:t>
      </w:r>
      <w:r w:rsidRPr="00E259A7">
        <w:t xml:space="preserve">be considered non-responsive and rejected from further competition. </w:t>
      </w:r>
    </w:p>
    <w:p w14:paraId="4DDF2DD6" w14:textId="701763D4" w:rsidR="00B049DB" w:rsidRPr="00051E6D" w:rsidRDefault="00B049DB" w:rsidP="00F83734">
      <w:pPr>
        <w:pStyle w:val="Heading4"/>
      </w:pPr>
      <w:r w:rsidRPr="00051E6D">
        <w:t>Rejection of Bids</w:t>
      </w:r>
    </w:p>
    <w:p w14:paraId="71BFA361" w14:textId="7D5C59D6" w:rsidR="40225703" w:rsidRPr="00E259A7" w:rsidRDefault="40225703" w:rsidP="00F9101D">
      <w:pPr>
        <w:pStyle w:val="Paragraph2"/>
        <w:ind w:left="720"/>
      </w:pPr>
      <w:r w:rsidRPr="00E259A7">
        <w:t>All bids may be rejected whenever the determination is made that the bids received are not competitive, when the cost is not reasonable, when the cost exceeds the amount expected</w:t>
      </w:r>
      <w:r w:rsidR="00E70E39">
        <w:t>, or when it is determined to be in the best interest of the State.</w:t>
      </w:r>
    </w:p>
    <w:p w14:paraId="4DA28A0E" w14:textId="77777777" w:rsidR="008F5F5A" w:rsidRDefault="40225703" w:rsidP="00F9101D">
      <w:pPr>
        <w:pStyle w:val="Paragraph2"/>
        <w:ind w:firstLine="288"/>
      </w:pPr>
      <w:r w:rsidRPr="00E259A7">
        <w:t>Additionally, a bid may be rejected if:</w:t>
      </w:r>
    </w:p>
    <w:p w14:paraId="218A92C2" w14:textId="77777777" w:rsidR="008F5F5A" w:rsidRPr="005C77A3" w:rsidRDefault="40225703" w:rsidP="00F9101D">
      <w:pPr>
        <w:pStyle w:val="ListParagraph"/>
        <w:numPr>
          <w:ilvl w:val="0"/>
          <w:numId w:val="6"/>
        </w:numPr>
        <w:ind w:left="1080"/>
        <w:rPr>
          <w:rFonts w:ascii="Arial" w:hAnsi="Arial" w:cs="Arial"/>
        </w:rPr>
      </w:pPr>
      <w:r w:rsidRPr="005C77A3">
        <w:rPr>
          <w:rFonts w:ascii="Arial" w:hAnsi="Arial" w:cs="Arial"/>
        </w:rPr>
        <w:t>It is received after the due date and time for submittal;</w:t>
      </w:r>
    </w:p>
    <w:p w14:paraId="2D722DEF" w14:textId="7524D84A" w:rsidR="40225703" w:rsidRPr="00600858" w:rsidRDefault="40225703" w:rsidP="00F9101D">
      <w:pPr>
        <w:pStyle w:val="ListParagraph"/>
        <w:numPr>
          <w:ilvl w:val="0"/>
          <w:numId w:val="6"/>
        </w:numPr>
        <w:ind w:left="1080"/>
        <w:rPr>
          <w:rFonts w:ascii="Arial" w:hAnsi="Arial" w:cs="Arial"/>
        </w:rPr>
      </w:pPr>
      <w:r w:rsidRPr="005C77A3">
        <w:rPr>
          <w:rFonts w:ascii="Arial" w:hAnsi="Arial" w:cs="Arial"/>
        </w:rPr>
        <w:t xml:space="preserve">The </w:t>
      </w:r>
      <w:r w:rsidRPr="00600858">
        <w:rPr>
          <w:rFonts w:ascii="Arial" w:hAnsi="Arial" w:cs="Arial"/>
        </w:rPr>
        <w:t>bid submittal is unsigned;</w:t>
      </w:r>
    </w:p>
    <w:p w14:paraId="1E07BBF7" w14:textId="7ADA18ED" w:rsidR="40225703" w:rsidRPr="005C77A3" w:rsidRDefault="40225703" w:rsidP="00F9101D">
      <w:pPr>
        <w:pStyle w:val="ListParagraph"/>
        <w:numPr>
          <w:ilvl w:val="0"/>
          <w:numId w:val="6"/>
        </w:numPr>
        <w:ind w:left="1080"/>
        <w:rPr>
          <w:rFonts w:ascii="Arial" w:hAnsi="Arial" w:cs="Arial"/>
        </w:rPr>
      </w:pPr>
      <w:r w:rsidRPr="00600858">
        <w:rPr>
          <w:rFonts w:ascii="Arial" w:hAnsi="Arial" w:cs="Arial"/>
        </w:rPr>
        <w:t xml:space="preserve">The </w:t>
      </w:r>
      <w:r w:rsidR="00C823C0" w:rsidRPr="00600858">
        <w:rPr>
          <w:rFonts w:ascii="Arial" w:hAnsi="Arial" w:cs="Arial"/>
        </w:rPr>
        <w:t>Cost Bid Schedule</w:t>
      </w:r>
      <w:r w:rsidRPr="00600858">
        <w:rPr>
          <w:rFonts w:ascii="Arial" w:hAnsi="Arial" w:cs="Arial"/>
        </w:rPr>
        <w:t xml:space="preserve"> is</w:t>
      </w:r>
      <w:r w:rsidRPr="005C77A3">
        <w:rPr>
          <w:rFonts w:ascii="Arial" w:hAnsi="Arial" w:cs="Arial"/>
        </w:rPr>
        <w:t xml:space="preserve"> not prepared as required by the IFB;</w:t>
      </w:r>
    </w:p>
    <w:p w14:paraId="70484EEC" w14:textId="20FCEF4F" w:rsidR="40225703" w:rsidRPr="0043645E" w:rsidRDefault="40225703" w:rsidP="00F9101D">
      <w:pPr>
        <w:pStyle w:val="ListParagraph"/>
        <w:numPr>
          <w:ilvl w:val="0"/>
          <w:numId w:val="6"/>
        </w:numPr>
        <w:ind w:left="1080"/>
        <w:rPr>
          <w:rFonts w:ascii="Arial" w:hAnsi="Arial" w:cs="Arial"/>
        </w:rPr>
      </w:pPr>
      <w:r w:rsidRPr="0043645E">
        <w:rPr>
          <w:rFonts w:ascii="Arial" w:hAnsi="Arial" w:cs="Arial"/>
        </w:rPr>
        <w:t>The Bidder has received a substantive negative contract performance from the State;</w:t>
      </w:r>
      <w:r w:rsidR="00230487" w:rsidRPr="0043645E">
        <w:rPr>
          <w:rFonts w:ascii="Arial" w:hAnsi="Arial" w:cs="Arial"/>
        </w:rPr>
        <w:t xml:space="preserve"> </w:t>
      </w:r>
    </w:p>
    <w:p w14:paraId="1706031F" w14:textId="5AEF703C" w:rsidR="40225703" w:rsidRPr="005C77A3" w:rsidRDefault="40225703" w:rsidP="00F9101D">
      <w:pPr>
        <w:pStyle w:val="ListParagraph"/>
        <w:numPr>
          <w:ilvl w:val="0"/>
          <w:numId w:val="6"/>
        </w:numPr>
        <w:ind w:left="1080"/>
        <w:rPr>
          <w:rFonts w:ascii="Arial" w:hAnsi="Arial" w:cs="Arial"/>
        </w:rPr>
      </w:pPr>
      <w:r w:rsidRPr="005C77A3">
        <w:rPr>
          <w:rFonts w:ascii="Arial" w:hAnsi="Arial" w:cs="Arial"/>
        </w:rPr>
        <w:lastRenderedPageBreak/>
        <w:t>Non-compliance with Labor Code section 1771.1(a) (DIR registration for Prime and Subcontractors required)</w:t>
      </w:r>
      <w:r w:rsidR="00FF321F">
        <w:rPr>
          <w:rFonts w:ascii="Arial" w:hAnsi="Arial" w:cs="Arial"/>
        </w:rPr>
        <w:t>;</w:t>
      </w:r>
    </w:p>
    <w:p w14:paraId="34EF31ED" w14:textId="2EB193A0" w:rsidR="005C77A3" w:rsidRDefault="40225703" w:rsidP="00F9101D">
      <w:pPr>
        <w:pStyle w:val="ListParagraph"/>
        <w:numPr>
          <w:ilvl w:val="0"/>
          <w:numId w:val="6"/>
        </w:numPr>
        <w:spacing w:after="120"/>
        <w:ind w:left="1080"/>
        <w:rPr>
          <w:rFonts w:ascii="Arial" w:hAnsi="Arial" w:cs="Arial"/>
        </w:rPr>
      </w:pPr>
      <w:r w:rsidRPr="005C77A3">
        <w:rPr>
          <w:rFonts w:ascii="Arial" w:hAnsi="Arial" w:cs="Arial"/>
        </w:rPr>
        <w:t>Any items or information required by the IFB are not included with the submittal</w:t>
      </w:r>
      <w:r w:rsidR="00FF321F">
        <w:rPr>
          <w:rFonts w:ascii="Arial" w:hAnsi="Arial" w:cs="Arial"/>
        </w:rPr>
        <w:t>;</w:t>
      </w:r>
    </w:p>
    <w:p w14:paraId="551ED787" w14:textId="0099D450" w:rsidR="000938D6" w:rsidRDefault="000938D6" w:rsidP="00F9101D">
      <w:pPr>
        <w:pStyle w:val="ListParagraph"/>
        <w:numPr>
          <w:ilvl w:val="0"/>
          <w:numId w:val="6"/>
        </w:numPr>
        <w:spacing w:after="120"/>
        <w:ind w:left="1080"/>
        <w:rPr>
          <w:rFonts w:ascii="Arial" w:hAnsi="Arial" w:cs="Arial"/>
        </w:rPr>
      </w:pPr>
      <w:r>
        <w:rPr>
          <w:rFonts w:ascii="Arial" w:hAnsi="Arial" w:cs="Arial"/>
        </w:rPr>
        <w:t>All published addenda are not acknowledged</w:t>
      </w:r>
      <w:r w:rsidR="00FF321F">
        <w:rPr>
          <w:rFonts w:ascii="Arial" w:hAnsi="Arial" w:cs="Arial"/>
        </w:rPr>
        <w:t>;</w:t>
      </w:r>
    </w:p>
    <w:p w14:paraId="5E2E4BF9" w14:textId="6D793531" w:rsidR="00BB0DFB" w:rsidRPr="0025024B" w:rsidRDefault="00E70E39" w:rsidP="00F9101D">
      <w:pPr>
        <w:pStyle w:val="ListParagraph"/>
        <w:numPr>
          <w:ilvl w:val="0"/>
          <w:numId w:val="6"/>
        </w:numPr>
        <w:spacing w:after="120"/>
        <w:ind w:left="1080"/>
        <w:rPr>
          <w:rFonts w:ascii="Arial" w:hAnsi="Arial" w:cs="Arial"/>
        </w:rPr>
      </w:pPr>
      <w:r>
        <w:rPr>
          <w:rFonts w:ascii="Arial" w:hAnsi="Arial" w:cs="Arial"/>
        </w:rPr>
        <w:t>There are u</w:t>
      </w:r>
      <w:r w:rsidR="00D15397">
        <w:rPr>
          <w:rFonts w:ascii="Arial" w:hAnsi="Arial" w:cs="Arial"/>
        </w:rPr>
        <w:t>ndisclosed</w:t>
      </w:r>
      <w:r w:rsidR="00BB0DFB">
        <w:rPr>
          <w:rFonts w:ascii="Arial" w:hAnsi="Arial" w:cs="Arial"/>
        </w:rPr>
        <w:t>, inaccurate, or incomplete disclosures of</w:t>
      </w:r>
      <w:r w:rsidR="00D15397">
        <w:rPr>
          <w:rFonts w:ascii="Arial" w:hAnsi="Arial" w:cs="Arial"/>
        </w:rPr>
        <w:t xml:space="preserve"> conflicts of interest</w:t>
      </w:r>
      <w:r>
        <w:rPr>
          <w:rFonts w:ascii="Arial" w:hAnsi="Arial" w:cs="Arial"/>
        </w:rPr>
        <w:t>.</w:t>
      </w:r>
    </w:p>
    <w:p w14:paraId="04213233" w14:textId="495B87C9" w:rsidR="00207FCE" w:rsidRDefault="009321E0" w:rsidP="00F9101D">
      <w:pPr>
        <w:pStyle w:val="Paragraph2"/>
        <w:ind w:left="720"/>
      </w:pPr>
      <w:r>
        <w:t>CalRecycle reserves the right to re</w:t>
      </w:r>
      <w:r w:rsidR="00207FCE" w:rsidRPr="00207FCE">
        <w:t xml:space="preserve">ject a bid as nonresponsive if the prices </w:t>
      </w:r>
      <w:r w:rsidR="00C02031">
        <w:t xml:space="preserve">in the </w:t>
      </w:r>
      <w:r w:rsidR="00207FCE" w:rsidRPr="00207FCE">
        <w:t>bid are materially unbalanced between line items or sub</w:t>
      </w:r>
      <w:r w:rsidR="00207FCE">
        <w:t>-</w:t>
      </w:r>
      <w:r w:rsidR="00207FCE" w:rsidRPr="00207FCE">
        <w:t>line items. A bid is materially unbalanced when it is based on prices significantly less than</w:t>
      </w:r>
      <w:r w:rsidR="006E759F">
        <w:t xml:space="preserve"> the</w:t>
      </w:r>
      <w:r w:rsidR="00207FCE" w:rsidRPr="00207FCE">
        <w:t xml:space="preserve"> cost for some work and prices which are significantly overstated in relation to cost for other work, and if there is a reasonable doubt that the bid will result in the lowest overall cost to the CalRecycle even though it may be the low evaluated bid, or if it is so unbalanced as to be tantamount to allowing an advance payment.</w:t>
      </w:r>
    </w:p>
    <w:p w14:paraId="2D4A12FA" w14:textId="003B75C2" w:rsidR="00EF38B7" w:rsidRPr="00E259A7" w:rsidRDefault="40225703" w:rsidP="00F9101D">
      <w:pPr>
        <w:pStyle w:val="Paragraph2"/>
        <w:ind w:firstLine="288"/>
      </w:pPr>
      <w:r w:rsidRPr="00E259A7">
        <w:t>No bid may be rejected arbitrarily or without reasonable cause.</w:t>
      </w:r>
    </w:p>
    <w:p w14:paraId="0E17A6D3" w14:textId="7C0E1FA3" w:rsidR="00B049DB" w:rsidRPr="00E259A7" w:rsidRDefault="00B049DB" w:rsidP="006B7F31">
      <w:pPr>
        <w:pStyle w:val="Heading2"/>
      </w:pPr>
      <w:bookmarkStart w:id="25" w:name="_Toc82007588"/>
      <w:r w:rsidRPr="00E259A7">
        <w:t>Award of Contract</w:t>
      </w:r>
      <w:bookmarkEnd w:id="25"/>
    </w:p>
    <w:p w14:paraId="4E6DAFA7" w14:textId="64306624" w:rsidR="00C823C0" w:rsidRPr="0043645E" w:rsidRDefault="415D2332" w:rsidP="0043645E">
      <w:pPr>
        <w:pStyle w:val="Paragraph1"/>
      </w:pPr>
      <w:r w:rsidRPr="37C10E8E">
        <w:t xml:space="preserve">Award of these Agreements will be to the lowest responsive responsible Bidders meeting all of the IFB requirements after preferences are applied. </w:t>
      </w:r>
      <w:r w:rsidR="0043645E" w:rsidRPr="0043645E">
        <w:t xml:space="preserve">(See </w:t>
      </w:r>
      <w:hyperlink w:anchor="Section3" w:history="1">
        <w:r w:rsidR="0043645E" w:rsidRPr="007C388E">
          <w:rPr>
            <w:rStyle w:val="Hyperlink"/>
          </w:rPr>
          <w:t>Section 3</w:t>
        </w:r>
      </w:hyperlink>
      <w:r w:rsidR="0043645E" w:rsidRPr="0043645E">
        <w:t>, SB/DVBE Information and Resources for preference and incentive information.).</w:t>
      </w:r>
    </w:p>
    <w:p w14:paraId="61DE42B4" w14:textId="48F57DA4" w:rsidR="00B63E96" w:rsidRPr="00B63E96" w:rsidRDefault="00B63E96" w:rsidP="00B63E96">
      <w:pPr>
        <w:spacing w:after="120"/>
        <w:ind w:left="360"/>
        <w:rPr>
          <w:rFonts w:ascii="Arial" w:hAnsi="Arial" w:cs="Arial"/>
          <w:sz w:val="24"/>
          <w:szCs w:val="24"/>
        </w:rPr>
      </w:pPr>
      <w:r w:rsidRPr="00B63E96">
        <w:rPr>
          <w:rFonts w:ascii="Arial" w:hAnsi="Arial" w:cs="Arial"/>
          <w:sz w:val="24"/>
          <w:szCs w:val="24"/>
        </w:rPr>
        <w:t xml:space="preserve">Bidders may be awarded only one (1) of the </w:t>
      </w:r>
      <w:r>
        <w:rPr>
          <w:rFonts w:ascii="Arial" w:hAnsi="Arial" w:cs="Arial"/>
          <w:sz w:val="24"/>
          <w:szCs w:val="24"/>
        </w:rPr>
        <w:t>two (2)</w:t>
      </w:r>
      <w:r w:rsidRPr="00B63E96">
        <w:rPr>
          <w:rFonts w:ascii="Arial" w:hAnsi="Arial" w:cs="Arial"/>
          <w:sz w:val="24"/>
          <w:szCs w:val="24"/>
        </w:rPr>
        <w:t xml:space="preserve"> Agreements. The Bidders submitting the lowest responsive responsible bid for each of the </w:t>
      </w:r>
      <w:r>
        <w:rPr>
          <w:rFonts w:ascii="Arial" w:hAnsi="Arial" w:cs="Arial"/>
          <w:sz w:val="24"/>
          <w:szCs w:val="24"/>
        </w:rPr>
        <w:t xml:space="preserve">two (2) </w:t>
      </w:r>
      <w:r w:rsidR="002C2635">
        <w:rPr>
          <w:rFonts w:ascii="Arial" w:hAnsi="Arial" w:cs="Arial"/>
          <w:sz w:val="24"/>
          <w:szCs w:val="24"/>
        </w:rPr>
        <w:t>Operations</w:t>
      </w:r>
      <w:r w:rsidRPr="00B63E96">
        <w:rPr>
          <w:rFonts w:ascii="Arial" w:hAnsi="Arial" w:cs="Arial"/>
          <w:sz w:val="24"/>
          <w:szCs w:val="24"/>
        </w:rPr>
        <w:t xml:space="preserve"> as determined by the “Total Bid” line on each “Cost Bid Schedule” (Attachment </w:t>
      </w:r>
      <w:r w:rsidR="006E759F">
        <w:rPr>
          <w:rFonts w:ascii="Arial" w:hAnsi="Arial" w:cs="Arial"/>
          <w:sz w:val="24"/>
          <w:szCs w:val="24"/>
        </w:rPr>
        <w:t>1) will be awarded an Agreement.</w:t>
      </w:r>
    </w:p>
    <w:p w14:paraId="26B1DD1E" w14:textId="517F2CB4" w:rsidR="00B63E96" w:rsidRPr="00B63E96" w:rsidRDefault="00B63E96" w:rsidP="00B63E96">
      <w:pPr>
        <w:spacing w:after="120"/>
        <w:ind w:left="360"/>
        <w:rPr>
          <w:rFonts w:ascii="Arial" w:hAnsi="Arial" w:cs="Arial"/>
          <w:sz w:val="24"/>
          <w:szCs w:val="24"/>
        </w:rPr>
      </w:pPr>
      <w:r w:rsidRPr="00B63E96">
        <w:rPr>
          <w:rFonts w:ascii="Arial" w:hAnsi="Arial" w:cs="Arial"/>
          <w:sz w:val="24"/>
          <w:szCs w:val="24"/>
        </w:rPr>
        <w:t xml:space="preserve">Bidders may bid on </w:t>
      </w:r>
      <w:r>
        <w:rPr>
          <w:rFonts w:ascii="Arial" w:hAnsi="Arial" w:cs="Arial"/>
          <w:sz w:val="24"/>
          <w:szCs w:val="24"/>
        </w:rPr>
        <w:t xml:space="preserve">both </w:t>
      </w:r>
      <w:r w:rsidR="00627C96">
        <w:rPr>
          <w:rFonts w:ascii="Arial" w:hAnsi="Arial" w:cs="Arial"/>
          <w:sz w:val="24"/>
          <w:szCs w:val="24"/>
        </w:rPr>
        <w:t>Operations</w:t>
      </w:r>
      <w:r w:rsidRPr="00B63E96">
        <w:rPr>
          <w:rFonts w:ascii="Arial" w:hAnsi="Arial" w:cs="Arial"/>
          <w:sz w:val="24"/>
          <w:szCs w:val="24"/>
        </w:rPr>
        <w:t xml:space="preserve">, but each Bidder will be awarded no more than one </w:t>
      </w:r>
      <w:r>
        <w:rPr>
          <w:rFonts w:ascii="Arial" w:hAnsi="Arial" w:cs="Arial"/>
          <w:sz w:val="24"/>
          <w:szCs w:val="24"/>
        </w:rPr>
        <w:t xml:space="preserve">(1) </w:t>
      </w:r>
      <w:r w:rsidR="00627C96">
        <w:rPr>
          <w:rFonts w:ascii="Arial" w:hAnsi="Arial" w:cs="Arial"/>
          <w:sz w:val="24"/>
          <w:szCs w:val="24"/>
        </w:rPr>
        <w:t>Operation</w:t>
      </w:r>
      <w:r w:rsidRPr="00B63E96">
        <w:rPr>
          <w:rFonts w:ascii="Arial" w:hAnsi="Arial" w:cs="Arial"/>
          <w:sz w:val="24"/>
          <w:szCs w:val="24"/>
        </w:rPr>
        <w:t xml:space="preserve">. If a Bidder bids for and is the apparent low bidder </w:t>
      </w:r>
      <w:r>
        <w:rPr>
          <w:rFonts w:ascii="Arial" w:hAnsi="Arial" w:cs="Arial"/>
          <w:sz w:val="24"/>
          <w:szCs w:val="24"/>
        </w:rPr>
        <w:t xml:space="preserve">for both </w:t>
      </w:r>
      <w:r w:rsidR="00627C96">
        <w:rPr>
          <w:rFonts w:ascii="Arial" w:hAnsi="Arial" w:cs="Arial"/>
          <w:sz w:val="24"/>
          <w:szCs w:val="24"/>
        </w:rPr>
        <w:t>Operations</w:t>
      </w:r>
      <w:r w:rsidRPr="00B63E96">
        <w:rPr>
          <w:rFonts w:ascii="Arial" w:hAnsi="Arial" w:cs="Arial"/>
          <w:sz w:val="24"/>
          <w:szCs w:val="24"/>
        </w:rPr>
        <w:t xml:space="preserve">, they will be awarded one (1) </w:t>
      </w:r>
      <w:r w:rsidR="00627C96">
        <w:rPr>
          <w:rFonts w:ascii="Arial" w:hAnsi="Arial" w:cs="Arial"/>
          <w:sz w:val="24"/>
          <w:szCs w:val="24"/>
        </w:rPr>
        <w:t>Operation</w:t>
      </w:r>
      <w:r w:rsidRPr="00B63E96">
        <w:rPr>
          <w:rFonts w:ascii="Arial" w:hAnsi="Arial" w:cs="Arial"/>
          <w:sz w:val="24"/>
          <w:szCs w:val="24"/>
        </w:rPr>
        <w:t xml:space="preserve"> based on the following prioritization:</w:t>
      </w:r>
    </w:p>
    <w:p w14:paraId="107C86B1" w14:textId="38B5208B" w:rsidR="00B63E96" w:rsidRPr="00B63E96" w:rsidRDefault="00B63E96" w:rsidP="00B63E96">
      <w:pPr>
        <w:spacing w:after="120"/>
        <w:ind w:left="360"/>
        <w:rPr>
          <w:rFonts w:ascii="Arial" w:hAnsi="Arial" w:cs="Arial"/>
          <w:sz w:val="24"/>
          <w:szCs w:val="24"/>
        </w:rPr>
      </w:pPr>
      <w:r w:rsidRPr="1A93D611">
        <w:rPr>
          <w:rFonts w:ascii="Arial" w:hAnsi="Arial" w:cs="Arial"/>
          <w:sz w:val="24"/>
          <w:szCs w:val="24"/>
        </w:rPr>
        <w:t>1.</w:t>
      </w:r>
      <w:r>
        <w:tab/>
      </w:r>
      <w:r w:rsidR="00F9101D" w:rsidRPr="1A93D611">
        <w:rPr>
          <w:rFonts w:ascii="Arial" w:hAnsi="Arial" w:cs="Arial"/>
          <w:sz w:val="24"/>
          <w:szCs w:val="24"/>
        </w:rPr>
        <w:t>Operation</w:t>
      </w:r>
      <w:r w:rsidRPr="1A93D611">
        <w:rPr>
          <w:rFonts w:ascii="Arial" w:hAnsi="Arial" w:cs="Arial"/>
          <w:sz w:val="24"/>
          <w:szCs w:val="24"/>
        </w:rPr>
        <w:t xml:space="preserve"> </w:t>
      </w:r>
      <w:r w:rsidR="402E4B60" w:rsidRPr="1A93D611">
        <w:rPr>
          <w:rFonts w:ascii="Arial" w:hAnsi="Arial" w:cs="Arial"/>
          <w:sz w:val="24"/>
          <w:szCs w:val="24"/>
        </w:rPr>
        <w:t>2</w:t>
      </w:r>
    </w:p>
    <w:p w14:paraId="2D6828E8" w14:textId="33264FBA" w:rsidR="00B63E96" w:rsidRDefault="00B63E96" w:rsidP="1A93D611">
      <w:pPr>
        <w:spacing w:after="120"/>
        <w:ind w:left="360"/>
        <w:rPr>
          <w:rFonts w:ascii="Arial" w:hAnsi="Arial" w:cs="Arial"/>
          <w:sz w:val="24"/>
          <w:szCs w:val="24"/>
        </w:rPr>
      </w:pPr>
      <w:r w:rsidRPr="1A93D611">
        <w:rPr>
          <w:rFonts w:ascii="Arial" w:hAnsi="Arial" w:cs="Arial"/>
          <w:sz w:val="24"/>
          <w:szCs w:val="24"/>
        </w:rPr>
        <w:t>2.</w:t>
      </w:r>
      <w:r>
        <w:tab/>
      </w:r>
      <w:r w:rsidR="00F9101D" w:rsidRPr="1A93D611">
        <w:rPr>
          <w:rFonts w:ascii="Arial" w:hAnsi="Arial" w:cs="Arial"/>
          <w:sz w:val="24"/>
          <w:szCs w:val="24"/>
        </w:rPr>
        <w:t>Operation</w:t>
      </w:r>
      <w:r w:rsidRPr="1A93D611">
        <w:rPr>
          <w:rFonts w:ascii="Arial" w:hAnsi="Arial" w:cs="Arial"/>
          <w:sz w:val="24"/>
          <w:szCs w:val="24"/>
        </w:rPr>
        <w:t xml:space="preserve"> </w:t>
      </w:r>
      <w:r w:rsidR="38A8F441" w:rsidRPr="1A93D611">
        <w:rPr>
          <w:rFonts w:ascii="Arial" w:hAnsi="Arial" w:cs="Arial"/>
          <w:sz w:val="24"/>
          <w:szCs w:val="24"/>
        </w:rPr>
        <w:t>1</w:t>
      </w:r>
    </w:p>
    <w:p w14:paraId="7DC21CEF" w14:textId="4CD25B07" w:rsidR="00B63E96" w:rsidRPr="00B63E96" w:rsidRDefault="00B63E96" w:rsidP="00B63E96">
      <w:pPr>
        <w:spacing w:after="120"/>
        <w:ind w:left="360"/>
        <w:rPr>
          <w:rFonts w:ascii="Arial" w:hAnsi="Arial" w:cs="Arial"/>
          <w:sz w:val="24"/>
          <w:szCs w:val="24"/>
        </w:rPr>
      </w:pPr>
      <w:r w:rsidRPr="00B63E96">
        <w:rPr>
          <w:rFonts w:ascii="Arial" w:hAnsi="Arial" w:cs="Arial"/>
          <w:sz w:val="24"/>
          <w:szCs w:val="24"/>
        </w:rPr>
        <w:t xml:space="preserve">Bids submitted for </w:t>
      </w:r>
      <w:r>
        <w:rPr>
          <w:rFonts w:ascii="Arial" w:hAnsi="Arial" w:cs="Arial"/>
          <w:sz w:val="24"/>
          <w:szCs w:val="24"/>
        </w:rPr>
        <w:t xml:space="preserve">the other </w:t>
      </w:r>
      <w:r w:rsidR="00627C96">
        <w:rPr>
          <w:rFonts w:ascii="Arial" w:hAnsi="Arial" w:cs="Arial"/>
          <w:sz w:val="24"/>
          <w:szCs w:val="24"/>
        </w:rPr>
        <w:t>Operation</w:t>
      </w:r>
      <w:r w:rsidRPr="00B63E96">
        <w:rPr>
          <w:rFonts w:ascii="Arial" w:hAnsi="Arial" w:cs="Arial"/>
          <w:sz w:val="24"/>
          <w:szCs w:val="24"/>
        </w:rPr>
        <w:t xml:space="preserve"> will be disregarded. For example, if a Bidder bids on </w:t>
      </w:r>
      <w:r>
        <w:rPr>
          <w:rFonts w:ascii="Arial" w:hAnsi="Arial" w:cs="Arial"/>
          <w:sz w:val="24"/>
          <w:szCs w:val="24"/>
        </w:rPr>
        <w:t xml:space="preserve">both </w:t>
      </w:r>
      <w:r w:rsidR="00627C96">
        <w:rPr>
          <w:rFonts w:ascii="Arial" w:hAnsi="Arial" w:cs="Arial"/>
          <w:sz w:val="24"/>
          <w:szCs w:val="24"/>
        </w:rPr>
        <w:t>Operations</w:t>
      </w:r>
      <w:r w:rsidRPr="00B63E96">
        <w:rPr>
          <w:rFonts w:ascii="Arial" w:hAnsi="Arial" w:cs="Arial"/>
          <w:sz w:val="24"/>
          <w:szCs w:val="24"/>
        </w:rPr>
        <w:t xml:space="preserve"> and is the apparent low bidder for both, they will be awarded </w:t>
      </w:r>
      <w:r w:rsidR="00627C96">
        <w:rPr>
          <w:rFonts w:ascii="Arial" w:hAnsi="Arial" w:cs="Arial"/>
          <w:sz w:val="24"/>
          <w:szCs w:val="24"/>
        </w:rPr>
        <w:t>Operation</w:t>
      </w:r>
      <w:r>
        <w:rPr>
          <w:rFonts w:ascii="Arial" w:hAnsi="Arial" w:cs="Arial"/>
          <w:sz w:val="24"/>
          <w:szCs w:val="24"/>
        </w:rPr>
        <w:t xml:space="preserve"> </w:t>
      </w:r>
      <w:r w:rsidRPr="0009201E">
        <w:rPr>
          <w:rFonts w:ascii="Arial" w:hAnsi="Arial" w:cs="Arial"/>
          <w:strike/>
          <w:sz w:val="24"/>
          <w:szCs w:val="24"/>
        </w:rPr>
        <w:t>1</w:t>
      </w:r>
      <w:r w:rsidRPr="00B63E96">
        <w:rPr>
          <w:rFonts w:ascii="Arial" w:hAnsi="Arial" w:cs="Arial"/>
          <w:sz w:val="24"/>
          <w:szCs w:val="24"/>
        </w:rPr>
        <w:t xml:space="preserve"> </w:t>
      </w:r>
      <w:r w:rsidR="0009201E">
        <w:rPr>
          <w:rFonts w:ascii="Arial" w:hAnsi="Arial" w:cs="Arial"/>
          <w:b/>
          <w:bCs/>
          <w:sz w:val="24"/>
          <w:szCs w:val="24"/>
          <w:u w:val="single"/>
        </w:rPr>
        <w:t xml:space="preserve">2 </w:t>
      </w:r>
      <w:r w:rsidRPr="00B63E96">
        <w:rPr>
          <w:rFonts w:ascii="Arial" w:hAnsi="Arial" w:cs="Arial"/>
          <w:sz w:val="24"/>
          <w:szCs w:val="24"/>
        </w:rPr>
        <w:t xml:space="preserve">only and their bid for </w:t>
      </w:r>
      <w:r w:rsidR="00627C96">
        <w:rPr>
          <w:rFonts w:ascii="Arial" w:hAnsi="Arial" w:cs="Arial"/>
          <w:sz w:val="24"/>
          <w:szCs w:val="24"/>
        </w:rPr>
        <w:t>Operation</w:t>
      </w:r>
      <w:r>
        <w:rPr>
          <w:rFonts w:ascii="Arial" w:hAnsi="Arial" w:cs="Arial"/>
          <w:sz w:val="24"/>
          <w:szCs w:val="24"/>
        </w:rPr>
        <w:t xml:space="preserve"> </w:t>
      </w:r>
      <w:r w:rsidRPr="0009201E">
        <w:rPr>
          <w:rFonts w:ascii="Arial" w:hAnsi="Arial" w:cs="Arial"/>
          <w:strike/>
          <w:sz w:val="24"/>
          <w:szCs w:val="24"/>
        </w:rPr>
        <w:t>2</w:t>
      </w:r>
      <w:r w:rsidRPr="00B63E96">
        <w:rPr>
          <w:rFonts w:ascii="Arial" w:hAnsi="Arial" w:cs="Arial"/>
          <w:sz w:val="24"/>
          <w:szCs w:val="24"/>
        </w:rPr>
        <w:t xml:space="preserve"> </w:t>
      </w:r>
      <w:r w:rsidR="0009201E" w:rsidRPr="0009201E">
        <w:rPr>
          <w:rFonts w:ascii="Arial" w:hAnsi="Arial" w:cs="Arial"/>
          <w:b/>
          <w:bCs/>
          <w:sz w:val="24"/>
          <w:szCs w:val="24"/>
          <w:u w:val="single"/>
        </w:rPr>
        <w:t>1</w:t>
      </w:r>
      <w:r w:rsidR="0009201E">
        <w:rPr>
          <w:rFonts w:ascii="Arial" w:hAnsi="Arial" w:cs="Arial"/>
          <w:sz w:val="24"/>
          <w:szCs w:val="24"/>
        </w:rPr>
        <w:t xml:space="preserve"> </w:t>
      </w:r>
      <w:r w:rsidRPr="00B63E96">
        <w:rPr>
          <w:rFonts w:ascii="Arial" w:hAnsi="Arial" w:cs="Arial"/>
          <w:sz w:val="24"/>
          <w:szCs w:val="24"/>
        </w:rPr>
        <w:t xml:space="preserve">will be disregarded. The next lowest bidder for </w:t>
      </w:r>
      <w:r w:rsidR="00627C96">
        <w:rPr>
          <w:rFonts w:ascii="Arial" w:hAnsi="Arial" w:cs="Arial"/>
          <w:sz w:val="24"/>
          <w:szCs w:val="24"/>
        </w:rPr>
        <w:t>Operation</w:t>
      </w:r>
      <w:r>
        <w:rPr>
          <w:rFonts w:ascii="Arial" w:hAnsi="Arial" w:cs="Arial"/>
          <w:sz w:val="24"/>
          <w:szCs w:val="24"/>
        </w:rPr>
        <w:t xml:space="preserve"> </w:t>
      </w:r>
      <w:r w:rsidRPr="0009201E">
        <w:rPr>
          <w:rFonts w:ascii="Arial" w:hAnsi="Arial" w:cs="Arial"/>
          <w:strike/>
          <w:sz w:val="24"/>
          <w:szCs w:val="24"/>
        </w:rPr>
        <w:t>2</w:t>
      </w:r>
      <w:r w:rsidRPr="00B63E96">
        <w:rPr>
          <w:rFonts w:ascii="Arial" w:hAnsi="Arial" w:cs="Arial"/>
          <w:sz w:val="24"/>
          <w:szCs w:val="24"/>
        </w:rPr>
        <w:t xml:space="preserve"> </w:t>
      </w:r>
      <w:r w:rsidR="0009201E" w:rsidRPr="0009201E">
        <w:rPr>
          <w:rFonts w:ascii="Arial" w:hAnsi="Arial" w:cs="Arial"/>
          <w:b/>
          <w:bCs/>
          <w:sz w:val="24"/>
          <w:szCs w:val="24"/>
          <w:u w:val="single"/>
        </w:rPr>
        <w:t>1</w:t>
      </w:r>
      <w:r w:rsidR="0009201E">
        <w:rPr>
          <w:rFonts w:ascii="Arial" w:hAnsi="Arial" w:cs="Arial"/>
          <w:sz w:val="24"/>
          <w:szCs w:val="24"/>
        </w:rPr>
        <w:t xml:space="preserve"> </w:t>
      </w:r>
      <w:r w:rsidRPr="00B63E96">
        <w:rPr>
          <w:rFonts w:ascii="Arial" w:hAnsi="Arial" w:cs="Arial"/>
          <w:sz w:val="24"/>
          <w:szCs w:val="24"/>
        </w:rPr>
        <w:t>will be the apparent low bidder and awarded the contract, subject to all other terms of this solicitation.</w:t>
      </w:r>
      <w:r w:rsidR="00784016">
        <w:rPr>
          <w:rFonts w:ascii="Arial" w:hAnsi="Arial" w:cs="Arial"/>
          <w:sz w:val="24"/>
          <w:szCs w:val="24"/>
        </w:rPr>
        <w:t xml:space="preserve"> </w:t>
      </w:r>
    </w:p>
    <w:p w14:paraId="42708550" w14:textId="063015D4" w:rsidR="002D1034" w:rsidRPr="00070A53" w:rsidRDefault="002D1034" w:rsidP="0043645E">
      <w:pPr>
        <w:pStyle w:val="Paragraph1"/>
      </w:pPr>
      <w:r w:rsidRPr="00070A53">
        <w:t>In the event of a tie, CalRecycle shall utilize a tie breaker t</w:t>
      </w:r>
      <w:r w:rsidR="00FF1B80" w:rsidRPr="00070A53">
        <w:t xml:space="preserve">o determine the winning Bidder. </w:t>
      </w:r>
      <w:r w:rsidRPr="00070A53">
        <w:t xml:space="preserve">The tie breaker will be determined based on which bidder has the most SB and DVBE participation identified in the bid package. </w:t>
      </w:r>
    </w:p>
    <w:p w14:paraId="71B7214E" w14:textId="4CC6C638" w:rsidR="002D1034" w:rsidRPr="00070A53" w:rsidRDefault="002D1034" w:rsidP="0043645E">
      <w:pPr>
        <w:pStyle w:val="Paragraph1"/>
      </w:pPr>
      <w:r w:rsidRPr="00070A53">
        <w:t xml:space="preserve">CalRecycle reserves the right to not award </w:t>
      </w:r>
      <w:r w:rsidR="00B63E96">
        <w:t xml:space="preserve">either </w:t>
      </w:r>
      <w:r w:rsidRPr="00070A53">
        <w:t xml:space="preserve">or </w:t>
      </w:r>
      <w:r w:rsidR="00B63E96">
        <w:t xml:space="preserve">both </w:t>
      </w:r>
      <w:r w:rsidRPr="00070A53">
        <w:t xml:space="preserve">Agreements. In the event that CalRecycle does not receive </w:t>
      </w:r>
      <w:r w:rsidRPr="0043645E">
        <w:t>enough</w:t>
      </w:r>
      <w:r w:rsidRPr="00070A53">
        <w:t xml:space="preserve"> bids to award any or all Agreements to separate Bidders, CalRecycle reserves the right to award </w:t>
      </w:r>
      <w:r w:rsidR="00B63E96">
        <w:t>both of the</w:t>
      </w:r>
      <w:r w:rsidRPr="00070A53">
        <w:t xml:space="preserve"> contract </w:t>
      </w:r>
      <w:r w:rsidR="00627C96">
        <w:t>Operations</w:t>
      </w:r>
      <w:r w:rsidR="00B63E96">
        <w:t xml:space="preserve"> </w:t>
      </w:r>
      <w:r w:rsidRPr="00070A53">
        <w:t xml:space="preserve">to the same </w:t>
      </w:r>
      <w:r w:rsidR="00DB6129" w:rsidRPr="00070A53">
        <w:t>Bidder</w:t>
      </w:r>
      <w:r w:rsidRPr="00070A53">
        <w:t xml:space="preserve">, at CalRecycle’s discretion. </w:t>
      </w:r>
    </w:p>
    <w:p w14:paraId="364D0B64" w14:textId="1609F24D" w:rsidR="00696ACA" w:rsidRPr="00696ACA" w:rsidRDefault="00696ACA" w:rsidP="00696ACA">
      <w:pPr>
        <w:widowControl w:val="0"/>
        <w:autoSpaceDE w:val="0"/>
        <w:autoSpaceDN w:val="0"/>
        <w:spacing w:after="120" w:line="240" w:lineRule="auto"/>
        <w:ind w:left="360"/>
        <w:rPr>
          <w:rFonts w:ascii="Arial" w:eastAsia="Times New Roman" w:hAnsi="Arial" w:cs="Arial"/>
          <w:sz w:val="24"/>
          <w:szCs w:val="24"/>
        </w:rPr>
      </w:pPr>
      <w:bookmarkStart w:id="26" w:name="_Hlk53072410"/>
      <w:r w:rsidRPr="00696ACA">
        <w:rPr>
          <w:rFonts w:ascii="Arial" w:eastAsia="Times New Roman" w:hAnsi="Arial" w:cs="Arial"/>
          <w:sz w:val="24"/>
          <w:szCs w:val="24"/>
        </w:rPr>
        <w:t>Due to the urgent need to begin structural debris removal as quickly as possible, winning Bidders shall be prepared to deploy immediately upon the issuance of a Notice to Proceed from CalRecycle, even if the Notice to Proceed predates formal execution of the Agreement. The deployment timeline is identified in Section 1</w:t>
      </w:r>
      <w:r w:rsidR="00BA13A9">
        <w:rPr>
          <w:rFonts w:ascii="Arial" w:eastAsia="Times New Roman" w:hAnsi="Arial" w:cs="Arial"/>
          <w:sz w:val="24"/>
          <w:szCs w:val="24"/>
        </w:rPr>
        <w:t>4</w:t>
      </w:r>
      <w:r w:rsidRPr="00696ACA">
        <w:rPr>
          <w:rFonts w:ascii="Arial" w:eastAsia="Times New Roman" w:hAnsi="Arial" w:cs="Arial"/>
          <w:sz w:val="24"/>
          <w:szCs w:val="24"/>
        </w:rPr>
        <w:t xml:space="preserve"> “Operational Milestones, Mobilization Requirements, and Metrics” of Exhibit A </w:t>
      </w:r>
      <w:r w:rsidR="006E759F">
        <w:rPr>
          <w:rFonts w:ascii="Arial" w:eastAsia="Times New Roman" w:hAnsi="Arial" w:cs="Arial"/>
          <w:sz w:val="24"/>
          <w:szCs w:val="24"/>
        </w:rPr>
        <w:t>(</w:t>
      </w:r>
      <w:hyperlink w:anchor="AttB" w:history="1">
        <w:r w:rsidR="006E759F" w:rsidRPr="006E759F">
          <w:rPr>
            <w:rStyle w:val="Hyperlink"/>
            <w:rFonts w:ascii="Arial" w:eastAsia="Times New Roman" w:hAnsi="Arial" w:cs="Arial"/>
            <w:sz w:val="24"/>
            <w:szCs w:val="24"/>
          </w:rPr>
          <w:t>Attachment B</w:t>
        </w:r>
      </w:hyperlink>
      <w:r w:rsidR="006E759F">
        <w:rPr>
          <w:rFonts w:ascii="Arial" w:eastAsia="Times New Roman" w:hAnsi="Arial" w:cs="Arial"/>
          <w:sz w:val="24"/>
          <w:szCs w:val="24"/>
        </w:rPr>
        <w:t xml:space="preserve">) </w:t>
      </w:r>
      <w:r w:rsidRPr="00696ACA">
        <w:rPr>
          <w:rFonts w:ascii="Arial" w:eastAsia="Times New Roman" w:hAnsi="Arial" w:cs="Arial"/>
          <w:sz w:val="24"/>
          <w:szCs w:val="24"/>
        </w:rPr>
        <w:t xml:space="preserve">will begin immediately upon delivery of </w:t>
      </w:r>
      <w:r w:rsidRPr="00696ACA">
        <w:rPr>
          <w:rFonts w:ascii="Arial" w:eastAsia="Times New Roman" w:hAnsi="Arial" w:cs="Arial"/>
          <w:sz w:val="24"/>
          <w:szCs w:val="24"/>
        </w:rPr>
        <w:lastRenderedPageBreak/>
        <w:t>the</w:t>
      </w:r>
      <w:r w:rsidR="006E759F">
        <w:rPr>
          <w:rFonts w:ascii="Arial" w:eastAsia="Times New Roman" w:hAnsi="Arial" w:cs="Arial"/>
          <w:sz w:val="24"/>
          <w:szCs w:val="24"/>
        </w:rPr>
        <w:t xml:space="preserve"> Notice to Proceed</w:t>
      </w:r>
      <w:r w:rsidRPr="00696ACA">
        <w:rPr>
          <w:rFonts w:ascii="Arial" w:eastAsia="Times New Roman" w:hAnsi="Arial" w:cs="Arial"/>
          <w:sz w:val="24"/>
          <w:szCs w:val="24"/>
        </w:rPr>
        <w:t xml:space="preserve"> and the identified time frames will be strictly enforced. Bidders should anticipate that a Notice to Proceed could be issued as early as the </w:t>
      </w:r>
      <w:r w:rsidR="00CB0C9E" w:rsidRPr="00CB0C9E">
        <w:rPr>
          <w:rFonts w:ascii="Arial" w:eastAsia="Times New Roman" w:hAnsi="Arial" w:cs="Arial"/>
          <w:sz w:val="24"/>
          <w:szCs w:val="24"/>
        </w:rPr>
        <w:t>October 15</w:t>
      </w:r>
      <w:r w:rsidRPr="00CB0C9E">
        <w:rPr>
          <w:rFonts w:ascii="Arial" w:eastAsia="Times New Roman" w:hAnsi="Arial" w:cs="Arial"/>
          <w:sz w:val="24"/>
          <w:szCs w:val="24"/>
        </w:rPr>
        <w:t>, 2021</w:t>
      </w:r>
      <w:r w:rsidR="006E759F" w:rsidRPr="005F4191">
        <w:rPr>
          <w:rFonts w:ascii="Arial" w:eastAsia="Times New Roman" w:hAnsi="Arial" w:cs="Arial"/>
          <w:sz w:val="24"/>
          <w:szCs w:val="24"/>
        </w:rPr>
        <w:t>,</w:t>
      </w:r>
      <w:r w:rsidRPr="005F4191">
        <w:rPr>
          <w:rFonts w:ascii="Arial" w:eastAsia="Times New Roman" w:hAnsi="Arial" w:cs="Arial"/>
          <w:sz w:val="24"/>
          <w:szCs w:val="24"/>
        </w:rPr>
        <w:t xml:space="preserve"> and that this date will become the start date for the Agreement and for purposes of deploy</w:t>
      </w:r>
      <w:r w:rsidRPr="00696ACA">
        <w:rPr>
          <w:rFonts w:ascii="Arial" w:eastAsia="Times New Roman" w:hAnsi="Arial" w:cs="Arial"/>
          <w:sz w:val="24"/>
          <w:szCs w:val="24"/>
        </w:rPr>
        <w:t>ment timelines.</w:t>
      </w:r>
    </w:p>
    <w:p w14:paraId="469F6750" w14:textId="22DA0B1C" w:rsidR="00B049DB" w:rsidRPr="00E259A7" w:rsidRDefault="00B049DB" w:rsidP="00513D81">
      <w:pPr>
        <w:pStyle w:val="Heading2"/>
      </w:pPr>
      <w:bookmarkStart w:id="27" w:name="_Toc82007589"/>
      <w:r w:rsidRPr="00E259A7">
        <w:t>Post Award and Contract Execution</w:t>
      </w:r>
      <w:bookmarkEnd w:id="27"/>
    </w:p>
    <w:p w14:paraId="3135FA94" w14:textId="47C5D6E9" w:rsidR="00F13A0E" w:rsidRPr="00051E6D" w:rsidRDefault="00B049DB" w:rsidP="0043645E">
      <w:pPr>
        <w:pStyle w:val="Paragraph1"/>
      </w:pPr>
      <w:r w:rsidRPr="37C10E8E">
        <w:t xml:space="preserve">Awarded Contractor and the resulting contract will be subject to the provisions in this IFB and </w:t>
      </w:r>
      <w:r w:rsidRPr="00051E6D">
        <w:t>the Sample Standard Agreement</w:t>
      </w:r>
      <w:r w:rsidR="4ECE28AB" w:rsidRPr="00051E6D">
        <w:t xml:space="preserve"> (</w:t>
      </w:r>
      <w:hyperlink w:anchor="AttB" w:history="1">
        <w:r w:rsidR="4ECE28AB" w:rsidRPr="007C388E">
          <w:rPr>
            <w:rStyle w:val="Hyperlink"/>
          </w:rPr>
          <w:t>Attachment B</w:t>
        </w:r>
      </w:hyperlink>
      <w:r w:rsidR="4ECE28AB" w:rsidRPr="00051E6D">
        <w:t>)</w:t>
      </w:r>
      <w:r w:rsidRPr="00051E6D">
        <w:t xml:space="preserve">. </w:t>
      </w:r>
    </w:p>
    <w:p w14:paraId="79303133" w14:textId="473BD552" w:rsidR="00CB01B3" w:rsidRPr="00051E6D" w:rsidRDefault="00CB01B3" w:rsidP="0043645E">
      <w:pPr>
        <w:pStyle w:val="Heading4"/>
        <w:tabs>
          <w:tab w:val="left" w:pos="630"/>
        </w:tabs>
      </w:pPr>
      <w:r w:rsidRPr="00051E6D">
        <w:t xml:space="preserve">Governance </w:t>
      </w:r>
    </w:p>
    <w:p w14:paraId="4B0F8FBF" w14:textId="0D044AFB" w:rsidR="00CB01B3" w:rsidRPr="00CB01B3" w:rsidRDefault="00CB01B3" w:rsidP="00F9101D">
      <w:pPr>
        <w:pStyle w:val="Paragraph2"/>
        <w:ind w:left="720"/>
      </w:pPr>
      <w:r w:rsidRPr="00CB01B3">
        <w:t>If any provisions of the Agreement resulting from this IFB are found to be unlawful or unenforceable, such provisions will be voided and severed from the Agreement without affecting any other provision of the Agreement.</w:t>
      </w:r>
      <w:r w:rsidR="00236094">
        <w:t xml:space="preserve"> </w:t>
      </w:r>
      <w:r w:rsidRPr="00CB01B3">
        <w:t>To the full extent, however, that the provisions of such applicable law may be waived, they are hereby waived to the end that the Agreement be deemed to be a valid and binding agreement enforceable in accordance with its terms.</w:t>
      </w:r>
    </w:p>
    <w:p w14:paraId="40ACBECD" w14:textId="564C3EE9" w:rsidR="00CB01B3" w:rsidRPr="00CB01B3" w:rsidRDefault="00CB01B3" w:rsidP="00F9101D">
      <w:pPr>
        <w:pStyle w:val="Paragraph2"/>
        <w:ind w:left="720"/>
      </w:pPr>
      <w:r w:rsidRPr="00CB01B3">
        <w:t>The Agreement is governed by and shall be interpreted in accordance with the laws of the State of California.</w:t>
      </w:r>
    </w:p>
    <w:p w14:paraId="005E0AD2" w14:textId="4F952502" w:rsidR="00CB01B3" w:rsidRPr="00CB01B3" w:rsidRDefault="00CB01B3" w:rsidP="00F9101D">
      <w:pPr>
        <w:pStyle w:val="Paragraph2"/>
        <w:ind w:left="720"/>
      </w:pPr>
      <w:r w:rsidRPr="00CB01B3">
        <w:t>All proceedings concerning the validity and operation of this IFB or the Agreement and the performance of the obligations imposed upon the parties hereunder shall be held in Sacramento County, California.</w:t>
      </w:r>
      <w:r w:rsidR="00236094">
        <w:t xml:space="preserve"> </w:t>
      </w:r>
      <w:r w:rsidRPr="00CB01B3">
        <w:t>The parties hereby waive any right to any other venue.</w:t>
      </w:r>
      <w:r w:rsidR="00236094">
        <w:t xml:space="preserve"> </w:t>
      </w:r>
      <w:r w:rsidRPr="00CB01B3">
        <w:t xml:space="preserve">The place where the Agreement is entered into and </w:t>
      </w:r>
      <w:r w:rsidR="006E759F">
        <w:t xml:space="preserve">the </w:t>
      </w:r>
      <w:r w:rsidRPr="00CB01B3">
        <w:t>place where the obligation is incurred is Sacramento County, California.</w:t>
      </w:r>
      <w:r w:rsidR="00236094">
        <w:t xml:space="preserve"> </w:t>
      </w:r>
    </w:p>
    <w:p w14:paraId="06B7AF30" w14:textId="5E2E75EC" w:rsidR="0061043D" w:rsidRDefault="52862F1E" w:rsidP="00627C96">
      <w:pPr>
        <w:pStyle w:val="Paragraph2"/>
        <w:ind w:left="720"/>
        <w:rPr>
          <w:lang w:eastAsia="x-none"/>
        </w:rPr>
      </w:pPr>
      <w:r w:rsidRPr="780B9749">
        <w:t xml:space="preserve">The person signing the Agreement on behalf of the Contractor must certify under penalty of perjury under the laws of California, that the Contractor is not an expatriate corporation or subsidiary of an expatriate corporation within the meaning of Public Contract Code </w:t>
      </w:r>
      <w:r w:rsidR="7DF62D99" w:rsidRPr="780B9749">
        <w:t>s</w:t>
      </w:r>
      <w:r w:rsidRPr="780B9749">
        <w:t>ection</w:t>
      </w:r>
      <w:r w:rsidR="6F532D07" w:rsidRPr="780B9749">
        <w:t>s</w:t>
      </w:r>
      <w:r w:rsidR="006E759F">
        <w:t xml:space="preserve"> 10286 and 10286.1 </w:t>
      </w:r>
      <w:r w:rsidRPr="780B9749">
        <w:t>and is eligible to sign an Agreement with the State of California.</w:t>
      </w:r>
      <w:r w:rsidR="5DC55C9E" w:rsidRPr="780B9749">
        <w:t xml:space="preserve"> </w:t>
      </w:r>
      <w:r w:rsidRPr="780B9749">
        <w:t xml:space="preserve">This will be certified on Attachment 2, </w:t>
      </w:r>
      <w:r w:rsidR="00627C96">
        <w:t>Bidder Certification</w:t>
      </w:r>
      <w:r w:rsidRPr="780B9749">
        <w:t xml:space="preserve">. </w:t>
      </w:r>
    </w:p>
    <w:p w14:paraId="67DA3D31" w14:textId="298D9057" w:rsidR="0061043D" w:rsidRDefault="0061043D" w:rsidP="0061043D">
      <w:pPr>
        <w:pStyle w:val="Heading4"/>
      </w:pPr>
      <w:r>
        <w:t>Post Award Requirements</w:t>
      </w:r>
    </w:p>
    <w:p w14:paraId="6C4B49C4" w14:textId="520D6B4D" w:rsidR="00B049DB" w:rsidRPr="00E259A7" w:rsidRDefault="00B049DB" w:rsidP="00F9101D">
      <w:pPr>
        <w:pStyle w:val="Paragraph2"/>
        <w:ind w:left="720"/>
      </w:pPr>
      <w:r w:rsidRPr="00E259A7">
        <w:t>Upon Award, Awarded Contractor shall submit and comply with the following:</w:t>
      </w:r>
    </w:p>
    <w:p w14:paraId="1F59DF03" w14:textId="158E27BA" w:rsidR="00B049DB" w:rsidRPr="0061043D" w:rsidRDefault="00B049DB" w:rsidP="008D1F5F">
      <w:pPr>
        <w:ind w:firstLine="720"/>
        <w:rPr>
          <w:rFonts w:ascii="Arial" w:hAnsi="Arial" w:cs="Arial"/>
          <w:i/>
          <w:sz w:val="24"/>
          <w:szCs w:val="24"/>
          <w:u w:val="single"/>
        </w:rPr>
      </w:pPr>
      <w:r w:rsidRPr="0061043D">
        <w:rPr>
          <w:rFonts w:ascii="Arial" w:hAnsi="Arial" w:cs="Arial"/>
          <w:i/>
          <w:sz w:val="24"/>
          <w:szCs w:val="24"/>
          <w:u w:val="single"/>
        </w:rPr>
        <w:t>Performance and Payment Bonds</w:t>
      </w:r>
    </w:p>
    <w:p w14:paraId="16625766" w14:textId="7A4B8E98" w:rsidR="001469E7" w:rsidRPr="00230487" w:rsidRDefault="00B049DB" w:rsidP="008D1F5F">
      <w:pPr>
        <w:pStyle w:val="Paragraph2"/>
        <w:ind w:left="990"/>
        <w:rPr>
          <w:color w:val="FF0000"/>
        </w:rPr>
      </w:pPr>
      <w:r w:rsidRPr="00E259A7">
        <w:t xml:space="preserve">Awarded Contractor shall furnish bonds, each in the amount of </w:t>
      </w:r>
      <w:r w:rsidR="00E531DC">
        <w:t>50</w:t>
      </w:r>
      <w:r w:rsidRPr="00E259A7">
        <w:t xml:space="preserve"> percent of the </w:t>
      </w:r>
      <w:r w:rsidR="001C6EE8" w:rsidRPr="001C6EE8">
        <w:t>maximum contract amount</w:t>
      </w:r>
      <w:r w:rsidRPr="00E259A7">
        <w:t xml:space="preserve">, covering </w:t>
      </w:r>
      <w:r w:rsidR="006E759F">
        <w:t xml:space="preserve">the </w:t>
      </w:r>
      <w:r w:rsidRPr="00E259A7">
        <w:t xml:space="preserve">faithful performance of the Contract </w:t>
      </w:r>
      <w:r w:rsidR="00E531DC">
        <w:t xml:space="preserve">and </w:t>
      </w:r>
      <w:r w:rsidRPr="00E259A7">
        <w:t>payment of obligations arising thereunder.</w:t>
      </w:r>
      <w:r w:rsidR="00874348" w:rsidRPr="00B616DE">
        <w:rPr>
          <w:rFonts w:eastAsia="Times New Roman"/>
        </w:rPr>
        <w:t xml:space="preserve"> </w:t>
      </w:r>
      <w:r w:rsidR="00470947">
        <w:rPr>
          <w:rFonts w:eastAsia="Times New Roman"/>
        </w:rPr>
        <w:t>Bidders a</w:t>
      </w:r>
      <w:r w:rsidR="006E759F">
        <w:rPr>
          <w:rFonts w:eastAsia="Times New Roman"/>
        </w:rPr>
        <w:t>re advised to consider that CalR</w:t>
      </w:r>
      <w:r w:rsidR="00470947">
        <w:rPr>
          <w:rFonts w:eastAsia="Times New Roman"/>
        </w:rPr>
        <w:t xml:space="preserve">ecycle shall issue the contract at the maximum contract amount which may affect the costs of bonds at the Bidder’s expense. </w:t>
      </w:r>
    </w:p>
    <w:p w14:paraId="3ED6C246" w14:textId="6B09369E" w:rsidR="00B049DB" w:rsidRPr="0061043D" w:rsidRDefault="00B049DB" w:rsidP="008D1F5F">
      <w:pPr>
        <w:pStyle w:val="Paragraph2"/>
        <w:ind w:firstLine="288"/>
        <w:rPr>
          <w:i/>
          <w:u w:val="single"/>
        </w:rPr>
      </w:pPr>
      <w:r w:rsidRPr="0061043D">
        <w:rPr>
          <w:i/>
          <w:u w:val="single"/>
        </w:rPr>
        <w:t>Insurance</w:t>
      </w:r>
    </w:p>
    <w:p w14:paraId="34C3E387" w14:textId="69445EC3" w:rsidR="00470947" w:rsidRPr="00696ACA" w:rsidRDefault="00B049DB" w:rsidP="00696ACA">
      <w:pPr>
        <w:pStyle w:val="Paragraph2"/>
        <w:ind w:left="990"/>
      </w:pPr>
      <w:r w:rsidRPr="00E259A7">
        <w:t xml:space="preserve">Awarded contractor shall furnish to the State, concurrently with </w:t>
      </w:r>
      <w:r w:rsidR="00EC1FB6" w:rsidRPr="00E259A7">
        <w:t>Award</w:t>
      </w:r>
      <w:r w:rsidRPr="00E259A7">
        <w:t xml:space="preserve"> of the Contract, evidence of the required insurance meeting the conditions set forth in </w:t>
      </w:r>
      <w:r w:rsidR="00490328">
        <w:t xml:space="preserve">Samples Standard Agreement (Attachment B), </w:t>
      </w:r>
      <w:r w:rsidRPr="00E259A7">
        <w:t>Exhibit D, Insurance Requirements</w:t>
      </w:r>
      <w:r w:rsidR="00490328">
        <w:t>.</w:t>
      </w:r>
    </w:p>
    <w:bookmarkEnd w:id="26"/>
    <w:p w14:paraId="0AAD5D3E" w14:textId="5F3617B6" w:rsidR="00B049DB" w:rsidRPr="00051E6D" w:rsidRDefault="00B049DB" w:rsidP="00BF2AB4">
      <w:pPr>
        <w:pStyle w:val="Heading4"/>
        <w:tabs>
          <w:tab w:val="left" w:pos="630"/>
        </w:tabs>
      </w:pPr>
      <w:r w:rsidRPr="00051E6D">
        <w:t>Contractor Signature</w:t>
      </w:r>
    </w:p>
    <w:p w14:paraId="37DECF64" w14:textId="64C0D9E8" w:rsidR="00B049DB" w:rsidRPr="00E259A7" w:rsidRDefault="00B049DB" w:rsidP="008D1F5F">
      <w:pPr>
        <w:pStyle w:val="Paragraph2"/>
        <w:ind w:left="720"/>
      </w:pPr>
      <w:r w:rsidRPr="00E259A7">
        <w:t xml:space="preserve">The Contract shall not be binding upon the State until it is executed by the Contractor and the State. Contract documents required for </w:t>
      </w:r>
      <w:r w:rsidR="006E759F">
        <w:t xml:space="preserve">the </w:t>
      </w:r>
      <w:r w:rsidRPr="00E259A7">
        <w:t xml:space="preserve">execution of the Contract consist of </w:t>
      </w:r>
      <w:r w:rsidR="00D22772">
        <w:t>the document included herein as Sample Standard Agreement</w:t>
      </w:r>
      <w:r w:rsidR="00490328">
        <w:t xml:space="preserve"> (</w:t>
      </w:r>
      <w:hyperlink w:anchor="AttB" w:history="1">
        <w:r w:rsidR="00490328" w:rsidRPr="006E759F">
          <w:rPr>
            <w:rStyle w:val="Hyperlink"/>
          </w:rPr>
          <w:t>Attachment B</w:t>
        </w:r>
      </w:hyperlink>
      <w:r w:rsidR="00490328">
        <w:t>)</w:t>
      </w:r>
      <w:r w:rsidR="00D22772">
        <w:t xml:space="preserve">. </w:t>
      </w:r>
    </w:p>
    <w:p w14:paraId="55517A0D" w14:textId="57118F8F" w:rsidR="00E73630" w:rsidRPr="00E259A7" w:rsidRDefault="00B049DB" w:rsidP="008D1F5F">
      <w:pPr>
        <w:pStyle w:val="Paragraph2"/>
        <w:ind w:left="720"/>
      </w:pPr>
      <w:r w:rsidRPr="00E259A7">
        <w:lastRenderedPageBreak/>
        <w:t xml:space="preserve">Should Contractor begin work in advance of receiving notice that the Contract has been approved, any work performed in advance of the date of </w:t>
      </w:r>
      <w:r w:rsidR="00CE2159">
        <w:t>Notice to Proceed (</w:t>
      </w:r>
      <w:r w:rsidR="00B61F93" w:rsidRPr="00E259A7">
        <w:t>NTP</w:t>
      </w:r>
      <w:r w:rsidR="00CE2159">
        <w:t>)</w:t>
      </w:r>
      <w:r w:rsidR="00B61F93" w:rsidRPr="00E259A7">
        <w:t xml:space="preserve"> </w:t>
      </w:r>
      <w:r w:rsidRPr="00E259A7">
        <w:t xml:space="preserve">shall be considered as having been done at risk as a volunteer. In no event shall Contractor commence work until Contractor has received notification from the State that the certificate </w:t>
      </w:r>
      <w:bookmarkStart w:id="28" w:name="_Toc303597765"/>
      <w:bookmarkStart w:id="29" w:name="_Toc446420133"/>
      <w:bookmarkStart w:id="30" w:name="_Toc47104150"/>
      <w:r w:rsidR="00A13C90" w:rsidRPr="00E259A7">
        <w:t>of insurance has been approved.</w:t>
      </w:r>
      <w:bookmarkEnd w:id="28"/>
      <w:bookmarkEnd w:id="29"/>
      <w:bookmarkEnd w:id="30"/>
    </w:p>
    <w:p w14:paraId="464F0FAF" w14:textId="7EF4BD17" w:rsidR="00B049DB" w:rsidRPr="00CE2159" w:rsidRDefault="00B049DB" w:rsidP="00513D81">
      <w:pPr>
        <w:pStyle w:val="Heading2"/>
      </w:pPr>
      <w:bookmarkStart w:id="31" w:name="_Toc82007590"/>
      <w:r w:rsidRPr="00E259A7">
        <w:t>Bidder Certifications and Acknowledgements</w:t>
      </w:r>
      <w:bookmarkEnd w:id="31"/>
      <w:r w:rsidRPr="00E259A7">
        <w:t xml:space="preserve"> </w:t>
      </w:r>
    </w:p>
    <w:p w14:paraId="680F80DC" w14:textId="28C7B2C3" w:rsidR="00B049DB" w:rsidRPr="00CE2159" w:rsidRDefault="00B049DB" w:rsidP="00BF2AB4">
      <w:pPr>
        <w:pStyle w:val="Paragraph1"/>
      </w:pPr>
      <w:r w:rsidRPr="00E259A7">
        <w:t xml:space="preserve">By submitting a bid, Bidder certifies and acknowledges the terms, conditions, and/or requirements </w:t>
      </w:r>
      <w:r w:rsidRPr="00CE2159">
        <w:t>set forth in this IFB and the contract documents located in the Sample Standard Agreement attached hereto</w:t>
      </w:r>
      <w:r w:rsidR="009A2472" w:rsidRPr="00CE2159">
        <w:t xml:space="preserve">. </w:t>
      </w:r>
      <w:r w:rsidR="006E759F">
        <w:t>The bidder</w:t>
      </w:r>
      <w:r w:rsidRPr="00CE2159">
        <w:t xml:space="preserve"> is advised to read these provisions carefully prior to submitting a bid.</w:t>
      </w:r>
      <w:r w:rsidR="009A2472" w:rsidRPr="00CE2159">
        <w:t xml:space="preserve"> Contract</w:t>
      </w:r>
      <w:r w:rsidRPr="00CE2159">
        <w:t xml:space="preserve"> terms, conditions, and/or requirements are not subject to negotiation. </w:t>
      </w:r>
    </w:p>
    <w:p w14:paraId="35CF604C" w14:textId="77777777" w:rsidR="00B049DB" w:rsidRPr="00CE2159" w:rsidRDefault="00B049DB" w:rsidP="00BF2AB4">
      <w:pPr>
        <w:pStyle w:val="Paragraph1"/>
      </w:pPr>
      <w:r w:rsidRPr="00CE2159">
        <w:t>If the Bidder fails to meet any of the requirements or comply with CalRecycle requests, CalRecycle can reject, disqualify, or remove the firm from the process. CalRecycle is not committed to award an Agreement resulting from this IFB.</w:t>
      </w:r>
    </w:p>
    <w:p w14:paraId="5749C75F" w14:textId="7CB1C8A1" w:rsidR="001902FA" w:rsidRPr="00E259A7" w:rsidRDefault="00EC1FB6" w:rsidP="0020559A">
      <w:pPr>
        <w:jc w:val="center"/>
        <w:rPr>
          <w:rFonts w:ascii="Arial" w:hAnsi="Arial" w:cs="Arial"/>
          <w:sz w:val="24"/>
          <w:szCs w:val="24"/>
          <w:lang w:eastAsia="x-none"/>
        </w:rPr>
      </w:pPr>
      <w:r w:rsidRPr="00E259A7">
        <w:rPr>
          <w:rFonts w:ascii="Arial" w:hAnsi="Arial" w:cs="Arial"/>
          <w:sz w:val="24"/>
          <w:szCs w:val="24"/>
          <w:lang w:eastAsia="x-none"/>
        </w:rPr>
        <w:t>END</w:t>
      </w:r>
      <w:r w:rsidR="001902FA" w:rsidRPr="00E259A7">
        <w:rPr>
          <w:rFonts w:ascii="Arial" w:hAnsi="Arial" w:cs="Arial"/>
          <w:sz w:val="24"/>
          <w:szCs w:val="24"/>
          <w:lang w:eastAsia="x-none"/>
        </w:rPr>
        <w:t xml:space="preserve"> INSTRUCTION TO BIDDERS</w:t>
      </w:r>
      <w:r w:rsidRPr="00E259A7">
        <w:rPr>
          <w:rFonts w:ascii="Arial" w:hAnsi="Arial" w:cs="Arial"/>
          <w:sz w:val="24"/>
          <w:szCs w:val="24"/>
          <w:lang w:eastAsia="x-none"/>
        </w:rPr>
        <w:t xml:space="preserve"> </w:t>
      </w:r>
    </w:p>
    <w:p w14:paraId="75ED6A42" w14:textId="77777777" w:rsidR="001902FA" w:rsidRPr="00E259A7" w:rsidRDefault="001902FA" w:rsidP="001902FA">
      <w:pPr>
        <w:rPr>
          <w:rFonts w:ascii="Arial" w:hAnsi="Arial" w:cs="Arial"/>
          <w:sz w:val="24"/>
          <w:szCs w:val="24"/>
          <w:lang w:eastAsia="x-none"/>
        </w:rPr>
        <w:sectPr w:rsidR="001902FA" w:rsidRPr="00E259A7" w:rsidSect="00C2671F">
          <w:headerReference w:type="default" r:id="rId28"/>
          <w:pgSz w:w="12240" w:h="15840"/>
          <w:pgMar w:top="990" w:right="900" w:bottom="630" w:left="900" w:header="720" w:footer="576" w:gutter="0"/>
          <w:cols w:space="720"/>
          <w:docGrid w:linePitch="360"/>
        </w:sectPr>
      </w:pPr>
    </w:p>
    <w:p w14:paraId="4AB2308B" w14:textId="5C7F98FE" w:rsidR="00EF38B7" w:rsidRPr="00EF38B7" w:rsidRDefault="00EF38B7" w:rsidP="00BF0CF6">
      <w:pPr>
        <w:pStyle w:val="Heading1"/>
      </w:pPr>
      <w:bookmarkStart w:id="32" w:name="_Toc82007591"/>
      <w:bookmarkStart w:id="33" w:name="Section2"/>
      <w:r w:rsidRPr="00EF38B7">
        <w:lastRenderedPageBreak/>
        <w:t xml:space="preserve">SECTION 2 – </w:t>
      </w:r>
      <w:r w:rsidR="0020559A">
        <w:t>BID SUBMITTAL ITEMS AND DESCRIPTION</w:t>
      </w:r>
      <w:bookmarkEnd w:id="32"/>
    </w:p>
    <w:p w14:paraId="69067F96" w14:textId="4DF1EB41" w:rsidR="00EF38B7" w:rsidRPr="00C46F8E" w:rsidRDefault="00EF38B7" w:rsidP="0003061C">
      <w:pPr>
        <w:pStyle w:val="Heading2"/>
        <w:numPr>
          <w:ilvl w:val="0"/>
          <w:numId w:val="22"/>
        </w:numPr>
      </w:pPr>
      <w:bookmarkStart w:id="34" w:name="_Toc82007592"/>
      <w:bookmarkEnd w:id="33"/>
      <w:r w:rsidRPr="00C46F8E">
        <w:t xml:space="preserve">Description of Bid Package </w:t>
      </w:r>
      <w:r w:rsidR="00B54A60" w:rsidRPr="00C46F8E">
        <w:t>Forms</w:t>
      </w:r>
      <w:bookmarkEnd w:id="34"/>
    </w:p>
    <w:p w14:paraId="12F27667" w14:textId="0AF6B6F1" w:rsidR="00DA3601" w:rsidRDefault="00DA3601" w:rsidP="00BF2AB4">
      <w:pPr>
        <w:pStyle w:val="Paragraph1"/>
      </w:pPr>
      <w:r>
        <w:t xml:space="preserve">As indicated, Bid Package Forms are included as part of the IFB or included by reference to downloadable form. </w:t>
      </w:r>
    </w:p>
    <w:p w14:paraId="3C3D5BC5" w14:textId="1E2B024D" w:rsidR="00EF38B7" w:rsidRPr="00E259A7" w:rsidRDefault="00EF38B7" w:rsidP="00F36626">
      <w:pPr>
        <w:pStyle w:val="Paragraph1"/>
        <w:ind w:left="0" w:firstLine="360"/>
      </w:pPr>
      <w:r w:rsidRPr="00E259A7">
        <w:t>Bid Package must contain the following:</w:t>
      </w:r>
    </w:p>
    <w:p w14:paraId="4D2A4F7F" w14:textId="610500F4" w:rsidR="00BE62AC" w:rsidRPr="00981D17" w:rsidRDefault="00DA3601" w:rsidP="00981D17">
      <w:pPr>
        <w:spacing w:after="120"/>
        <w:ind w:firstLine="360"/>
        <w:rPr>
          <w:rFonts w:ascii="Arial" w:hAnsi="Arial" w:cs="Arial"/>
          <w:sz w:val="24"/>
          <w:szCs w:val="24"/>
          <w:u w:val="single"/>
        </w:rPr>
      </w:pPr>
      <w:r w:rsidRPr="00981D17">
        <w:rPr>
          <w:rFonts w:ascii="Arial" w:hAnsi="Arial" w:cs="Arial"/>
          <w:sz w:val="24"/>
          <w:szCs w:val="24"/>
          <w:u w:val="single"/>
        </w:rPr>
        <w:t xml:space="preserve">Attachment 1 – </w:t>
      </w:r>
      <w:r w:rsidR="00BE62AC" w:rsidRPr="00981D17">
        <w:rPr>
          <w:rFonts w:ascii="Arial" w:hAnsi="Arial" w:cs="Arial"/>
          <w:sz w:val="24"/>
          <w:szCs w:val="24"/>
          <w:u w:val="single"/>
        </w:rPr>
        <w:t>Cost Bid</w:t>
      </w:r>
      <w:r w:rsidR="00EF38B7" w:rsidRPr="00981D17">
        <w:rPr>
          <w:rFonts w:ascii="Arial" w:hAnsi="Arial" w:cs="Arial"/>
          <w:sz w:val="24"/>
          <w:szCs w:val="24"/>
          <w:u w:val="single"/>
        </w:rPr>
        <w:t xml:space="preserve"> Schedule:</w:t>
      </w:r>
      <w:r w:rsidR="00070A53" w:rsidRPr="00981D17">
        <w:rPr>
          <w:rFonts w:ascii="Arial" w:hAnsi="Arial" w:cs="Arial"/>
          <w:sz w:val="24"/>
          <w:szCs w:val="24"/>
          <w:u w:val="single"/>
        </w:rPr>
        <w:t xml:space="preserve"> </w:t>
      </w:r>
    </w:p>
    <w:p w14:paraId="3F7752E6" w14:textId="1D457F41" w:rsidR="00911E69" w:rsidRPr="00981D17" w:rsidRDefault="00DA3601" w:rsidP="00911E69">
      <w:pPr>
        <w:pStyle w:val="Paragraph1"/>
        <w:ind w:left="720"/>
      </w:pPr>
      <w:r w:rsidRPr="00981D17">
        <w:t>C</w:t>
      </w:r>
      <w:r w:rsidR="00A40E7E" w:rsidRPr="00981D17">
        <w:t>omplet</w:t>
      </w:r>
      <w:r w:rsidR="006E759F">
        <w:t>e</w:t>
      </w:r>
      <w:r w:rsidR="00A40E7E" w:rsidRPr="00981D17">
        <w:t xml:space="preserve"> and submit the</w:t>
      </w:r>
      <w:r w:rsidR="00696ACA">
        <w:t xml:space="preserve"> included Cost Bid Schedule.</w:t>
      </w:r>
    </w:p>
    <w:p w14:paraId="0F0443B7" w14:textId="17648C1A" w:rsidR="0025656A" w:rsidRPr="00981D17" w:rsidRDefault="0025656A" w:rsidP="00981D17">
      <w:pPr>
        <w:pStyle w:val="Paragraph1"/>
        <w:ind w:left="720"/>
      </w:pPr>
      <w:r w:rsidRPr="00981D17">
        <w:t xml:space="preserve">Cost Bid </w:t>
      </w:r>
      <w:r w:rsidR="009F0580" w:rsidRPr="00981D17">
        <w:t>Schedule</w:t>
      </w:r>
      <w:r w:rsidRPr="00981D17">
        <w:t xml:space="preserve"> must be submitted </w:t>
      </w:r>
      <w:r w:rsidRPr="00981D17">
        <w:rPr>
          <w:i/>
        </w:rPr>
        <w:t>under separate sealed</w:t>
      </w:r>
      <w:r w:rsidRPr="00981D17">
        <w:t xml:space="preserve"> cover</w:t>
      </w:r>
      <w:r w:rsidR="009F0580" w:rsidRPr="00981D17">
        <w:t xml:space="preserve"> with the Bid Bond</w:t>
      </w:r>
      <w:r w:rsidRPr="00981D17">
        <w:t xml:space="preserve">. </w:t>
      </w:r>
      <w:r w:rsidR="00911E69">
        <w:t>(</w:t>
      </w:r>
      <w:hyperlink w:anchor="Section2" w:history="1">
        <w:r w:rsidR="00911E69" w:rsidRPr="00696ACA">
          <w:rPr>
            <w:rStyle w:val="Hyperlink"/>
          </w:rPr>
          <w:t>R</w:t>
        </w:r>
        <w:r w:rsidR="00B908ED" w:rsidRPr="00696ACA">
          <w:rPr>
            <w:rStyle w:val="Hyperlink"/>
          </w:rPr>
          <w:t>eference Section 2</w:t>
        </w:r>
      </w:hyperlink>
      <w:r w:rsidR="00B908ED" w:rsidRPr="00981D17">
        <w:t>, Description of Additional Bid Requirements, below)</w:t>
      </w:r>
      <w:r w:rsidR="009F0580" w:rsidRPr="00981D17">
        <w:t xml:space="preserve">. </w:t>
      </w:r>
    </w:p>
    <w:p w14:paraId="6FC5B664" w14:textId="711884DE" w:rsidR="00EF38B7" w:rsidRPr="00981D17" w:rsidRDefault="00DA3601" w:rsidP="00981D17">
      <w:pPr>
        <w:spacing w:after="120"/>
        <w:ind w:left="360"/>
        <w:rPr>
          <w:rFonts w:ascii="Arial" w:hAnsi="Arial" w:cs="Arial"/>
          <w:sz w:val="24"/>
          <w:szCs w:val="24"/>
          <w:u w:val="single"/>
          <w:lang w:eastAsia="x-none"/>
        </w:rPr>
      </w:pPr>
      <w:bookmarkStart w:id="35" w:name="_Hlk53229716"/>
      <w:r w:rsidRPr="00981D17">
        <w:rPr>
          <w:rFonts w:ascii="Arial" w:hAnsi="Arial" w:cs="Arial"/>
          <w:sz w:val="24"/>
          <w:szCs w:val="24"/>
          <w:u w:val="single"/>
          <w:lang w:eastAsia="x-none"/>
        </w:rPr>
        <w:t xml:space="preserve">Attachment 2 – </w:t>
      </w:r>
      <w:r w:rsidR="00307532" w:rsidRPr="00981D17">
        <w:rPr>
          <w:rFonts w:ascii="Arial" w:hAnsi="Arial" w:cs="Arial"/>
          <w:sz w:val="24"/>
          <w:szCs w:val="24"/>
          <w:u w:val="single"/>
          <w:lang w:eastAsia="x-none"/>
        </w:rPr>
        <w:t>Bidder Certification</w:t>
      </w:r>
      <w:r w:rsidR="00F36626" w:rsidRPr="00981D17">
        <w:rPr>
          <w:rFonts w:ascii="Arial" w:hAnsi="Arial" w:cs="Arial"/>
          <w:sz w:val="24"/>
          <w:szCs w:val="24"/>
        </w:rPr>
        <w:t>:</w:t>
      </w:r>
      <w:r w:rsidR="00EF38B7" w:rsidRPr="00981D17">
        <w:rPr>
          <w:rFonts w:ascii="Arial" w:hAnsi="Arial" w:cs="Arial"/>
          <w:sz w:val="24"/>
          <w:szCs w:val="24"/>
        </w:rPr>
        <w:t xml:space="preserve"> </w:t>
      </w:r>
    </w:p>
    <w:p w14:paraId="0EF31331" w14:textId="063D4F91" w:rsidR="00EF38B7" w:rsidRPr="00981D17" w:rsidRDefault="00DA3601" w:rsidP="00981D17">
      <w:pPr>
        <w:pStyle w:val="Paragraph1"/>
        <w:ind w:left="720"/>
      </w:pPr>
      <w:r w:rsidRPr="00981D17">
        <w:t>C</w:t>
      </w:r>
      <w:r w:rsidR="00A40E7E" w:rsidRPr="00981D17">
        <w:t>omplet</w:t>
      </w:r>
      <w:r w:rsidR="006E759F">
        <w:t>e</w:t>
      </w:r>
      <w:r w:rsidR="00A40E7E" w:rsidRPr="00981D17">
        <w:t xml:space="preserve"> and submit</w:t>
      </w:r>
      <w:r w:rsidR="00F36626" w:rsidRPr="00981D17">
        <w:t xml:space="preserve"> the included Bidder Certification to acknowledge and certify to all items contained therein. Bidder Certification </w:t>
      </w:r>
      <w:r w:rsidR="00EF38B7" w:rsidRPr="00981D17">
        <w:t xml:space="preserve">must be signed by the individual who is legally authorized to contractually bind the Bidder. </w:t>
      </w:r>
    </w:p>
    <w:bookmarkEnd w:id="35"/>
    <w:p w14:paraId="462FE0E6" w14:textId="64D8A68B" w:rsidR="00763ECF" w:rsidRPr="00981D17" w:rsidRDefault="00EF38B7" w:rsidP="00981D17">
      <w:pPr>
        <w:spacing w:after="120" w:line="240" w:lineRule="auto"/>
        <w:ind w:left="360"/>
        <w:rPr>
          <w:rFonts w:ascii="Arial" w:hAnsi="Arial" w:cs="Arial"/>
          <w:sz w:val="24"/>
          <w:szCs w:val="24"/>
          <w:u w:val="single"/>
        </w:rPr>
      </w:pPr>
      <w:r w:rsidRPr="00981D17">
        <w:rPr>
          <w:rFonts w:ascii="Arial" w:hAnsi="Arial" w:cs="Arial"/>
          <w:sz w:val="24"/>
          <w:szCs w:val="24"/>
          <w:u w:val="single"/>
        </w:rPr>
        <w:t xml:space="preserve">Attachment 3: </w:t>
      </w:r>
      <w:bookmarkStart w:id="36" w:name="_Hlk54455408"/>
      <w:r w:rsidR="00763ECF" w:rsidRPr="00981D17">
        <w:rPr>
          <w:rFonts w:ascii="Arial" w:hAnsi="Arial" w:cs="Arial"/>
          <w:sz w:val="24"/>
          <w:szCs w:val="24"/>
          <w:u w:val="single"/>
        </w:rPr>
        <w:t xml:space="preserve">Proposed </w:t>
      </w:r>
      <w:r w:rsidRPr="00981D17">
        <w:rPr>
          <w:rFonts w:ascii="Arial" w:hAnsi="Arial" w:cs="Arial"/>
          <w:sz w:val="24"/>
          <w:szCs w:val="24"/>
          <w:u w:val="single"/>
        </w:rPr>
        <w:t>Subcontractors Lists, DVBE Incentive &amp; Non-SB Preference</w:t>
      </w:r>
      <w:bookmarkEnd w:id="36"/>
      <w:r w:rsidR="00F36626" w:rsidRPr="00981D17">
        <w:rPr>
          <w:rFonts w:ascii="Arial" w:hAnsi="Arial" w:cs="Arial"/>
          <w:sz w:val="24"/>
          <w:szCs w:val="24"/>
          <w:u w:val="single"/>
        </w:rPr>
        <w:t>:</w:t>
      </w:r>
    </w:p>
    <w:p w14:paraId="6FEC5546" w14:textId="58B4FC1B" w:rsidR="00C41F6D" w:rsidRDefault="00DA3601" w:rsidP="00981D17">
      <w:pPr>
        <w:pStyle w:val="Paragraph1"/>
        <w:ind w:left="720"/>
      </w:pPr>
      <w:r>
        <w:t>C</w:t>
      </w:r>
      <w:r w:rsidR="00A40E7E">
        <w:t>omplet</w:t>
      </w:r>
      <w:r w:rsidR="006E759F">
        <w:t>e</w:t>
      </w:r>
      <w:r w:rsidR="00A40E7E">
        <w:t xml:space="preserve"> and submit </w:t>
      </w:r>
      <w:r w:rsidR="00F36626">
        <w:t>the include</w:t>
      </w:r>
      <w:r w:rsidR="00A40E7E">
        <w:t>d</w:t>
      </w:r>
      <w:r w:rsidR="00F36626">
        <w:t xml:space="preserve"> Proposed Subcontractors List to l</w:t>
      </w:r>
      <w:r w:rsidR="00763ECF">
        <w:t xml:space="preserve">ist the </w:t>
      </w:r>
      <w:r w:rsidR="00763ECF" w:rsidRPr="00763ECF">
        <w:t>name, location, license number, and registration number of all subcontractors who will be employed, and the kind of work which each will perform</w:t>
      </w:r>
      <w:r w:rsidR="00763ECF">
        <w:t xml:space="preserve"> in</w:t>
      </w:r>
      <w:r w:rsidR="00763ECF" w:rsidRPr="00763ECF">
        <w:t xml:space="preserve"> the completion of the </w:t>
      </w:r>
      <w:r w:rsidR="00763ECF">
        <w:t>Work</w:t>
      </w:r>
      <w:r w:rsidR="00763ECF" w:rsidRPr="00763ECF">
        <w:t xml:space="preserve"> in an amount in excess of one-half of one percent (1/2 of 1%) of total bid</w:t>
      </w:r>
      <w:r w:rsidR="00763ECF">
        <w:t xml:space="preserve"> All subcontractor licenses must be current and active at </w:t>
      </w:r>
      <w:r w:rsidR="006E759F">
        <w:t xml:space="preserve">the </w:t>
      </w:r>
      <w:r w:rsidR="00763ECF">
        <w:t xml:space="preserve">time of bid. </w:t>
      </w:r>
      <w:r w:rsidR="00C41F6D">
        <w:t>L</w:t>
      </w:r>
      <w:r w:rsidR="00763ECF" w:rsidRPr="00763ECF">
        <w:t>isted subcontractors must be registered with the DIR in order to be listed for and to engage</w:t>
      </w:r>
      <w:r w:rsidR="00C41F6D">
        <w:t xml:space="preserve"> in the performance of the Work</w:t>
      </w:r>
      <w:r w:rsidR="00207FCE">
        <w:t>,</w:t>
      </w:r>
    </w:p>
    <w:p w14:paraId="29943AB6" w14:textId="24B92AB5" w:rsidR="00C41F6D" w:rsidRDefault="00C41F6D" w:rsidP="00981D17">
      <w:pPr>
        <w:pStyle w:val="Paragraph1"/>
        <w:ind w:left="720"/>
      </w:pPr>
      <w:r w:rsidRPr="37C10E8E">
        <w:t xml:space="preserve">Bidders claiming the Non-Small Business Subcontractor Preference must indicate if the listed subcontractor is being utilized for the preference, the percentage of the total bid amount the subcontractor will perform, the subcontractor OSDS certification number, and certification that the subcontractor will perform a </w:t>
      </w:r>
      <w:r w:rsidR="43A26C3B" w:rsidRPr="37C10E8E">
        <w:t>commercially</w:t>
      </w:r>
      <w:r w:rsidRPr="37C10E8E">
        <w:t xml:space="preserve"> useful function.</w:t>
      </w:r>
    </w:p>
    <w:p w14:paraId="38D79F1E" w14:textId="07C94197" w:rsidR="00680CAF" w:rsidRDefault="00C41F6D" w:rsidP="00981D17">
      <w:pPr>
        <w:pStyle w:val="Paragraph1"/>
        <w:ind w:left="720"/>
      </w:pPr>
      <w:r w:rsidRPr="37C10E8E">
        <w:t xml:space="preserve">Bidders claiming the DVBE Incentive must indicate if the listed subcontractor is being utilized for the incentive, the percentage of the total bid amount the subcontractor will perform, the subcontractor OSDS certification number, and certification that the subcontractor will perform a </w:t>
      </w:r>
      <w:r w:rsidR="11A9E462" w:rsidRPr="37C10E8E">
        <w:t>commercially</w:t>
      </w:r>
      <w:r w:rsidRPr="37C10E8E">
        <w:t xml:space="preserve"> useful function.</w:t>
      </w:r>
    </w:p>
    <w:p w14:paraId="3C0C877C" w14:textId="6E1F2D7D" w:rsidR="00A516D3" w:rsidRDefault="004A5333" w:rsidP="00911E69">
      <w:pPr>
        <w:pStyle w:val="Paragraph1"/>
        <w:ind w:left="720"/>
      </w:pPr>
      <w:r w:rsidRPr="00B9152F">
        <w:t xml:space="preserve">For listed LTO subcontractors, </w:t>
      </w:r>
      <w:r w:rsidR="006E759F">
        <w:t xml:space="preserve">a </w:t>
      </w:r>
      <w:r w:rsidRPr="00B9152F">
        <w:t xml:space="preserve">copy of </w:t>
      </w:r>
      <w:r w:rsidR="006E759F">
        <w:t xml:space="preserve">the </w:t>
      </w:r>
      <w:r w:rsidRPr="00B9152F">
        <w:t>LTO License must be attached as part of Attachment 3</w:t>
      </w:r>
      <w:r w:rsidR="00D02AD5">
        <w:t>.</w:t>
      </w:r>
    </w:p>
    <w:p w14:paraId="23578C1D" w14:textId="3B5C49EA" w:rsidR="00D02AD5" w:rsidRPr="00B17E65" w:rsidRDefault="00D02AD5" w:rsidP="00D02AD5">
      <w:pPr>
        <w:spacing w:after="120"/>
        <w:ind w:left="360"/>
        <w:rPr>
          <w:rFonts w:ascii="Arial" w:hAnsi="Arial" w:cs="Arial"/>
          <w:sz w:val="24"/>
          <w:szCs w:val="24"/>
          <w:u w:val="single"/>
          <w:lang w:eastAsia="x-none"/>
        </w:rPr>
      </w:pPr>
      <w:r w:rsidRPr="00D02AD5">
        <w:rPr>
          <w:rFonts w:ascii="Arial" w:hAnsi="Arial" w:cs="Arial"/>
          <w:sz w:val="24"/>
          <w:szCs w:val="24"/>
          <w:u w:val="single"/>
          <w:lang w:eastAsia="x-none"/>
        </w:rPr>
        <w:t xml:space="preserve">Attachment 4 – </w:t>
      </w:r>
      <w:r w:rsidR="00B17E65" w:rsidRPr="00B17E65">
        <w:rPr>
          <w:rFonts w:ascii="Arial" w:eastAsia="Times New Roman" w:hAnsi="Arial" w:cs="Arial"/>
          <w:color w:val="000000" w:themeColor="text1"/>
          <w:sz w:val="24"/>
          <w:szCs w:val="24"/>
          <w:u w:val="single"/>
        </w:rPr>
        <w:t>Byrd Anti-Lobbying Amendment, 31 U.S.C. S</w:t>
      </w:r>
      <w:r w:rsidR="00B17E65">
        <w:rPr>
          <w:rFonts w:ascii="Arial" w:eastAsia="Times New Roman" w:hAnsi="Arial" w:cs="Arial"/>
          <w:color w:val="000000" w:themeColor="text1"/>
          <w:sz w:val="24"/>
          <w:szCs w:val="24"/>
          <w:u w:val="single"/>
        </w:rPr>
        <w:t>ection</w:t>
      </w:r>
      <w:r w:rsidR="00B17E65" w:rsidRPr="00B17E65">
        <w:rPr>
          <w:rFonts w:ascii="Arial" w:eastAsia="Times New Roman" w:hAnsi="Arial" w:cs="Arial"/>
          <w:color w:val="000000" w:themeColor="text1"/>
          <w:sz w:val="24"/>
          <w:szCs w:val="24"/>
          <w:u w:val="single"/>
        </w:rPr>
        <w:t xml:space="preserve"> 1352 (A</w:t>
      </w:r>
      <w:r w:rsidR="00B17E65">
        <w:rPr>
          <w:rFonts w:ascii="Arial" w:eastAsia="Times New Roman" w:hAnsi="Arial" w:cs="Arial"/>
          <w:color w:val="000000" w:themeColor="text1"/>
          <w:sz w:val="24"/>
          <w:szCs w:val="24"/>
          <w:u w:val="single"/>
        </w:rPr>
        <w:t>s</w:t>
      </w:r>
      <w:r w:rsidR="00B17E65" w:rsidRPr="00B17E65">
        <w:rPr>
          <w:rFonts w:ascii="Arial" w:eastAsia="Times New Roman" w:hAnsi="Arial" w:cs="Arial"/>
          <w:color w:val="000000" w:themeColor="text1"/>
          <w:sz w:val="24"/>
          <w:szCs w:val="24"/>
          <w:u w:val="single"/>
        </w:rPr>
        <w:t xml:space="preserve"> A</w:t>
      </w:r>
      <w:r w:rsidR="00B17E65">
        <w:rPr>
          <w:rFonts w:ascii="Arial" w:eastAsia="Times New Roman" w:hAnsi="Arial" w:cs="Arial"/>
          <w:color w:val="000000" w:themeColor="text1"/>
          <w:sz w:val="24"/>
          <w:szCs w:val="24"/>
          <w:u w:val="single"/>
        </w:rPr>
        <w:t>mended</w:t>
      </w:r>
      <w:r w:rsidR="00B17E65" w:rsidRPr="00B17E65">
        <w:rPr>
          <w:rFonts w:ascii="Arial" w:eastAsia="Times New Roman" w:hAnsi="Arial" w:cs="Arial"/>
          <w:color w:val="000000" w:themeColor="text1"/>
          <w:sz w:val="24"/>
          <w:szCs w:val="24"/>
          <w:u w:val="single"/>
        </w:rPr>
        <w:t>)</w:t>
      </w:r>
      <w:r w:rsidRPr="00B17E65">
        <w:rPr>
          <w:rFonts w:ascii="Arial" w:eastAsia="Times New Roman" w:hAnsi="Arial" w:cs="Arial"/>
          <w:bCs/>
          <w:sz w:val="24"/>
          <w:szCs w:val="24"/>
          <w:u w:val="single"/>
        </w:rPr>
        <w:t>:</w:t>
      </w:r>
    </w:p>
    <w:p w14:paraId="70A6FD5D" w14:textId="18395542" w:rsidR="00D02AD5" w:rsidRDefault="00D02AD5" w:rsidP="00D02AD5">
      <w:pPr>
        <w:pStyle w:val="Paragraph1"/>
        <w:ind w:left="720"/>
        <w:rPr>
          <w:lang w:eastAsia="x-none"/>
        </w:rPr>
      </w:pPr>
      <w:r w:rsidRPr="00BF2AB4">
        <w:t xml:space="preserve">Bidder is required to submit </w:t>
      </w:r>
      <w:r>
        <w:t xml:space="preserve">the included </w:t>
      </w:r>
      <w:r w:rsidRPr="00BF2AB4">
        <w:t>certification in compliance with 44 C.F.R. Part 18, Certification Regarding Lobbying. See Sample Standard Agreement</w:t>
      </w:r>
      <w:r w:rsidR="00696ACA">
        <w:t xml:space="preserve"> (Attachment B)</w:t>
      </w:r>
      <w:r w:rsidRPr="00BF2AB4">
        <w:t>, Exhibit G, for FEMA contract provisions and for more information.</w:t>
      </w:r>
    </w:p>
    <w:p w14:paraId="5152C7E7" w14:textId="0371C9E9" w:rsidR="00D02AD5" w:rsidRPr="00D02AD5" w:rsidRDefault="00D02AD5" w:rsidP="00D02AD5">
      <w:pPr>
        <w:spacing w:after="120"/>
        <w:ind w:left="360"/>
        <w:rPr>
          <w:rFonts w:ascii="Arial" w:hAnsi="Arial" w:cs="Arial"/>
          <w:sz w:val="24"/>
          <w:szCs w:val="24"/>
          <w:u w:val="single"/>
          <w:lang w:eastAsia="x-none"/>
        </w:rPr>
      </w:pPr>
      <w:r w:rsidRPr="00D02AD5">
        <w:rPr>
          <w:rFonts w:ascii="Arial" w:hAnsi="Arial" w:cs="Arial"/>
          <w:sz w:val="24"/>
          <w:szCs w:val="24"/>
          <w:u w:val="single"/>
          <w:lang w:eastAsia="x-none"/>
        </w:rPr>
        <w:t xml:space="preserve">Attachment </w:t>
      </w:r>
      <w:bookmarkStart w:id="37" w:name="_Hlk54455461"/>
      <w:r w:rsidRPr="00D02AD5">
        <w:rPr>
          <w:rFonts w:ascii="Arial" w:hAnsi="Arial" w:cs="Arial"/>
          <w:sz w:val="24"/>
          <w:szCs w:val="24"/>
          <w:u w:val="single"/>
          <w:lang w:eastAsia="x-none"/>
        </w:rPr>
        <w:t>5 – Required Personnel Questionnaire, Organization, and Resumes</w:t>
      </w:r>
      <w:bookmarkEnd w:id="37"/>
      <w:r w:rsidRPr="00D02AD5">
        <w:rPr>
          <w:rFonts w:ascii="Arial" w:hAnsi="Arial" w:cs="Arial"/>
          <w:sz w:val="24"/>
          <w:szCs w:val="24"/>
          <w:u w:val="single"/>
          <w:lang w:eastAsia="x-none"/>
        </w:rPr>
        <w:t xml:space="preserve">: </w:t>
      </w:r>
    </w:p>
    <w:p w14:paraId="6FCBD124" w14:textId="7E7207EE" w:rsidR="00D02AD5" w:rsidRDefault="00D02AD5" w:rsidP="00D02AD5">
      <w:pPr>
        <w:pStyle w:val="Paragraph1"/>
        <w:ind w:left="720"/>
      </w:pPr>
      <w:r>
        <w:t xml:space="preserve">Bidder shall complete the included Required Personnel Questionnaire documenting the professional qualifications and subject matter expertise of each required team member as listed in Attachment </w:t>
      </w:r>
      <w:r w:rsidR="00376227">
        <w:t>5</w:t>
      </w:r>
      <w:r>
        <w:t>.</w:t>
      </w:r>
    </w:p>
    <w:p w14:paraId="79234551" w14:textId="23BEBC33" w:rsidR="00D02AD5" w:rsidRPr="00BF2AB4" w:rsidRDefault="00376227" w:rsidP="00D02AD5">
      <w:pPr>
        <w:pStyle w:val="Paragraph1"/>
        <w:ind w:left="720"/>
        <w:rPr>
          <w:bCs/>
        </w:rPr>
      </w:pPr>
      <w:r>
        <w:t>B</w:t>
      </w:r>
      <w:r w:rsidR="00D02AD5">
        <w:t xml:space="preserve">idder shall attach an Organizational Chart identifying each listed team member, a resume for </w:t>
      </w:r>
      <w:r w:rsidR="00D02AD5" w:rsidRPr="00070A53">
        <w:rPr>
          <w:u w:val="single"/>
        </w:rPr>
        <w:t>each</w:t>
      </w:r>
      <w:r w:rsidR="00D02AD5">
        <w:t xml:space="preserve"> listed team member, and copies </w:t>
      </w:r>
      <w:r w:rsidR="00D02AD5" w:rsidRPr="00070A53">
        <w:rPr>
          <w:bCs/>
        </w:rPr>
        <w:t xml:space="preserve">of HAZWOPER Certifications </w:t>
      </w:r>
      <w:r w:rsidR="00D02AD5">
        <w:rPr>
          <w:bCs/>
        </w:rPr>
        <w:t xml:space="preserve">for </w:t>
      </w:r>
      <w:r w:rsidR="00D02AD5">
        <w:rPr>
          <w:bCs/>
        </w:rPr>
        <w:lastRenderedPageBreak/>
        <w:t xml:space="preserve">applicable team members (as instructed in Attachment </w:t>
      </w:r>
      <w:r>
        <w:rPr>
          <w:bCs/>
        </w:rPr>
        <w:t>5</w:t>
      </w:r>
      <w:r w:rsidR="00D02AD5">
        <w:rPr>
          <w:bCs/>
        </w:rPr>
        <w:t>).</w:t>
      </w:r>
      <w:r>
        <w:rPr>
          <w:bCs/>
        </w:rPr>
        <w:t xml:space="preserve"> Additional personnel may be included as instructed. </w:t>
      </w:r>
    </w:p>
    <w:p w14:paraId="59271C5A" w14:textId="77777777" w:rsidR="00D02AD5" w:rsidRDefault="00B53C2C" w:rsidP="00D02AD5">
      <w:pPr>
        <w:pStyle w:val="Paragraph1"/>
        <w:ind w:left="720"/>
      </w:pPr>
      <w:r>
        <w:rPr>
          <w:noProof/>
          <w:color w:val="2B579A"/>
          <w:shd w:val="clear" w:color="auto" w:fill="E6E6E6"/>
        </w:rPr>
        <w:object w:dxaOrig="1440" w:dyaOrig="1440" w14:anchorId="0682C2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alt="organizational chart sample" style="position:absolute;left:0;text-align:left;margin-left:130.2pt;margin-top:63.5pt;width:252.7pt;height:126.9pt;z-index:251658240">
            <v:imagedata r:id="rId29" o:title=""/>
            <w10:wrap type="topAndBottom"/>
          </v:shape>
          <o:OLEObject Type="Embed" ProgID="Visio.Drawing.11" ShapeID="_x0000_s1030" DrawAspect="Content" ObjectID="_1694008104" r:id="rId30"/>
        </w:object>
      </w:r>
      <w:r w:rsidR="00D02AD5">
        <w:t xml:space="preserve">Bidder shall adhere to the below organizational chart </w:t>
      </w:r>
      <w:r w:rsidR="00D02AD5" w:rsidRPr="00070A53">
        <w:t>structure (as an example)</w:t>
      </w:r>
      <w:r w:rsidR="00D02AD5">
        <w:t xml:space="preserve"> when completing this requirement:</w:t>
      </w:r>
    </w:p>
    <w:p w14:paraId="4C778023" w14:textId="77777777" w:rsidR="00D02AD5" w:rsidRPr="00BA4D18" w:rsidRDefault="00D02AD5" w:rsidP="00D02AD5">
      <w:pPr>
        <w:spacing w:after="120"/>
        <w:ind w:right="-720" w:firstLine="720"/>
        <w:rPr>
          <w:rFonts w:ascii="Arial" w:hAnsi="Arial" w:cs="Arial"/>
          <w:sz w:val="24"/>
          <w:szCs w:val="24"/>
          <w:lang w:eastAsia="x-none"/>
        </w:rPr>
      </w:pPr>
      <w:r>
        <w:rPr>
          <w:rFonts w:ascii="Arial" w:hAnsi="Arial" w:cs="Arial"/>
          <w:sz w:val="24"/>
          <w:szCs w:val="24"/>
          <w:lang w:eastAsia="x-none"/>
        </w:rPr>
        <w:tab/>
        <w:t>Example Organizational Chart:</w:t>
      </w:r>
    </w:p>
    <w:p w14:paraId="1F7B9795" w14:textId="77777777" w:rsidR="00D02AD5" w:rsidRDefault="00D02AD5" w:rsidP="00D02AD5">
      <w:pPr>
        <w:spacing w:after="120"/>
        <w:ind w:right="-720" w:firstLine="720"/>
        <w:rPr>
          <w:rFonts w:ascii="Arial" w:hAnsi="Arial" w:cs="Arial"/>
          <w:bCs/>
          <w:sz w:val="24"/>
          <w:szCs w:val="24"/>
          <w:lang w:eastAsia="x-none"/>
        </w:rPr>
      </w:pPr>
    </w:p>
    <w:p w14:paraId="6372F2F0" w14:textId="0FE19D52" w:rsidR="00D02AD5" w:rsidRPr="00D02AD5" w:rsidRDefault="00D02AD5" w:rsidP="00D02AD5">
      <w:pPr>
        <w:spacing w:after="120"/>
        <w:ind w:left="360" w:right="-720"/>
        <w:rPr>
          <w:rFonts w:ascii="Arial" w:hAnsi="Arial" w:cs="Arial"/>
          <w:sz w:val="24"/>
          <w:szCs w:val="24"/>
          <w:u w:val="single"/>
          <w:lang w:eastAsia="x-none"/>
        </w:rPr>
      </w:pPr>
      <w:r w:rsidRPr="00D02AD5">
        <w:rPr>
          <w:rFonts w:ascii="Arial" w:hAnsi="Arial" w:cs="Arial"/>
          <w:sz w:val="24"/>
          <w:szCs w:val="24"/>
          <w:u w:val="single"/>
          <w:lang w:eastAsia="x-none"/>
        </w:rPr>
        <w:t xml:space="preserve">Attachment </w:t>
      </w:r>
      <w:r>
        <w:rPr>
          <w:rFonts w:ascii="Arial" w:hAnsi="Arial" w:cs="Arial"/>
          <w:sz w:val="24"/>
          <w:szCs w:val="24"/>
          <w:u w:val="single"/>
          <w:lang w:eastAsia="x-none"/>
        </w:rPr>
        <w:t>6</w:t>
      </w:r>
      <w:r w:rsidRPr="00D02AD5">
        <w:rPr>
          <w:rFonts w:ascii="Arial" w:hAnsi="Arial" w:cs="Arial"/>
          <w:sz w:val="24"/>
          <w:szCs w:val="24"/>
          <w:u w:val="single"/>
          <w:lang w:eastAsia="x-none"/>
        </w:rPr>
        <w:t xml:space="preserve"> – </w:t>
      </w:r>
      <w:r w:rsidRPr="00D02AD5">
        <w:rPr>
          <w:rFonts w:ascii="Arial" w:eastAsia="Arial" w:hAnsi="Arial" w:cs="Arial"/>
          <w:iCs/>
          <w:sz w:val="24"/>
          <w:szCs w:val="24"/>
          <w:u w:val="single"/>
        </w:rPr>
        <w:t>Business Entity Requirement Questionnaire:</w:t>
      </w:r>
    </w:p>
    <w:p w14:paraId="4BDEC9C9" w14:textId="77777777" w:rsidR="00D02AD5" w:rsidRPr="00AD299D" w:rsidRDefault="00D02AD5" w:rsidP="00D02AD5">
      <w:pPr>
        <w:pStyle w:val="Paragraph1"/>
        <w:ind w:left="720"/>
        <w:rPr>
          <w:lang w:eastAsia="x-none"/>
        </w:rPr>
      </w:pPr>
      <w:r w:rsidRPr="0E04EAC5">
        <w:t xml:space="preserve">Bidder </w:t>
      </w:r>
      <w:r>
        <w:t>must</w:t>
      </w:r>
      <w:r w:rsidRPr="0E04EAC5">
        <w:t xml:space="preserve"> complete the </w:t>
      </w:r>
      <w:r>
        <w:t xml:space="preserve">included </w:t>
      </w:r>
      <w:r w:rsidRPr="0E04EAC5">
        <w:t>Required Business Entity Questionnaire documenting the qualifications of the business.</w:t>
      </w:r>
    </w:p>
    <w:p w14:paraId="3CF013BD" w14:textId="77777777" w:rsidR="00D02AD5" w:rsidRDefault="00D02AD5" w:rsidP="00D02AD5">
      <w:pPr>
        <w:pStyle w:val="Paragraph1"/>
        <w:ind w:left="720"/>
      </w:pPr>
      <w:r w:rsidRPr="37C10E8E">
        <w:t>The questionnaire summarizes the Contractor’s (or the Joint Venture’s) experience providing the types of services required in this IFB and or similar applicable environmental cleanup operations.</w:t>
      </w:r>
    </w:p>
    <w:p w14:paraId="582312AE" w14:textId="34117609" w:rsidR="00D02AD5" w:rsidRPr="00D02AD5" w:rsidRDefault="00D02AD5" w:rsidP="00D02AD5">
      <w:pPr>
        <w:spacing w:after="120"/>
        <w:ind w:left="360" w:right="-720"/>
        <w:rPr>
          <w:rFonts w:ascii="Arial" w:hAnsi="Arial" w:cs="Arial"/>
          <w:sz w:val="24"/>
          <w:szCs w:val="24"/>
          <w:u w:val="single"/>
        </w:rPr>
      </w:pPr>
      <w:r w:rsidRPr="00D02AD5">
        <w:rPr>
          <w:rFonts w:ascii="Arial" w:hAnsi="Arial" w:cs="Arial"/>
          <w:sz w:val="24"/>
          <w:szCs w:val="24"/>
          <w:u w:val="single"/>
        </w:rPr>
        <w:t xml:space="preserve">Attachment 7 – </w:t>
      </w:r>
      <w:r w:rsidR="00165F8E">
        <w:rPr>
          <w:rFonts w:ascii="Arial" w:hAnsi="Arial" w:cs="Arial"/>
          <w:sz w:val="24"/>
          <w:szCs w:val="24"/>
          <w:u w:val="single"/>
        </w:rPr>
        <w:t>Customer</w:t>
      </w:r>
      <w:r w:rsidRPr="00D02AD5">
        <w:rPr>
          <w:rFonts w:ascii="Arial" w:hAnsi="Arial" w:cs="Arial"/>
          <w:sz w:val="24"/>
          <w:szCs w:val="24"/>
          <w:u w:val="single"/>
        </w:rPr>
        <w:t xml:space="preserve"> Reference Form: </w:t>
      </w:r>
    </w:p>
    <w:p w14:paraId="474C9B94" w14:textId="754ADE42" w:rsidR="00165F8E" w:rsidRDefault="00165F8E" w:rsidP="00165F8E">
      <w:pPr>
        <w:pStyle w:val="Paragraph1"/>
        <w:ind w:left="720"/>
        <w:rPr>
          <w:lang w:val="en"/>
        </w:rPr>
      </w:pPr>
      <w:r w:rsidRPr="0E04EAC5">
        <w:rPr>
          <w:lang w:val="en"/>
        </w:rPr>
        <w:t xml:space="preserve">Bidder must demonstrate the required qualifications by submitting three (3) verifiable references for projects similar in size as scope as described herein. </w:t>
      </w:r>
      <w:r w:rsidR="00696ACA" w:rsidRPr="00696ACA">
        <w:rPr>
          <w:lang w:val="en"/>
        </w:rPr>
        <w:t>No more than one (1) Reference may be for a CalRecycle project, whether performed under contract directly for CalRecycle (as a prime contractor) or performed as subcontractor working on a CalRecycle project.</w:t>
      </w:r>
    </w:p>
    <w:p w14:paraId="57E6D0B4" w14:textId="70315872" w:rsidR="00165F8E" w:rsidRPr="00165F8E" w:rsidRDefault="00165F8E" w:rsidP="00165F8E">
      <w:pPr>
        <w:pStyle w:val="Paragraph1"/>
        <w:ind w:left="720"/>
      </w:pPr>
      <w:r w:rsidRPr="1DAA497B">
        <w:rPr>
          <w:lang w:val="en"/>
        </w:rPr>
        <w:t xml:space="preserve">Bidder must complete Part 1 of the included Customer Reference Form for each reference. Bidder shall then supply the form to the </w:t>
      </w:r>
      <w:r w:rsidR="00E945EF">
        <w:rPr>
          <w:lang w:val="en"/>
        </w:rPr>
        <w:t xml:space="preserve">Customer </w:t>
      </w:r>
      <w:r w:rsidRPr="1DAA497B">
        <w:rPr>
          <w:lang w:val="en"/>
        </w:rPr>
        <w:t>Reference who shall comple</w:t>
      </w:r>
      <w:r w:rsidR="00376227">
        <w:rPr>
          <w:lang w:val="en"/>
        </w:rPr>
        <w:t>te Part 2, and return to Bidder.</w:t>
      </w:r>
    </w:p>
    <w:p w14:paraId="355D852E" w14:textId="5CC18D00" w:rsidR="00C52614" w:rsidRPr="00C52614" w:rsidRDefault="00C52614" w:rsidP="00C52614">
      <w:pPr>
        <w:spacing w:after="120" w:line="240" w:lineRule="auto"/>
        <w:ind w:left="720"/>
        <w:rPr>
          <w:rFonts w:ascii="Arial" w:eastAsia="Times New Roman" w:hAnsi="Arial" w:cs="Arial"/>
          <w:b/>
          <w:bCs/>
          <w:sz w:val="24"/>
          <w:szCs w:val="24"/>
          <w:u w:val="single"/>
        </w:rPr>
      </w:pPr>
      <w:r w:rsidRPr="00C52614">
        <w:rPr>
          <w:rFonts w:ascii="Arial" w:eastAsia="Times New Roman" w:hAnsi="Arial" w:cs="Arial"/>
          <w:b/>
          <w:bCs/>
          <w:sz w:val="24"/>
          <w:szCs w:val="24"/>
          <w:u w:val="single"/>
        </w:rPr>
        <w:t>For purposes of References, work performed as a member of a Prime Contactor JV shall be considered work performed as a Prime Contractor.</w:t>
      </w:r>
    </w:p>
    <w:p w14:paraId="4CE17942" w14:textId="0A8542BA" w:rsidR="00165F8E" w:rsidRDefault="00165F8E" w:rsidP="00165F8E">
      <w:pPr>
        <w:pStyle w:val="Paragraph1"/>
        <w:ind w:firstLine="360"/>
      </w:pPr>
      <w:r w:rsidRPr="0E04EAC5">
        <w:rPr>
          <w:lang w:val="en"/>
        </w:rPr>
        <w:t xml:space="preserve">References </w:t>
      </w:r>
      <w:r>
        <w:rPr>
          <w:lang w:val="en"/>
        </w:rPr>
        <w:t xml:space="preserve">submitted on Attachment 7 </w:t>
      </w:r>
      <w:r w:rsidRPr="0E04EAC5">
        <w:rPr>
          <w:lang w:val="en"/>
        </w:rPr>
        <w:t xml:space="preserve">shall </w:t>
      </w:r>
      <w:r w:rsidRPr="00F6275B">
        <w:rPr>
          <w:rFonts w:eastAsia="Times New Roman"/>
        </w:rPr>
        <w:t>conform to the below descriptions</w:t>
      </w:r>
      <w:r w:rsidRPr="0E04EAC5">
        <w:rPr>
          <w:lang w:val="en"/>
        </w:rPr>
        <w:t>:</w:t>
      </w:r>
    </w:p>
    <w:p w14:paraId="00F5BA16" w14:textId="77777777" w:rsidR="00165F8E" w:rsidRPr="00F60D29" w:rsidRDefault="00165F8E" w:rsidP="0003061C">
      <w:pPr>
        <w:pStyle w:val="ListParagraph"/>
        <w:numPr>
          <w:ilvl w:val="0"/>
          <w:numId w:val="29"/>
        </w:numPr>
        <w:spacing w:after="120"/>
        <w:rPr>
          <w:rFonts w:ascii="Arial" w:hAnsi="Arial"/>
          <w:szCs w:val="20"/>
          <w:lang w:val="en"/>
        </w:rPr>
      </w:pPr>
      <w:r w:rsidRPr="00F60D29">
        <w:rPr>
          <w:rFonts w:ascii="Arial" w:hAnsi="Arial" w:cs="Arial"/>
          <w:szCs w:val="20"/>
          <w:lang w:val="en"/>
        </w:rPr>
        <w:t>One (1) Reference from a project within t</w:t>
      </w:r>
      <w:r>
        <w:rPr>
          <w:rFonts w:ascii="Arial" w:hAnsi="Arial" w:cs="Arial"/>
          <w:szCs w:val="20"/>
          <w:lang w:val="en"/>
        </w:rPr>
        <w:t xml:space="preserve">he past five (5) years that was </w:t>
      </w:r>
      <w:r w:rsidRPr="00F60D29">
        <w:rPr>
          <w:rFonts w:ascii="Arial" w:hAnsi="Arial" w:cs="Arial"/>
          <w:szCs w:val="20"/>
          <w:lang w:val="en"/>
        </w:rPr>
        <w:t>performed by the Prime Contractor in an amount of at least $20,000,000.00.</w:t>
      </w:r>
    </w:p>
    <w:p w14:paraId="6DF0A10D" w14:textId="77777777" w:rsidR="00165F8E" w:rsidRPr="00F6275B" w:rsidRDefault="00165F8E" w:rsidP="00E945EF">
      <w:pPr>
        <w:spacing w:after="120" w:line="240" w:lineRule="auto"/>
        <w:ind w:left="108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435F5F5E" w14:textId="77777777" w:rsidR="00165F8E" w:rsidRPr="00F60D29" w:rsidRDefault="00165F8E" w:rsidP="0003061C">
      <w:pPr>
        <w:numPr>
          <w:ilvl w:val="0"/>
          <w:numId w:val="29"/>
        </w:numPr>
        <w:spacing w:after="120" w:line="240" w:lineRule="auto"/>
        <w:rPr>
          <w:rFonts w:ascii="Arial" w:eastAsia="Times New Roman" w:hAnsi="Arial" w:cs="Times New Roman"/>
          <w:sz w:val="24"/>
          <w:szCs w:val="20"/>
          <w:lang w:val="en"/>
        </w:rPr>
      </w:pPr>
      <w:r w:rsidRPr="00F6275B">
        <w:rPr>
          <w:rFonts w:ascii="Arial" w:eastAsia="Times New Roman" w:hAnsi="Arial" w:cs="Arial"/>
          <w:sz w:val="24"/>
          <w:szCs w:val="20"/>
          <w:lang w:val="en"/>
        </w:rPr>
        <w:t>One (1) Reference from a project within the past five (5) years that was performed by the Prime Contractor in an amount of at least $20,000,000.00 OR performed by the Prime Contractor as a subcontractor in the amount of at least $500,000.00.</w:t>
      </w:r>
    </w:p>
    <w:p w14:paraId="3CDA70E4" w14:textId="77777777" w:rsidR="00165F8E" w:rsidRPr="00F6275B" w:rsidRDefault="00165F8E" w:rsidP="00E945EF">
      <w:pPr>
        <w:spacing w:after="120" w:line="240" w:lineRule="auto"/>
        <w:ind w:left="1080"/>
        <w:rPr>
          <w:rFonts w:ascii="Arial" w:eastAsia="Times New Roman" w:hAnsi="Arial" w:cs="Times New Roman"/>
          <w:sz w:val="24"/>
          <w:szCs w:val="20"/>
        </w:rPr>
      </w:pPr>
      <w:r w:rsidRPr="00F6275B">
        <w:rPr>
          <w:rFonts w:ascii="Arial" w:eastAsia="Times New Roman" w:hAnsi="Arial" w:cs="Arial"/>
          <w:i/>
          <w:iCs/>
          <w:sz w:val="24"/>
          <w:szCs w:val="24"/>
          <w:lang w:val="en"/>
        </w:rPr>
        <w:lastRenderedPageBreak/>
        <w:t>Project must be for one of the following types: Structural Debris Removal and Hazard Tree Removal, Post-Disaster Structural Debris Removal, or Environmental Remediation/Clean-Up.</w:t>
      </w:r>
    </w:p>
    <w:p w14:paraId="2329A935" w14:textId="52826268" w:rsidR="00165F8E" w:rsidRPr="00F6275B" w:rsidRDefault="00165F8E" w:rsidP="0003061C">
      <w:pPr>
        <w:numPr>
          <w:ilvl w:val="0"/>
          <w:numId w:val="29"/>
        </w:numPr>
        <w:spacing w:after="120" w:line="240" w:lineRule="auto"/>
        <w:rPr>
          <w:rFonts w:ascii="Arial" w:eastAsia="Times New Roman" w:hAnsi="Arial" w:cs="Times New Roman"/>
          <w:sz w:val="24"/>
          <w:szCs w:val="20"/>
          <w:lang w:val="en"/>
        </w:rPr>
      </w:pPr>
      <w:r w:rsidRPr="00F6275B">
        <w:rPr>
          <w:rFonts w:ascii="Arial" w:eastAsia="Times New Roman" w:hAnsi="Arial" w:cs="Arial"/>
          <w:sz w:val="24"/>
          <w:szCs w:val="20"/>
          <w:lang w:val="en"/>
        </w:rPr>
        <w:t>One (1) Reference from a project within the past five (5) years that was performed by the Prime Contractor in an amount of at least $2,000,000.00 OR performed by the Prime Contractor as a subcontrac</w:t>
      </w:r>
      <w:r w:rsidR="00696ACA">
        <w:rPr>
          <w:rFonts w:ascii="Arial" w:eastAsia="Times New Roman" w:hAnsi="Arial" w:cs="Arial"/>
          <w:sz w:val="24"/>
          <w:szCs w:val="20"/>
          <w:lang w:val="en"/>
        </w:rPr>
        <w:t>tor in the amount of at least $5</w:t>
      </w:r>
      <w:r w:rsidRPr="00F6275B">
        <w:rPr>
          <w:rFonts w:ascii="Arial" w:eastAsia="Times New Roman" w:hAnsi="Arial" w:cs="Arial"/>
          <w:sz w:val="24"/>
          <w:szCs w:val="20"/>
          <w:lang w:val="en"/>
        </w:rPr>
        <w:t>00,000.00</w:t>
      </w:r>
    </w:p>
    <w:p w14:paraId="104D0995" w14:textId="77777777" w:rsidR="00165F8E" w:rsidRPr="00F6275B" w:rsidRDefault="00165F8E" w:rsidP="00E945EF">
      <w:pPr>
        <w:spacing w:after="120" w:line="240" w:lineRule="auto"/>
        <w:ind w:left="1080"/>
        <w:rPr>
          <w:rFonts w:ascii="Arial" w:eastAsia="Times New Roman" w:hAnsi="Arial" w:cs="Arial"/>
          <w:i/>
          <w:iCs/>
          <w:sz w:val="24"/>
          <w:szCs w:val="24"/>
          <w:lang w:val="en"/>
        </w:rPr>
      </w:pPr>
      <w:r w:rsidRPr="00F6275B">
        <w:rPr>
          <w:rFonts w:ascii="Arial" w:eastAsia="Times New Roman" w:hAnsi="Arial" w:cs="Arial"/>
          <w:i/>
          <w:iCs/>
          <w:sz w:val="24"/>
          <w:szCs w:val="24"/>
          <w:lang w:val="en"/>
        </w:rPr>
        <w:t>Project must involve the removal and disposal of dead or dying trees, fire damaged trees, or hazard trees for either a public agency within public rights of way (ROW) or a utility company.</w:t>
      </w:r>
    </w:p>
    <w:p w14:paraId="76755CDC" w14:textId="77777777" w:rsidR="00165F8E" w:rsidRPr="00F6275B" w:rsidRDefault="00165F8E" w:rsidP="00165F8E">
      <w:pPr>
        <w:spacing w:after="120" w:line="240" w:lineRule="auto"/>
        <w:ind w:left="720"/>
        <w:rPr>
          <w:rFonts w:ascii="Arial" w:eastAsia="Times New Roman" w:hAnsi="Arial" w:cs="Arial"/>
          <w:sz w:val="24"/>
          <w:szCs w:val="24"/>
        </w:rPr>
      </w:pPr>
      <w:r w:rsidRPr="00F6275B">
        <w:rPr>
          <w:rFonts w:ascii="Arial" w:eastAsia="Times New Roman" w:hAnsi="Arial" w:cs="Arial"/>
          <w:sz w:val="24"/>
          <w:szCs w:val="24"/>
        </w:rPr>
        <w:t xml:space="preserve">CalRecycle will validate customer references by any means necessary or appropriate, including email, voice, or electronic conferences. Bidders are responsible for maintaining contact with their referencing customers to ensure their prompt responses to CalRecycle’s validation inquiries. </w:t>
      </w:r>
    </w:p>
    <w:p w14:paraId="0F786BEC" w14:textId="6E86E87E" w:rsidR="00165F8E" w:rsidRDefault="00165F8E" w:rsidP="00165F8E">
      <w:pPr>
        <w:spacing w:after="120" w:line="240" w:lineRule="auto"/>
        <w:ind w:left="720"/>
        <w:rPr>
          <w:rStyle w:val="Paragraph1Char"/>
        </w:rPr>
      </w:pPr>
      <w:r w:rsidRPr="00F6275B">
        <w:rPr>
          <w:rFonts w:ascii="Arial" w:eastAsia="Times New Roman" w:hAnsi="Arial" w:cs="Arial"/>
          <w:sz w:val="24"/>
          <w:szCs w:val="24"/>
        </w:rPr>
        <w:t>If a reference or project experience is unable to be verified, it may be disregarded. Because of the extremely short period for proposal evaluation, CalRecycle reserves the right not to disqualify a proposal if some references cannot be verified in the time scheduled. It is to the Bidder’s benefit to inform its references that they may be contacted by CalRecycle regarding this IFB during the anticipated review period</w:t>
      </w:r>
      <w:r w:rsidR="001F1090">
        <w:rPr>
          <w:rFonts w:ascii="Arial" w:eastAsia="Times New Roman" w:hAnsi="Arial" w:cs="Arial"/>
          <w:sz w:val="24"/>
          <w:szCs w:val="24"/>
        </w:rPr>
        <w:t>,</w:t>
      </w:r>
      <w:r w:rsidRPr="00F6275B">
        <w:rPr>
          <w:rFonts w:ascii="Arial" w:eastAsia="Times New Roman" w:hAnsi="Arial" w:cs="Arial"/>
          <w:sz w:val="24"/>
          <w:szCs w:val="24"/>
        </w:rPr>
        <w:t xml:space="preserve"> and their quick response would b</w:t>
      </w:r>
      <w:r>
        <w:rPr>
          <w:rFonts w:ascii="Arial" w:eastAsia="Times New Roman" w:hAnsi="Arial" w:cs="Arial"/>
          <w:sz w:val="24"/>
          <w:szCs w:val="24"/>
        </w:rPr>
        <w:t>e helpful to the Bidder’s cause</w:t>
      </w:r>
    </w:p>
    <w:p w14:paraId="0543A00B" w14:textId="51B1BEB4"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Pr>
          <w:rFonts w:ascii="Arial" w:eastAsia="Times New Roman" w:hAnsi="Arial" w:cs="Arial"/>
          <w:color w:val="000000" w:themeColor="text1"/>
          <w:sz w:val="24"/>
          <w:szCs w:val="24"/>
          <w:u w:val="single"/>
        </w:rPr>
        <w:t>Payee Data Record (STD204)</w:t>
      </w:r>
    </w:p>
    <w:p w14:paraId="0E5F8AB5" w14:textId="1167DA54"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Proposers must complete and submit a Payee Data Record (</w:t>
      </w:r>
      <w:hyperlink r:id="rId31" w:history="1">
        <w:r w:rsidRPr="00D02AD5">
          <w:rPr>
            <w:rStyle w:val="Hyperlink"/>
            <w:rFonts w:ascii="Arial" w:eastAsia="Times New Roman" w:hAnsi="Arial" w:cs="Arial"/>
            <w:sz w:val="24"/>
            <w:szCs w:val="24"/>
          </w:rPr>
          <w:t>STD 204</w:t>
        </w:r>
      </w:hyperlink>
      <w:r w:rsidRPr="00EA19F3">
        <w:rPr>
          <w:rFonts w:ascii="Arial" w:eastAsia="Times New Roman" w:hAnsi="Arial" w:cs="Arial"/>
          <w:color w:val="000000" w:themeColor="text1"/>
          <w:sz w:val="24"/>
          <w:szCs w:val="24"/>
        </w:rPr>
        <w:t xml:space="preserve">), include by reference and available for download at: </w:t>
      </w:r>
      <w:hyperlink r:id="rId32" w:history="1">
        <w:r w:rsidRPr="000E173E">
          <w:rPr>
            <w:rStyle w:val="Hyperlink"/>
            <w:rFonts w:ascii="Arial" w:hAnsi="Arial" w:cs="Arial"/>
            <w:bCs/>
            <w:sz w:val="24"/>
            <w:szCs w:val="24"/>
          </w:rPr>
          <w:t>https://www.documents.dgs.ca.gov/dgs/fmc/pdf/std204.pdf</w:t>
        </w:r>
      </w:hyperlink>
    </w:p>
    <w:p w14:paraId="02590AE3" w14:textId="77777777" w:rsidR="00981D17" w:rsidRPr="00517AAA" w:rsidRDefault="00981D17" w:rsidP="00981D17">
      <w:pPr>
        <w:spacing w:after="120" w:line="240" w:lineRule="auto"/>
        <w:ind w:left="720"/>
        <w:rPr>
          <w:rFonts w:ascii="Arial" w:eastAsia="Times New Roman" w:hAnsi="Arial" w:cs="Arial"/>
          <w:sz w:val="24"/>
          <w:szCs w:val="24"/>
        </w:rPr>
      </w:pPr>
      <w:r w:rsidRPr="00CA1AF3">
        <w:rPr>
          <w:rFonts w:ascii="Arial" w:eastAsia="Times New Roman" w:hAnsi="Arial" w:cs="Arial"/>
          <w:sz w:val="24"/>
          <w:szCs w:val="24"/>
        </w:rPr>
        <w:t>Required when receiving payment from the State of California in lieu of IRS W-9 or W-7. A completed Payee Data Record, STD 204 form, is required for all payees (non-governmental entities or individuals) entering into a transaction that may lead to a payment from the state. Each state agency requires a completed, signed, and dated STD 204 on file.</w:t>
      </w:r>
    </w:p>
    <w:p w14:paraId="2D0364BB" w14:textId="27967286"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Contractor Certification Clauses</w:t>
      </w:r>
      <w:r>
        <w:rPr>
          <w:rFonts w:ascii="Arial" w:eastAsia="Times New Roman" w:hAnsi="Arial" w:cs="Arial"/>
          <w:color w:val="000000" w:themeColor="text1"/>
          <w:sz w:val="24"/>
          <w:szCs w:val="24"/>
          <w:u w:val="single"/>
        </w:rPr>
        <w:t xml:space="preserve"> (CCC 04/2017)</w:t>
      </w:r>
    </w:p>
    <w:p w14:paraId="763C3199" w14:textId="2DBE77C9" w:rsidR="00981D17" w:rsidRPr="00517AAA" w:rsidRDefault="00981D17" w:rsidP="00981D17">
      <w:pPr>
        <w:spacing w:after="120" w:line="240" w:lineRule="auto"/>
        <w:ind w:left="720"/>
        <w:rPr>
          <w:rFonts w:ascii="Arial" w:hAnsi="Arial" w:cs="Arial"/>
          <w:bCs/>
          <w:sz w:val="24"/>
          <w:szCs w:val="24"/>
          <w:u w:val="single"/>
        </w:rPr>
      </w:pPr>
      <w:r w:rsidRPr="00EA19F3">
        <w:rPr>
          <w:rFonts w:ascii="Arial" w:eastAsia="Times New Roman" w:hAnsi="Arial" w:cs="Arial"/>
          <w:color w:val="000000" w:themeColor="text1"/>
          <w:sz w:val="24"/>
          <w:szCs w:val="24"/>
        </w:rPr>
        <w:t xml:space="preserve">An Agreement entered into by the State of California will include by reference the </w:t>
      </w:r>
      <w:r w:rsidRPr="00911E69">
        <w:rPr>
          <w:rFonts w:ascii="Arial" w:eastAsia="Times New Roman" w:hAnsi="Arial" w:cs="Arial"/>
          <w:sz w:val="24"/>
          <w:szCs w:val="24"/>
        </w:rPr>
        <w:t>Contractor Certification Clauses</w:t>
      </w:r>
      <w:r w:rsidR="00911E69">
        <w:rPr>
          <w:rFonts w:ascii="Arial" w:eastAsia="Times New Roman" w:hAnsi="Arial" w:cs="Arial"/>
          <w:sz w:val="24"/>
          <w:szCs w:val="24"/>
        </w:rPr>
        <w:t xml:space="preserve"> (</w:t>
      </w:r>
      <w:hyperlink r:id="rId33" w:history="1">
        <w:r w:rsidR="00911E69" w:rsidRPr="00911E69">
          <w:rPr>
            <w:rStyle w:val="Hyperlink"/>
            <w:rFonts w:ascii="Arial" w:eastAsia="Times New Roman" w:hAnsi="Arial" w:cs="Arial"/>
            <w:sz w:val="24"/>
            <w:szCs w:val="24"/>
          </w:rPr>
          <w:t>CCC</w:t>
        </w:r>
      </w:hyperlink>
      <w:r w:rsidR="00911E69">
        <w:rPr>
          <w:rFonts w:ascii="Arial" w:eastAsia="Times New Roman" w:hAnsi="Arial" w:cs="Arial"/>
          <w:sz w:val="24"/>
          <w:szCs w:val="24"/>
        </w:rPr>
        <w:t>)</w:t>
      </w:r>
      <w:r w:rsidRPr="00EA19F3">
        <w:rPr>
          <w:rFonts w:ascii="Arial" w:eastAsia="Times New Roman" w:hAnsi="Arial" w:cs="Arial"/>
          <w:color w:val="000000" w:themeColor="text1"/>
          <w:sz w:val="24"/>
          <w:szCs w:val="24"/>
        </w:rPr>
        <w:t xml:space="preserve">. </w:t>
      </w:r>
      <w:r w:rsidR="00D02AD5">
        <w:rPr>
          <w:rFonts w:ascii="Arial" w:eastAsia="Times New Roman" w:hAnsi="Arial" w:cs="Arial"/>
          <w:color w:val="000000" w:themeColor="text1"/>
          <w:sz w:val="24"/>
          <w:szCs w:val="24"/>
        </w:rPr>
        <w:t>Bidder</w:t>
      </w:r>
      <w:r w:rsidRPr="00EA19F3">
        <w:rPr>
          <w:rFonts w:ascii="Arial" w:eastAsia="Times New Roman" w:hAnsi="Arial" w:cs="Arial"/>
          <w:color w:val="000000" w:themeColor="text1"/>
          <w:sz w:val="24"/>
          <w:szCs w:val="24"/>
        </w:rPr>
        <w:t xml:space="preserve"> must complete and submit CCC’s included by reference and available for download located at: </w:t>
      </w:r>
      <w:hyperlink r:id="rId34" w:history="1">
        <w:r w:rsidRPr="000E173E">
          <w:rPr>
            <w:rStyle w:val="Hyperlink"/>
            <w:rFonts w:ascii="Arial" w:eastAsia="Times New Roman" w:hAnsi="Arial" w:cs="Arial"/>
            <w:sz w:val="24"/>
            <w:szCs w:val="24"/>
          </w:rPr>
          <w:t>https://www.dgs.ca.gov/OLS/Resources/Page-Content/Office-of-Legal-Services-Resources-List-Folder/Standard-Contract-Language</w:t>
        </w:r>
      </w:hyperlink>
      <w:r w:rsidRPr="00744A84">
        <w:rPr>
          <w:rFonts w:ascii="Arial" w:eastAsia="Times New Roman" w:hAnsi="Arial" w:cs="Arial"/>
          <w:color w:val="0000FF"/>
          <w:sz w:val="24"/>
          <w:szCs w:val="24"/>
          <w:u w:val="single"/>
        </w:rPr>
        <w:t>.</w:t>
      </w:r>
      <w:r w:rsidRPr="00EA19F3">
        <w:rPr>
          <w:rFonts w:ascii="Arial" w:eastAsia="Times New Roman" w:hAnsi="Arial" w:cs="Arial"/>
          <w:color w:val="000000" w:themeColor="text1"/>
          <w:sz w:val="24"/>
          <w:szCs w:val="24"/>
        </w:rPr>
        <w:t xml:space="preserve"> </w:t>
      </w:r>
    </w:p>
    <w:p w14:paraId="7E47BF5A" w14:textId="08B727E2"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 xml:space="preserve">Darfur Contracting Act </w:t>
      </w:r>
    </w:p>
    <w:p w14:paraId="1B2708D9" w14:textId="1F9AF09C" w:rsidR="00B17E65" w:rsidRDefault="00D02AD5" w:rsidP="00981D17">
      <w:pPr>
        <w:spacing w:after="120" w:line="240" w:lineRule="auto"/>
        <w:ind w:left="720"/>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BIdder</w:t>
      </w:r>
      <w:r w:rsidR="00981D17" w:rsidRPr="00EA19F3">
        <w:rPr>
          <w:rFonts w:ascii="Arial" w:eastAsia="Times New Roman" w:hAnsi="Arial" w:cs="Arial"/>
          <w:color w:val="000000" w:themeColor="text1"/>
          <w:sz w:val="24"/>
          <w:szCs w:val="24"/>
        </w:rPr>
        <w:t xml:space="preserve"> </w:t>
      </w:r>
      <w:r w:rsidR="00981D17">
        <w:rPr>
          <w:rFonts w:ascii="Arial" w:eastAsia="Times New Roman" w:hAnsi="Arial" w:cs="Arial"/>
          <w:color w:val="000000" w:themeColor="text1"/>
          <w:sz w:val="24"/>
          <w:szCs w:val="24"/>
        </w:rPr>
        <w:t>must complete</w:t>
      </w:r>
      <w:r w:rsidR="007C388E">
        <w:rPr>
          <w:rFonts w:ascii="Arial" w:eastAsia="Times New Roman" w:hAnsi="Arial" w:cs="Arial"/>
          <w:color w:val="000000" w:themeColor="text1"/>
          <w:sz w:val="24"/>
          <w:szCs w:val="24"/>
        </w:rPr>
        <w:t>, as instructed,</w:t>
      </w:r>
      <w:r w:rsidR="00981D17">
        <w:rPr>
          <w:rFonts w:ascii="Arial" w:eastAsia="Times New Roman" w:hAnsi="Arial" w:cs="Arial"/>
          <w:color w:val="000000" w:themeColor="text1"/>
          <w:sz w:val="24"/>
          <w:szCs w:val="24"/>
        </w:rPr>
        <w:t xml:space="preserve"> and submit</w:t>
      </w:r>
      <w:r w:rsidR="00981D17" w:rsidRPr="00EA19F3">
        <w:rPr>
          <w:rFonts w:ascii="Arial" w:eastAsia="Times New Roman" w:hAnsi="Arial" w:cs="Arial"/>
          <w:color w:val="000000" w:themeColor="text1"/>
          <w:sz w:val="24"/>
          <w:szCs w:val="24"/>
        </w:rPr>
        <w:t xml:space="preserve"> the </w:t>
      </w:r>
      <w:hyperlink r:id="rId35" w:history="1">
        <w:r w:rsidR="00981D17" w:rsidRPr="00D02AD5">
          <w:rPr>
            <w:rStyle w:val="Hyperlink"/>
            <w:rFonts w:ascii="Arial" w:eastAsia="Times New Roman" w:hAnsi="Arial" w:cs="Arial"/>
            <w:sz w:val="24"/>
            <w:szCs w:val="24"/>
          </w:rPr>
          <w:t>Darfur Contracting Act</w:t>
        </w:r>
      </w:hyperlink>
      <w:r w:rsidR="00981D17" w:rsidRPr="00EA19F3">
        <w:rPr>
          <w:rFonts w:ascii="Arial" w:eastAsia="Times New Roman" w:hAnsi="Arial" w:cs="Arial"/>
          <w:color w:val="000000" w:themeColor="text1"/>
          <w:sz w:val="24"/>
          <w:szCs w:val="24"/>
        </w:rPr>
        <w:t xml:space="preserve"> </w:t>
      </w:r>
      <w:r w:rsidR="00B17E65">
        <w:rPr>
          <w:rFonts w:ascii="Arial" w:eastAsia="Times New Roman" w:hAnsi="Arial" w:cs="Arial"/>
          <w:color w:val="000000" w:themeColor="text1"/>
          <w:sz w:val="24"/>
          <w:szCs w:val="24"/>
        </w:rPr>
        <w:t>included by referen</w:t>
      </w:r>
      <w:r w:rsidR="001F1090">
        <w:rPr>
          <w:rFonts w:ascii="Arial" w:eastAsia="Times New Roman" w:hAnsi="Arial" w:cs="Arial"/>
          <w:color w:val="000000" w:themeColor="text1"/>
          <w:sz w:val="24"/>
          <w:szCs w:val="24"/>
        </w:rPr>
        <w:t>c</w:t>
      </w:r>
      <w:r w:rsidR="00B17E65">
        <w:rPr>
          <w:rFonts w:ascii="Arial" w:eastAsia="Times New Roman" w:hAnsi="Arial" w:cs="Arial"/>
          <w:color w:val="000000" w:themeColor="text1"/>
          <w:sz w:val="24"/>
          <w:szCs w:val="24"/>
        </w:rPr>
        <w:t xml:space="preserve">e </w:t>
      </w:r>
      <w:r w:rsidR="00B17E65" w:rsidRPr="00EA19F3">
        <w:rPr>
          <w:rFonts w:ascii="Arial" w:eastAsia="Times New Roman" w:hAnsi="Arial" w:cs="Arial"/>
          <w:color w:val="000000" w:themeColor="text1"/>
          <w:sz w:val="24"/>
          <w:szCs w:val="24"/>
        </w:rPr>
        <w:t xml:space="preserve">and available for download located at: </w:t>
      </w:r>
      <w:hyperlink r:id="rId36" w:history="1">
        <w:r w:rsidR="00B17E65" w:rsidRPr="00EA19F3">
          <w:rPr>
            <w:rFonts w:ascii="Arial" w:eastAsia="Times New Roman" w:hAnsi="Arial" w:cs="Arial"/>
            <w:color w:val="0563C1" w:themeColor="hyperlink"/>
            <w:sz w:val="24"/>
            <w:szCs w:val="24"/>
            <w:u w:val="single"/>
          </w:rPr>
          <w:t>http://www.documents.dgs.ca.gov/dgs/FMC/GS/PD/PD_1.pdf</w:t>
        </w:r>
      </w:hyperlink>
    </w:p>
    <w:p w14:paraId="00CAD51A" w14:textId="05600EB8"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PCC section 10475 through10481 apply to any company that currently or within the previous three (3) years has had business activities or other operations outside of the United States.</w:t>
      </w:r>
      <w:r w:rsidR="00784016">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For such a company to bid on or submit a proposal for a State of California contract, the company must certify that it is eithe</w:t>
      </w:r>
      <w:r w:rsidR="001F1090">
        <w:rPr>
          <w:rFonts w:ascii="Arial" w:eastAsia="Times New Roman" w:hAnsi="Arial" w:cs="Arial"/>
          <w:color w:val="000000" w:themeColor="text1"/>
          <w:sz w:val="24"/>
          <w:szCs w:val="24"/>
        </w:rPr>
        <w:t xml:space="preserve">r: a) not a scrutinized company or b) </w:t>
      </w:r>
      <w:r w:rsidRPr="00EA19F3">
        <w:rPr>
          <w:rFonts w:ascii="Arial" w:eastAsia="Times New Roman" w:hAnsi="Arial" w:cs="Arial"/>
          <w:color w:val="000000" w:themeColor="text1"/>
          <w:sz w:val="24"/>
          <w:szCs w:val="24"/>
        </w:rPr>
        <w:t>a scrutinized company that has been granted permission by the DGS to submit a proposal.</w:t>
      </w:r>
    </w:p>
    <w:p w14:paraId="005DE5C5" w14:textId="0A7A6976"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lastRenderedPageBreak/>
        <w:t>A scrutinized company is a company doing business in Sudan, as defined in PCC section 10476.</w:t>
      </w:r>
      <w:r w:rsidR="00784016">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Scrutinized companies are ineligible to, and cannot, bid on or submit a proposal for a contract with a State agency for goods or services (PCC section 10477(a)), unless written permission from the Director of DGS to bid on this procurement has been granted (PCC section 10477(b)).</w:t>
      </w:r>
    </w:p>
    <w:p w14:paraId="2D446733" w14:textId="13322815"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California Civil Rights</w:t>
      </w:r>
      <w:r>
        <w:rPr>
          <w:rFonts w:ascii="Arial" w:eastAsia="Times New Roman" w:hAnsi="Arial" w:cs="Arial"/>
          <w:color w:val="000000" w:themeColor="text1"/>
          <w:sz w:val="24"/>
          <w:szCs w:val="24"/>
          <w:u w:val="single"/>
        </w:rPr>
        <w:t xml:space="preserve"> Laws Attachment</w:t>
      </w:r>
      <w:r w:rsidRPr="00517AAA">
        <w:rPr>
          <w:rFonts w:ascii="Arial" w:eastAsia="Times New Roman" w:hAnsi="Arial" w:cs="Arial"/>
          <w:color w:val="000000" w:themeColor="text1"/>
          <w:sz w:val="24"/>
          <w:szCs w:val="24"/>
          <w:u w:val="single"/>
        </w:rPr>
        <w:t xml:space="preserve"> </w:t>
      </w:r>
    </w:p>
    <w:p w14:paraId="3437CA15" w14:textId="02EF6A6F" w:rsidR="00981D17" w:rsidRPr="00EA19F3" w:rsidRDefault="00D02AD5" w:rsidP="00D02AD5">
      <w:pPr>
        <w:pStyle w:val="Paragraph1"/>
        <w:ind w:left="720"/>
        <w:rPr>
          <w:rFonts w:eastAsia="Times New Roman"/>
          <w:color w:val="000000" w:themeColor="text1"/>
        </w:rPr>
      </w:pPr>
      <w:r>
        <w:rPr>
          <w:rFonts w:eastAsia="Times New Roman"/>
          <w:color w:val="000000" w:themeColor="text1"/>
        </w:rPr>
        <w:t>Bidder must complete and submit the</w:t>
      </w:r>
      <w:r w:rsidR="00981D17" w:rsidRPr="00EA19F3">
        <w:rPr>
          <w:rFonts w:eastAsia="Times New Roman"/>
          <w:color w:val="000000" w:themeColor="text1"/>
        </w:rPr>
        <w:t xml:space="preserve"> </w:t>
      </w:r>
      <w:hyperlink r:id="rId37" w:history="1">
        <w:r>
          <w:rPr>
            <w:rStyle w:val="Hyperlink"/>
            <w:lang w:eastAsia="x-none"/>
          </w:rPr>
          <w:t>California Civi</w:t>
        </w:r>
        <w:r w:rsidRPr="006128B3">
          <w:rPr>
            <w:rStyle w:val="Hyperlink"/>
            <w:lang w:eastAsia="x-none"/>
          </w:rPr>
          <w:t>l Rights Laws Attachment</w:t>
        </w:r>
      </w:hyperlink>
      <w:r>
        <w:rPr>
          <w:lang w:eastAsia="x-none"/>
        </w:rPr>
        <w:t xml:space="preserve"> </w:t>
      </w:r>
      <w:r w:rsidR="00981D17" w:rsidRPr="00EA19F3">
        <w:rPr>
          <w:rFonts w:eastAsia="Times New Roman"/>
          <w:color w:val="000000" w:themeColor="text1"/>
        </w:rPr>
        <w:t xml:space="preserve">included by reference and available for download at: </w:t>
      </w:r>
      <w:hyperlink r:id="rId38" w:history="1">
        <w:r w:rsidR="00981D17" w:rsidRPr="00EA19F3">
          <w:rPr>
            <w:rFonts w:eastAsia="Times New Roman"/>
            <w:color w:val="0563C1" w:themeColor="hyperlink"/>
            <w:u w:val="single"/>
          </w:rPr>
          <w:t>https://www.dgs.ca.gov/-/media/divisions/pd/acquisitions/solicitation document attachments/California civil rights law.pdf</w:t>
        </w:r>
      </w:hyperlink>
      <w:r w:rsidR="00981D17" w:rsidRPr="00EA19F3">
        <w:rPr>
          <w:rFonts w:eastAsia="Times New Roman"/>
          <w:color w:val="000000" w:themeColor="text1"/>
        </w:rPr>
        <w:t xml:space="preserve"> </w:t>
      </w:r>
    </w:p>
    <w:p w14:paraId="5B505EB2" w14:textId="77777777"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Pursuant to PCC section 2010, any Proposer entering into or renewing a contract over one hundred thousand dollars ($100,000) on or after January 1, 2017, must certify to all the following:</w:t>
      </w:r>
    </w:p>
    <w:p w14:paraId="354DAF0D" w14:textId="77777777" w:rsidR="00981D17" w:rsidRPr="00EA19F3" w:rsidRDefault="00981D17" w:rsidP="00D02AD5">
      <w:pPr>
        <w:spacing w:after="120" w:line="240" w:lineRule="auto"/>
        <w:ind w:left="1440" w:hanging="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1.</w:t>
      </w:r>
      <w:r w:rsidRPr="00EA19F3">
        <w:rPr>
          <w:rFonts w:ascii="Arial" w:eastAsia="Times New Roman" w:hAnsi="Arial" w:cs="Arial"/>
          <w:color w:val="000000" w:themeColor="text1"/>
          <w:sz w:val="24"/>
          <w:szCs w:val="24"/>
        </w:rPr>
        <w:tab/>
        <w:t>That it is in compliance with the Unruh Civil Rights Act (Section 51 of the Civil Code).</w:t>
      </w:r>
    </w:p>
    <w:p w14:paraId="00415E24" w14:textId="77777777" w:rsidR="00981D17" w:rsidRPr="00EA19F3" w:rsidRDefault="00981D17" w:rsidP="00981D17">
      <w:pPr>
        <w:spacing w:after="120" w:line="240" w:lineRule="auto"/>
        <w:ind w:left="1440" w:hanging="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2.</w:t>
      </w:r>
      <w:r w:rsidRPr="00EA19F3">
        <w:rPr>
          <w:rFonts w:ascii="Arial" w:eastAsia="Times New Roman" w:hAnsi="Arial" w:cs="Arial"/>
          <w:color w:val="000000" w:themeColor="text1"/>
          <w:sz w:val="24"/>
          <w:szCs w:val="24"/>
        </w:rPr>
        <w:tab/>
        <w:t>That it is in compliance with the California Fair Employment and Housing Act (Chapter 7 (commencing with section 12960) of Part 2.8 of Division 3 of Title 2 of the Government Code).</w:t>
      </w:r>
    </w:p>
    <w:p w14:paraId="7AC9358B" w14:textId="5427B128" w:rsidR="007C388E" w:rsidRPr="00EA19F3" w:rsidRDefault="00981D17" w:rsidP="00690300">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Failure to submit this completed form with the Proposal will result in the proposal being considered non-responsive.</w:t>
      </w:r>
    </w:p>
    <w:p w14:paraId="39EC0904" w14:textId="77777777" w:rsidR="00981D17" w:rsidRPr="00517AAA" w:rsidRDefault="00981D17" w:rsidP="00981D17">
      <w:pPr>
        <w:spacing w:after="120" w:line="240" w:lineRule="auto"/>
        <w:ind w:left="360"/>
        <w:rPr>
          <w:rFonts w:ascii="Arial" w:eastAsia="Times New Roman" w:hAnsi="Arial" w:cs="Arial"/>
          <w:color w:val="000000" w:themeColor="text1"/>
          <w:sz w:val="24"/>
          <w:szCs w:val="24"/>
          <w:u w:val="single"/>
        </w:rPr>
      </w:pPr>
      <w:r w:rsidRPr="00517AAA">
        <w:rPr>
          <w:rFonts w:ascii="Arial" w:eastAsia="Times New Roman" w:hAnsi="Arial" w:cs="Arial"/>
          <w:color w:val="000000" w:themeColor="text1"/>
          <w:sz w:val="24"/>
          <w:szCs w:val="24"/>
          <w:u w:val="single"/>
        </w:rPr>
        <w:t>Iran Contracting Act</w:t>
      </w:r>
      <w:r>
        <w:rPr>
          <w:rFonts w:ascii="Arial" w:eastAsia="Times New Roman" w:hAnsi="Arial" w:cs="Arial"/>
          <w:color w:val="000000" w:themeColor="text1"/>
          <w:sz w:val="24"/>
          <w:szCs w:val="24"/>
          <w:u w:val="single"/>
        </w:rPr>
        <w:t xml:space="preserve"> Verification Form</w:t>
      </w:r>
      <w:r w:rsidRPr="00517AAA">
        <w:rPr>
          <w:rFonts w:ascii="Arial" w:eastAsia="Times New Roman" w:hAnsi="Arial" w:cs="Arial"/>
          <w:color w:val="000000" w:themeColor="text1"/>
          <w:sz w:val="24"/>
          <w:szCs w:val="24"/>
          <w:u w:val="single"/>
        </w:rPr>
        <w:t xml:space="preserve"> </w:t>
      </w:r>
    </w:p>
    <w:p w14:paraId="2F22B3F3" w14:textId="148DEDA9"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 xml:space="preserve">Proposers </w:t>
      </w:r>
      <w:r>
        <w:rPr>
          <w:rFonts w:ascii="Arial" w:eastAsia="Times New Roman" w:hAnsi="Arial" w:cs="Arial"/>
          <w:color w:val="000000" w:themeColor="text1"/>
          <w:sz w:val="24"/>
          <w:szCs w:val="24"/>
        </w:rPr>
        <w:t>must</w:t>
      </w:r>
      <w:r w:rsidRPr="00EA19F3">
        <w:rPr>
          <w:rFonts w:ascii="Arial" w:eastAsia="Times New Roman" w:hAnsi="Arial" w:cs="Arial"/>
          <w:color w:val="000000" w:themeColor="text1"/>
          <w:sz w:val="24"/>
          <w:szCs w:val="24"/>
        </w:rPr>
        <w:t xml:space="preserve"> complete and submit the Iran </w:t>
      </w:r>
      <w:hyperlink r:id="rId39" w:history="1">
        <w:r w:rsidRPr="00D02AD5">
          <w:rPr>
            <w:rStyle w:val="Hyperlink"/>
            <w:rFonts w:ascii="Arial" w:eastAsia="Times New Roman" w:hAnsi="Arial" w:cs="Arial"/>
            <w:sz w:val="24"/>
            <w:szCs w:val="24"/>
          </w:rPr>
          <w:t>Contracting Act Verification Form</w:t>
        </w:r>
      </w:hyperlink>
      <w:r w:rsidRPr="00EA19F3">
        <w:rPr>
          <w:rFonts w:ascii="Arial" w:eastAsia="Times New Roman" w:hAnsi="Arial" w:cs="Arial"/>
          <w:color w:val="000000" w:themeColor="text1"/>
          <w:sz w:val="24"/>
          <w:szCs w:val="24"/>
        </w:rPr>
        <w:t xml:space="preserve"> included by reference and available for download at: </w:t>
      </w:r>
      <w:hyperlink r:id="rId40" w:history="1">
        <w:r w:rsidRPr="00EA19F3">
          <w:rPr>
            <w:rFonts w:ascii="Arial" w:eastAsia="Times New Roman" w:hAnsi="Arial" w:cs="Arial"/>
            <w:color w:val="0563C1" w:themeColor="hyperlink"/>
            <w:sz w:val="24"/>
            <w:szCs w:val="24"/>
            <w:u w:val="single"/>
          </w:rPr>
          <w:t>http://www.documents.dgs.ca.gov/dgs/FMC/GS/PD/PD_3.pdf</w:t>
        </w:r>
      </w:hyperlink>
      <w:r w:rsidRPr="00EA19F3">
        <w:rPr>
          <w:rFonts w:ascii="Arial" w:eastAsia="Times New Roman" w:hAnsi="Arial" w:cs="Arial"/>
          <w:color w:val="000000" w:themeColor="text1"/>
          <w:sz w:val="24"/>
          <w:szCs w:val="24"/>
        </w:rPr>
        <w:t xml:space="preserve"> </w:t>
      </w:r>
    </w:p>
    <w:p w14:paraId="615E2E6B" w14:textId="68B2C83E" w:rsidR="00981D17" w:rsidRPr="00EA19F3" w:rsidRDefault="00981D17" w:rsidP="00981D17">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Pursuant to the Iran Contracting Act of 2010 (PCC sections 2200 through 2208,</w:t>
      </w:r>
      <w:r w:rsidR="001F1090">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“the Act”), a Person, as defined in the Act, is ineligible to bid on, submit a proposal for, enter into, or renew any contract with the state for goods or services of one million dollars ($1,000,000) or more if the Person engages in investment activities in Iran, as defined in the Act.</w:t>
      </w:r>
      <w:r w:rsidR="00784016">
        <w:rPr>
          <w:rFonts w:ascii="Arial" w:eastAsia="Times New Roman" w:hAnsi="Arial" w:cs="Arial"/>
          <w:color w:val="000000" w:themeColor="text1"/>
          <w:sz w:val="24"/>
          <w:szCs w:val="24"/>
        </w:rPr>
        <w:t xml:space="preserve"> </w:t>
      </w:r>
      <w:r w:rsidRPr="00EA19F3">
        <w:rPr>
          <w:rFonts w:ascii="Arial" w:eastAsia="Times New Roman" w:hAnsi="Arial" w:cs="Arial"/>
          <w:color w:val="000000" w:themeColor="text1"/>
          <w:sz w:val="24"/>
          <w:szCs w:val="24"/>
        </w:rPr>
        <w:t>Prior to submitting a bid or proposal and prior to executing any state contract or renewal for goods or services of one million d</w:t>
      </w:r>
      <w:r w:rsidR="001F1090">
        <w:rPr>
          <w:rFonts w:ascii="Arial" w:eastAsia="Times New Roman" w:hAnsi="Arial" w:cs="Arial"/>
          <w:color w:val="000000" w:themeColor="text1"/>
          <w:sz w:val="24"/>
          <w:szCs w:val="24"/>
        </w:rPr>
        <w:t>ollars ($1,000,000) or more, a p</w:t>
      </w:r>
      <w:r w:rsidRPr="00EA19F3">
        <w:rPr>
          <w:rFonts w:ascii="Arial" w:eastAsia="Times New Roman" w:hAnsi="Arial" w:cs="Arial"/>
          <w:color w:val="000000" w:themeColor="text1"/>
          <w:sz w:val="24"/>
          <w:szCs w:val="24"/>
        </w:rPr>
        <w:t>erson must complete and return the attached IRAN Contract Act Certification form with its proposal certifying that it is not on the list of ineligible vendors prohibited from doing business with the State of California.</w:t>
      </w:r>
    </w:p>
    <w:p w14:paraId="63F1C54C" w14:textId="2DEDA326" w:rsidR="00376227" w:rsidRPr="00A516D3" w:rsidRDefault="00981D17" w:rsidP="001C6EE8">
      <w:pPr>
        <w:spacing w:after="120" w:line="240" w:lineRule="auto"/>
        <w:ind w:left="720"/>
        <w:rPr>
          <w:rFonts w:ascii="Arial" w:eastAsia="Times New Roman" w:hAnsi="Arial" w:cs="Arial"/>
          <w:color w:val="000000" w:themeColor="text1"/>
          <w:sz w:val="24"/>
          <w:szCs w:val="24"/>
        </w:rPr>
      </w:pPr>
      <w:r w:rsidRPr="00EA19F3">
        <w:rPr>
          <w:rFonts w:ascii="Arial" w:eastAsia="Times New Roman" w:hAnsi="Arial" w:cs="Arial"/>
          <w:color w:val="000000" w:themeColor="text1"/>
          <w:sz w:val="24"/>
          <w:szCs w:val="24"/>
        </w:rPr>
        <w:t>Failure to submit this form with the proposal will result in the proposal b</w:t>
      </w:r>
      <w:r>
        <w:rPr>
          <w:rFonts w:ascii="Arial" w:eastAsia="Times New Roman" w:hAnsi="Arial" w:cs="Arial"/>
          <w:color w:val="000000" w:themeColor="text1"/>
          <w:sz w:val="24"/>
          <w:szCs w:val="24"/>
        </w:rPr>
        <w:t>eing con</w:t>
      </w:r>
      <w:r w:rsidR="001C6EE8">
        <w:rPr>
          <w:rFonts w:ascii="Arial" w:eastAsia="Times New Roman" w:hAnsi="Arial" w:cs="Arial"/>
          <w:color w:val="000000" w:themeColor="text1"/>
          <w:sz w:val="24"/>
          <w:szCs w:val="24"/>
        </w:rPr>
        <w:t>sidered non-responsive.</w:t>
      </w:r>
    </w:p>
    <w:p w14:paraId="6FAB0C67" w14:textId="02F4DE0B" w:rsidR="00EF38B7" w:rsidRPr="007D2244" w:rsidRDefault="00B54A60" w:rsidP="00513D81">
      <w:pPr>
        <w:pStyle w:val="Heading2"/>
      </w:pPr>
      <w:bookmarkStart w:id="38" w:name="_Toc82007593"/>
      <w:bookmarkStart w:id="39" w:name="_Hlk53072548"/>
      <w:r w:rsidRPr="007D2244">
        <w:t xml:space="preserve">Description of </w:t>
      </w:r>
      <w:r w:rsidR="00EF38B7" w:rsidRPr="007D2244">
        <w:t>Additional Bid Requirement Documents:</w:t>
      </w:r>
      <w:bookmarkEnd w:id="38"/>
      <w:r w:rsidR="00EF38B7" w:rsidRPr="007D2244">
        <w:t xml:space="preserve"> </w:t>
      </w:r>
    </w:p>
    <w:p w14:paraId="06ED5D50" w14:textId="4819DB10" w:rsidR="00AD299D" w:rsidRPr="00540090" w:rsidRDefault="00EF38B7" w:rsidP="00184167">
      <w:pPr>
        <w:pStyle w:val="Paragraph1"/>
      </w:pPr>
      <w:r w:rsidRPr="00E259A7">
        <w:t xml:space="preserve">Bidder is </w:t>
      </w:r>
      <w:r w:rsidR="00102514">
        <w:t>required</w:t>
      </w:r>
      <w:r w:rsidR="00102514" w:rsidRPr="00E259A7">
        <w:t xml:space="preserve"> </w:t>
      </w:r>
      <w:r w:rsidRPr="00E259A7">
        <w:t xml:space="preserve">to supply </w:t>
      </w:r>
      <w:r w:rsidR="00102514">
        <w:t xml:space="preserve">the </w:t>
      </w:r>
      <w:r w:rsidRPr="00E259A7">
        <w:t xml:space="preserve">following additional submittals as part of the Bid Package </w:t>
      </w:r>
    </w:p>
    <w:p w14:paraId="0ACD987F" w14:textId="5908E930" w:rsidR="00EF38B7" w:rsidRPr="002032E0" w:rsidRDefault="00EF38B7" w:rsidP="00184167">
      <w:pPr>
        <w:autoSpaceDE w:val="0"/>
        <w:autoSpaceDN w:val="0"/>
        <w:adjustRightInd w:val="0"/>
        <w:spacing w:after="120" w:line="240" w:lineRule="auto"/>
        <w:ind w:left="360"/>
        <w:rPr>
          <w:rFonts w:ascii="Arial" w:hAnsi="Arial" w:cs="Arial"/>
          <w:sz w:val="24"/>
          <w:szCs w:val="24"/>
          <w:u w:val="single"/>
          <w:lang w:eastAsia="x-none"/>
        </w:rPr>
      </w:pPr>
      <w:bookmarkStart w:id="40" w:name="_Toc522015176"/>
      <w:r w:rsidRPr="002032E0">
        <w:rPr>
          <w:rFonts w:ascii="Arial" w:hAnsi="Arial" w:cs="Arial"/>
          <w:sz w:val="24"/>
          <w:szCs w:val="24"/>
          <w:u w:val="single"/>
        </w:rPr>
        <w:t xml:space="preserve">Bidders </w:t>
      </w:r>
      <w:r w:rsidR="003C533B" w:rsidRPr="002032E0">
        <w:rPr>
          <w:rFonts w:ascii="Arial" w:hAnsi="Arial" w:cs="Arial"/>
          <w:sz w:val="24"/>
          <w:szCs w:val="24"/>
          <w:u w:val="single"/>
        </w:rPr>
        <w:t>Bond</w:t>
      </w:r>
      <w:r w:rsidR="00236094" w:rsidRPr="002032E0">
        <w:rPr>
          <w:rFonts w:ascii="Arial" w:hAnsi="Arial" w:cs="Arial"/>
          <w:sz w:val="24"/>
          <w:szCs w:val="24"/>
          <w:u w:val="single"/>
        </w:rPr>
        <w:t xml:space="preserve"> </w:t>
      </w:r>
    </w:p>
    <w:p w14:paraId="0C5FE60E" w14:textId="49685F76" w:rsidR="00EF38B7" w:rsidRPr="00BA4D18" w:rsidRDefault="003802B7" w:rsidP="002032E0">
      <w:pPr>
        <w:pStyle w:val="Paragraph1"/>
        <w:ind w:left="720"/>
        <w:rPr>
          <w:color w:val="FF0000"/>
        </w:rPr>
      </w:pPr>
      <w:r>
        <w:t>Attachment 1, Cost Bid Schedule</w:t>
      </w:r>
      <w:r w:rsidR="00EF38B7" w:rsidRPr="00E259A7">
        <w:t xml:space="preserve"> shall be accompanied </w:t>
      </w:r>
      <w:r>
        <w:t xml:space="preserve">by a </w:t>
      </w:r>
      <w:r w:rsidR="00EF38B7" w:rsidRPr="00E259A7">
        <w:t xml:space="preserve">Bidder’s Bond </w:t>
      </w:r>
      <w:r w:rsidR="003C533B">
        <w:t xml:space="preserve">which </w:t>
      </w:r>
      <w:r w:rsidR="00EF38B7" w:rsidRPr="00E259A7">
        <w:t>shall be executed by an admitted surety i</w:t>
      </w:r>
      <w:r w:rsidR="001F1090">
        <w:t>nsurer</w:t>
      </w:r>
      <w:r w:rsidR="00EF38B7" w:rsidRPr="00E259A7">
        <w:t xml:space="preserve"> authorized to issue surety bonds in the State of California. Bond</w:t>
      </w:r>
      <w:r w:rsidR="003C533B">
        <w:t>s</w:t>
      </w:r>
      <w:r w:rsidR="00EF38B7" w:rsidRPr="00E259A7">
        <w:t xml:space="preserve"> shall be made payable to the Director of CalRecycle. The security shall be in an amount equal to at least 10 percent of the bid amount. </w:t>
      </w:r>
    </w:p>
    <w:p w14:paraId="3F8ED9DF" w14:textId="77777777" w:rsidR="001C6EE8" w:rsidRDefault="001C6EE8" w:rsidP="00184167">
      <w:pPr>
        <w:spacing w:after="120" w:line="240" w:lineRule="auto"/>
        <w:ind w:left="360"/>
        <w:rPr>
          <w:rFonts w:ascii="Arial" w:hAnsi="Arial" w:cs="Arial"/>
          <w:bCs/>
          <w:sz w:val="24"/>
          <w:szCs w:val="24"/>
          <w:u w:val="single"/>
          <w:lang w:eastAsia="x-none"/>
        </w:rPr>
      </w:pPr>
    </w:p>
    <w:p w14:paraId="39088F4A" w14:textId="34230BF7" w:rsidR="009576EB" w:rsidRPr="002032E0" w:rsidRDefault="00E24504" w:rsidP="00184167">
      <w:pPr>
        <w:spacing w:after="120" w:line="240" w:lineRule="auto"/>
        <w:ind w:left="360"/>
        <w:rPr>
          <w:rFonts w:ascii="Arial" w:hAnsi="Arial" w:cs="Arial"/>
          <w:bCs/>
          <w:sz w:val="24"/>
          <w:szCs w:val="24"/>
          <w:u w:val="single"/>
          <w:lang w:eastAsia="x-none"/>
        </w:rPr>
      </w:pPr>
      <w:r w:rsidRPr="002032E0">
        <w:rPr>
          <w:rFonts w:ascii="Arial" w:hAnsi="Arial" w:cs="Arial"/>
          <w:bCs/>
          <w:sz w:val="24"/>
          <w:szCs w:val="24"/>
          <w:u w:val="single"/>
          <w:lang w:eastAsia="x-none"/>
        </w:rPr>
        <w:t>Nota</w:t>
      </w:r>
      <w:r w:rsidR="00527AD2" w:rsidRPr="002032E0">
        <w:rPr>
          <w:rFonts w:ascii="Arial" w:hAnsi="Arial" w:cs="Arial"/>
          <w:bCs/>
          <w:sz w:val="24"/>
          <w:szCs w:val="24"/>
          <w:u w:val="single"/>
          <w:lang w:eastAsia="x-none"/>
        </w:rPr>
        <w:t>rized Bondability Statement</w:t>
      </w:r>
      <w:r w:rsidR="009576EB" w:rsidRPr="002032E0">
        <w:rPr>
          <w:rFonts w:ascii="Arial" w:hAnsi="Arial" w:cs="Arial"/>
          <w:bCs/>
          <w:sz w:val="24"/>
          <w:szCs w:val="24"/>
          <w:u w:val="single"/>
          <w:lang w:eastAsia="x-none"/>
        </w:rPr>
        <w:t xml:space="preserve"> </w:t>
      </w:r>
    </w:p>
    <w:p w14:paraId="31771828" w14:textId="5E1754FE" w:rsidR="009576EB" w:rsidRPr="009576EB" w:rsidRDefault="009576EB" w:rsidP="002032E0">
      <w:pPr>
        <w:pStyle w:val="Paragraph1"/>
        <w:ind w:left="720"/>
        <w:rPr>
          <w:bCs/>
          <w:lang w:eastAsia="x-none"/>
        </w:rPr>
      </w:pPr>
      <w:r w:rsidRPr="009576EB">
        <w:t xml:space="preserve">Attach a notarized statement from the bonding company or companies your organization proposes to use, stating that the surety shall unconditionally guarantee the Contractor’s performance in all respects of the terms, conditions and provisions of this IFB and the resulting Agreement to the extent of a minimum of fifty percent (50%) of the </w:t>
      </w:r>
      <w:r w:rsidRPr="001C6EE8">
        <w:t xml:space="preserve">total </w:t>
      </w:r>
      <w:r w:rsidR="001C6EE8" w:rsidRPr="001C6EE8">
        <w:t>maximum contract amount</w:t>
      </w:r>
      <w:r w:rsidRPr="001C6EE8">
        <w:t xml:space="preserve">. </w:t>
      </w:r>
      <w:r w:rsidRPr="009576EB">
        <w:t xml:space="preserve">The notarized statement shall guarantee that the surety will execute the Faithful Performance Bond requirement as stated in each applicable Work Order on or before the Work Order is signed and returned to CalRecycle’s Contract Manager. This statement must guarantee </w:t>
      </w:r>
      <w:r w:rsidR="001F1090">
        <w:t xml:space="preserve">the </w:t>
      </w:r>
      <w:r w:rsidRPr="009576EB">
        <w:t xml:space="preserve">Contractor’s compliance with the terms of the Agreement and Work Order. This statement must be properly notarized and submitted as part of the Qualifications to meet </w:t>
      </w:r>
      <w:r w:rsidR="001F1090">
        <w:t xml:space="preserve">the </w:t>
      </w:r>
      <w:r w:rsidRPr="009576EB">
        <w:t>submittal requirements of this IFB</w:t>
      </w:r>
      <w:r w:rsidR="00E24504">
        <w:t xml:space="preserve">. </w:t>
      </w:r>
    </w:p>
    <w:bookmarkEnd w:id="40"/>
    <w:p w14:paraId="4E3037D3" w14:textId="2201BB7A" w:rsidR="00FE62BE" w:rsidRPr="002032E0" w:rsidRDefault="00FE62BE" w:rsidP="00184167">
      <w:pPr>
        <w:spacing w:after="120" w:line="240" w:lineRule="auto"/>
        <w:ind w:left="360"/>
        <w:rPr>
          <w:rFonts w:ascii="Arial" w:eastAsia="Arial" w:hAnsi="Arial" w:cs="Arial"/>
          <w:sz w:val="24"/>
          <w:szCs w:val="24"/>
          <w:u w:val="single"/>
          <w:lang w:eastAsia="x-none"/>
        </w:rPr>
      </w:pPr>
      <w:r w:rsidRPr="002032E0">
        <w:rPr>
          <w:rFonts w:ascii="Arial" w:eastAsia="Arial" w:hAnsi="Arial" w:cs="Arial"/>
          <w:sz w:val="24"/>
          <w:szCs w:val="24"/>
          <w:u w:val="single"/>
          <w:lang w:eastAsia="x-none"/>
        </w:rPr>
        <w:t xml:space="preserve">Insurance Experience Modification </w:t>
      </w:r>
      <w:r w:rsidR="00DB0F0F" w:rsidRPr="002032E0">
        <w:rPr>
          <w:rFonts w:ascii="Arial" w:eastAsia="Arial" w:hAnsi="Arial" w:cs="Arial"/>
          <w:sz w:val="24"/>
          <w:szCs w:val="24"/>
          <w:u w:val="single"/>
          <w:lang w:eastAsia="x-none"/>
        </w:rPr>
        <w:t xml:space="preserve">Rate </w:t>
      </w:r>
      <w:r w:rsidRPr="002032E0">
        <w:rPr>
          <w:rFonts w:ascii="Arial" w:eastAsia="Arial" w:hAnsi="Arial" w:cs="Arial"/>
          <w:sz w:val="24"/>
          <w:szCs w:val="24"/>
          <w:u w:val="single"/>
          <w:lang w:eastAsia="x-none"/>
        </w:rPr>
        <w:t>(EM</w:t>
      </w:r>
      <w:r w:rsidR="00824CFA" w:rsidRPr="002032E0">
        <w:rPr>
          <w:rFonts w:ascii="Arial" w:eastAsia="Arial" w:hAnsi="Arial" w:cs="Arial"/>
          <w:sz w:val="24"/>
          <w:szCs w:val="24"/>
          <w:u w:val="single"/>
          <w:lang w:eastAsia="x-none"/>
        </w:rPr>
        <w:t>R</w:t>
      </w:r>
      <w:r w:rsidRPr="002032E0">
        <w:rPr>
          <w:rFonts w:ascii="Arial" w:eastAsia="Arial" w:hAnsi="Arial" w:cs="Arial"/>
          <w:sz w:val="24"/>
          <w:szCs w:val="24"/>
          <w:u w:val="single"/>
          <w:lang w:eastAsia="x-none"/>
        </w:rPr>
        <w:t>)</w:t>
      </w:r>
      <w:r w:rsidR="00BA4D18" w:rsidRPr="002032E0">
        <w:rPr>
          <w:rFonts w:ascii="Arial" w:eastAsia="Arial" w:hAnsi="Arial" w:cs="Arial"/>
          <w:sz w:val="24"/>
          <w:szCs w:val="24"/>
          <w:u w:val="single"/>
          <w:lang w:eastAsia="x-none"/>
        </w:rPr>
        <w:t xml:space="preserve"> </w:t>
      </w:r>
    </w:p>
    <w:p w14:paraId="72AE9BCF" w14:textId="1531FAA3" w:rsidR="00EF38B7" w:rsidRPr="00E259A7" w:rsidRDefault="00EF38B7" w:rsidP="002032E0">
      <w:pPr>
        <w:pStyle w:val="Paragraph1"/>
        <w:ind w:left="720"/>
      </w:pPr>
      <w:bookmarkStart w:id="41" w:name="_Hlk53402660"/>
      <w:r w:rsidRPr="00E259A7">
        <w:t xml:space="preserve">The </w:t>
      </w:r>
      <w:r>
        <w:t>Bidder</w:t>
      </w:r>
      <w:r w:rsidRPr="00E259A7">
        <w:t xml:space="preserve"> must provide their </w:t>
      </w:r>
      <w:r w:rsidR="00CA693C">
        <w:t>Cal/</w:t>
      </w:r>
      <w:r w:rsidRPr="00E259A7">
        <w:t xml:space="preserve">OSHA lost time injury/illness incidence, </w:t>
      </w:r>
      <w:r w:rsidR="00CA693C">
        <w:t>Cal/</w:t>
      </w:r>
      <w:r w:rsidRPr="00E259A7">
        <w:t>OSHA recordable injury/illness incidence, and their Workers Compensation Insurance Experience Modification Rate (EMR).</w:t>
      </w:r>
      <w:r w:rsidRPr="006B2570">
        <w:t xml:space="preserve"> </w:t>
      </w:r>
      <w:r>
        <w:t xml:space="preserve">Bidder must meet the </w:t>
      </w:r>
      <w:r w:rsidRPr="00E259A7">
        <w:t>EMR requirement of 1.0 or less.</w:t>
      </w:r>
    </w:p>
    <w:bookmarkEnd w:id="41"/>
    <w:p w14:paraId="32351218" w14:textId="386DA441" w:rsidR="00540090" w:rsidRDefault="00EF38B7" w:rsidP="002032E0">
      <w:pPr>
        <w:pStyle w:val="Paragraph1"/>
        <w:ind w:left="720"/>
      </w:pPr>
      <w:r w:rsidRPr="00E259A7">
        <w:t>If the Joint Venture was recently formed and has not had an EMR, the Joint Venture shall provide any EMR data available. If none is available, the Joint Venture should indicate that no EMR data is available in bid submission documents.</w:t>
      </w:r>
      <w:r w:rsidR="00236094">
        <w:t xml:space="preserve"> </w:t>
      </w:r>
      <w:r w:rsidRPr="00E259A7">
        <w:t>However, all members of the Joint Venture must still meet the EMR requirement of 1.0 or less</w:t>
      </w:r>
      <w:bookmarkStart w:id="42" w:name="_Hlk54455620"/>
      <w:r w:rsidR="00540090">
        <w:t>.</w:t>
      </w:r>
    </w:p>
    <w:p w14:paraId="0721DA83" w14:textId="0B21BF70" w:rsidR="00FE62BE" w:rsidRPr="002032E0" w:rsidRDefault="00FE62BE" w:rsidP="00184167">
      <w:pPr>
        <w:spacing w:after="120"/>
        <w:ind w:left="360"/>
        <w:rPr>
          <w:rFonts w:ascii="Arial" w:eastAsia="Arial" w:hAnsi="Arial" w:cs="Arial"/>
          <w:sz w:val="24"/>
          <w:szCs w:val="24"/>
        </w:rPr>
      </w:pPr>
      <w:r w:rsidRPr="002032E0">
        <w:rPr>
          <w:rFonts w:ascii="Arial" w:eastAsia="Arial" w:hAnsi="Arial" w:cs="Arial"/>
          <w:sz w:val="24"/>
          <w:szCs w:val="24"/>
          <w:u w:val="single"/>
        </w:rPr>
        <w:t xml:space="preserve">Illness and Injury Prevention Program (IIPP) and/ Health and Safety Plan (HSP) </w:t>
      </w:r>
    </w:p>
    <w:bookmarkEnd w:id="42"/>
    <w:p w14:paraId="7C5C0340" w14:textId="5CAE6848" w:rsidR="00FE62BE" w:rsidRDefault="71F1E3F4" w:rsidP="002032E0">
      <w:pPr>
        <w:pStyle w:val="Paragraph1"/>
        <w:ind w:left="720"/>
      </w:pPr>
      <w:r w:rsidRPr="780B9749">
        <w:t>Bidders must submit current company IIPP that meets the requirements of 29 C</w:t>
      </w:r>
      <w:r w:rsidR="26A32889" w:rsidRPr="780B9749">
        <w:t>.</w:t>
      </w:r>
      <w:r w:rsidRPr="780B9749">
        <w:t>F</w:t>
      </w:r>
      <w:r w:rsidR="4E8A7749" w:rsidRPr="780B9749">
        <w:t>.</w:t>
      </w:r>
      <w:r w:rsidRPr="780B9749">
        <w:t>R</w:t>
      </w:r>
      <w:r w:rsidR="4E8A7749" w:rsidRPr="780B9749">
        <w:t>.</w:t>
      </w:r>
      <w:r w:rsidR="1F4A396A" w:rsidRPr="780B9749">
        <w:t xml:space="preserve"> s</w:t>
      </w:r>
      <w:r w:rsidRPr="780B9749">
        <w:t>ection 1910.120(b) and 8 CCR</w:t>
      </w:r>
      <w:r w:rsidR="29369A66" w:rsidRPr="780B9749">
        <w:t xml:space="preserve"> s</w:t>
      </w:r>
      <w:r w:rsidRPr="780B9749">
        <w:t xml:space="preserve">ection 5192(b) or a sample of a recently prepared HSP environmental remediation/cleanup </w:t>
      </w:r>
      <w:r w:rsidR="7853C6BE" w:rsidRPr="780B9749">
        <w:t>operation</w:t>
      </w:r>
      <w:r w:rsidRPr="780B9749">
        <w:t xml:space="preserve"> representative of the types of </w:t>
      </w:r>
      <w:r w:rsidR="7853C6BE" w:rsidRPr="780B9749">
        <w:t>operation</w:t>
      </w:r>
      <w:r w:rsidRPr="780B9749">
        <w:t xml:space="preserve">s envisioned to be conducted included </w:t>
      </w:r>
      <w:r w:rsidR="49B51AB9" w:rsidRPr="780B9749">
        <w:t>Sample Standard Agreement, Exhibit A, Scope of Work.</w:t>
      </w:r>
      <w:r w:rsidR="5DC55C9E" w:rsidRPr="780B9749">
        <w:t xml:space="preserve"> </w:t>
      </w:r>
    </w:p>
    <w:p w14:paraId="051EBCA5" w14:textId="77FF90AA" w:rsidR="00AD299D" w:rsidRDefault="00EF38B7" w:rsidP="002032E0">
      <w:pPr>
        <w:pStyle w:val="Paragraph1"/>
        <w:ind w:left="720"/>
      </w:pPr>
      <w:r w:rsidRPr="00E259A7">
        <w:t xml:space="preserve">The HSP should include employees anticipated to be utilized under the Agreement. </w:t>
      </w:r>
      <w:r w:rsidR="00FE62BE">
        <w:t>Bidders</w:t>
      </w:r>
      <w:r w:rsidR="001F1090">
        <w:t>’</w:t>
      </w:r>
      <w:r w:rsidR="00FE62BE">
        <w:t xml:space="preserve"> attention is directed to the requirement that e</w:t>
      </w:r>
      <w:r w:rsidRPr="00E259A7">
        <w:t>ach Subcontractor involved in the Agreement shall also have a current company IIPP or recently prepared HSP, as described above</w:t>
      </w:r>
      <w:r w:rsidR="00FE62BE">
        <w:t xml:space="preserve">. Subcontractor IIPP’s are </w:t>
      </w:r>
      <w:r w:rsidR="00FE62BE" w:rsidRPr="00FE62BE">
        <w:rPr>
          <w:u w:val="single"/>
        </w:rPr>
        <w:t>not</w:t>
      </w:r>
      <w:r w:rsidR="00FE62BE">
        <w:t xml:space="preserve"> </w:t>
      </w:r>
      <w:r w:rsidR="00FE62BE" w:rsidRPr="00FE62BE">
        <w:t>a</w:t>
      </w:r>
      <w:r w:rsidR="00FE62BE">
        <w:t xml:space="preserve"> required bid submittal. </w:t>
      </w:r>
    </w:p>
    <w:p w14:paraId="600A77B1" w14:textId="184F31BC" w:rsidR="00517143" w:rsidRDefault="00F05899" w:rsidP="00184167">
      <w:pPr>
        <w:spacing w:after="120" w:line="240" w:lineRule="auto"/>
        <w:ind w:left="360"/>
        <w:rPr>
          <w:rFonts w:ascii="Arial" w:eastAsia="Arial" w:hAnsi="Arial" w:cs="Arial"/>
          <w:sz w:val="24"/>
          <w:szCs w:val="24"/>
          <w:u w:val="single"/>
        </w:rPr>
      </w:pPr>
      <w:r w:rsidRPr="002032E0">
        <w:rPr>
          <w:rFonts w:ascii="Arial" w:eastAsia="Arial" w:hAnsi="Arial" w:cs="Arial"/>
          <w:sz w:val="24"/>
          <w:szCs w:val="24"/>
          <w:u w:val="single"/>
        </w:rPr>
        <w:t>Commitment Letter</w:t>
      </w:r>
      <w:r w:rsidR="00E11C64" w:rsidRPr="002032E0">
        <w:rPr>
          <w:rFonts w:ascii="Arial" w:eastAsia="Arial" w:hAnsi="Arial" w:cs="Arial"/>
          <w:sz w:val="24"/>
          <w:szCs w:val="24"/>
          <w:u w:val="single"/>
        </w:rPr>
        <w:t>(</w:t>
      </w:r>
      <w:r w:rsidRPr="002032E0">
        <w:rPr>
          <w:rFonts w:ascii="Arial" w:eastAsia="Arial" w:hAnsi="Arial" w:cs="Arial"/>
          <w:sz w:val="24"/>
          <w:szCs w:val="24"/>
          <w:u w:val="single"/>
        </w:rPr>
        <w:t>s</w:t>
      </w:r>
      <w:r w:rsidR="00E11C64" w:rsidRPr="002032E0">
        <w:rPr>
          <w:rFonts w:ascii="Arial" w:eastAsia="Arial" w:hAnsi="Arial" w:cs="Arial"/>
          <w:sz w:val="24"/>
          <w:szCs w:val="24"/>
          <w:u w:val="single"/>
        </w:rPr>
        <w:t>)</w:t>
      </w:r>
      <w:r w:rsidR="00A13F2E" w:rsidRPr="002032E0">
        <w:rPr>
          <w:rFonts w:ascii="Arial" w:eastAsia="Arial" w:hAnsi="Arial" w:cs="Arial"/>
          <w:sz w:val="24"/>
          <w:szCs w:val="24"/>
          <w:u w:val="single"/>
        </w:rPr>
        <w:t xml:space="preserve"> and Letter</w:t>
      </w:r>
      <w:r w:rsidR="00E11C64" w:rsidRPr="002032E0">
        <w:rPr>
          <w:rFonts w:ascii="Arial" w:eastAsia="Arial" w:hAnsi="Arial" w:cs="Arial"/>
          <w:sz w:val="24"/>
          <w:szCs w:val="24"/>
          <w:u w:val="single"/>
        </w:rPr>
        <w:t>(</w:t>
      </w:r>
      <w:r w:rsidR="00A13F2E" w:rsidRPr="002032E0">
        <w:rPr>
          <w:rFonts w:ascii="Arial" w:eastAsia="Arial" w:hAnsi="Arial" w:cs="Arial"/>
          <w:sz w:val="24"/>
          <w:szCs w:val="24"/>
          <w:u w:val="single"/>
        </w:rPr>
        <w:t>s</w:t>
      </w:r>
      <w:r w:rsidR="00E11C64" w:rsidRPr="002032E0">
        <w:rPr>
          <w:rFonts w:ascii="Arial" w:eastAsia="Arial" w:hAnsi="Arial" w:cs="Arial"/>
          <w:sz w:val="24"/>
          <w:szCs w:val="24"/>
          <w:u w:val="single"/>
        </w:rPr>
        <w:t>)</w:t>
      </w:r>
      <w:r w:rsidR="00A13F2E" w:rsidRPr="002032E0">
        <w:rPr>
          <w:rFonts w:ascii="Arial" w:eastAsia="Arial" w:hAnsi="Arial" w:cs="Arial"/>
          <w:sz w:val="24"/>
          <w:szCs w:val="24"/>
          <w:u w:val="single"/>
        </w:rPr>
        <w:t xml:space="preserve"> of Interest</w:t>
      </w:r>
      <w:r w:rsidR="00BA4D18">
        <w:rPr>
          <w:rFonts w:ascii="Arial" w:eastAsia="Arial" w:hAnsi="Arial" w:cs="Arial"/>
          <w:sz w:val="24"/>
          <w:szCs w:val="24"/>
          <w:u w:val="single"/>
        </w:rPr>
        <w:t xml:space="preserve"> </w:t>
      </w:r>
    </w:p>
    <w:p w14:paraId="440B98A9" w14:textId="77777777" w:rsidR="00696ACA" w:rsidRDefault="2D2D199B" w:rsidP="00696ACA">
      <w:pPr>
        <w:pStyle w:val="Paragraph1"/>
        <w:ind w:left="720"/>
      </w:pPr>
      <w:r w:rsidRPr="780B9749">
        <w:t>In consideration of the recycling and disposal of materials removed, as part of the Operations,</w:t>
      </w:r>
      <w:r w:rsidR="688AE4B1" w:rsidRPr="780B9749">
        <w:t xml:space="preserve"> </w:t>
      </w:r>
      <w:r w:rsidRPr="780B9749">
        <w:t xml:space="preserve">the Bidder shall submit, for each </w:t>
      </w:r>
      <w:r w:rsidR="00E945EF">
        <w:t>Operations</w:t>
      </w:r>
      <w:r w:rsidRPr="780B9749">
        <w:t xml:space="preserve"> for which the Bidder submit</w:t>
      </w:r>
      <w:r w:rsidR="665AF8FD" w:rsidRPr="780B9749">
        <w:t>s</w:t>
      </w:r>
      <w:r w:rsidRPr="780B9749">
        <w:t xml:space="preserve"> a bid, the following:</w:t>
      </w:r>
      <w:r w:rsidR="00BA4D18">
        <w:t xml:space="preserve"> </w:t>
      </w:r>
    </w:p>
    <w:p w14:paraId="04633C85" w14:textId="24DD4972" w:rsidR="00A13F2E" w:rsidRPr="00032084" w:rsidRDefault="00696ACA" w:rsidP="0003061C">
      <w:pPr>
        <w:pStyle w:val="Paragraph1"/>
        <w:numPr>
          <w:ilvl w:val="0"/>
          <w:numId w:val="65"/>
        </w:numPr>
        <w:ind w:left="1166"/>
        <w:rPr>
          <w:u w:val="single"/>
        </w:rPr>
      </w:pPr>
      <w:r w:rsidRPr="00032084">
        <w:rPr>
          <w:rFonts w:eastAsia="Arial"/>
        </w:rPr>
        <w:t>Name(s) and Location(s) of Temporary Log Storage and Processing Facility(ies), Laydown Yard(s), Temporary Debris Management Sites, and/or Temporary Housing Facilities that the Contractor plans to use.</w:t>
      </w:r>
      <w:r w:rsidR="00A13F2E" w:rsidRPr="00032084">
        <w:rPr>
          <w:rFonts w:eastAsia="Arial"/>
        </w:rPr>
        <w:t xml:space="preserve"> </w:t>
      </w:r>
    </w:p>
    <w:p w14:paraId="24B98AAD" w14:textId="2A779DAC" w:rsidR="00696ACA" w:rsidRPr="00032084" w:rsidRDefault="00696ACA" w:rsidP="0003061C">
      <w:pPr>
        <w:pStyle w:val="ListParagraph"/>
        <w:numPr>
          <w:ilvl w:val="0"/>
          <w:numId w:val="65"/>
        </w:numPr>
        <w:autoSpaceDE w:val="0"/>
        <w:autoSpaceDN w:val="0"/>
        <w:adjustRightInd w:val="0"/>
        <w:spacing w:after="120"/>
        <w:ind w:left="1166"/>
        <w:contextualSpacing w:val="0"/>
        <w:rPr>
          <w:rFonts w:ascii="Arial" w:eastAsia="Arial" w:hAnsi="Arial" w:cs="Arial"/>
        </w:rPr>
      </w:pPr>
      <w:r w:rsidRPr="00032084">
        <w:rPr>
          <w:rFonts w:ascii="Arial" w:eastAsia="Arial" w:hAnsi="Arial" w:cs="Arial"/>
        </w:rPr>
        <w:t>Name(s) and Location(s) of currently operating and permitted landfills, concrete, and metals recycling facilities, and wood materials end-use facilities (properly permitted to receive intended materials) that the Bidder plans to use.</w:t>
      </w:r>
    </w:p>
    <w:p w14:paraId="0572FC65" w14:textId="4EE46EC5" w:rsidR="00696ACA" w:rsidRPr="00032084" w:rsidRDefault="00696ACA" w:rsidP="0003061C">
      <w:pPr>
        <w:pStyle w:val="ListParagraph"/>
        <w:numPr>
          <w:ilvl w:val="0"/>
          <w:numId w:val="65"/>
        </w:numPr>
        <w:autoSpaceDE w:val="0"/>
        <w:autoSpaceDN w:val="0"/>
        <w:adjustRightInd w:val="0"/>
        <w:spacing w:after="120"/>
        <w:ind w:left="1170"/>
        <w:rPr>
          <w:rFonts w:ascii="Arial" w:eastAsia="Arial" w:hAnsi="Arial" w:cs="Arial"/>
        </w:rPr>
      </w:pPr>
      <w:r w:rsidRPr="00032084">
        <w:rPr>
          <w:rFonts w:ascii="Arial" w:eastAsia="Arial" w:hAnsi="Arial" w:cs="Arial"/>
        </w:rPr>
        <w:lastRenderedPageBreak/>
        <w:t>Letter(s) of interest from these currently operational and permitted (i.e., these facilities must be actively operating at the time of bid submittal) landfills, concrete and metals recycling facilities and wood materials end-use facilities to enter into an agreement with the Bidder to receive said materials from the facilities that the Bidder plans to use.</w:t>
      </w:r>
    </w:p>
    <w:p w14:paraId="6E3685B4" w14:textId="58483D60" w:rsidR="00BF0CF6" w:rsidRDefault="00695605" w:rsidP="005743FB">
      <w:pPr>
        <w:pStyle w:val="Paragraph1"/>
        <w:ind w:left="720"/>
      </w:pPr>
      <w:r>
        <w:t xml:space="preserve">Bidder acknowledges that, if Awarded, </w:t>
      </w:r>
      <w:r w:rsidR="00B63CDE">
        <w:t xml:space="preserve">Bidder </w:t>
      </w:r>
      <w:r>
        <w:t>will be</w:t>
      </w:r>
      <w:r w:rsidRPr="00946249">
        <w:t xml:space="preserve"> required to obtain all relevant permits. All lease arrangements with the property owners for this(these) facility(ies) shall be the responsibility of the Contractor. </w:t>
      </w:r>
      <w:bookmarkEnd w:id="39"/>
    </w:p>
    <w:p w14:paraId="2B56970A" w14:textId="77777777" w:rsidR="00165F8E" w:rsidRDefault="00165F8E" w:rsidP="00165F8E">
      <w:pPr>
        <w:pStyle w:val="Paragraph1"/>
        <w:rPr>
          <w:rFonts w:eastAsia="Calibri"/>
          <w:u w:val="single"/>
        </w:rPr>
      </w:pPr>
      <w:r w:rsidRPr="257244C5">
        <w:rPr>
          <w:rFonts w:eastAsia="Calibri"/>
          <w:u w:val="single"/>
        </w:rPr>
        <w:t xml:space="preserve">Letter of Intent </w:t>
      </w:r>
      <w:r>
        <w:rPr>
          <w:rFonts w:eastAsia="Calibri"/>
          <w:u w:val="single"/>
        </w:rPr>
        <w:t xml:space="preserve">for </w:t>
      </w:r>
      <w:r w:rsidRPr="257244C5">
        <w:rPr>
          <w:rFonts w:eastAsia="Calibri"/>
          <w:u w:val="single"/>
        </w:rPr>
        <w:t>Workforce Development</w:t>
      </w:r>
    </w:p>
    <w:p w14:paraId="33ED20D7" w14:textId="639BC12F" w:rsidR="00165F8E" w:rsidRDefault="00165F8E" w:rsidP="00165F8E">
      <w:pPr>
        <w:spacing w:after="120" w:line="257" w:lineRule="auto"/>
        <w:ind w:left="720"/>
      </w:pPr>
      <w:r w:rsidRPr="257244C5">
        <w:rPr>
          <w:rFonts w:ascii="Arial" w:eastAsia="Arial" w:hAnsi="Arial" w:cs="Arial"/>
          <w:sz w:val="24"/>
          <w:szCs w:val="24"/>
        </w:rPr>
        <w:t>In order to promote long-term availability of skilled workers in this field, Bidders are required to participate in workforce deve</w:t>
      </w:r>
      <w:r w:rsidR="00E945EF">
        <w:rPr>
          <w:rFonts w:ascii="Arial" w:eastAsia="Arial" w:hAnsi="Arial" w:cs="Arial"/>
          <w:sz w:val="24"/>
          <w:szCs w:val="24"/>
        </w:rPr>
        <w:t xml:space="preserve">lopment. Bidders shall submit a </w:t>
      </w:r>
      <w:r w:rsidRPr="257244C5">
        <w:rPr>
          <w:rFonts w:ascii="Arial" w:eastAsia="Arial" w:hAnsi="Arial" w:cs="Arial"/>
          <w:sz w:val="24"/>
          <w:szCs w:val="24"/>
        </w:rPr>
        <w:t>letter of intent describing its workforce development efforts and committing to employ individuals, either directly or through subcontractors, to perform work under this contract from one or more of the following categories:</w:t>
      </w:r>
    </w:p>
    <w:p w14:paraId="2B11B984" w14:textId="77777777" w:rsidR="00165F8E" w:rsidRDefault="00165F8E" w:rsidP="0003061C">
      <w:pPr>
        <w:pStyle w:val="ListParagraph"/>
        <w:numPr>
          <w:ilvl w:val="0"/>
          <w:numId w:val="30"/>
        </w:numPr>
        <w:ind w:left="1170"/>
        <w:rPr>
          <w:rFonts w:asciiTheme="minorHAnsi" w:eastAsiaTheme="minorEastAsia" w:hAnsiTheme="minorHAnsi" w:cstheme="minorBidi"/>
        </w:rPr>
      </w:pPr>
      <w:r w:rsidRPr="257244C5">
        <w:rPr>
          <w:rFonts w:ascii="Arial" w:eastAsia="Arial" w:hAnsi="Arial" w:cs="Arial"/>
        </w:rPr>
        <w:t xml:space="preserve">Corpsmembers of the California Conservation Corps </w:t>
      </w:r>
    </w:p>
    <w:p w14:paraId="6206B586" w14:textId="77777777" w:rsidR="00165F8E" w:rsidRDefault="00165F8E" w:rsidP="0003061C">
      <w:pPr>
        <w:pStyle w:val="ListParagraph"/>
        <w:numPr>
          <w:ilvl w:val="0"/>
          <w:numId w:val="30"/>
        </w:numPr>
        <w:ind w:left="1170"/>
        <w:rPr>
          <w:rFonts w:asciiTheme="minorHAnsi" w:eastAsiaTheme="minorEastAsia" w:hAnsiTheme="minorHAnsi" w:cstheme="minorBidi"/>
        </w:rPr>
      </w:pPr>
      <w:r w:rsidRPr="257244C5">
        <w:rPr>
          <w:rFonts w:ascii="Arial" w:eastAsia="Arial" w:hAnsi="Arial" w:cs="Arial"/>
        </w:rPr>
        <w:t>Corpsmembers of a Community Conservation Corps certified per PRC section 14507.5</w:t>
      </w:r>
    </w:p>
    <w:p w14:paraId="366EB4D7" w14:textId="77777777" w:rsidR="00165F8E" w:rsidRDefault="00165F8E" w:rsidP="0003061C">
      <w:pPr>
        <w:pStyle w:val="ListParagraph"/>
        <w:numPr>
          <w:ilvl w:val="0"/>
          <w:numId w:val="30"/>
        </w:numPr>
        <w:ind w:left="1170"/>
        <w:rPr>
          <w:rFonts w:asciiTheme="minorHAnsi" w:eastAsiaTheme="minorEastAsia" w:hAnsiTheme="minorHAnsi" w:cstheme="minorBidi"/>
        </w:rPr>
      </w:pPr>
      <w:r w:rsidRPr="257244C5">
        <w:rPr>
          <w:rFonts w:ascii="Arial" w:eastAsia="Arial" w:hAnsi="Arial" w:cs="Arial"/>
        </w:rPr>
        <w:t>Apprentices participating in an Apprenticeship program approved by DIR's Division of Apprenticeship Standards</w:t>
      </w:r>
    </w:p>
    <w:p w14:paraId="501C69CE" w14:textId="77777777" w:rsidR="00165F8E" w:rsidRPr="00F60D29" w:rsidRDefault="00165F8E" w:rsidP="0003061C">
      <w:pPr>
        <w:pStyle w:val="ListParagraph"/>
        <w:numPr>
          <w:ilvl w:val="0"/>
          <w:numId w:val="30"/>
        </w:numPr>
        <w:spacing w:after="120"/>
        <w:ind w:left="1170"/>
        <w:rPr>
          <w:rFonts w:asciiTheme="minorHAnsi" w:eastAsiaTheme="minorEastAsia" w:hAnsiTheme="minorHAnsi" w:cstheme="minorBidi"/>
        </w:rPr>
      </w:pPr>
      <w:r w:rsidRPr="257244C5">
        <w:rPr>
          <w:rFonts w:ascii="Arial" w:eastAsia="Arial" w:hAnsi="Arial" w:cs="Arial"/>
        </w:rPr>
        <w:t>Employees hired through a partnership with or program administered by a Local Workforce Development Board</w:t>
      </w:r>
    </w:p>
    <w:p w14:paraId="66677EF6" w14:textId="2E488F4F" w:rsidR="00165F8E" w:rsidRPr="00E945EF" w:rsidRDefault="00165F8E" w:rsidP="00E945EF">
      <w:pPr>
        <w:spacing w:after="120"/>
        <w:ind w:left="720"/>
        <w:rPr>
          <w:rFonts w:eastAsiaTheme="minorEastAsia"/>
          <w:sz w:val="24"/>
          <w:szCs w:val="24"/>
        </w:rPr>
      </w:pPr>
      <w:r w:rsidRPr="00F60D29">
        <w:rPr>
          <w:rFonts w:ascii="Arial" w:eastAsia="Arial" w:hAnsi="Arial" w:cs="Arial"/>
          <w:sz w:val="24"/>
          <w:szCs w:val="24"/>
        </w:rPr>
        <w:t>The letter of intent shall describe the breadth of the Bidder's workforce development program and its historic</w:t>
      </w:r>
      <w:r w:rsidR="001F1090">
        <w:rPr>
          <w:rFonts w:ascii="Arial" w:eastAsia="Arial" w:hAnsi="Arial" w:cs="Arial"/>
          <w:sz w:val="24"/>
          <w:szCs w:val="24"/>
        </w:rPr>
        <w:t>al</w:t>
      </w:r>
      <w:r w:rsidRPr="00F60D29">
        <w:rPr>
          <w:rFonts w:ascii="Arial" w:eastAsia="Arial" w:hAnsi="Arial" w:cs="Arial"/>
          <w:sz w:val="24"/>
          <w:szCs w:val="24"/>
        </w:rPr>
        <w:t xml:space="preserve"> performance, if any.</w:t>
      </w:r>
    </w:p>
    <w:p w14:paraId="14F25D8E" w14:textId="4B78704B" w:rsidR="00690300" w:rsidRPr="00690300" w:rsidRDefault="00D078EA" w:rsidP="00690300">
      <w:pPr>
        <w:pStyle w:val="Heading2"/>
      </w:pPr>
      <w:bookmarkStart w:id="43" w:name="_Toc82007594"/>
      <w:r w:rsidRPr="00F15E29">
        <w:t>Description of Cost Bid Schedule</w:t>
      </w:r>
      <w:r w:rsidR="00690300">
        <w:t xml:space="preserve"> – Bid Items</w:t>
      </w:r>
      <w:bookmarkEnd w:id="43"/>
    </w:p>
    <w:p w14:paraId="6B3D229A" w14:textId="59972E15" w:rsidR="003F6C76" w:rsidRPr="003F6C76" w:rsidRDefault="003F6C76" w:rsidP="003F6C76">
      <w:pPr>
        <w:pStyle w:val="Heading4"/>
      </w:pPr>
      <w:r w:rsidRPr="003F6C76">
        <w:t>Bid Assumptions</w:t>
      </w:r>
    </w:p>
    <w:p w14:paraId="23655D97" w14:textId="77777777" w:rsidR="003F6C76" w:rsidRPr="003F6C76" w:rsidRDefault="003F6C76" w:rsidP="00D03AB5">
      <w:pPr>
        <w:spacing w:after="120"/>
        <w:ind w:left="702"/>
        <w:rPr>
          <w:rFonts w:ascii="Arial" w:eastAsia="Times New Roman" w:hAnsi="Arial" w:cs="Arial"/>
          <w:sz w:val="24"/>
          <w:szCs w:val="24"/>
        </w:rPr>
      </w:pPr>
      <w:r w:rsidRPr="003F6C76">
        <w:rPr>
          <w:rFonts w:ascii="Arial" w:eastAsia="Times New Roman" w:hAnsi="Arial" w:cs="Arial"/>
          <w:sz w:val="24"/>
          <w:szCs w:val="24"/>
        </w:rPr>
        <w:t>The following lists basic assumptions to be included in the DDHTR Contractor’s bid items:</w:t>
      </w:r>
    </w:p>
    <w:p w14:paraId="6D3FC13F" w14:textId="6D9EEC7D"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To assure that no disaster survivors are further displaced as a result of Contractor staff occupying hotels and short-term rentals, the Contractor shall not house its staff, including subcontractors, in hotel rooms, motel rooms, or existing houses within fifty (50) miles of Greenville, California (including but not limited to the communities of Greenville, Chester, Quincy, East Quincy, and Susanville). Bidders may consider other lodging options, including, but not limited to, commuting, establishing a housing base camp, using trailers, leasing dormitory space, and maximizing the hiring of local staff and subcontractors that will not require lodging. Contractor shall bear the cost of such lodging choice. Any temporary facility established by the Contractor must be approved in advance by the IMT and comply with all documentation, permitting, and environmental review requirements in this agreement and Exhibit H. At the sole discretion of CalRecycle, this restriction may be reduced or lifted during the contract term if adequate hotel capacity is available.</w:t>
      </w:r>
    </w:p>
    <w:p w14:paraId="12D0FB77"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necessary support personnel, equipment, and services, including maintenance crews, water tenders, and traffic control crews, and office support staff.</w:t>
      </w:r>
    </w:p>
    <w:p w14:paraId="006CF3FE" w14:textId="77777777" w:rsid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 xml:space="preserve">All crews that are necessary to complete all tasks listed in this Scope of Work, </w:t>
      </w:r>
      <w:r w:rsidRPr="00032084">
        <w:rPr>
          <w:rFonts w:ascii="Arial" w:hAnsi="Arial" w:cs="Arial"/>
        </w:rPr>
        <w:lastRenderedPageBreak/>
        <w:t>including asbestos abatement crews, vehicle removal crews, rescrape crews, remediation (punch list) crews, and erosion control crews.</w:t>
      </w:r>
    </w:p>
    <w:p w14:paraId="5E91B6BA" w14:textId="06C64C62"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Inclement weather (rain, snow, high winds, etc.), poor air quality (including from wildland fires in the vicinity of work), and other impacts on work safety and effectiveness due to inclement weather (i.e., muddy parcels and equipment access conditions due to weather, etc.).</w:t>
      </w:r>
    </w:p>
    <w:p w14:paraId="171BF0AA"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Any real property costs, such as a land lease or rental costs, shall be included in the submitted bid. The Contractor shall provide a copy of the Lease Agreement(s) to the CM prior to commencing the use or development of the property(ies) for reference purposes only.</w:t>
      </w:r>
    </w:p>
    <w:p w14:paraId="25EC5D3C"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Restrictions on commercial truck routes to disposal and end-use facilities.</w:t>
      </w:r>
    </w:p>
    <w:p w14:paraId="59030CFB" w14:textId="62F0EE5C"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DDHTR Contractor shall assess all road surfaces, anticipated to be used in these Operations, and their condition, including the potential need for reasonable road</w:t>
      </w:r>
      <w:r>
        <w:rPr>
          <w:rFonts w:ascii="Arial" w:hAnsi="Arial" w:cs="Arial"/>
        </w:rPr>
        <w:t xml:space="preserve"> </w:t>
      </w:r>
      <w:r w:rsidRPr="00032084">
        <w:rPr>
          <w:rFonts w:ascii="Arial" w:hAnsi="Arial" w:cs="Arial"/>
        </w:rPr>
        <w:t>improvements to access properties or hazard trees, and implement necessary repairs. Such as grading, widening, deployment of steel plates, or application of base rock, as described in the Sample Standard Agreement (Attachment A), Exhibit H, Special Provision, and as approved by CalRecycle.</w:t>
      </w:r>
    </w:p>
    <w:p w14:paraId="6515EDD8"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DDHTR Contractor shall also be prepared to use alternate means and methods, such as the use of off-road equipment or smaller equipment, to gain access. However, construction of new roads, including any construction requiring professional traffic engineering, shall not be included within the scope of this agreement. The decision of whether the construction of new roads is required is at the sole and exclusive discretion of CalRecycle</w:t>
      </w:r>
    </w:p>
    <w:p w14:paraId="1552708E"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Environmental restrictions, including threatened and endangered species, nesting birds, setbacks from watercourse lake protection zones (WLPZ).</w:t>
      </w:r>
    </w:p>
    <w:p w14:paraId="16B4BF72"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Cultural resource restrictions, including tribal monitoring by tribal nations, within the burn scar.</w:t>
      </w:r>
    </w:p>
    <w:p w14:paraId="2F21334F"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Coordination with railroads or other modes of transportation (i.e., road, air, water, etc.).</w:t>
      </w:r>
    </w:p>
    <w:p w14:paraId="27BA2EB3"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California Occupational, Safety and Health Administration (Cal OSHA) standards, training, and inspections.</w:t>
      </w:r>
    </w:p>
    <w:p w14:paraId="2C9E4A11"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Delays for traffic control, highway or roadway maintenance, and cleanup or utility repair shall be considered as part of this contract and are to be expected. This includes such activities conducted along all highways, local roads, and utility work such as roadway cleanup of trees and brush along highways, repair and replacement of highway facilities, and/or repair or replacement of utilities’ facilities (all by others).</w:t>
      </w:r>
    </w:p>
    <w:p w14:paraId="4F8C3B20"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DDHTR Contractor shall provide all traffic control crews necessary to provide public safety for both functions within the Operation.</w:t>
      </w:r>
    </w:p>
    <w:p w14:paraId="51C5295E"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Maximum daily receiving limits of ash and Structural Debris, metals, concrete, and contaminated soils.</w:t>
      </w:r>
    </w:p>
    <w:p w14:paraId="13D0E6D3"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Maximum daily receiving limits for timber and wood materials.</w:t>
      </w:r>
    </w:p>
    <w:p w14:paraId="5033E0CD"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Availability of local Temporary Log Storage and Processing Facilities.</w:t>
      </w:r>
    </w:p>
    <w:p w14:paraId="7144027E"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lastRenderedPageBreak/>
        <w:t>California Department of Forestry and Fire Protection (CAL FIRE) Forest Practice inspections or inspections by the Regional Water Quality Control Board.</w:t>
      </w:r>
    </w:p>
    <w:p w14:paraId="59209CCC"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California State Fire Marshall inspections.</w:t>
      </w:r>
    </w:p>
    <w:p w14:paraId="532C3638"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Costs, fees, permits, inspections, or penalties by any local, state, federal, or tribal authorities.</w:t>
      </w:r>
    </w:p>
    <w:p w14:paraId="6228E2B3"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material and placement of rip-rap rock and temporarily placed culverts installed for temporary creek crossings. All costs related to any and all crossings, including but not limited to, water course, canyon, trench, or ditch. The costs shall be inclusive of properly implementing all required Best Management Practices (BMPs).</w:t>
      </w:r>
    </w:p>
    <w:p w14:paraId="3E771D44" w14:textId="5F376C90"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Mobilize/construct and deconstruct/demobilize temporary bridges up to 50-foot spans, between the ordinary high-water marks, as part of these operations. If necessary, as a crossing may fall within the Ordinary High Water Mark, the contractor will work with the archaeologists, biologists, and stormwater staff to draft</w:t>
      </w:r>
      <w:r>
        <w:rPr>
          <w:rFonts w:ascii="Arial" w:hAnsi="Arial" w:cs="Arial"/>
        </w:rPr>
        <w:t xml:space="preserve"> </w:t>
      </w:r>
      <w:r w:rsidRPr="00032084">
        <w:rPr>
          <w:rFonts w:ascii="Arial" w:hAnsi="Arial" w:cs="Arial"/>
        </w:rPr>
        <w:t>a Clean Water Act Section 404, 401, and Fish and Game Code Section 1600 permit. The DDHTR Contractor shall be responsible for obtaining any necessary permits.</w:t>
      </w:r>
    </w:p>
    <w:p w14:paraId="7AAA8228"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DDHTR Contractor will not be compensated for any “access” trees or “incidental” trees (trees that must be cut because there’s no other way to access marked Hazard Trees).</w:t>
      </w:r>
    </w:p>
    <w:p w14:paraId="7A502B2B"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No Change Orders or cost adjustments will be considered for variations in quantities listed in the bid sheets – the unit costs listed are firm and binding regardless of actual quantities available.</w:t>
      </w:r>
    </w:p>
    <w:p w14:paraId="70950D86"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costs under this Agreement will be paid at the unit rates bid multiplied by the quantities actually performed (as verified by CalRecycle’s A&amp;M Contractor, working under a separate contract). Various Structural Debris materials and other unit quantities will be verified by the A&amp;M Contractor before payment is authorized. It is advised that the DDHTR Contractor works closely with CalRecycle’s Contract Manager and the A&amp;M Contractor at the beginning of and throughout the Operation to ensure that the unit cost tickets and other costs are accurately tallied on a near-daily basis and invoices are appropriately formatted and documented to minimize delays after the DDHTR Contractor invoices the State. This will very likely expedite the timely payment of invoices.</w:t>
      </w:r>
    </w:p>
    <w:p w14:paraId="2134C617"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No Change Order or adjustment in price will be granted based on the number of Structural Debris Removal Crews and/or Hazard Tree Removal Crews utilized or any other items that could be reasonably anticipated to complete the work described in each bid item, bid documents, and this Agreement.</w:t>
      </w:r>
    </w:p>
    <w:p w14:paraId="00A0364D" w14:textId="2F8C827D" w:rsid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Any rebates, credits, or savings derived from the legal use of wood materials should be included in the unit price of the trees, as well as any necessary taxes and fees that may be required to be paid as a result of this Operation. Under no circumstances will CalRecycle compensate the DDHTR Contractor for such taxes and fees, as this is the DDHTR Contractor’s responsibility. Any revenue, such as rebates, credits, or savings obtained by the DDHTR Contractor through these agreements, must be disclosed to CalRecycle.</w:t>
      </w:r>
    </w:p>
    <w:p w14:paraId="3C76C5CF" w14:textId="77777777" w:rsidR="00B16080" w:rsidRPr="00B16080" w:rsidRDefault="00B16080" w:rsidP="00B16080">
      <w:pPr>
        <w:widowControl w:val="0"/>
        <w:autoSpaceDE w:val="0"/>
        <w:autoSpaceDN w:val="0"/>
        <w:spacing w:after="120"/>
        <w:rPr>
          <w:rFonts w:ascii="Arial" w:hAnsi="Arial" w:cs="Arial"/>
        </w:rPr>
      </w:pPr>
    </w:p>
    <w:p w14:paraId="1D4FE890"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lastRenderedPageBreak/>
        <w:t>DDHTR Contractor acknowledges and agrees that the State will not provide the DDHTR Contractor any additional compensation in place of expected recycling revenue should the hazard tree wood material or any other wood material be left behind on the site, if directed to do so by the IMT.</w:t>
      </w:r>
    </w:p>
    <w:p w14:paraId="1D99A5D2"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The Contractor shall provide dust control for both program properties as well as community roadways. Shall provide water tenders/trucks and drivers and supporting equipment, fuel, hoses, nozzles, water meters and fittings, pumps, etc., for use throughout the project area as directed and approved by the IMT.</w:t>
      </w:r>
    </w:p>
    <w:p w14:paraId="2A7B2F89"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Community Street Sweeping including sweepers, drivers, fuel brushes, appropriate disposal of collected road debris and dirt.</w:t>
      </w:r>
    </w:p>
    <w:p w14:paraId="52DB6C7A"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costs of water, permit fees, and connection/meter fees are charged by water purveyors.</w:t>
      </w:r>
    </w:p>
    <w:p w14:paraId="46DD7460"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costs required to mobilize both Structural Debris and Hazard Tree Removal equipment and personnel to and from the Operations and between properties or to road segments will be borne by the Contractor.</w:t>
      </w:r>
    </w:p>
    <w:p w14:paraId="38C6662F"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Truck inspection yards are necessary to conduct Department of Transportation (DOT) inspections by the A&amp;M Contractor.</w:t>
      </w:r>
    </w:p>
    <w:p w14:paraId="2E4AF4B7"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DDHTR Contractor trucks shall be inspected by the A&amp;M Contractor’s DOT truck inspectors, including low beds, tree removal trucks, chip trucks, water tenders, tow trucks, street sweepers, and other commercially licensed vehicles used on the project. Each commercial truck will display a disaster Operation sticker provide by CalRecycle’s Consultant. After each 30-day period, 10% of the commercial trucks will be re-inspected per DOT Level 1 requirements.</w:t>
      </w:r>
    </w:p>
    <w:p w14:paraId="0C9AC994"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cost considerations for accessing and working on properties both in tract areas on relatively small relatively flat lots as well as difficult properties, which include properties that: are in remote locations; require access over long poorly maintained or non-maintained gravel or otherwise non-paved roadways, and have larger 1-100 acre lots or more.</w:t>
      </w:r>
    </w:p>
    <w:p w14:paraId="2933F5FA"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Other issues that restrict or reduce the productivity of Structural Debris or hazard tree removal crews and/or truck travel shall be considered and included in the bid items.</w:t>
      </w:r>
    </w:p>
    <w:p w14:paraId="49704F09"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All necessary safety fencing, as specified in the Sample Standard Agreement (Attachment A), Exhibit H, Special Provisions, around emptied pools, drop-offs, ledges, cisterns, or other potential safety hazards for which such a fence would be protective, as determined in writing by the Operations Section Chief or designee when demobilizing form the property once the site has been cleared for soil sampling.</w:t>
      </w:r>
    </w:p>
    <w:p w14:paraId="7494F697"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Personnel Air Monitoring for asbestos, silica, and metals (antimony, arsenic, barium, beryllium, cadmium, chromium, cobalt, copper, lead, manganese, molybdenum, nickel, selenium, silver, thallium, vanadium, and zinc) per OSHA requirements for hazardous waste assessment, and potentially chromium +6 and mercury will be required in the operator breathing zone, per the Contractor’s Health and Safety Plan.</w:t>
      </w:r>
    </w:p>
    <w:p w14:paraId="11C4F565"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Installation of erosion control devices and hydromulching after each property has been cleared of structural debris and approved by the Operations Section Chief, or designee, for erosion control, per the Special Provisions (Attachment H).</w:t>
      </w:r>
    </w:p>
    <w:p w14:paraId="4C06E4F4"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Removal of potential danger trees described in the Sample Standard Agreement (Attachment A), Exhibit H, Special Provisions as trees that prove to be a danger to the Structural Debris removal crews and as identified by the State Operations Section Chief or designee.</w:t>
      </w:r>
    </w:p>
    <w:p w14:paraId="3F8A467F" w14:textId="77777777" w:rsidR="00032084" w:rsidRPr="00032084" w:rsidRDefault="00032084" w:rsidP="0003061C">
      <w:pPr>
        <w:pStyle w:val="ListParagraph"/>
        <w:widowControl w:val="0"/>
        <w:numPr>
          <w:ilvl w:val="0"/>
          <w:numId w:val="54"/>
        </w:numPr>
        <w:autoSpaceDE w:val="0"/>
        <w:autoSpaceDN w:val="0"/>
        <w:spacing w:after="120"/>
        <w:ind w:left="1170" w:hanging="360"/>
        <w:contextualSpacing w:val="0"/>
        <w:rPr>
          <w:rFonts w:ascii="Arial" w:hAnsi="Arial" w:cs="Arial"/>
        </w:rPr>
      </w:pPr>
      <w:r w:rsidRPr="00032084">
        <w:rPr>
          <w:rFonts w:ascii="Arial" w:hAnsi="Arial" w:cs="Arial"/>
        </w:rPr>
        <w:t>The DDHTR Contractor commits to use only renewable diesel fuel with a minimum of 95 percent renewable diesel for in-use off-road diesel-fueled vehicles and equipment subject to 13 CA Code of Regs § 2449. This requirement:</w:t>
      </w:r>
    </w:p>
    <w:p w14:paraId="36BF5885" w14:textId="77777777" w:rsidR="00032084" w:rsidRPr="00032084" w:rsidRDefault="00032084" w:rsidP="0003061C">
      <w:pPr>
        <w:pStyle w:val="ListParagraph"/>
        <w:widowControl w:val="0"/>
        <w:numPr>
          <w:ilvl w:val="1"/>
          <w:numId w:val="54"/>
        </w:numPr>
        <w:autoSpaceDE w:val="0"/>
        <w:autoSpaceDN w:val="0"/>
        <w:spacing w:after="120"/>
        <w:ind w:left="1530"/>
        <w:contextualSpacing w:val="0"/>
        <w:rPr>
          <w:rFonts w:ascii="Arial" w:hAnsi="Arial" w:cs="Arial"/>
        </w:rPr>
      </w:pPr>
      <w:r w:rsidRPr="00032084">
        <w:rPr>
          <w:rFonts w:ascii="Arial" w:hAnsi="Arial" w:cs="Arial"/>
        </w:rPr>
        <w:t>Applies to work that you perform</w:t>
      </w:r>
    </w:p>
    <w:p w14:paraId="65B3ACBF" w14:textId="77777777" w:rsidR="00032084" w:rsidRPr="00032084" w:rsidRDefault="00032084" w:rsidP="0003061C">
      <w:pPr>
        <w:pStyle w:val="ListParagraph"/>
        <w:widowControl w:val="0"/>
        <w:numPr>
          <w:ilvl w:val="1"/>
          <w:numId w:val="54"/>
        </w:numPr>
        <w:autoSpaceDE w:val="0"/>
        <w:autoSpaceDN w:val="0"/>
        <w:spacing w:after="120"/>
        <w:ind w:left="1530"/>
        <w:contextualSpacing w:val="0"/>
        <w:rPr>
          <w:rFonts w:ascii="Arial" w:hAnsi="Arial" w:cs="Arial"/>
        </w:rPr>
      </w:pPr>
      <w:r w:rsidRPr="00032084">
        <w:rPr>
          <w:rFonts w:ascii="Arial" w:hAnsi="Arial" w:cs="Arial"/>
        </w:rPr>
        <w:t>Applies to heavy equipment, including but not limited to excavators, skid steers, cranes, specialized heavy-duty tree felling equipment, chippers, grinders, and other off-road diesel-fueled equipment.</w:t>
      </w:r>
    </w:p>
    <w:p w14:paraId="38F711B3" w14:textId="77777777" w:rsidR="00032084" w:rsidRPr="00032084" w:rsidRDefault="00032084" w:rsidP="0003061C">
      <w:pPr>
        <w:pStyle w:val="ListParagraph"/>
        <w:widowControl w:val="0"/>
        <w:numPr>
          <w:ilvl w:val="1"/>
          <w:numId w:val="54"/>
        </w:numPr>
        <w:autoSpaceDE w:val="0"/>
        <w:autoSpaceDN w:val="0"/>
        <w:spacing w:after="120"/>
        <w:ind w:left="1530"/>
        <w:contextualSpacing w:val="0"/>
        <w:rPr>
          <w:rFonts w:ascii="Arial" w:hAnsi="Arial" w:cs="Arial"/>
        </w:rPr>
      </w:pPr>
      <w:r w:rsidRPr="00032084">
        <w:rPr>
          <w:rFonts w:ascii="Arial" w:hAnsi="Arial" w:cs="Arial"/>
        </w:rPr>
        <w:t>Applies to debris and woody materials on-road transport vehicles</w:t>
      </w:r>
    </w:p>
    <w:p w14:paraId="2752F12A" w14:textId="3687B013" w:rsidR="00D03AB5" w:rsidRPr="00032084" w:rsidRDefault="00032084" w:rsidP="0003061C">
      <w:pPr>
        <w:pStyle w:val="ListParagraph"/>
        <w:widowControl w:val="0"/>
        <w:numPr>
          <w:ilvl w:val="1"/>
          <w:numId w:val="54"/>
        </w:numPr>
        <w:autoSpaceDE w:val="0"/>
        <w:autoSpaceDN w:val="0"/>
        <w:spacing w:after="120"/>
        <w:ind w:left="1530"/>
        <w:contextualSpacing w:val="0"/>
        <w:rPr>
          <w:rFonts w:ascii="Arial" w:hAnsi="Arial" w:cs="Arial"/>
        </w:rPr>
      </w:pPr>
      <w:r w:rsidRPr="00032084">
        <w:rPr>
          <w:rFonts w:ascii="Arial" w:hAnsi="Arial" w:cs="Arial"/>
        </w:rPr>
        <w:t>Does not apply to vehicles registered to operate on public roads when those vehicles are used solely to deliver materials or supplies, or fuels to the job sites. Renewable diesel is a biomass-based diesel fuel that meets the ASTM D975 specification for diesel fuel.</w:t>
      </w:r>
    </w:p>
    <w:p w14:paraId="3DC688BD" w14:textId="6F916ED4" w:rsidR="003F6C76" w:rsidRPr="003F6C76" w:rsidRDefault="003F6C76" w:rsidP="003F6C76">
      <w:pPr>
        <w:pStyle w:val="Heading4"/>
      </w:pPr>
      <w:bookmarkStart w:id="44" w:name="_Toc56428918"/>
      <w:r w:rsidRPr="003F6C76">
        <w:t>Description of Cost Bid Schedule – Bid Items:</w:t>
      </w:r>
      <w:bookmarkEnd w:id="44"/>
      <w:r w:rsidRPr="003F6C76">
        <w:t xml:space="preserve"> </w:t>
      </w:r>
    </w:p>
    <w:p w14:paraId="04789E9E" w14:textId="77777777" w:rsidR="003F6C76" w:rsidRPr="003F6C76" w:rsidRDefault="003F6C76" w:rsidP="003F6C76">
      <w:pPr>
        <w:spacing w:after="120" w:line="240" w:lineRule="auto"/>
        <w:ind w:left="702"/>
        <w:rPr>
          <w:rFonts w:ascii="Arial" w:eastAsia="Times New Roman" w:hAnsi="Arial" w:cs="Arial"/>
          <w:sz w:val="24"/>
          <w:szCs w:val="24"/>
        </w:rPr>
      </w:pPr>
      <w:r w:rsidRPr="003F6C76">
        <w:rPr>
          <w:rFonts w:ascii="Arial" w:eastAsia="Times New Roman" w:hAnsi="Arial" w:cs="Arial"/>
          <w:sz w:val="24"/>
          <w:szCs w:val="24"/>
        </w:rPr>
        <w:t>Each bid item is noted as either community costs or individual property costs (based on APNs). This is necessary when compiling the operational costs for each parcel for both FEMA and insurance reimbursement purposes.</w:t>
      </w:r>
    </w:p>
    <w:p w14:paraId="64FD7DD1"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 – Mobilization and Demobilization to/from Operational Area:</w:t>
      </w:r>
    </w:p>
    <w:p w14:paraId="6BD0A03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One-half of this bid item will be paid as a crew is mobilized, and one-half will be paid as the crew is demobilized. This bid item is intended to be a one-time fee per crew for the duration of the operation – mobilization and demobilization for days of no work are described in Item 8- Non-Working Days. However, in the event that CalRecycle directs additional crews to mobilize to the job after demobilizing crews from the job, this item will be paid again.</w:t>
      </w:r>
    </w:p>
    <w:p w14:paraId="3D9FC117"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1a – Disaster Debris Removal Crews:</w:t>
      </w:r>
    </w:p>
    <w:p w14:paraId="34BF581D" w14:textId="20353FF2"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unit bid item includes the mobilization of one disaster debris removal crew to the </w:t>
      </w:r>
      <w:r w:rsidRPr="002C1AC7">
        <w:rPr>
          <w:rFonts w:ascii="Arial" w:eastAsia="Times New Roman" w:hAnsi="Arial" w:cs="Arial"/>
          <w:strike/>
          <w:sz w:val="24"/>
          <w:szCs w:val="24"/>
        </w:rPr>
        <w:t>project site</w:t>
      </w:r>
      <w:r w:rsidR="002C1AC7">
        <w:rPr>
          <w:rFonts w:ascii="Arial" w:eastAsia="Times New Roman" w:hAnsi="Arial" w:cs="Arial"/>
          <w:sz w:val="24"/>
          <w:szCs w:val="24"/>
        </w:rPr>
        <w:t xml:space="preserve"> </w:t>
      </w:r>
      <w:r w:rsidR="002C1AC7">
        <w:rPr>
          <w:rFonts w:ascii="Arial" w:eastAsia="Times New Roman" w:hAnsi="Arial" w:cs="Arial"/>
          <w:b/>
          <w:bCs/>
          <w:sz w:val="24"/>
          <w:szCs w:val="24"/>
          <w:u w:val="single"/>
        </w:rPr>
        <w:t>Operational Area</w:t>
      </w:r>
      <w:r w:rsidRPr="002735E1">
        <w:rPr>
          <w:rFonts w:ascii="Arial" w:eastAsia="Times New Roman" w:hAnsi="Arial" w:cs="Arial"/>
          <w:sz w:val="24"/>
          <w:szCs w:val="24"/>
        </w:rPr>
        <w:t>, including:</w:t>
      </w:r>
    </w:p>
    <w:p w14:paraId="2BA41253" w14:textId="77777777" w:rsidR="00032084" w:rsidRPr="002735E1" w:rsidRDefault="00032084" w:rsidP="0003061C">
      <w:pPr>
        <w:pStyle w:val="ListParagraph"/>
        <w:widowControl w:val="0"/>
        <w:numPr>
          <w:ilvl w:val="0"/>
          <w:numId w:val="66"/>
        </w:numPr>
        <w:autoSpaceDE w:val="0"/>
        <w:autoSpaceDN w:val="0"/>
        <w:spacing w:after="120"/>
        <w:ind w:left="1080"/>
        <w:rPr>
          <w:rFonts w:ascii="Arial" w:hAnsi="Arial" w:cs="Arial"/>
        </w:rPr>
      </w:pPr>
      <w:r w:rsidRPr="002735E1">
        <w:rPr>
          <w:rFonts w:ascii="Arial" w:hAnsi="Arial" w:cs="Arial"/>
        </w:rPr>
        <w:t>Personnel, which shall consist of two operators and two labor personnel</w:t>
      </w:r>
    </w:p>
    <w:p w14:paraId="505FC00F" w14:textId="77777777" w:rsidR="00032084" w:rsidRPr="002735E1" w:rsidRDefault="00032084" w:rsidP="0003061C">
      <w:pPr>
        <w:pStyle w:val="ListParagraph"/>
        <w:widowControl w:val="0"/>
        <w:numPr>
          <w:ilvl w:val="0"/>
          <w:numId w:val="66"/>
        </w:numPr>
        <w:autoSpaceDE w:val="0"/>
        <w:autoSpaceDN w:val="0"/>
        <w:spacing w:after="120"/>
        <w:ind w:left="1080"/>
        <w:rPr>
          <w:rFonts w:ascii="Arial" w:hAnsi="Arial" w:cs="Arial"/>
        </w:rPr>
      </w:pPr>
      <w:r w:rsidRPr="002735E1">
        <w:rPr>
          <w:rFonts w:ascii="Arial" w:hAnsi="Arial" w:cs="Arial"/>
        </w:rPr>
        <w:t>Equipment, including at least one (1) excavator and (1) skid steer</w:t>
      </w:r>
    </w:p>
    <w:p w14:paraId="0457EB5A" w14:textId="77777777" w:rsidR="00032084" w:rsidRPr="002735E1" w:rsidRDefault="00032084" w:rsidP="0003061C">
      <w:pPr>
        <w:pStyle w:val="ListParagraph"/>
        <w:widowControl w:val="0"/>
        <w:numPr>
          <w:ilvl w:val="0"/>
          <w:numId w:val="66"/>
        </w:numPr>
        <w:autoSpaceDE w:val="0"/>
        <w:autoSpaceDN w:val="0"/>
        <w:spacing w:after="120"/>
        <w:ind w:left="1080"/>
        <w:rPr>
          <w:rFonts w:ascii="Arial" w:hAnsi="Arial" w:cs="Arial"/>
        </w:rPr>
      </w:pPr>
      <w:r w:rsidRPr="002735E1">
        <w:rPr>
          <w:rFonts w:ascii="Arial" w:hAnsi="Arial" w:cs="Arial"/>
        </w:rPr>
        <w:t>Supplies such as water buffalos, male and female portable restrooms, and stand-alone hand sanitation stations for the duration of the overall operation.</w:t>
      </w:r>
    </w:p>
    <w:p w14:paraId="3BEC7E6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Ancillary crews, such as rescrape crews, erosion control crews, or asbestos abatement crews, are not considered Disaster Debris Removal Crews for the purposes of this line item, and their mobilization shall not be separately compensated.</w:t>
      </w:r>
    </w:p>
    <w:p w14:paraId="7AB9799F" w14:textId="6DF32459" w:rsidR="00032084"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 community cost</w:t>
      </w:r>
    </w:p>
    <w:p w14:paraId="23C6528F" w14:textId="77777777" w:rsidR="00B16080" w:rsidRPr="002735E1" w:rsidRDefault="00B16080" w:rsidP="002735E1">
      <w:pPr>
        <w:widowControl w:val="0"/>
        <w:autoSpaceDE w:val="0"/>
        <w:autoSpaceDN w:val="0"/>
        <w:spacing w:after="120" w:line="240" w:lineRule="auto"/>
        <w:ind w:firstLine="720"/>
        <w:rPr>
          <w:rFonts w:ascii="Arial" w:eastAsia="Times New Roman" w:hAnsi="Arial" w:cs="Arial"/>
          <w:sz w:val="24"/>
          <w:szCs w:val="24"/>
        </w:rPr>
      </w:pPr>
    </w:p>
    <w:p w14:paraId="387BCAEA"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1b – Hazard Tree Removal Crews:</w:t>
      </w:r>
    </w:p>
    <w:p w14:paraId="00243A1E" w14:textId="059891D5"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unit item cost includes the mobilization of one hazard tree removal crew to the </w:t>
      </w:r>
      <w:r w:rsidRPr="00AD6AA2">
        <w:rPr>
          <w:rFonts w:ascii="Arial" w:eastAsia="Times New Roman" w:hAnsi="Arial" w:cs="Arial"/>
          <w:strike/>
          <w:sz w:val="24"/>
          <w:szCs w:val="24"/>
        </w:rPr>
        <w:t>project site</w:t>
      </w:r>
      <w:r w:rsidR="00AD6AA2">
        <w:rPr>
          <w:rFonts w:ascii="Arial" w:eastAsia="Times New Roman" w:hAnsi="Arial" w:cs="Arial"/>
          <w:sz w:val="24"/>
          <w:szCs w:val="24"/>
        </w:rPr>
        <w:t xml:space="preserve"> </w:t>
      </w:r>
      <w:r w:rsidR="00AD6AA2">
        <w:rPr>
          <w:rFonts w:ascii="Arial" w:eastAsia="Times New Roman" w:hAnsi="Arial" w:cs="Arial"/>
          <w:b/>
          <w:bCs/>
          <w:sz w:val="24"/>
          <w:szCs w:val="24"/>
          <w:u w:val="single"/>
        </w:rPr>
        <w:t>Operational Area</w:t>
      </w:r>
      <w:r w:rsidRPr="002735E1">
        <w:rPr>
          <w:rFonts w:ascii="Arial" w:eastAsia="Times New Roman" w:hAnsi="Arial" w:cs="Arial"/>
          <w:sz w:val="24"/>
          <w:szCs w:val="24"/>
        </w:rPr>
        <w:t>, including all personnel, equipment, supplies, male and female portable restrooms, stand-alone hand sanitation stations, maintenance crews, water tenders/buffalo, and support crews for the overall project such as traffic control crews, for the duration the overall operation. A hazard tree removal crew is defined as all personnel, equipment, and supplies necessary to fell, process, and remove hazard trees. Hazard tree removal crews shall consist of either a crane or rubber tired and/or rubber tracked bucket rig, and a feller buncher, chipper, processing equipment, forklift, hauling equipment, and all required labor, operators, materials, and equipment to fall, process, and transport wood materials to end-users. The base unit personnel for a Hazard Tree Removal Crew is a maximum of seven (7) personnel and a minimum of two (2) personnel and relates to assigned crew numbers regardless of how the DDHTR Contractor utilizes its resources.</w:t>
      </w:r>
    </w:p>
    <w:p w14:paraId="08D652D7" w14:textId="5A31D5CD"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unit cost item also includes the mobilizing Log Deck/Yard Processing crew(s) to the </w:t>
      </w:r>
      <w:r w:rsidRPr="00AD6AA2">
        <w:rPr>
          <w:rFonts w:ascii="Arial" w:eastAsia="Times New Roman" w:hAnsi="Arial" w:cs="Arial"/>
          <w:strike/>
          <w:sz w:val="24"/>
          <w:szCs w:val="24"/>
        </w:rPr>
        <w:t>project site</w:t>
      </w:r>
      <w:r w:rsidR="00AD6AA2">
        <w:rPr>
          <w:rFonts w:ascii="Arial" w:eastAsia="Times New Roman" w:hAnsi="Arial" w:cs="Arial"/>
          <w:sz w:val="24"/>
          <w:szCs w:val="24"/>
        </w:rPr>
        <w:t xml:space="preserve"> </w:t>
      </w:r>
      <w:r w:rsidR="00AD6AA2">
        <w:rPr>
          <w:rFonts w:ascii="Arial" w:eastAsia="Times New Roman" w:hAnsi="Arial" w:cs="Arial"/>
          <w:b/>
          <w:bCs/>
          <w:sz w:val="24"/>
          <w:szCs w:val="24"/>
          <w:u w:val="single"/>
        </w:rPr>
        <w:t>Operational Area,</w:t>
      </w:r>
      <w:r w:rsidRPr="002735E1">
        <w:rPr>
          <w:rFonts w:ascii="Arial" w:eastAsia="Times New Roman" w:hAnsi="Arial" w:cs="Arial"/>
          <w:sz w:val="24"/>
          <w:szCs w:val="24"/>
        </w:rPr>
        <w:t xml:space="preserve"> including all personnel, temporary scales, equipment, supplies, male and female portable restrooms, stand-alone hand sanitation stations, maintenance crews, water tenders/buffalo, and support crews for the overall project such as traffic control crews, for the duration of the overall operation. A Log Deck / Yard Processing crew includes all personnel required to operate a permitted Temporary Log Storage and Processing Site/Staging Area. Temporary Log Storage and Processing Site/Staging Area Crews also include all personnel required to monitor, track, and process hazard trees at a Temporary Log Storage and Processing Site. The base unit for a Log Deck / Yard Processing Crew is 1 unit per Temporary Log Storage and Processing Site/Staging Area.</w:t>
      </w:r>
    </w:p>
    <w:p w14:paraId="2134AF97"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also includes all supporting environmental and land use permitting, labor, equipment. This is a community cost.</w:t>
      </w:r>
    </w:p>
    <w:p w14:paraId="7D40FF85"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2 – Per Parcel Ash, Debris, Metals, and Incidental Soil:</w:t>
      </w:r>
    </w:p>
    <w:p w14:paraId="419793C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removal, transport, and disposal of surface ash, which includes 3-6 inches of incidental soil (within the structural ash and debris footprint). It also includes the removal, transport, and disposal of burned debris, which consists of the burned home remains, including burned or partially burned furniture, personal belongings, metals (such as white goods, household appliances, and patio furniture, etc.), and unsupported walls, potentially dangerous trees, or chimneys that are hazardous to debris removal crews. This bid item does not include burned or partially burned stone, concrete, landscaping features, or statues. This bid item includes trench plating as needed to protect existing culverts and other improvements from damage by the DDHTR Contractor’s equipment and trucks.</w:t>
      </w:r>
    </w:p>
    <w:p w14:paraId="6F0E1914"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0AE50CE7"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3 – Per Parcel Asbestos Removal and Disposal:</w:t>
      </w:r>
    </w:p>
    <w:p w14:paraId="102CBE7B"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removal, transport, and disposal of asbestos and ACM. This Item is per APN for a fully equipped, three-person asbestos abatement crew to remove, transport, and dispose of the asbestos identified by the A&amp;M Contractor’s CAC and/or CSST. This item includes labor, personal protective equipment (PPE), appropriate protective temporary storage, disposal, truck rental, temporary storage box(es), mobilization and demobilization, travel-time, per diem, and fuel.</w:t>
      </w:r>
    </w:p>
    <w:p w14:paraId="1F942FE1"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12FD9140"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4 – Soil Removal, Re-Scrape:</w:t>
      </w:r>
    </w:p>
    <w:p w14:paraId="24B9F4C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removal, loading, and disposal of additional soils from an individual parcel that has been determined to be still contaminated with ash and Structural Debris. In accordance with the Special Provisions and direction from CalRecycle, this soil is removed from specific decision units or areas pre-marked by the A&amp;M Contractor to meet the operation-specific cleanup goals described in the Special Provisions. The bid unit is per APN. The unit cost is intended to include all activities and equipment related to excavating, separating, and loading trucks with contaminated soil at the site and includes trucking and receiving facility fees.</w:t>
      </w:r>
    </w:p>
    <w:p w14:paraId="0CF1514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DDHTR Contractor shall perform a re-scrape at the direction of CalRecycle on any parcel where cleanup goals have not been met, including re-scraping parcels multiple times.</w:t>
      </w:r>
    </w:p>
    <w:p w14:paraId="20C83E2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Regardless of the number of re-scrapes required or the quantity of soil removed, this bid item will be paid only once per parcel and for no more than 25% of the total number of parcels where debris removal is performed. Further re-scrapes necessary, as determined by CalRecycle, shall be performed without compensation. These compensation limitations do not apply to parcels where CalRecycle determines that cleanup goals cannot be met due to site conditions unrelated to the disaster, at the sole and exclusive discretion of CalRecycle.</w:t>
      </w:r>
    </w:p>
    <w:p w14:paraId="3D062A5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an individual property cost, but in the event that re-scrapes exceed 25%, the total re-scrape cost will be allocated pro-rata across all re-scraped parcels.</w:t>
      </w:r>
    </w:p>
    <w:p w14:paraId="30929429"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5a and 5b – Vehicles (Burned Hulks) abatement:</w:t>
      </w:r>
    </w:p>
    <w:p w14:paraId="024AB2D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providing adequate equipment and an operator to abate vehicles (burned hulks) and recycle them, which may include adjudicating vehicles onsite or transporting burned vehicles to an off-site collection point to adjudicate vehicles, draining and disposing of the fluids to an approved hazardous waste facility (if and as necessary), and ultimately transporting the vehicles to an approved recycling facility. The vehicles shall not be crushed prior to adjudication. They shall be bundled with a net to prevent items from falling from the vehicles into the roadway during transport. This item is for any vehicle legally required to be registered with the State of California, including, but not limited to, passenger vehicles, light trucks, sport utility vehicles, motorcycles, all-terrain vehicles, utility and boat trailers, recreational vehicles, buses, boats and vessels, and construction and farm equipment. The bid unit is per vehicle removed, abated, and recycled.</w:t>
      </w:r>
    </w:p>
    <w:p w14:paraId="06BC1364"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5a – Vehicles Adjudicated on Parcel:</w:t>
      </w:r>
    </w:p>
    <w:p w14:paraId="78408DA9"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per unit vehicles cost item for vehicles adjudicated by CHP or state or local government on the parcel, allowing the vehicle to be abated by the DDHTR Contractor during the typical course of debris removal operations, including transport to the receiving facility.</w:t>
      </w:r>
    </w:p>
    <w:p w14:paraId="5F879547" w14:textId="5961ECEE" w:rsidR="00032084"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Includes receiving facility fees.</w:t>
      </w:r>
    </w:p>
    <w:p w14:paraId="1CCB5761" w14:textId="77777777" w:rsidR="002735E1" w:rsidRPr="002735E1" w:rsidRDefault="002735E1" w:rsidP="002735E1">
      <w:pPr>
        <w:widowControl w:val="0"/>
        <w:autoSpaceDE w:val="0"/>
        <w:autoSpaceDN w:val="0"/>
        <w:spacing w:after="120" w:line="240" w:lineRule="auto"/>
        <w:ind w:firstLine="720"/>
        <w:rPr>
          <w:rFonts w:ascii="Arial" w:eastAsia="Times New Roman" w:hAnsi="Arial" w:cs="Arial"/>
          <w:sz w:val="24"/>
          <w:szCs w:val="24"/>
        </w:rPr>
      </w:pPr>
    </w:p>
    <w:p w14:paraId="6F76B050"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5b – Vehicles Adjudicated Off-site:</w:t>
      </w:r>
    </w:p>
    <w:p w14:paraId="3756E001"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per vehicle cost for vehicles required to be transported to DDHTR Contractor’s central consolidation and inspection site for adjudication by CHP or state or local government and then to the receiving facility, including any necessary storage and multiple instances of transportation prior to final transportation to the receiving facility. Includes receiving facility fees.</w:t>
      </w:r>
    </w:p>
    <w:p w14:paraId="1ADC526B"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1152945D"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6 – Per Property Concrete:</w:t>
      </w:r>
    </w:p>
    <w:p w14:paraId="28125DD2"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separation and loading of all eligible concrete from an individual property in accordance with the Special Provisions and direction from CalRecycle. The bid unit is per APN. The unit cost is intended to include all activities and equipment related to excavating, separating and loading concrete and reinforced concrete at the site into trucks and includes trucking and receiving facility fees. The concrete may include foundations, flatwork, driveways, OSC approved retaining walls, tanks, and other miscellaneous concrete items as required by the OSC. Includes sizing concrete to receiving facility specified size and cutting of protruding rebar pieces, as required by the receiving facility. Includes receiving facility fees.</w:t>
      </w:r>
    </w:p>
    <w:p w14:paraId="63A6174E" w14:textId="77777777" w:rsidR="00032084" w:rsidRPr="00AD6AA2" w:rsidRDefault="00032084" w:rsidP="002735E1">
      <w:pPr>
        <w:widowControl w:val="0"/>
        <w:autoSpaceDE w:val="0"/>
        <w:autoSpaceDN w:val="0"/>
        <w:spacing w:after="120" w:line="240" w:lineRule="auto"/>
        <w:ind w:left="720"/>
        <w:rPr>
          <w:rFonts w:ascii="Arial" w:eastAsia="Times New Roman" w:hAnsi="Arial" w:cs="Arial"/>
          <w:strike/>
          <w:sz w:val="24"/>
          <w:szCs w:val="24"/>
        </w:rPr>
      </w:pPr>
      <w:r w:rsidRPr="00AD6AA2">
        <w:rPr>
          <w:rFonts w:ascii="Arial" w:eastAsia="Times New Roman" w:hAnsi="Arial" w:cs="Arial"/>
          <w:strike/>
          <w:sz w:val="24"/>
          <w:szCs w:val="24"/>
        </w:rPr>
        <w:t>This bid item is a per parcel unit rate covering all concrete removed from a parcel up to 90 tons. Tonnage beyond 90 shall be compensated at a per ton rate (Item 7).</w:t>
      </w:r>
    </w:p>
    <w:p w14:paraId="75D8F941"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4D9C910E" w14:textId="5F7D10E1"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7 – Tonnage Rate for Debris, Ash, Metals, Concrete, and Soil Removal from</w:t>
      </w:r>
      <w:r w:rsidR="002735E1">
        <w:rPr>
          <w:rFonts w:ascii="Arial" w:eastAsia="Times New Roman" w:hAnsi="Arial" w:cs="Arial"/>
          <w:b/>
          <w:sz w:val="24"/>
          <w:szCs w:val="24"/>
        </w:rPr>
        <w:t xml:space="preserve"> Commercial and Public Parcels:</w:t>
      </w:r>
    </w:p>
    <w:p w14:paraId="0A759391" w14:textId="7A6B3067" w:rsidR="00032084" w:rsidRPr="00B956A8" w:rsidRDefault="00032084" w:rsidP="00B956A8">
      <w:pPr>
        <w:widowControl w:val="0"/>
        <w:autoSpaceDE w:val="0"/>
        <w:autoSpaceDN w:val="0"/>
        <w:spacing w:after="120" w:line="240" w:lineRule="auto"/>
        <w:ind w:left="720"/>
        <w:rPr>
          <w:rFonts w:ascii="Arial" w:eastAsia="Times New Roman" w:hAnsi="Arial" w:cs="Arial"/>
          <w:b/>
          <w:bCs/>
          <w:sz w:val="24"/>
          <w:szCs w:val="24"/>
          <w:u w:val="single"/>
        </w:rPr>
      </w:pPr>
      <w:r w:rsidRPr="002735E1">
        <w:rPr>
          <w:rFonts w:ascii="Arial" w:eastAsia="Times New Roman" w:hAnsi="Arial" w:cs="Arial"/>
          <w:sz w:val="24"/>
          <w:szCs w:val="24"/>
        </w:rPr>
        <w:t>This item per unit ton cost item includes the removal, transport, and disposal of debris, ash, metals, concrete, and soil described in Item 2, from commercial or public parcels. The Contractor will be required to segregate, weigh, and report on the waste streams in accordance with the Special Provisions but the unit rate paid per ton shall be the same for all materials removed.</w:t>
      </w:r>
      <w:r w:rsidR="00B956A8">
        <w:rPr>
          <w:rFonts w:ascii="Arial" w:eastAsia="Times New Roman" w:hAnsi="Arial" w:cs="Arial"/>
          <w:sz w:val="24"/>
          <w:szCs w:val="24"/>
        </w:rPr>
        <w:t xml:space="preserve"> </w:t>
      </w:r>
      <w:r w:rsidR="00B956A8" w:rsidRPr="00B956A8">
        <w:rPr>
          <w:rFonts w:ascii="Arial" w:eastAsia="Times New Roman" w:hAnsi="Arial" w:cs="Arial"/>
          <w:b/>
          <w:bCs/>
          <w:sz w:val="24"/>
          <w:szCs w:val="24"/>
          <w:u w:val="single"/>
        </w:rPr>
        <w:t>This Bid Item also includes all erosion control hydromulch and straw wattles required per the S</w:t>
      </w:r>
      <w:r w:rsidR="00B956A8">
        <w:rPr>
          <w:rFonts w:ascii="Arial" w:eastAsia="Times New Roman" w:hAnsi="Arial" w:cs="Arial"/>
          <w:b/>
          <w:bCs/>
          <w:sz w:val="24"/>
          <w:szCs w:val="24"/>
          <w:u w:val="single"/>
        </w:rPr>
        <w:t>pecial Provisions, Section 9.1.</w:t>
      </w:r>
    </w:p>
    <w:p w14:paraId="5BAACE1B" w14:textId="77777777" w:rsidR="00032084" w:rsidRPr="002735E1"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For the purposes of this agreement, a commercial parcel shall be defined as a parcel:</w:t>
      </w:r>
    </w:p>
    <w:p w14:paraId="42B1D6FF" w14:textId="77777777" w:rsidR="00032084" w:rsidRPr="002735E1" w:rsidRDefault="00032084" w:rsidP="0003061C">
      <w:pPr>
        <w:pStyle w:val="ListParagraph"/>
        <w:widowControl w:val="0"/>
        <w:numPr>
          <w:ilvl w:val="0"/>
          <w:numId w:val="67"/>
        </w:numPr>
        <w:autoSpaceDE w:val="0"/>
        <w:autoSpaceDN w:val="0"/>
        <w:spacing w:after="120"/>
        <w:ind w:left="1080"/>
        <w:rPr>
          <w:rFonts w:ascii="Arial" w:hAnsi="Arial" w:cs="Arial"/>
        </w:rPr>
      </w:pPr>
      <w:r w:rsidRPr="002735E1">
        <w:rPr>
          <w:rFonts w:ascii="Arial" w:hAnsi="Arial" w:cs="Arial"/>
        </w:rPr>
        <w:t>Associated with a business enterprise licensed by the California Secretary of State (or other government entity, as determined by the IMT) or a nonprofit organization recognized by the State of California’s Franchise Tax Board (or other government entity, as determined by the IMT, with verification through the California Department of Justice as necessary.)</w:t>
      </w:r>
    </w:p>
    <w:p w14:paraId="64296A4D" w14:textId="0D89FD3A" w:rsidR="00032084" w:rsidRPr="002735E1" w:rsidRDefault="00032084" w:rsidP="0003061C">
      <w:pPr>
        <w:pStyle w:val="ListParagraph"/>
        <w:widowControl w:val="0"/>
        <w:numPr>
          <w:ilvl w:val="0"/>
          <w:numId w:val="67"/>
        </w:numPr>
        <w:autoSpaceDE w:val="0"/>
        <w:autoSpaceDN w:val="0"/>
        <w:spacing w:after="120"/>
        <w:ind w:left="1080"/>
        <w:rPr>
          <w:rFonts w:ascii="Arial" w:hAnsi="Arial" w:cs="Arial"/>
        </w:rPr>
      </w:pPr>
      <w:r w:rsidRPr="002735E1">
        <w:rPr>
          <w:rFonts w:ascii="Arial" w:hAnsi="Arial" w:cs="Arial"/>
        </w:rPr>
        <w:t xml:space="preserve">Where a business or nonprofit activities were actively being conducted </w:t>
      </w:r>
      <w:r w:rsidRPr="00F42C8B">
        <w:rPr>
          <w:rFonts w:ascii="Arial" w:hAnsi="Arial" w:cs="Arial"/>
          <w:strike/>
        </w:rPr>
        <w:t>within the three</w:t>
      </w:r>
      <w:r w:rsidR="002735E1" w:rsidRPr="00F42C8B">
        <w:rPr>
          <w:rFonts w:ascii="Arial" w:hAnsi="Arial" w:cs="Arial"/>
          <w:strike/>
        </w:rPr>
        <w:t xml:space="preserve"> (3)</w:t>
      </w:r>
      <w:r w:rsidR="00784016" w:rsidRPr="00F42C8B">
        <w:rPr>
          <w:rFonts w:ascii="Arial" w:hAnsi="Arial" w:cs="Arial"/>
          <w:strike/>
        </w:rPr>
        <w:t xml:space="preserve"> </w:t>
      </w:r>
      <w:r w:rsidRPr="00F42C8B">
        <w:rPr>
          <w:rFonts w:ascii="Arial" w:hAnsi="Arial" w:cs="Arial"/>
          <w:strike/>
        </w:rPr>
        <w:t>years prior to the</w:t>
      </w:r>
      <w:r w:rsidRPr="00184141">
        <w:rPr>
          <w:rFonts w:ascii="Arial" w:hAnsi="Arial" w:cs="Arial"/>
        </w:rPr>
        <w:t xml:space="preserve"> </w:t>
      </w:r>
      <w:r w:rsidR="00F42C8B" w:rsidRPr="00F42C8B">
        <w:rPr>
          <w:rFonts w:ascii="Arial" w:hAnsi="Arial" w:cs="Arial"/>
          <w:b/>
          <w:bCs/>
          <w:u w:val="single"/>
        </w:rPr>
        <w:t>at the time of</w:t>
      </w:r>
      <w:r w:rsidR="00F42C8B">
        <w:rPr>
          <w:rFonts w:ascii="Arial" w:hAnsi="Arial" w:cs="Arial"/>
        </w:rPr>
        <w:t xml:space="preserve"> </w:t>
      </w:r>
      <w:r w:rsidRPr="00F42C8B">
        <w:rPr>
          <w:rFonts w:ascii="Arial" w:hAnsi="Arial" w:cs="Arial"/>
          <w:strike/>
        </w:rPr>
        <w:t>start of</w:t>
      </w:r>
      <w:r w:rsidRPr="002735E1">
        <w:rPr>
          <w:rFonts w:ascii="Arial" w:hAnsi="Arial" w:cs="Arial"/>
        </w:rPr>
        <w:t xml:space="preserve"> the fire which destroyed the structure.</w:t>
      </w:r>
    </w:p>
    <w:p w14:paraId="23DFEFDB"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Mobile home parks shall be considered commercial parcels for the purpose of this bid item.</w:t>
      </w:r>
    </w:p>
    <w:p w14:paraId="61015CE7"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For the purposes of this agreement, a public parcel is defined as a parcel owned and operated by a public agency that was not primarily used as a residence.</w:t>
      </w:r>
    </w:p>
    <w:p w14:paraId="0C55FA8A" w14:textId="1E5EC44B"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The determination on whether a parcel meets the definition of a commercial parcel or</w:t>
      </w:r>
      <w:r w:rsidR="00784016">
        <w:rPr>
          <w:rFonts w:ascii="Arial" w:eastAsia="Times New Roman" w:hAnsi="Arial" w:cs="Arial"/>
          <w:sz w:val="24"/>
          <w:szCs w:val="24"/>
        </w:rPr>
        <w:t xml:space="preserve"> </w:t>
      </w:r>
      <w:r w:rsidRPr="002735E1">
        <w:rPr>
          <w:rFonts w:ascii="Arial" w:eastAsia="Times New Roman" w:hAnsi="Arial" w:cs="Arial"/>
          <w:sz w:val="24"/>
          <w:szCs w:val="24"/>
        </w:rPr>
        <w:t>public parcel is at the exclusive discretion of CalRecycle.</w:t>
      </w:r>
    </w:p>
    <w:p w14:paraId="597933D5" w14:textId="183A76C6" w:rsidR="00032084" w:rsidRDefault="00032084" w:rsidP="002735E1">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15EB487F" w14:textId="77777777" w:rsidR="002735E1" w:rsidRPr="002735E1" w:rsidRDefault="002735E1" w:rsidP="002735E1">
      <w:pPr>
        <w:widowControl w:val="0"/>
        <w:autoSpaceDE w:val="0"/>
        <w:autoSpaceDN w:val="0"/>
        <w:spacing w:after="120" w:line="240" w:lineRule="auto"/>
        <w:ind w:firstLine="720"/>
        <w:rPr>
          <w:rFonts w:ascii="Arial" w:eastAsia="Times New Roman" w:hAnsi="Arial" w:cs="Arial"/>
          <w:sz w:val="24"/>
          <w:szCs w:val="24"/>
        </w:rPr>
      </w:pPr>
    </w:p>
    <w:p w14:paraId="19C658F5" w14:textId="0401FFDA"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8 – Asbestos Abatement for Commercial and Public Parcels</w:t>
      </w:r>
      <w:r w:rsidR="002735E1">
        <w:rPr>
          <w:rFonts w:ascii="Arial" w:eastAsia="Times New Roman" w:hAnsi="Arial" w:cs="Arial"/>
          <w:b/>
          <w:sz w:val="24"/>
          <w:szCs w:val="24"/>
        </w:rPr>
        <w:t>:</w:t>
      </w:r>
      <w:r w:rsidRPr="002735E1">
        <w:rPr>
          <w:rFonts w:ascii="Arial" w:eastAsia="Times New Roman" w:hAnsi="Arial" w:cs="Arial"/>
          <w:b/>
          <w:sz w:val="24"/>
          <w:szCs w:val="24"/>
        </w:rPr>
        <w:t xml:space="preserve"> </w:t>
      </w:r>
    </w:p>
    <w:p w14:paraId="694F7C07" w14:textId="4B0CC78C"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w:t>
      </w:r>
      <w:r w:rsidR="00B956A8">
        <w:rPr>
          <w:rFonts w:ascii="Arial" w:eastAsia="Times New Roman" w:hAnsi="Arial" w:cs="Arial"/>
          <w:b/>
          <w:sz w:val="24"/>
          <w:szCs w:val="24"/>
          <w:u w:val="single"/>
        </w:rPr>
        <w:t xml:space="preserve">cubic </w:t>
      </w:r>
      <w:r w:rsidRPr="002735E1">
        <w:rPr>
          <w:rFonts w:ascii="Arial" w:eastAsia="Times New Roman" w:hAnsi="Arial" w:cs="Arial"/>
          <w:sz w:val="24"/>
          <w:szCs w:val="24"/>
        </w:rPr>
        <w:t>yard cost includes the removal, transport, and disposal of asbestos and ACM, as described in Item 3, from commercial and public parcels, as described in Item 7.</w:t>
      </w:r>
    </w:p>
    <w:p w14:paraId="29560E42" w14:textId="77777777" w:rsidR="00032084" w:rsidRPr="002735E1" w:rsidRDefault="00032084" w:rsidP="00651E1B">
      <w:pPr>
        <w:widowControl w:val="0"/>
        <w:autoSpaceDE w:val="0"/>
        <w:autoSpaceDN w:val="0"/>
        <w:spacing w:after="120" w:line="240" w:lineRule="auto"/>
        <w:ind w:firstLine="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656DBB2A"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9 – Temporary Long Bridges:</w:t>
      </w:r>
    </w:p>
    <w:p w14:paraId="3DB21525" w14:textId="6F154CDD"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Bridges that the IMT agrees are necessary and are greater than fifty (50) feet in length, as determined by the ordinary high water marks (as determined by the permitting agency(ies)) or existing damaged bridge pre-fire length, shall be paid by CalRecycle as a 15% of flat per parcel cost listed by the DDHTR Contractor as Bid Item No.2 per IMT approved bridge setup.</w:t>
      </w:r>
      <w:r w:rsidR="00463431" w:rsidRPr="00463431">
        <w:rPr>
          <w:rFonts w:ascii="Arial" w:eastAsia="Times New Roman" w:hAnsi="Arial" w:cs="Arial"/>
          <w:sz w:val="24"/>
          <w:szCs w:val="24"/>
        </w:rPr>
        <w:t xml:space="preserve"> (</w:t>
      </w:r>
      <w:r w:rsidR="00463431" w:rsidRPr="00463431">
        <w:rPr>
          <w:rFonts w:ascii="Arial" w:eastAsia="Times New Roman" w:hAnsi="Arial" w:cs="Arial"/>
          <w:b/>
          <w:bCs/>
          <w:sz w:val="24"/>
          <w:szCs w:val="24"/>
          <w:u w:val="single"/>
        </w:rPr>
        <w:t>Contractor shall be compensated pursuant to Bid Item #9 only once per bridge, regardless of how many parcels are accessed by the bridge).</w:t>
      </w:r>
      <w:r w:rsidR="00463431" w:rsidRPr="00463431">
        <w:rPr>
          <w:rFonts w:ascii="Arial" w:eastAsia="Times New Roman" w:hAnsi="Arial" w:cs="Arial"/>
          <w:sz w:val="24"/>
          <w:szCs w:val="24"/>
        </w:rPr>
        <w:t xml:space="preserve"> </w:t>
      </w:r>
      <w:r w:rsidRPr="002735E1">
        <w:rPr>
          <w:rFonts w:ascii="Arial" w:eastAsia="Times New Roman" w:hAnsi="Arial" w:cs="Arial"/>
          <w:sz w:val="24"/>
          <w:szCs w:val="24"/>
        </w:rPr>
        <w:t xml:space="preserve"> This cost includes mobilization, permitting costs, labor, materials, and equipment required for setup and takedown and demobilization.</w:t>
      </w:r>
    </w:p>
    <w:p w14:paraId="73E212F1"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may be either an individual property cost if only to access one property, or a community cost if used to access multiple properties.</w:t>
      </w:r>
    </w:p>
    <w:p w14:paraId="42FD93F9" w14:textId="397A48B6"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 xml:space="preserve">Item </w:t>
      </w:r>
      <w:r w:rsidR="002735E1">
        <w:rPr>
          <w:rFonts w:ascii="Arial" w:eastAsia="Times New Roman" w:hAnsi="Arial" w:cs="Arial"/>
          <w:b/>
          <w:sz w:val="24"/>
          <w:szCs w:val="24"/>
        </w:rPr>
        <w:t>10</w:t>
      </w:r>
      <w:r w:rsidRPr="002735E1">
        <w:rPr>
          <w:rFonts w:ascii="Arial" w:eastAsia="Times New Roman" w:hAnsi="Arial" w:cs="Arial"/>
          <w:b/>
          <w:sz w:val="24"/>
          <w:szCs w:val="24"/>
        </w:rPr>
        <w:t xml:space="preserve"> – Non-Working Days:</w:t>
      </w:r>
    </w:p>
    <w:p w14:paraId="15228B01"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unit cost item includes the costs of mobilizing and demobilizing personnel from debris removal crews and hazard tree removal crews for days designated as non-working days by the IMT. Do not count Sundays, every fifth Saturday, and Holidays as part of this bid item as they will not be compensated. This does not include days where work is impracticable due to weather conditions or other environmental factors. This will include unanticipated safety stand down days as directed and authorized by CalRecycle.</w:t>
      </w:r>
    </w:p>
    <w:p w14:paraId="693B6D24"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The IMT shall notify the DDHTR Contractor of a Full Non-Working Day by 1700 on the calendar day prior to the calendar day of no work.</w:t>
      </w:r>
    </w:p>
    <w:p w14:paraId="27D6FEBB"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A partial Non-Working Day occurs when the IMT notifies the DDHTR Contractor after 1700 on the prior calendar day to the intended Non-Working Day, and the DDHTR Contractor has commenced with work on the intended Non-Working Day. A partial non-working day also occurs when the IMT notifies after 1700 on the prior calendar day to the intended Non-Working.</w:t>
      </w:r>
    </w:p>
    <w:p w14:paraId="7DF7210C"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Day and the DDHTR Contractor has not commenced with work yet has mobilized in anticipation of the performance.</w:t>
      </w:r>
    </w:p>
    <w:p w14:paraId="0CBBD6C1"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When a partial Non-Working Day occurs, the bid unit will be paid on a fractional hour basis where an eleven (11) hour working day correlates to 100 percent (100%) of the bid amount. Payment shall not be greater than 100 percent (100%).</w:t>
      </w:r>
    </w:p>
    <w:p w14:paraId="1D2A544D"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10a – Debris Removal Crews:</w:t>
      </w:r>
    </w:p>
    <w:p w14:paraId="7BF0CB8F" w14:textId="2331D2D0"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day item covers costs only for Disaster Debris Removal Crews, as listed in item 1a.</w:t>
      </w:r>
      <w:r w:rsidR="00784016">
        <w:rPr>
          <w:rFonts w:ascii="Arial" w:eastAsia="Times New Roman" w:hAnsi="Arial" w:cs="Arial"/>
          <w:sz w:val="24"/>
          <w:szCs w:val="24"/>
        </w:rPr>
        <w:t xml:space="preserve"> </w:t>
      </w:r>
      <w:r w:rsidRPr="002735E1">
        <w:rPr>
          <w:rFonts w:ascii="Arial" w:eastAsia="Times New Roman" w:hAnsi="Arial" w:cs="Arial"/>
          <w:sz w:val="24"/>
          <w:szCs w:val="24"/>
        </w:rPr>
        <w:t>Other types of crews, such as asbestos abatement crews or erosion crews, are not eligible for compensation under this bid item or separately for days of non-work.</w:t>
      </w:r>
      <w:r w:rsidR="00784016">
        <w:rPr>
          <w:rFonts w:ascii="Arial" w:eastAsia="Times New Roman" w:hAnsi="Arial" w:cs="Arial"/>
          <w:sz w:val="24"/>
          <w:szCs w:val="24"/>
        </w:rPr>
        <w:t xml:space="preserve"> </w:t>
      </w:r>
    </w:p>
    <w:p w14:paraId="5FBE38FD"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is not individually bid and is instead fixed at 1.5 percent (1.5%) of Item 2 per debris removal crew per day.</w:t>
      </w:r>
    </w:p>
    <w:p w14:paraId="320D8E41" w14:textId="7C0E0C7F" w:rsidR="002735E1" w:rsidRPr="002735E1" w:rsidRDefault="00032084" w:rsidP="007B4CB0">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community cost.</w:t>
      </w:r>
    </w:p>
    <w:p w14:paraId="6C0D0617"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10b – Hazard Tree Removal Crews:</w:t>
      </w:r>
    </w:p>
    <w:p w14:paraId="4AAF7F4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per day item covers costs for Hazard Tree Removal Crews, as listed in item 1b. Other types of crews, such as Log Deck / Yard Processing Crews, support crews and all other equipment, labor, overhead expenses, are not eligible for compensation under this bid item. </w:t>
      </w:r>
    </w:p>
    <w:p w14:paraId="49B3191E"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is not individually bid and is instead fixed at 1.5 percent (1.5%) of Item 2 per tree removal crew per day.</w:t>
      </w:r>
    </w:p>
    <w:p w14:paraId="76D76890"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community cost.</w:t>
      </w:r>
    </w:p>
    <w:p w14:paraId="40D36641"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11 – Delays:</w:t>
      </w:r>
    </w:p>
    <w:p w14:paraId="61564A2B" w14:textId="63FA0155"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hour item includes all Structural Debris removal crews, hazard tree removal crews, and their respective support crews, and equipment costs for non-productive time per property (by APN) due to delays. For this bid item, a “Delay” results from factors beyond the DDHTR Contractor’s control related to A&amp;M Contractor error, unusual and unsafe materials discovered on the site, or other unforeseen environmental (discovery of cultural resource, discovery of proximity to unknown endangered species habitat, etc.) or imminent safety issues. These delays will be designated and approved by the IMT. Examples of unusual and unsafe materials include the discovery of radioactive Structural Debris, unexploded ordinance, explosives, hazmat spills or releases, mercury releases, unknown cylinders, dangerous or threatening residents or animals, or roadway accidents. The DDHTR Contractor shall notify the IMT within fifteen (15) minutes once the DDHTR Contractor becomes aware of a potential Delay. This bid item does not include weather impa</w:t>
      </w:r>
      <w:r w:rsidR="002735E1">
        <w:rPr>
          <w:rFonts w:ascii="Arial" w:eastAsia="Times New Roman" w:hAnsi="Arial" w:cs="Arial"/>
          <w:sz w:val="24"/>
          <w:szCs w:val="24"/>
        </w:rPr>
        <w:t>cts, which are not compensated.</w:t>
      </w:r>
    </w:p>
    <w:p w14:paraId="2A95A0A3" w14:textId="4B67F1E6"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Delays eligible for payment will be designated and approved by the OSC or designee, verbally or by electronic communication. These occurrences will be followed up with an email or other written correspondence before the end of the same working day. Delays eligible for payment will be designated and approved by the IMT in writing. Loss of productivity due to foreseeable conditions within the DDHTR Contractor’s control including, but not limited to, weather, poor planning, DDHTR Contractor error, labor shortages, traffic, safety violations, or receiving facility (disposal, recycling sites, Temporary Log Storage and Processing Sites/Staging Areas or end use facility) wait times, are ineligible for payment as a “delay.” Delays usually include a smal</w:t>
      </w:r>
      <w:r w:rsidR="002735E1">
        <w:rPr>
          <w:rFonts w:ascii="Arial" w:eastAsia="Times New Roman" w:hAnsi="Arial" w:cs="Arial"/>
          <w:sz w:val="24"/>
          <w:szCs w:val="24"/>
        </w:rPr>
        <w:t>l percentage of the properties.</w:t>
      </w:r>
    </w:p>
    <w:p w14:paraId="4526281F" w14:textId="456E8EAD"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w:t>
      </w:r>
      <w:r w:rsidR="002735E1">
        <w:rPr>
          <w:rFonts w:ascii="Arial" w:eastAsia="Times New Roman" w:hAnsi="Arial" w:cs="Arial"/>
          <w:b/>
          <w:sz w:val="24"/>
          <w:szCs w:val="24"/>
        </w:rPr>
        <w:t>tem 11a – Debris Removal Crews:</w:t>
      </w:r>
    </w:p>
    <w:p w14:paraId="63DE1064" w14:textId="511D165D"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per crew per hour item covers costs only for Disaster Debris Removal Crews, as listed in Item 1a.</w:t>
      </w:r>
      <w:r w:rsidR="00784016">
        <w:rPr>
          <w:rFonts w:ascii="Arial" w:eastAsia="Times New Roman" w:hAnsi="Arial" w:cs="Arial"/>
          <w:sz w:val="24"/>
          <w:szCs w:val="24"/>
        </w:rPr>
        <w:t xml:space="preserve"> </w:t>
      </w:r>
      <w:r w:rsidRPr="002735E1">
        <w:rPr>
          <w:rFonts w:ascii="Arial" w:eastAsia="Times New Roman" w:hAnsi="Arial" w:cs="Arial"/>
          <w:sz w:val="24"/>
          <w:szCs w:val="24"/>
        </w:rPr>
        <w:t>Other types of crews, such as asbestos abatement crews or erosion crews, are not eligible for compensation under this bid item or separately for delays.</w:t>
      </w:r>
      <w:r w:rsidR="00784016">
        <w:rPr>
          <w:rFonts w:ascii="Arial" w:eastAsia="Times New Roman" w:hAnsi="Arial" w:cs="Arial"/>
          <w:sz w:val="24"/>
          <w:szCs w:val="24"/>
        </w:rPr>
        <w:t xml:space="preserve"> </w:t>
      </w:r>
    </w:p>
    <w:p w14:paraId="5927B214"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11b – Hazard Tree Removal Crews:</w:t>
      </w:r>
    </w:p>
    <w:p w14:paraId="62E79CB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per crew per hour item covers costs for Hazard Tree Removal Crews, as listed in Item 1b. Other types of crews, such as Log Deck / Yard Processing Crews, support crews and all other equipment, labor, overhead expenses, are not eligible for compensation under this bid item. </w:t>
      </w:r>
    </w:p>
    <w:p w14:paraId="6A748840"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The bid unit is per authorized delay per crew per hour and is intended to provide compensation for authorized Delays for up to 4-hours or while the crew mobilizes to a different property, or leaves for the day, whichever represents less cost to the Operation. CalRecycle reserves the right to direct the DDHTR Contractor to reallocate the DDHTR Contractor’s resources to other Operation needs rather than incur delay costs.</w:t>
      </w:r>
    </w:p>
    <w:p w14:paraId="139BE2AF"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 community cost.</w:t>
      </w:r>
    </w:p>
    <w:p w14:paraId="5E540879"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12 – Hazard Tree Removal:</w:t>
      </w:r>
    </w:p>
    <w:p w14:paraId="58D5ECF0"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the felling, processing, removal, transport to log processing and storage yard (when necessary), and to final end use facility for Hazard Tees, as described in this IFB and as identified by A&amp;M Contractor Arborists. Hazard trees shall include so called fire damaged “emergency trees” that the local municipality may direct the IMT to have removed before other trees due to immediate public danger, trees located on steep slopes or that may be difficult to access (for any reason), trees that may have been re-assessed for removal on properties that the DDHTR Contractor crews had previously completed hazard tree removal and subsequently mobilized to another property, or other such circumstance. Hazard Trees shall be paid for under one of two (2) bid items. This bid item shall also include any revenue anticipated to be realized by the DDHTR Contractor by the sale of all or any portion of these trees. The DDHTR Contractor shall provide a unit cost for tree removal bid items for:</w:t>
      </w:r>
    </w:p>
    <w:p w14:paraId="21EF8B01"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12a - first 15,000 trees removed</w:t>
      </w:r>
    </w:p>
    <w:p w14:paraId="7DB47AB4" w14:textId="5EF5CF1B"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12b – any trees beyond 15,000 removed by DDHTR Contractor</w:t>
      </w:r>
      <w:r w:rsidR="00DB3421">
        <w:rPr>
          <w:rFonts w:ascii="Arial" w:eastAsia="Times New Roman" w:hAnsi="Arial" w:cs="Arial"/>
          <w:b/>
          <w:sz w:val="24"/>
          <w:szCs w:val="24"/>
        </w:rPr>
        <w:t>:</w:t>
      </w:r>
    </w:p>
    <w:p w14:paraId="0FD4475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Trees with multiple trunks will be counted as one tree. All trunks sharing a single root ball are one tree for reimbursement purposes.</w:t>
      </w:r>
    </w:p>
    <w:p w14:paraId="50134B31" w14:textId="055DD67D"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 xml:space="preserve">This is an individual property cost (which may be tied to a right of </w:t>
      </w:r>
      <w:r w:rsidR="002735E1">
        <w:rPr>
          <w:rFonts w:ascii="Arial" w:eastAsia="Times New Roman" w:hAnsi="Arial" w:cs="Arial"/>
          <w:sz w:val="24"/>
          <w:szCs w:val="24"/>
        </w:rPr>
        <w:t>way segment instead of an APN).</w:t>
      </w:r>
    </w:p>
    <w:p w14:paraId="0F386DCC" w14:textId="77777777" w:rsidR="00032084" w:rsidRPr="007B4CB0" w:rsidRDefault="00032084" w:rsidP="002735E1">
      <w:pPr>
        <w:widowControl w:val="0"/>
        <w:autoSpaceDE w:val="0"/>
        <w:autoSpaceDN w:val="0"/>
        <w:spacing w:after="120" w:line="240" w:lineRule="auto"/>
        <w:rPr>
          <w:rFonts w:ascii="Arial" w:eastAsia="Times New Roman" w:hAnsi="Arial" w:cs="Arial"/>
          <w:b/>
          <w:sz w:val="24"/>
          <w:szCs w:val="24"/>
        </w:rPr>
      </w:pPr>
      <w:r w:rsidRPr="007B4CB0">
        <w:rPr>
          <w:rFonts w:ascii="Arial" w:eastAsia="Times New Roman" w:hAnsi="Arial" w:cs="Arial"/>
          <w:b/>
          <w:sz w:val="24"/>
          <w:szCs w:val="24"/>
        </w:rPr>
        <w:t>OTHER PER PROPERTY SERVICES:</w:t>
      </w:r>
    </w:p>
    <w:p w14:paraId="02D8DA2B" w14:textId="77777777" w:rsidR="00032084" w:rsidRPr="002735E1" w:rsidRDefault="00032084" w:rsidP="002735E1">
      <w:pPr>
        <w:widowControl w:val="0"/>
        <w:autoSpaceDE w:val="0"/>
        <w:autoSpaceDN w:val="0"/>
        <w:spacing w:after="120" w:line="240" w:lineRule="auto"/>
        <w:rPr>
          <w:rFonts w:ascii="Arial" w:eastAsia="Times New Roman" w:hAnsi="Arial" w:cs="Arial"/>
          <w:b/>
          <w:sz w:val="24"/>
          <w:szCs w:val="24"/>
        </w:rPr>
      </w:pPr>
      <w:r w:rsidRPr="002735E1">
        <w:rPr>
          <w:rFonts w:ascii="Arial" w:eastAsia="Times New Roman" w:hAnsi="Arial" w:cs="Arial"/>
          <w:b/>
          <w:sz w:val="24"/>
          <w:szCs w:val="24"/>
        </w:rPr>
        <w:t>Item 13 – Property Owner Assistance:</w:t>
      </w:r>
    </w:p>
    <w:p w14:paraId="543659CB"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item includes over 30-60 minutes of time required for homeowner assistance. Homeowner assistance requiring less than 30 minutes at a site will not be compensated. In the past, CalRecycle has offered limited homeowner assistance in activities such as sifting through</w:t>
      </w:r>
    </w:p>
    <w:p w14:paraId="441FA71A"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burned Structural Debris to locate valuables, protecting or relocating minor items prior to site remediation, work around stone driveways, etc. The bid unit is per APN and is intended to provide limited hand labor and the use of minor equipment, but usually no excavator use or trucking. Larger equipment will be on standby during this activity, which should be included in the unit cost. Property Owners Assistance shall be approved by the OSC or designee, prior to commencing with such assistance. Such assistance shall be conducted at the sole discretion of the OSC or designee.</w:t>
      </w:r>
    </w:p>
    <w:p w14:paraId="0D5A5F93" w14:textId="77777777" w:rsidR="00032084" w:rsidRPr="002735E1" w:rsidRDefault="00032084" w:rsidP="002735E1">
      <w:pPr>
        <w:widowControl w:val="0"/>
        <w:autoSpaceDE w:val="0"/>
        <w:autoSpaceDN w:val="0"/>
        <w:spacing w:after="120" w:line="240" w:lineRule="auto"/>
        <w:ind w:left="720"/>
        <w:rPr>
          <w:rFonts w:ascii="Arial" w:eastAsia="Times New Roman" w:hAnsi="Arial" w:cs="Arial"/>
          <w:sz w:val="24"/>
          <w:szCs w:val="24"/>
        </w:rPr>
      </w:pPr>
      <w:r w:rsidRPr="002735E1">
        <w:rPr>
          <w:rFonts w:ascii="Arial" w:eastAsia="Times New Roman" w:hAnsi="Arial" w:cs="Arial"/>
          <w:sz w:val="24"/>
          <w:szCs w:val="24"/>
        </w:rPr>
        <w:t>This is an individual property cost.</w:t>
      </w:r>
    </w:p>
    <w:p w14:paraId="5F1136AF" w14:textId="0A1674B7" w:rsidR="00032084" w:rsidRPr="007B4CB0" w:rsidRDefault="002735E1" w:rsidP="002735E1">
      <w:pPr>
        <w:widowControl w:val="0"/>
        <w:autoSpaceDE w:val="0"/>
        <w:autoSpaceDN w:val="0"/>
        <w:spacing w:after="120" w:line="240" w:lineRule="auto"/>
        <w:rPr>
          <w:rFonts w:ascii="Arial" w:eastAsia="Times New Roman" w:hAnsi="Arial" w:cs="Arial"/>
          <w:b/>
          <w:sz w:val="24"/>
          <w:szCs w:val="24"/>
        </w:rPr>
      </w:pPr>
      <w:r w:rsidRPr="007B4CB0">
        <w:rPr>
          <w:rFonts w:ascii="Arial" w:eastAsia="Times New Roman" w:hAnsi="Arial" w:cs="Arial"/>
          <w:b/>
          <w:sz w:val="24"/>
          <w:szCs w:val="24"/>
        </w:rPr>
        <w:t>OTHER FINANCIAL PROVISIONS:</w:t>
      </w:r>
    </w:p>
    <w:p w14:paraId="326BBED4" w14:textId="77777777" w:rsidR="00032084" w:rsidRPr="002735E1" w:rsidRDefault="00032084" w:rsidP="002735E1">
      <w:pPr>
        <w:widowControl w:val="0"/>
        <w:autoSpaceDE w:val="0"/>
        <w:autoSpaceDN w:val="0"/>
        <w:spacing w:after="120" w:line="240" w:lineRule="auto"/>
        <w:rPr>
          <w:rFonts w:ascii="Arial" w:eastAsia="Times New Roman" w:hAnsi="Arial" w:cs="Arial"/>
          <w:sz w:val="24"/>
          <w:szCs w:val="24"/>
        </w:rPr>
      </w:pPr>
      <w:r w:rsidRPr="002735E1">
        <w:rPr>
          <w:rFonts w:ascii="Arial" w:eastAsia="Times New Roman" w:hAnsi="Arial" w:cs="Arial"/>
          <w:sz w:val="24"/>
          <w:szCs w:val="24"/>
        </w:rPr>
        <w:t>The DDHTR Contractor shall comply with the requirements below. Any costs to comply with the requirements must be considered as part of the bid rates; no separate or additional compensation will be paid for meeting these requirements.</w:t>
      </w:r>
    </w:p>
    <w:p w14:paraId="5088ACC5" w14:textId="6A848A07" w:rsidR="003F6C76" w:rsidRPr="003F6C76" w:rsidRDefault="00032084" w:rsidP="002735E1">
      <w:pPr>
        <w:autoSpaceDE w:val="0"/>
        <w:autoSpaceDN w:val="0"/>
        <w:adjustRightInd w:val="0"/>
        <w:spacing w:after="120" w:line="240" w:lineRule="auto"/>
        <w:rPr>
          <w:rFonts w:ascii="Arial" w:eastAsia="Times New Roman" w:hAnsi="Arial" w:cs="Arial"/>
          <w:color w:val="000000"/>
          <w:sz w:val="24"/>
          <w:szCs w:val="24"/>
        </w:rPr>
      </w:pPr>
      <w:r w:rsidRPr="002735E1">
        <w:rPr>
          <w:rFonts w:ascii="Arial" w:eastAsia="Times New Roman" w:hAnsi="Arial" w:cs="Arial"/>
          <w:sz w:val="24"/>
          <w:szCs w:val="24"/>
        </w:rPr>
        <w:t>The DDHTR Contractor shall not remove any tree that has not been previously identified, documented, and marked by CalRecycle’s A&amp;M Contractor or by the local municipality’s tree A&amp;M Contractor in their respective rights-of-way. If any such tree is cut down by the DDHTR Contractor or the DDHTR Contractor’s Subcontractors, the DDHTR Contractor shall forfeit ten thousand dollars ($10,000) per tree. The DDHTR Contractor is further responsible for any and all applicable fines which may apply to unauthorized removal of a tree. Penalties for unauthorized removal of trees will be strictly enforced, and repeated or extensive violations may result in termination of this contract</w:t>
      </w:r>
      <w:r w:rsidR="003F6C76" w:rsidRPr="003F6C76">
        <w:rPr>
          <w:rFonts w:ascii="Arial" w:eastAsia="Times New Roman" w:hAnsi="Arial" w:cs="Arial"/>
          <w:color w:val="000000" w:themeColor="text1"/>
          <w:sz w:val="24"/>
          <w:szCs w:val="24"/>
        </w:rPr>
        <w:t xml:space="preserve"> </w:t>
      </w:r>
    </w:p>
    <w:p w14:paraId="6637598C" w14:textId="77777777" w:rsidR="003F6C76" w:rsidRDefault="003F6C76" w:rsidP="00690300">
      <w:pPr>
        <w:spacing w:after="120" w:line="240" w:lineRule="auto"/>
        <w:ind w:left="360"/>
        <w:rPr>
          <w:rFonts w:ascii="Arial" w:eastAsia="Times New Roman" w:hAnsi="Arial" w:cs="Arial"/>
          <w:sz w:val="24"/>
          <w:szCs w:val="24"/>
        </w:rPr>
      </w:pPr>
    </w:p>
    <w:p w14:paraId="061EF3B8" w14:textId="77777777" w:rsidR="003F6C76" w:rsidRDefault="003F6C76" w:rsidP="00690300">
      <w:pPr>
        <w:spacing w:after="120" w:line="240" w:lineRule="auto"/>
        <w:ind w:left="360"/>
        <w:rPr>
          <w:rFonts w:ascii="Arial" w:eastAsia="Times New Roman" w:hAnsi="Arial" w:cs="Arial"/>
          <w:sz w:val="24"/>
          <w:szCs w:val="24"/>
        </w:rPr>
      </w:pPr>
    </w:p>
    <w:p w14:paraId="7DFDC258" w14:textId="77777777" w:rsidR="003F6C76" w:rsidRDefault="003F6C76" w:rsidP="00690300">
      <w:pPr>
        <w:spacing w:after="120" w:line="240" w:lineRule="auto"/>
        <w:ind w:left="360"/>
        <w:rPr>
          <w:rFonts w:ascii="Arial" w:eastAsia="Times New Roman" w:hAnsi="Arial" w:cs="Arial"/>
          <w:sz w:val="24"/>
          <w:szCs w:val="24"/>
        </w:rPr>
      </w:pPr>
    </w:p>
    <w:p w14:paraId="7A77B8C1" w14:textId="77777777" w:rsidR="00BF0CF6" w:rsidRDefault="00BF0CF6" w:rsidP="00236094">
      <w:pPr>
        <w:spacing w:after="120" w:line="240" w:lineRule="auto"/>
        <w:rPr>
          <w:rFonts w:ascii="Arial" w:eastAsia="Times New Roman" w:hAnsi="Arial" w:cs="Arial"/>
          <w:sz w:val="24"/>
          <w:szCs w:val="24"/>
        </w:rPr>
        <w:sectPr w:rsidR="00BF0CF6" w:rsidSect="002439A4">
          <w:headerReference w:type="default" r:id="rId41"/>
          <w:pgSz w:w="12240" w:h="15840"/>
          <w:pgMar w:top="990" w:right="1080" w:bottom="270" w:left="1080" w:header="432" w:footer="720" w:gutter="0"/>
          <w:cols w:space="720"/>
          <w:docGrid w:linePitch="360"/>
        </w:sectPr>
      </w:pPr>
    </w:p>
    <w:p w14:paraId="1C00371F" w14:textId="0036C2EA" w:rsidR="00BF0CF6" w:rsidRPr="00BF0CF6" w:rsidRDefault="00BF0CF6" w:rsidP="00BF0CF6">
      <w:pPr>
        <w:pStyle w:val="Heading1"/>
      </w:pPr>
      <w:bookmarkStart w:id="45" w:name="_Toc71005378"/>
      <w:bookmarkStart w:id="46" w:name="_Toc82007595"/>
      <w:bookmarkStart w:id="47" w:name="Section3"/>
      <w:r w:rsidRPr="00BF0CF6">
        <w:t>SECTION 3</w:t>
      </w:r>
      <w:bookmarkStart w:id="48" w:name="_Toc71005379"/>
      <w:bookmarkEnd w:id="45"/>
      <w:r>
        <w:rPr>
          <w:lang w:val="en-US"/>
        </w:rPr>
        <w:t xml:space="preserve"> </w:t>
      </w:r>
      <w:r w:rsidR="00CD03B1">
        <w:rPr>
          <w:lang w:val="en-US"/>
        </w:rPr>
        <w:t>–</w:t>
      </w:r>
      <w:r>
        <w:rPr>
          <w:lang w:val="en-US"/>
        </w:rPr>
        <w:t xml:space="preserve"> </w:t>
      </w:r>
      <w:r w:rsidR="00843257">
        <w:rPr>
          <w:lang w:val="en-US"/>
        </w:rPr>
        <w:t>SB</w:t>
      </w:r>
      <w:r w:rsidR="00CD03B1">
        <w:rPr>
          <w:lang w:val="en-US"/>
        </w:rPr>
        <w:t xml:space="preserve"> </w:t>
      </w:r>
      <w:r w:rsidRPr="00BF0CF6">
        <w:t xml:space="preserve">AND </w:t>
      </w:r>
      <w:r w:rsidR="00843257">
        <w:rPr>
          <w:lang w:val="en-US"/>
        </w:rPr>
        <w:t>DVBE</w:t>
      </w:r>
      <w:r w:rsidRPr="00BF0CF6">
        <w:t xml:space="preserve"> PROGRAM INFORMATION AND RESOURCES</w:t>
      </w:r>
      <w:bookmarkEnd w:id="46"/>
      <w:bookmarkEnd w:id="48"/>
    </w:p>
    <w:bookmarkEnd w:id="47"/>
    <w:p w14:paraId="65FB72F3"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The DVBE participation requirement is exempt for this IFB.</w:t>
      </w:r>
    </w:p>
    <w:p w14:paraId="7A75B289"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Regardless of DVBE requirements, Bidders may participate in the SB/DVBE preference and incentive programs as described below.</w:t>
      </w:r>
    </w:p>
    <w:p w14:paraId="104F1EF1"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SB and/or DVBE firms must be certified by the State of California, Department of General Services (DGS), Procurement Division (PD), Office of Small Business and DVBE Services (OSDS)</w:t>
      </w:r>
    </w:p>
    <w:p w14:paraId="4662D00D" w14:textId="77777777" w:rsidR="00CD03B1" w:rsidRPr="00CD03B1" w:rsidRDefault="00CD03B1" w:rsidP="00CD03B1">
      <w:pPr>
        <w:spacing w:after="120" w:line="240" w:lineRule="auto"/>
        <w:rPr>
          <w:rFonts w:ascii="Arial" w:hAnsi="Arial" w:cs="Arial"/>
          <w:sz w:val="24"/>
          <w:szCs w:val="24"/>
        </w:rPr>
      </w:pPr>
      <w:r w:rsidRPr="00CD03B1">
        <w:rPr>
          <w:rFonts w:ascii="Arial" w:hAnsi="Arial" w:cs="Arial"/>
          <w:sz w:val="24"/>
          <w:szCs w:val="24"/>
        </w:rPr>
        <w:t>Certified Reporting Requirements apply to SB/DVBE preference and incentive programs as described below.</w:t>
      </w:r>
    </w:p>
    <w:p w14:paraId="57D46E05" w14:textId="77777777" w:rsidR="00CD03B1" w:rsidRPr="00CD03B1" w:rsidRDefault="00CD03B1" w:rsidP="0003061C">
      <w:pPr>
        <w:pStyle w:val="Heading2"/>
        <w:numPr>
          <w:ilvl w:val="0"/>
          <w:numId w:val="25"/>
        </w:numPr>
      </w:pPr>
      <w:bookmarkStart w:id="49" w:name="_Toc73026609"/>
      <w:bookmarkStart w:id="50" w:name="_Toc75956548"/>
      <w:bookmarkStart w:id="51" w:name="_Toc82007596"/>
      <w:r w:rsidRPr="00CD03B1">
        <w:t>SB Preference and Non-SB Subcontractor Preference Programs</w:t>
      </w:r>
      <w:bookmarkEnd w:id="49"/>
      <w:bookmarkEnd w:id="50"/>
      <w:bookmarkEnd w:id="51"/>
    </w:p>
    <w:p w14:paraId="0B8D93DB"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The following information shall apply to both Small Businesses (SBs) and Microbusinesses (MBs)</w:t>
      </w:r>
    </w:p>
    <w:p w14:paraId="516DEA76"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Bidders shall note that for the purposes of this IFB, the OSDS SB certification of “SB-PW” (public works) cannot be used to fulfill the SB/Non-SB Preference Program(s).</w:t>
      </w:r>
    </w:p>
    <w:p w14:paraId="00C889A9" w14:textId="77777777" w:rsidR="00CD03B1" w:rsidRPr="00CD03B1" w:rsidRDefault="00CD03B1" w:rsidP="00CD03B1">
      <w:pPr>
        <w:pStyle w:val="Heading4"/>
      </w:pPr>
      <w:bookmarkStart w:id="52" w:name="_Toc73026610"/>
      <w:bookmarkStart w:id="53" w:name="_Toc75956549"/>
      <w:r w:rsidRPr="00CD03B1">
        <w:t>SB Preference</w:t>
      </w:r>
      <w:bookmarkEnd w:id="52"/>
      <w:bookmarkEnd w:id="53"/>
    </w:p>
    <w:p w14:paraId="2855D53D"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A five percent (5%) small business preference will be granted to Bidders certified as “Small Business” in accordance with Section 1896 et. Seq., Title 2, California Code of Regulations (CCR). Certification must be provided by OSDS.</w:t>
      </w:r>
    </w:p>
    <w:p w14:paraId="7FE24B84"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 xml:space="preserve">Pursuant to 2 CCR section 1896.14, in order to receive the small business preference, bidders must have a completed application (including proof of annual receipts) on file with OSDS. </w:t>
      </w:r>
    </w:p>
    <w:p w14:paraId="277801CD" w14:textId="77777777" w:rsidR="00CD03B1" w:rsidRPr="00CD03B1" w:rsidRDefault="00CD03B1" w:rsidP="00A42130">
      <w:pPr>
        <w:spacing w:after="120" w:line="240" w:lineRule="auto"/>
        <w:ind w:left="450"/>
        <w:rPr>
          <w:rFonts w:ascii="Arial" w:eastAsia="Times New Roman" w:hAnsi="Arial" w:cs="Arial"/>
          <w:bCs/>
          <w:sz w:val="24"/>
          <w:szCs w:val="24"/>
          <w:lang w:eastAsia="x-none"/>
        </w:rPr>
      </w:pPr>
      <w:r w:rsidRPr="00CD03B1">
        <w:rPr>
          <w:rFonts w:ascii="Arial" w:eastAsia="Times New Roman" w:hAnsi="Arial" w:cs="Arial"/>
          <w:bCs/>
          <w:sz w:val="24"/>
          <w:szCs w:val="24"/>
          <w:lang w:eastAsia="x-none"/>
        </w:rPr>
        <w:t xml:space="preserve">If claiming the SB Preference, include your OSDS number and the required information as directed in the bid documents. </w:t>
      </w:r>
    </w:p>
    <w:p w14:paraId="41E9D47D" w14:textId="77777777" w:rsidR="00CD03B1" w:rsidRPr="00CD03B1" w:rsidRDefault="00CD03B1" w:rsidP="00A42130">
      <w:pPr>
        <w:spacing w:after="120" w:line="240" w:lineRule="auto"/>
        <w:ind w:left="450"/>
        <w:rPr>
          <w:rFonts w:ascii="Arial" w:eastAsia="Times New Roman" w:hAnsi="Arial" w:cs="Arial"/>
          <w:bCs/>
          <w:sz w:val="24"/>
          <w:szCs w:val="24"/>
          <w:lang w:eastAsia="x-none"/>
        </w:rPr>
      </w:pPr>
      <w:r w:rsidRPr="00CD03B1">
        <w:rPr>
          <w:rFonts w:ascii="Arial" w:eastAsia="Times New Roman" w:hAnsi="Arial" w:cs="Arial"/>
          <w:bCs/>
          <w:sz w:val="24"/>
          <w:szCs w:val="24"/>
          <w:lang w:eastAsia="x-none"/>
        </w:rPr>
        <w:t>For award based on low price, the preference is applied by reducing the bid price by the five percent (5%) preference as computed from the lowest responsive and responsible bid price (not to exceed $100,000).</w:t>
      </w:r>
      <w:r w:rsidRPr="00CD03B1">
        <w:rPr>
          <w:rFonts w:ascii="Arial" w:eastAsia="Times New Roman" w:hAnsi="Arial" w:cs="Arial"/>
          <w:sz w:val="24"/>
          <w:szCs w:val="24"/>
        </w:rPr>
        <w:t xml:space="preserve"> The preference is used only for evaluation purposes and does not alter the amounts of the actual bids.</w:t>
      </w:r>
    </w:p>
    <w:p w14:paraId="42899008"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 xml:space="preserve">For contracts to be awarded based on low bid, the five percent (5%) preference amount is equal to a percentage of the lowest responsive and responsible bid. (See example, Table 1 below). </w:t>
      </w:r>
    </w:p>
    <w:p w14:paraId="32676DD4"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bCs/>
          <w:sz w:val="24"/>
          <w:szCs w:val="24"/>
          <w:lang w:eastAsia="x-none"/>
        </w:rPr>
        <w:t>The SB preference may be combined with</w:t>
      </w:r>
      <w:r w:rsidRPr="00CD03B1">
        <w:rPr>
          <w:rFonts w:ascii="Arial" w:eastAsia="Times New Roman" w:hAnsi="Arial" w:cs="Arial"/>
          <w:sz w:val="24"/>
          <w:szCs w:val="24"/>
        </w:rPr>
        <w:t xml:space="preserve"> the DVBE incentive up to an established cap of $100,000.00.</w:t>
      </w:r>
    </w:p>
    <w:p w14:paraId="23A7AFC4" w14:textId="34B40DDB"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The</w:t>
      </w:r>
      <w:r w:rsidRPr="00CD03B1">
        <w:rPr>
          <w:rFonts w:ascii="Arial" w:eastAsia="Times New Roman" w:hAnsi="Arial" w:cs="Arial"/>
          <w:spacing w:val="-12"/>
          <w:sz w:val="24"/>
          <w:szCs w:val="24"/>
        </w:rPr>
        <w:t xml:space="preserve"> </w:t>
      </w:r>
      <w:r w:rsidRPr="00CD03B1">
        <w:rPr>
          <w:rFonts w:ascii="Arial" w:eastAsia="Times New Roman" w:hAnsi="Arial" w:cs="Arial"/>
          <w:sz w:val="24"/>
          <w:szCs w:val="24"/>
        </w:rPr>
        <w:t>following</w:t>
      </w:r>
      <w:r w:rsidRPr="00CD03B1">
        <w:rPr>
          <w:rFonts w:ascii="Arial" w:eastAsia="Times New Roman" w:hAnsi="Arial" w:cs="Arial"/>
          <w:spacing w:val="-5"/>
          <w:sz w:val="24"/>
          <w:szCs w:val="24"/>
        </w:rPr>
        <w:t xml:space="preserve"> </w:t>
      </w:r>
      <w:r w:rsidRPr="00CD03B1">
        <w:rPr>
          <w:rFonts w:ascii="Arial" w:eastAsia="Times New Roman" w:hAnsi="Arial" w:cs="Arial"/>
          <w:sz w:val="24"/>
          <w:szCs w:val="24"/>
        </w:rPr>
        <w:t>example</w:t>
      </w:r>
      <w:r w:rsidRPr="00CD03B1">
        <w:rPr>
          <w:rFonts w:ascii="Arial" w:eastAsia="Times New Roman" w:hAnsi="Arial" w:cs="Arial"/>
          <w:spacing w:val="-6"/>
          <w:sz w:val="24"/>
          <w:szCs w:val="24"/>
        </w:rPr>
        <w:t xml:space="preserve"> </w:t>
      </w:r>
      <w:r w:rsidRPr="00CD03B1">
        <w:rPr>
          <w:rFonts w:ascii="Arial" w:eastAsia="Times New Roman" w:hAnsi="Arial" w:cs="Arial"/>
          <w:sz w:val="24"/>
          <w:szCs w:val="24"/>
        </w:rPr>
        <w:t>shows</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how</w:t>
      </w:r>
      <w:r w:rsidRPr="00CD03B1">
        <w:rPr>
          <w:rFonts w:ascii="Arial" w:eastAsia="Times New Roman" w:hAnsi="Arial" w:cs="Arial"/>
          <w:spacing w:val="-8"/>
          <w:sz w:val="24"/>
          <w:szCs w:val="24"/>
        </w:rPr>
        <w:t xml:space="preserve"> </w:t>
      </w:r>
      <w:r w:rsidRPr="00CD03B1">
        <w:rPr>
          <w:rFonts w:ascii="Arial" w:eastAsia="Times New Roman" w:hAnsi="Arial" w:cs="Arial"/>
          <w:sz w:val="24"/>
          <w:szCs w:val="24"/>
        </w:rPr>
        <w:t>the</w:t>
      </w:r>
      <w:r w:rsidRPr="00CD03B1">
        <w:rPr>
          <w:rFonts w:ascii="Arial" w:eastAsia="Times New Roman" w:hAnsi="Arial" w:cs="Arial"/>
          <w:spacing w:val="-9"/>
          <w:sz w:val="24"/>
          <w:szCs w:val="24"/>
        </w:rPr>
        <w:t xml:space="preserve"> </w:t>
      </w:r>
      <w:r w:rsidRPr="00CD03B1">
        <w:rPr>
          <w:rFonts w:ascii="Arial" w:eastAsia="Times New Roman" w:hAnsi="Arial" w:cs="Arial"/>
          <w:sz w:val="24"/>
          <w:szCs w:val="24"/>
        </w:rPr>
        <w:t>5%</w:t>
      </w:r>
      <w:r w:rsidRPr="00CD03B1">
        <w:rPr>
          <w:rFonts w:ascii="Arial" w:eastAsia="Times New Roman" w:hAnsi="Arial" w:cs="Arial"/>
          <w:spacing w:val="-9"/>
          <w:sz w:val="24"/>
          <w:szCs w:val="24"/>
        </w:rPr>
        <w:t xml:space="preserve"> </w:t>
      </w:r>
      <w:r w:rsidRPr="00CD03B1">
        <w:rPr>
          <w:rFonts w:ascii="Arial" w:eastAsia="Times New Roman" w:hAnsi="Arial" w:cs="Arial"/>
          <w:sz w:val="24"/>
          <w:szCs w:val="24"/>
        </w:rPr>
        <w:t>preference</w:t>
      </w:r>
      <w:r w:rsidRPr="00CD03B1">
        <w:rPr>
          <w:rFonts w:ascii="Arial" w:eastAsia="Times New Roman" w:hAnsi="Arial" w:cs="Arial"/>
          <w:spacing w:val="-16"/>
          <w:sz w:val="24"/>
          <w:szCs w:val="24"/>
        </w:rPr>
        <w:t xml:space="preserve"> </w:t>
      </w:r>
      <w:r w:rsidRPr="00CD03B1">
        <w:rPr>
          <w:rFonts w:ascii="Arial" w:eastAsia="Times New Roman" w:hAnsi="Arial" w:cs="Arial"/>
          <w:sz w:val="24"/>
          <w:szCs w:val="24"/>
        </w:rPr>
        <w:t>computation</w:t>
      </w:r>
      <w:r w:rsidRPr="00CD03B1">
        <w:rPr>
          <w:rFonts w:ascii="Arial" w:eastAsia="Times New Roman" w:hAnsi="Arial" w:cs="Arial"/>
          <w:spacing w:val="-11"/>
          <w:sz w:val="24"/>
          <w:szCs w:val="24"/>
        </w:rPr>
        <w:t xml:space="preserve"> </w:t>
      </w:r>
      <w:r w:rsidRPr="00CD03B1">
        <w:rPr>
          <w:rFonts w:ascii="Arial" w:eastAsia="Times New Roman" w:hAnsi="Arial" w:cs="Arial"/>
          <w:sz w:val="24"/>
          <w:szCs w:val="24"/>
        </w:rPr>
        <w:t>works,</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and</w:t>
      </w:r>
      <w:r w:rsidRPr="00CD03B1">
        <w:rPr>
          <w:rFonts w:ascii="Arial" w:eastAsia="Times New Roman" w:hAnsi="Arial" w:cs="Arial"/>
          <w:spacing w:val="-10"/>
          <w:sz w:val="24"/>
          <w:szCs w:val="24"/>
        </w:rPr>
        <w:t xml:space="preserve"> </w:t>
      </w:r>
      <w:r w:rsidRPr="00CD03B1">
        <w:rPr>
          <w:rFonts w:ascii="Arial" w:eastAsia="Times New Roman" w:hAnsi="Arial" w:cs="Arial"/>
          <w:sz w:val="24"/>
          <w:szCs w:val="24"/>
        </w:rPr>
        <w:t>how</w:t>
      </w:r>
      <w:r w:rsidRPr="00CD03B1">
        <w:rPr>
          <w:rFonts w:ascii="Arial" w:eastAsia="Times New Roman" w:hAnsi="Arial" w:cs="Arial"/>
          <w:spacing w:val="-8"/>
          <w:sz w:val="24"/>
          <w:szCs w:val="24"/>
        </w:rPr>
        <w:t xml:space="preserve"> </w:t>
      </w:r>
      <w:r w:rsidRPr="00CD03B1">
        <w:rPr>
          <w:rFonts w:ascii="Arial" w:eastAsia="Times New Roman" w:hAnsi="Arial" w:cs="Arial"/>
          <w:sz w:val="24"/>
          <w:szCs w:val="24"/>
        </w:rPr>
        <w:t>it</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is</w:t>
      </w:r>
      <w:r w:rsidRPr="00CD03B1">
        <w:rPr>
          <w:rFonts w:ascii="Arial" w:eastAsia="Times New Roman" w:hAnsi="Arial" w:cs="Arial"/>
          <w:spacing w:val="-7"/>
          <w:sz w:val="24"/>
          <w:szCs w:val="24"/>
        </w:rPr>
        <w:t xml:space="preserve"> </w:t>
      </w:r>
      <w:r w:rsidRPr="00CD03B1">
        <w:rPr>
          <w:rFonts w:ascii="Arial" w:eastAsia="Times New Roman" w:hAnsi="Arial" w:cs="Arial"/>
          <w:sz w:val="24"/>
          <w:szCs w:val="24"/>
        </w:rPr>
        <w:t>used</w:t>
      </w:r>
      <w:r w:rsidRPr="00CD03B1">
        <w:rPr>
          <w:rFonts w:ascii="Arial" w:eastAsia="Times New Roman" w:hAnsi="Arial" w:cs="Arial"/>
          <w:spacing w:val="-9"/>
          <w:sz w:val="24"/>
          <w:szCs w:val="24"/>
        </w:rPr>
        <w:t xml:space="preserve"> </w:t>
      </w:r>
      <w:r w:rsidRPr="00CD03B1">
        <w:rPr>
          <w:rFonts w:ascii="Arial" w:eastAsia="Times New Roman" w:hAnsi="Arial" w:cs="Arial"/>
          <w:sz w:val="24"/>
          <w:szCs w:val="24"/>
        </w:rPr>
        <w:t>to determine a successful</w:t>
      </w:r>
      <w:r w:rsidRPr="00CD03B1">
        <w:rPr>
          <w:rFonts w:ascii="Arial" w:eastAsia="Times New Roman" w:hAnsi="Arial" w:cs="Arial"/>
          <w:spacing w:val="-14"/>
          <w:sz w:val="24"/>
          <w:szCs w:val="24"/>
        </w:rPr>
        <w:t xml:space="preserve"> </w:t>
      </w:r>
      <w:r w:rsidRPr="00CD03B1">
        <w:rPr>
          <w:rFonts w:ascii="Arial" w:eastAsia="Times New Roman" w:hAnsi="Arial" w:cs="Arial"/>
          <w:sz w:val="24"/>
          <w:szCs w:val="24"/>
        </w:rPr>
        <w:t>bidder.</w:t>
      </w:r>
    </w:p>
    <w:p w14:paraId="730EAC7F" w14:textId="77777777" w:rsidR="00CD03B1" w:rsidRPr="00CD03B1" w:rsidRDefault="00CD03B1" w:rsidP="00CD03B1">
      <w:pPr>
        <w:spacing w:after="120" w:line="240" w:lineRule="auto"/>
        <w:ind w:left="630"/>
        <w:jc w:val="center"/>
        <w:rPr>
          <w:rFonts w:ascii="Arial" w:eastAsia="Times New Roman" w:hAnsi="Arial" w:cs="Arial"/>
          <w:sz w:val="24"/>
          <w:szCs w:val="24"/>
        </w:rPr>
      </w:pPr>
      <w:r w:rsidRPr="00CD03B1">
        <w:rPr>
          <w:rFonts w:ascii="Arial" w:eastAsia="Times New Roman" w:hAnsi="Arial" w:cs="Arial"/>
          <w:sz w:val="24"/>
          <w:szCs w:val="24"/>
        </w:rPr>
        <w:t>Table 1</w:t>
      </w:r>
    </w:p>
    <w:tbl>
      <w:tblPr>
        <w:tblStyle w:val="TableGridLight11"/>
        <w:tblW w:w="0" w:type="auto"/>
        <w:tblLayout w:type="fixed"/>
        <w:tblLook w:val="01E0" w:firstRow="1" w:lastRow="1" w:firstColumn="1" w:lastColumn="1" w:noHBand="0" w:noVBand="0"/>
        <w:tblCaption w:val="Example of SB Preference"/>
      </w:tblPr>
      <w:tblGrid>
        <w:gridCol w:w="4050"/>
        <w:gridCol w:w="1800"/>
        <w:gridCol w:w="2340"/>
        <w:gridCol w:w="2480"/>
      </w:tblGrid>
      <w:tr w:rsidR="00CD03B1" w:rsidRPr="00CD03B1" w14:paraId="2D8137C8" w14:textId="77777777" w:rsidTr="00CD03B1">
        <w:trPr>
          <w:trHeight w:val="400"/>
          <w:tblHeader/>
        </w:trPr>
        <w:tc>
          <w:tcPr>
            <w:tcW w:w="4050" w:type="dxa"/>
            <w:shd w:val="clear" w:color="auto" w:fill="E7E6E6" w:themeFill="background2"/>
          </w:tcPr>
          <w:p w14:paraId="14FC6A1E" w14:textId="77777777" w:rsidR="00CD03B1" w:rsidRPr="00CD03B1" w:rsidRDefault="00CD03B1" w:rsidP="00CD03B1">
            <w:pPr>
              <w:spacing w:after="120" w:line="237" w:lineRule="auto"/>
              <w:ind w:right="70"/>
              <w:jc w:val="center"/>
              <w:rPr>
                <w:rFonts w:ascii="Arial" w:hAnsi="Arial" w:cs="Arial"/>
                <w:b/>
                <w:sz w:val="24"/>
                <w:szCs w:val="24"/>
              </w:rPr>
            </w:pPr>
          </w:p>
        </w:tc>
        <w:tc>
          <w:tcPr>
            <w:tcW w:w="1800" w:type="dxa"/>
            <w:shd w:val="clear" w:color="auto" w:fill="E7E6E6" w:themeFill="background2"/>
          </w:tcPr>
          <w:p w14:paraId="327FBC9E"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Low Bid</w:t>
            </w:r>
          </w:p>
        </w:tc>
        <w:tc>
          <w:tcPr>
            <w:tcW w:w="2340" w:type="dxa"/>
            <w:shd w:val="clear" w:color="auto" w:fill="E7E6E6" w:themeFill="background2"/>
          </w:tcPr>
          <w:p w14:paraId="6973CA52"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2</w:t>
            </w:r>
            <w:r w:rsidRPr="00CD03B1">
              <w:rPr>
                <w:rFonts w:ascii="Arial" w:hAnsi="Arial" w:cs="Arial"/>
                <w:b/>
                <w:sz w:val="24"/>
                <w:szCs w:val="24"/>
                <w:vertAlign w:val="superscript"/>
              </w:rPr>
              <w:t>nd</w:t>
            </w:r>
            <w:r w:rsidRPr="00CD03B1">
              <w:rPr>
                <w:rFonts w:ascii="Arial" w:hAnsi="Arial" w:cs="Arial"/>
                <w:b/>
                <w:sz w:val="24"/>
                <w:szCs w:val="24"/>
              </w:rPr>
              <w:t xml:space="preserve"> Low Bid</w:t>
            </w:r>
          </w:p>
        </w:tc>
        <w:tc>
          <w:tcPr>
            <w:tcW w:w="2480" w:type="dxa"/>
            <w:shd w:val="clear" w:color="auto" w:fill="E7E6E6" w:themeFill="background2"/>
          </w:tcPr>
          <w:p w14:paraId="1A258C39"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3</w:t>
            </w:r>
            <w:r w:rsidRPr="00CD03B1">
              <w:rPr>
                <w:rFonts w:ascii="Arial" w:hAnsi="Arial" w:cs="Arial"/>
                <w:b/>
                <w:sz w:val="24"/>
                <w:szCs w:val="24"/>
                <w:vertAlign w:val="superscript"/>
              </w:rPr>
              <w:t>rd</w:t>
            </w:r>
            <w:r w:rsidRPr="00CD03B1">
              <w:rPr>
                <w:rFonts w:ascii="Arial" w:hAnsi="Arial" w:cs="Arial"/>
                <w:b/>
                <w:sz w:val="24"/>
                <w:szCs w:val="24"/>
              </w:rPr>
              <w:t xml:space="preserve"> Low Bid</w:t>
            </w:r>
          </w:p>
        </w:tc>
      </w:tr>
      <w:tr w:rsidR="00747197" w:rsidRPr="00CD03B1" w14:paraId="3DD9D282" w14:textId="77777777" w:rsidTr="00CD03B1">
        <w:trPr>
          <w:trHeight w:val="547"/>
        </w:trPr>
        <w:tc>
          <w:tcPr>
            <w:tcW w:w="4050" w:type="dxa"/>
          </w:tcPr>
          <w:p w14:paraId="5145BBA9"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Original Bid Price</w:t>
            </w:r>
          </w:p>
        </w:tc>
        <w:tc>
          <w:tcPr>
            <w:tcW w:w="1800" w:type="dxa"/>
          </w:tcPr>
          <w:p w14:paraId="7B3D3196"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$98,000.00</w:t>
            </w:r>
          </w:p>
        </w:tc>
        <w:tc>
          <w:tcPr>
            <w:tcW w:w="2340" w:type="dxa"/>
          </w:tcPr>
          <w:p w14:paraId="75A4369C" w14:textId="44F02903"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0</w:t>
            </w:r>
            <w:r w:rsidRPr="00060EB3">
              <w:rPr>
                <w:rFonts w:ascii="Arial" w:hAnsi="Arial" w:cs="Arial"/>
                <w:sz w:val="24"/>
                <w:szCs w:val="24"/>
              </w:rPr>
              <w:t>,</w:t>
            </w:r>
            <w:r>
              <w:rPr>
                <w:rFonts w:ascii="Arial" w:hAnsi="Arial" w:cs="Arial"/>
                <w:sz w:val="24"/>
                <w:szCs w:val="24"/>
              </w:rPr>
              <w:t>0</w:t>
            </w:r>
            <w:r w:rsidRPr="00060EB3">
              <w:rPr>
                <w:rFonts w:ascii="Arial" w:hAnsi="Arial" w:cs="Arial"/>
                <w:sz w:val="24"/>
                <w:szCs w:val="24"/>
              </w:rPr>
              <w:t>00.00</w:t>
            </w:r>
          </w:p>
        </w:tc>
        <w:tc>
          <w:tcPr>
            <w:tcW w:w="2480" w:type="dxa"/>
          </w:tcPr>
          <w:p w14:paraId="37CFE6E6" w14:textId="6BEC029C"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2</w:t>
            </w:r>
            <w:r w:rsidRPr="00060EB3">
              <w:rPr>
                <w:rFonts w:ascii="Arial" w:hAnsi="Arial" w:cs="Arial"/>
                <w:sz w:val="24"/>
                <w:szCs w:val="24"/>
              </w:rPr>
              <w:t>,</w:t>
            </w:r>
            <w:r>
              <w:rPr>
                <w:rFonts w:ascii="Arial" w:hAnsi="Arial" w:cs="Arial"/>
                <w:sz w:val="24"/>
                <w:szCs w:val="24"/>
              </w:rPr>
              <w:t>1</w:t>
            </w:r>
            <w:r w:rsidRPr="00060EB3">
              <w:rPr>
                <w:rFonts w:ascii="Arial" w:hAnsi="Arial" w:cs="Arial"/>
                <w:sz w:val="24"/>
                <w:szCs w:val="24"/>
              </w:rPr>
              <w:t>00.00</w:t>
            </w:r>
          </w:p>
        </w:tc>
      </w:tr>
      <w:tr w:rsidR="00747197" w:rsidRPr="00CD03B1" w14:paraId="770EFD99" w14:textId="77777777" w:rsidTr="00CD03B1">
        <w:trPr>
          <w:trHeight w:val="590"/>
        </w:trPr>
        <w:tc>
          <w:tcPr>
            <w:tcW w:w="4050" w:type="dxa"/>
          </w:tcPr>
          <w:p w14:paraId="686D8D9B"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Bidder is a Certified SB</w:t>
            </w:r>
          </w:p>
        </w:tc>
        <w:tc>
          <w:tcPr>
            <w:tcW w:w="1800" w:type="dxa"/>
          </w:tcPr>
          <w:p w14:paraId="4DDE5EFB"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No</w:t>
            </w:r>
          </w:p>
        </w:tc>
        <w:tc>
          <w:tcPr>
            <w:tcW w:w="2340" w:type="dxa"/>
          </w:tcPr>
          <w:p w14:paraId="66EE9DB2" w14:textId="508A6D4E" w:rsidR="00747197" w:rsidRPr="00CD03B1" w:rsidRDefault="00747197" w:rsidP="00747197">
            <w:pPr>
              <w:jc w:val="center"/>
              <w:rPr>
                <w:rFonts w:ascii="Arial" w:hAnsi="Arial" w:cs="Arial"/>
                <w:sz w:val="24"/>
                <w:szCs w:val="24"/>
              </w:rPr>
            </w:pPr>
            <w:r w:rsidRPr="00060EB3">
              <w:rPr>
                <w:rFonts w:ascii="Arial" w:hAnsi="Arial" w:cs="Arial"/>
                <w:sz w:val="24"/>
                <w:szCs w:val="24"/>
              </w:rPr>
              <w:t>No</w:t>
            </w:r>
          </w:p>
        </w:tc>
        <w:tc>
          <w:tcPr>
            <w:tcW w:w="2480" w:type="dxa"/>
          </w:tcPr>
          <w:p w14:paraId="6B249FAF" w14:textId="580179C5" w:rsidR="00747197" w:rsidRPr="00CD03B1" w:rsidRDefault="00747197" w:rsidP="00747197">
            <w:pPr>
              <w:jc w:val="center"/>
              <w:rPr>
                <w:rFonts w:ascii="Arial" w:hAnsi="Arial" w:cs="Arial"/>
                <w:sz w:val="24"/>
                <w:szCs w:val="24"/>
              </w:rPr>
            </w:pPr>
            <w:r w:rsidRPr="00060EB3">
              <w:rPr>
                <w:rFonts w:ascii="Arial" w:hAnsi="Arial" w:cs="Arial"/>
                <w:sz w:val="24"/>
                <w:szCs w:val="24"/>
              </w:rPr>
              <w:t>Yes</w:t>
            </w:r>
          </w:p>
        </w:tc>
      </w:tr>
      <w:tr w:rsidR="00747197" w:rsidRPr="00CD03B1" w14:paraId="1B12FC26" w14:textId="77777777" w:rsidTr="00CD03B1">
        <w:trPr>
          <w:trHeight w:val="590"/>
        </w:trPr>
        <w:tc>
          <w:tcPr>
            <w:tcW w:w="4050" w:type="dxa"/>
          </w:tcPr>
          <w:p w14:paraId="1523CEB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Preference Applied</w:t>
            </w:r>
          </w:p>
        </w:tc>
        <w:tc>
          <w:tcPr>
            <w:tcW w:w="1800" w:type="dxa"/>
          </w:tcPr>
          <w:p w14:paraId="19BD3CBC"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0BCFC95F" w14:textId="3D56A614" w:rsidR="00747197" w:rsidRPr="00CD03B1" w:rsidRDefault="00747197" w:rsidP="00747197">
            <w:pPr>
              <w:jc w:val="center"/>
              <w:rPr>
                <w:rFonts w:ascii="Arial" w:hAnsi="Arial" w:cs="Arial"/>
                <w:sz w:val="24"/>
                <w:szCs w:val="24"/>
              </w:rPr>
            </w:pPr>
            <w:r w:rsidRPr="00060EB3">
              <w:rPr>
                <w:rFonts w:ascii="Arial" w:hAnsi="Arial" w:cs="Arial"/>
                <w:sz w:val="24"/>
                <w:szCs w:val="24"/>
              </w:rPr>
              <w:t>n/a</w:t>
            </w:r>
          </w:p>
        </w:tc>
        <w:tc>
          <w:tcPr>
            <w:tcW w:w="2480" w:type="dxa"/>
          </w:tcPr>
          <w:p w14:paraId="3D6D0985" w14:textId="454BAC3B" w:rsidR="00747197" w:rsidRPr="00CD03B1" w:rsidRDefault="00747197" w:rsidP="00747197">
            <w:pPr>
              <w:jc w:val="center"/>
              <w:rPr>
                <w:rFonts w:ascii="Arial" w:hAnsi="Arial" w:cs="Arial"/>
                <w:sz w:val="24"/>
                <w:szCs w:val="24"/>
              </w:rPr>
            </w:pPr>
            <w:r w:rsidRPr="00060EB3">
              <w:rPr>
                <w:rFonts w:ascii="Arial" w:hAnsi="Arial" w:cs="Arial"/>
                <w:sz w:val="24"/>
                <w:szCs w:val="24"/>
              </w:rPr>
              <w:t>5%</w:t>
            </w:r>
          </w:p>
        </w:tc>
      </w:tr>
      <w:tr w:rsidR="00747197" w:rsidRPr="00CD03B1" w14:paraId="63F59458" w14:textId="77777777" w:rsidTr="00CD03B1">
        <w:trPr>
          <w:trHeight w:val="794"/>
        </w:trPr>
        <w:tc>
          <w:tcPr>
            <w:tcW w:w="4050" w:type="dxa"/>
          </w:tcPr>
          <w:p w14:paraId="4260068F"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Incentive Amount</w:t>
            </w:r>
          </w:p>
          <w:p w14:paraId="78E88419"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 x Lowest Responsive and Responsible Bid Price)</w:t>
            </w:r>
          </w:p>
        </w:tc>
        <w:tc>
          <w:tcPr>
            <w:tcW w:w="1800" w:type="dxa"/>
          </w:tcPr>
          <w:p w14:paraId="0B209F5B"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7D8E2BAA" w14:textId="453D013F" w:rsidR="00747197" w:rsidRPr="00CD03B1" w:rsidRDefault="00747197" w:rsidP="00747197">
            <w:pPr>
              <w:jc w:val="center"/>
              <w:rPr>
                <w:rFonts w:ascii="Arial" w:hAnsi="Arial" w:cs="Arial"/>
                <w:sz w:val="24"/>
                <w:szCs w:val="24"/>
              </w:rPr>
            </w:pPr>
            <w:r w:rsidRPr="00060EB3">
              <w:rPr>
                <w:rFonts w:ascii="Arial" w:hAnsi="Arial" w:cs="Arial"/>
                <w:sz w:val="24"/>
                <w:szCs w:val="24"/>
              </w:rPr>
              <w:t>n/a</w:t>
            </w:r>
          </w:p>
        </w:tc>
        <w:tc>
          <w:tcPr>
            <w:tcW w:w="2480" w:type="dxa"/>
          </w:tcPr>
          <w:p w14:paraId="68927FB7"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$4,900</w:t>
            </w:r>
          </w:p>
          <w:p w14:paraId="4C07D7FB" w14:textId="573A7DB3" w:rsidR="00747197" w:rsidRPr="00CD03B1" w:rsidRDefault="00747197" w:rsidP="00747197">
            <w:pPr>
              <w:jc w:val="center"/>
              <w:rPr>
                <w:rFonts w:ascii="Arial" w:hAnsi="Arial" w:cs="Arial"/>
                <w:sz w:val="24"/>
                <w:szCs w:val="24"/>
              </w:rPr>
            </w:pPr>
            <w:r w:rsidRPr="00060EB3">
              <w:rPr>
                <w:rFonts w:ascii="Arial" w:hAnsi="Arial" w:cs="Arial"/>
                <w:sz w:val="24"/>
                <w:szCs w:val="24"/>
              </w:rPr>
              <w:t>(5% x $98,000)</w:t>
            </w:r>
          </w:p>
        </w:tc>
      </w:tr>
      <w:tr w:rsidR="00747197" w:rsidRPr="00CD03B1" w14:paraId="650AF283" w14:textId="77777777" w:rsidTr="00CD03B1">
        <w:trPr>
          <w:trHeight w:val="76"/>
        </w:trPr>
        <w:tc>
          <w:tcPr>
            <w:tcW w:w="4050" w:type="dxa"/>
          </w:tcPr>
          <w:p w14:paraId="5F48DDD7"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Adjusted Bid Price</w:t>
            </w:r>
          </w:p>
          <w:p w14:paraId="09737433"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(Bidder's Price - Bidder's Incentive Amount)</w:t>
            </w:r>
          </w:p>
        </w:tc>
        <w:tc>
          <w:tcPr>
            <w:tcW w:w="1800" w:type="dxa"/>
          </w:tcPr>
          <w:p w14:paraId="2D3D7C01"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2ACB0409" w14:textId="4B714A84" w:rsidR="00747197" w:rsidRPr="00CD03B1" w:rsidRDefault="00747197" w:rsidP="00747197">
            <w:pPr>
              <w:jc w:val="center"/>
              <w:rPr>
                <w:rFonts w:ascii="Arial" w:hAnsi="Arial" w:cs="Arial"/>
                <w:sz w:val="24"/>
                <w:szCs w:val="24"/>
              </w:rPr>
            </w:pPr>
            <w:r w:rsidRPr="00060EB3">
              <w:rPr>
                <w:rFonts w:ascii="Arial" w:hAnsi="Arial" w:cs="Arial"/>
                <w:sz w:val="24"/>
                <w:szCs w:val="24"/>
              </w:rPr>
              <w:t>n/a</w:t>
            </w:r>
          </w:p>
        </w:tc>
        <w:tc>
          <w:tcPr>
            <w:tcW w:w="2480" w:type="dxa"/>
          </w:tcPr>
          <w:p w14:paraId="658BFCE1"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97,200</w:t>
            </w:r>
          </w:p>
          <w:p w14:paraId="02146FA0" w14:textId="46712E5C"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2</w:t>
            </w:r>
            <w:r w:rsidRPr="00060EB3">
              <w:rPr>
                <w:rFonts w:ascii="Arial" w:hAnsi="Arial" w:cs="Arial"/>
                <w:sz w:val="24"/>
                <w:szCs w:val="24"/>
              </w:rPr>
              <w:t>,</w:t>
            </w:r>
            <w:r>
              <w:rPr>
                <w:rFonts w:ascii="Arial" w:hAnsi="Arial" w:cs="Arial"/>
                <w:sz w:val="24"/>
                <w:szCs w:val="24"/>
              </w:rPr>
              <w:t>1</w:t>
            </w:r>
            <w:r w:rsidRPr="00060EB3">
              <w:rPr>
                <w:rFonts w:ascii="Arial" w:hAnsi="Arial" w:cs="Arial"/>
                <w:sz w:val="24"/>
                <w:szCs w:val="24"/>
              </w:rPr>
              <w:t>00 - $4,900)</w:t>
            </w:r>
          </w:p>
        </w:tc>
      </w:tr>
      <w:tr w:rsidR="00CD03B1" w:rsidRPr="00CD03B1" w14:paraId="363220C9" w14:textId="77777777" w:rsidTr="00CD03B1">
        <w:trPr>
          <w:trHeight w:val="308"/>
        </w:trPr>
        <w:tc>
          <w:tcPr>
            <w:tcW w:w="8190" w:type="dxa"/>
            <w:gridSpan w:val="3"/>
          </w:tcPr>
          <w:p w14:paraId="70067DEE" w14:textId="77777777" w:rsidR="00CD03B1" w:rsidRPr="00CD03B1" w:rsidRDefault="00CD03B1" w:rsidP="00CD03B1">
            <w:pPr>
              <w:rPr>
                <w:rFonts w:ascii="Arial" w:hAnsi="Arial" w:cs="Arial"/>
                <w:sz w:val="24"/>
                <w:szCs w:val="24"/>
              </w:rPr>
            </w:pPr>
          </w:p>
        </w:tc>
        <w:tc>
          <w:tcPr>
            <w:tcW w:w="2480" w:type="dxa"/>
          </w:tcPr>
          <w:p w14:paraId="441A0B59" w14:textId="77777777" w:rsidR="00CD03B1" w:rsidRPr="00CD03B1" w:rsidRDefault="00CD03B1" w:rsidP="00CD03B1">
            <w:pPr>
              <w:rPr>
                <w:rFonts w:ascii="Arial" w:hAnsi="Arial" w:cs="Arial"/>
                <w:sz w:val="24"/>
                <w:szCs w:val="24"/>
              </w:rPr>
            </w:pPr>
            <w:r w:rsidRPr="00CD03B1">
              <w:rPr>
                <w:rFonts w:ascii="Arial" w:hAnsi="Arial" w:cs="Arial"/>
                <w:sz w:val="24"/>
                <w:szCs w:val="24"/>
              </w:rPr>
              <w:t>Awarded Bidder</w:t>
            </w:r>
          </w:p>
        </w:tc>
      </w:tr>
    </w:tbl>
    <w:p w14:paraId="3C20957D" w14:textId="77777777" w:rsidR="00CD03B1" w:rsidRPr="00CD03B1" w:rsidRDefault="00CD03B1" w:rsidP="00CD03B1">
      <w:pPr>
        <w:spacing w:after="120" w:line="240" w:lineRule="auto"/>
        <w:rPr>
          <w:rFonts w:ascii="Arial" w:eastAsia="Times New Roman" w:hAnsi="Arial" w:cs="Arial"/>
          <w:sz w:val="24"/>
          <w:szCs w:val="24"/>
        </w:rPr>
      </w:pPr>
    </w:p>
    <w:p w14:paraId="4913A76A"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A certified SB may only be displaced by another certified SB with a higher percentage of DVBE participation resulting in a lower adjusted bid price.</w:t>
      </w:r>
    </w:p>
    <w:p w14:paraId="120A6088" w14:textId="77777777" w:rsidR="00CD03B1" w:rsidRPr="00CD03B1" w:rsidRDefault="00CD03B1" w:rsidP="00CD03B1">
      <w:pPr>
        <w:pStyle w:val="Heading4"/>
      </w:pPr>
      <w:bookmarkStart w:id="54" w:name="_Toc73026611"/>
      <w:bookmarkStart w:id="55" w:name="_Toc75956550"/>
      <w:r w:rsidRPr="00CD03B1">
        <w:t>Non-SB Subcontractor Preference</w:t>
      </w:r>
      <w:bookmarkEnd w:id="54"/>
      <w:bookmarkEnd w:id="55"/>
    </w:p>
    <w:p w14:paraId="3325FEC6"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 xml:space="preserve">In accordance with Government Code (GC) § 14838(b)(1)(2), the application of the five percent (5%) small business bidding preference is extended to a bidder whose business is not certified as a small business but commits to subcontracting at least twenty-five percent (25%) of its net bid price to businesses that are California certified small businesses and/or microbusinesses performing a commercially useful function. </w:t>
      </w:r>
    </w:p>
    <w:p w14:paraId="53ABC2B4"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bCs/>
          <w:sz w:val="24"/>
          <w:szCs w:val="24"/>
          <w:lang w:eastAsia="x-none"/>
        </w:rPr>
        <w:t>If requesting the Non-SB Subcontractor Preference, Bidder must indicate</w:t>
      </w:r>
      <w:r w:rsidRPr="00CD03B1">
        <w:rPr>
          <w:rFonts w:ascii="Arial" w:eastAsia="Times New Roman" w:hAnsi="Arial" w:cs="Arial"/>
          <w:sz w:val="24"/>
          <w:szCs w:val="24"/>
        </w:rPr>
        <w:t xml:space="preserve"> as directed in the bid documents and certify participation indicating </w:t>
      </w:r>
      <w:r w:rsidRPr="00CD03B1">
        <w:rPr>
          <w:rFonts w:ascii="Arial" w:eastAsia="Times New Roman" w:hAnsi="Arial" w:cs="Arial"/>
          <w:bCs/>
          <w:sz w:val="24"/>
          <w:szCs w:val="24"/>
          <w:lang w:eastAsia="x-none"/>
        </w:rPr>
        <w:t>a minimum 25% of the net bid price to OSDS Certified SB firms.</w:t>
      </w:r>
      <w:r w:rsidRPr="00CD03B1">
        <w:rPr>
          <w:rFonts w:ascii="Arial" w:eastAsia="Times New Roman" w:hAnsi="Arial" w:cs="Arial"/>
          <w:sz w:val="24"/>
          <w:szCs w:val="24"/>
        </w:rPr>
        <w:t xml:space="preserve"> The preference is used only for evaluation purposes and does not alter the amounts of the actual bids.</w:t>
      </w:r>
    </w:p>
    <w:p w14:paraId="7F5945E2"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For award based on low price, computation of the five percent (5%) preference is identical to the above example. However, a Non-SB may not displace a certified SB.</w:t>
      </w:r>
    </w:p>
    <w:p w14:paraId="1EDAEEC8" w14:textId="77777777" w:rsidR="00CD03B1" w:rsidRPr="00CD03B1" w:rsidRDefault="00CD03B1" w:rsidP="00A42130">
      <w:pPr>
        <w:spacing w:after="120" w:line="240" w:lineRule="auto"/>
        <w:ind w:left="450"/>
        <w:rPr>
          <w:rFonts w:ascii="Arial" w:eastAsia="Times New Roman" w:hAnsi="Arial" w:cs="Arial"/>
          <w:bCs/>
          <w:sz w:val="24"/>
          <w:szCs w:val="24"/>
          <w:lang w:eastAsia="x-none"/>
        </w:rPr>
      </w:pPr>
      <w:r w:rsidRPr="00CD03B1">
        <w:rPr>
          <w:rFonts w:ascii="Arial" w:eastAsia="Times New Roman" w:hAnsi="Arial" w:cs="Arial"/>
          <w:bCs/>
          <w:sz w:val="24"/>
          <w:szCs w:val="24"/>
          <w:lang w:eastAsia="x-none"/>
        </w:rPr>
        <w:t>The Non-SB preference may be combined with</w:t>
      </w:r>
      <w:r w:rsidRPr="00CD03B1">
        <w:rPr>
          <w:rFonts w:ascii="Arial" w:eastAsia="Times New Roman" w:hAnsi="Arial" w:cs="Arial"/>
          <w:sz w:val="24"/>
          <w:szCs w:val="24"/>
        </w:rPr>
        <w:t xml:space="preserve"> the DVBE incentive up to an established cap of $100,000.00. </w:t>
      </w:r>
    </w:p>
    <w:p w14:paraId="500735EA" w14:textId="77777777" w:rsidR="00CD03B1" w:rsidRPr="00CD03B1" w:rsidRDefault="00CD03B1" w:rsidP="00CD03B1">
      <w:pPr>
        <w:pStyle w:val="Heading2"/>
      </w:pPr>
      <w:bookmarkStart w:id="56" w:name="_Toc73026612"/>
      <w:bookmarkStart w:id="57" w:name="_Toc75956551"/>
      <w:bookmarkStart w:id="58" w:name="_Toc82007597"/>
      <w:r w:rsidRPr="00CD03B1">
        <w:t>DVBE Participation Requirement</w:t>
      </w:r>
      <w:bookmarkEnd w:id="56"/>
      <w:bookmarkEnd w:id="57"/>
      <w:bookmarkEnd w:id="58"/>
    </w:p>
    <w:p w14:paraId="1B7F0CCA" w14:textId="14BDA810" w:rsidR="00CD03B1" w:rsidRPr="00CD03B1" w:rsidRDefault="00DB3421" w:rsidP="00A42130">
      <w:pPr>
        <w:spacing w:after="120" w:line="240" w:lineRule="auto"/>
        <w:ind w:left="360"/>
        <w:rPr>
          <w:rFonts w:ascii="Arial" w:eastAsia="Times New Roman" w:hAnsi="Arial" w:cs="Arial"/>
          <w:bCs/>
          <w:sz w:val="24"/>
          <w:szCs w:val="24"/>
          <w:lang w:eastAsia="x-none"/>
        </w:rPr>
      </w:pPr>
      <w:r w:rsidRPr="00DB3421">
        <w:rPr>
          <w:rFonts w:ascii="Arial" w:eastAsia="Times New Roman" w:hAnsi="Arial" w:cs="Arial"/>
          <w:bCs/>
          <w:sz w:val="24"/>
          <w:szCs w:val="24"/>
          <w:lang w:eastAsia="x-none"/>
        </w:rPr>
        <w:t>This IFB is Exempt from the DVBE Participation Requirement</w:t>
      </w:r>
      <w:r w:rsidR="00CD03B1" w:rsidRPr="00CD03B1">
        <w:rPr>
          <w:rFonts w:ascii="Arial" w:eastAsia="Times New Roman" w:hAnsi="Arial" w:cs="Arial"/>
          <w:bCs/>
          <w:sz w:val="24"/>
          <w:szCs w:val="24"/>
          <w:lang w:eastAsia="x-none"/>
        </w:rPr>
        <w:t xml:space="preserve"> </w:t>
      </w:r>
    </w:p>
    <w:p w14:paraId="741A5A67" w14:textId="77777777" w:rsidR="00CD03B1" w:rsidRPr="00CD03B1" w:rsidRDefault="00CD03B1" w:rsidP="00A42130">
      <w:pPr>
        <w:pStyle w:val="Heading4"/>
      </w:pPr>
      <w:bookmarkStart w:id="59" w:name="_Toc73026615"/>
      <w:bookmarkStart w:id="60" w:name="_Toc75956553"/>
      <w:r w:rsidRPr="00CD03B1">
        <w:t>DVBE Incentive Program</w:t>
      </w:r>
      <w:bookmarkEnd w:id="59"/>
      <w:bookmarkEnd w:id="60"/>
    </w:p>
    <w:p w14:paraId="320B0406"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sz w:val="24"/>
          <w:szCs w:val="24"/>
        </w:rPr>
        <w:t>This program is separate from the DVBE Participation Program. The incentive is designed to encourage bidders to partner with DVBE subcontractors and is made available to bidders regardless of DVBE participation requirements.</w:t>
      </w:r>
    </w:p>
    <w:p w14:paraId="6BA63584" w14:textId="77777777" w:rsidR="00CD03B1" w:rsidRPr="00CD03B1" w:rsidRDefault="00CD03B1" w:rsidP="00A42130">
      <w:pPr>
        <w:spacing w:after="120" w:line="240" w:lineRule="auto"/>
        <w:ind w:left="450"/>
        <w:rPr>
          <w:rFonts w:ascii="Arial" w:eastAsia="Times New Roman" w:hAnsi="Arial" w:cs="Arial"/>
          <w:sz w:val="24"/>
          <w:szCs w:val="24"/>
          <w:lang w:eastAsia="x-none"/>
        </w:rPr>
      </w:pPr>
      <w:r w:rsidRPr="00CD03B1">
        <w:rPr>
          <w:rFonts w:ascii="Arial" w:eastAsia="Times New Roman" w:hAnsi="Arial" w:cs="Arial"/>
          <w:sz w:val="24"/>
          <w:szCs w:val="24"/>
        </w:rPr>
        <w:t>A DVBE Incentive will be granted to Bidders in accordance with section 999.5(a) and (d) of the M&amp;VC and 2 CCR section 1896.98 et seq.</w:t>
      </w:r>
    </w:p>
    <w:p w14:paraId="625FF2E6" w14:textId="77777777" w:rsidR="00CD03B1" w:rsidRPr="00CD03B1" w:rsidRDefault="00CD03B1" w:rsidP="00A42130">
      <w:pPr>
        <w:spacing w:after="120" w:line="240" w:lineRule="auto"/>
        <w:ind w:left="450"/>
        <w:rPr>
          <w:rFonts w:ascii="Arial" w:eastAsia="Times New Roman" w:hAnsi="Arial" w:cs="Arial"/>
          <w:sz w:val="24"/>
          <w:szCs w:val="24"/>
        </w:rPr>
      </w:pPr>
      <w:r w:rsidRPr="00CD03B1">
        <w:rPr>
          <w:rFonts w:ascii="Arial" w:eastAsia="Times New Roman" w:hAnsi="Arial" w:cs="Arial"/>
          <w:bCs/>
          <w:sz w:val="24"/>
          <w:szCs w:val="24"/>
          <w:lang w:eastAsia="x-none"/>
        </w:rPr>
        <w:t>If requesting the DVBE Incentive, Bidder must indicate</w:t>
      </w:r>
      <w:r w:rsidRPr="00CD03B1">
        <w:rPr>
          <w:rFonts w:ascii="Arial" w:eastAsia="Times New Roman" w:hAnsi="Arial" w:cs="Arial"/>
          <w:sz w:val="24"/>
          <w:szCs w:val="24"/>
        </w:rPr>
        <w:t xml:space="preserve"> as directed in the bid documents and certify participation </w:t>
      </w:r>
      <w:r w:rsidRPr="00CD03B1">
        <w:rPr>
          <w:rFonts w:ascii="Arial" w:eastAsia="Times New Roman" w:hAnsi="Arial" w:cs="Arial"/>
          <w:bCs/>
          <w:sz w:val="24"/>
          <w:szCs w:val="24"/>
          <w:lang w:eastAsia="x-none"/>
        </w:rPr>
        <w:t>by subcontracting a minimum one percent (1%) and a maximum of five percent (5%) of the net bid price to OSDS Certified DVBE firms.</w:t>
      </w:r>
      <w:r w:rsidRPr="00CD03B1">
        <w:rPr>
          <w:rFonts w:ascii="Arial" w:eastAsia="Times New Roman" w:hAnsi="Arial" w:cs="Arial"/>
          <w:sz w:val="24"/>
          <w:szCs w:val="24"/>
        </w:rPr>
        <w:t xml:space="preserve"> The incentive is used only for evaluation purposes and does not alter the amounts of the actual bids.</w:t>
      </w:r>
    </w:p>
    <w:p w14:paraId="15F65BC4" w14:textId="77777777" w:rsidR="00CD03B1" w:rsidRPr="00CD03B1" w:rsidRDefault="00CD03B1" w:rsidP="00A42130">
      <w:pPr>
        <w:ind w:left="450"/>
        <w:rPr>
          <w:rFonts w:ascii="Arial" w:hAnsi="Arial" w:cs="Arial"/>
          <w:sz w:val="24"/>
          <w:szCs w:val="24"/>
        </w:rPr>
      </w:pPr>
      <w:r w:rsidRPr="00CD03B1">
        <w:rPr>
          <w:rFonts w:ascii="Arial" w:hAnsi="Arial" w:cs="Arial"/>
          <w:sz w:val="24"/>
          <w:szCs w:val="24"/>
        </w:rPr>
        <w:t>For award based on low price, incentive is applied by reducing the bid price by the amount of incentive as computed from the lowest responsive and responsible bid price (not to exceed $100,000). The computation is for evaluation purposes only and does not include the SB preference; however, the SB preference may be applied and may affect the application of the incentive and the outcome of the ranking. Application of the incentive shall not displace an award to a certified SB. When applying the DVBE Incentive program, bidders claiming the “Non-SB Preference” are considered a non-small business.</w:t>
      </w:r>
    </w:p>
    <w:p w14:paraId="272B2B7F" w14:textId="77777777" w:rsidR="00CD03B1" w:rsidRPr="00CD03B1" w:rsidRDefault="00CD03B1" w:rsidP="00A42130">
      <w:pPr>
        <w:ind w:left="450"/>
        <w:rPr>
          <w:rFonts w:ascii="Arial" w:hAnsi="Arial" w:cs="Arial"/>
          <w:sz w:val="24"/>
          <w:szCs w:val="24"/>
        </w:rPr>
      </w:pPr>
      <w:r w:rsidRPr="00CD03B1">
        <w:rPr>
          <w:rFonts w:ascii="Arial" w:hAnsi="Arial" w:cs="Arial"/>
          <w:sz w:val="24"/>
          <w:szCs w:val="24"/>
        </w:rPr>
        <w:t xml:space="preserve">The combined incentive and preference are applied up to an established cap of $100,000.00. </w:t>
      </w:r>
    </w:p>
    <w:p w14:paraId="3E3070F1" w14:textId="77777777" w:rsidR="00CD03B1" w:rsidRPr="00CD03B1" w:rsidRDefault="00CD03B1" w:rsidP="00A42130">
      <w:pPr>
        <w:ind w:left="450"/>
        <w:rPr>
          <w:rFonts w:ascii="Arial" w:hAnsi="Arial" w:cs="Arial"/>
          <w:sz w:val="24"/>
          <w:szCs w:val="24"/>
        </w:rPr>
      </w:pPr>
      <w:r w:rsidRPr="00CD03B1">
        <w:rPr>
          <w:rFonts w:ascii="Arial" w:hAnsi="Arial" w:cs="Arial"/>
          <w:sz w:val="24"/>
          <w:szCs w:val="24"/>
        </w:rPr>
        <w:t xml:space="preserve">For contracts to be awarded based on low bid, the incentive amount is equal to a percentage of the lowest responsive and responsible bid based on the amount of DVBE participation in the bid being evaluated (see example, Table 2 below). </w:t>
      </w:r>
    </w:p>
    <w:p w14:paraId="6369A42B" w14:textId="77777777" w:rsidR="00CD03B1" w:rsidRPr="00CD03B1" w:rsidRDefault="00CD03B1" w:rsidP="00CD03B1">
      <w:pPr>
        <w:spacing w:after="120"/>
        <w:jc w:val="center"/>
        <w:rPr>
          <w:rFonts w:ascii="Arial" w:hAnsi="Arial" w:cs="Arial"/>
          <w:b/>
          <w:sz w:val="24"/>
          <w:szCs w:val="24"/>
        </w:rPr>
      </w:pPr>
      <w:r w:rsidRPr="00CD03B1">
        <w:rPr>
          <w:rFonts w:ascii="Arial" w:hAnsi="Arial" w:cs="Arial"/>
          <w:sz w:val="24"/>
          <w:szCs w:val="24"/>
        </w:rPr>
        <w:t>Table 2</w:t>
      </w:r>
    </w:p>
    <w:tbl>
      <w:tblPr>
        <w:tblStyle w:val="TableGridLight11"/>
        <w:tblW w:w="0" w:type="auto"/>
        <w:jc w:val="center"/>
        <w:tblLayout w:type="fixed"/>
        <w:tblLook w:val="04A0" w:firstRow="1" w:lastRow="0" w:firstColumn="1" w:lastColumn="0" w:noHBand="0" w:noVBand="1"/>
        <w:tblCaption w:val="DVBE Incentive Amounts"/>
      </w:tblPr>
      <w:tblGrid>
        <w:gridCol w:w="2525"/>
        <w:gridCol w:w="5485"/>
      </w:tblGrid>
      <w:tr w:rsidR="00CD03B1" w:rsidRPr="00CD03B1" w14:paraId="6B9E27D5" w14:textId="77777777" w:rsidTr="00B16080">
        <w:trPr>
          <w:trHeight w:val="439"/>
          <w:tblHeader/>
          <w:jc w:val="center"/>
        </w:trPr>
        <w:tc>
          <w:tcPr>
            <w:tcW w:w="2525" w:type="dxa"/>
            <w:shd w:val="clear" w:color="auto" w:fill="E7E6E6" w:themeFill="background2"/>
          </w:tcPr>
          <w:p w14:paraId="66CBDE8F" w14:textId="77777777" w:rsidR="00CD03B1" w:rsidRPr="00CD03B1" w:rsidRDefault="00CD03B1" w:rsidP="00CD03B1">
            <w:pPr>
              <w:spacing w:after="120"/>
              <w:jc w:val="center"/>
              <w:rPr>
                <w:rFonts w:ascii="Arial" w:hAnsi="Arial" w:cs="Arial"/>
                <w:b/>
                <w:sz w:val="24"/>
                <w:szCs w:val="24"/>
              </w:rPr>
            </w:pPr>
            <w:r w:rsidRPr="00CD03B1">
              <w:rPr>
                <w:rFonts w:ascii="Arial" w:hAnsi="Arial" w:cs="Arial"/>
                <w:b/>
                <w:sz w:val="24"/>
                <w:szCs w:val="24"/>
              </w:rPr>
              <w:t>Confirmed DVBE Participation</w:t>
            </w:r>
          </w:p>
        </w:tc>
        <w:tc>
          <w:tcPr>
            <w:tcW w:w="5485" w:type="dxa"/>
            <w:shd w:val="clear" w:color="auto" w:fill="E7E6E6" w:themeFill="background2"/>
            <w:vAlign w:val="bottom"/>
          </w:tcPr>
          <w:p w14:paraId="36260518" w14:textId="77777777" w:rsidR="00CD03B1" w:rsidRPr="00CD03B1" w:rsidRDefault="00CD03B1" w:rsidP="00CD03B1">
            <w:pPr>
              <w:spacing w:after="120"/>
              <w:jc w:val="center"/>
              <w:rPr>
                <w:rFonts w:ascii="Arial" w:hAnsi="Arial" w:cs="Arial"/>
                <w:b/>
                <w:sz w:val="24"/>
                <w:szCs w:val="24"/>
              </w:rPr>
            </w:pPr>
            <w:r w:rsidRPr="00CD03B1">
              <w:rPr>
                <w:rFonts w:ascii="Arial" w:hAnsi="Arial" w:cs="Arial"/>
                <w:b/>
                <w:sz w:val="24"/>
                <w:szCs w:val="24"/>
              </w:rPr>
              <w:t>DVBE Incentive Amount for IFB</w:t>
            </w:r>
          </w:p>
        </w:tc>
      </w:tr>
      <w:tr w:rsidR="00CD03B1" w:rsidRPr="00CD03B1" w14:paraId="339D5A5F" w14:textId="77777777" w:rsidTr="00CD03B1">
        <w:trPr>
          <w:trHeight w:val="351"/>
          <w:jc w:val="center"/>
        </w:trPr>
        <w:tc>
          <w:tcPr>
            <w:tcW w:w="2525" w:type="dxa"/>
          </w:tcPr>
          <w:p w14:paraId="2D6B0679"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5% or more</w:t>
            </w:r>
          </w:p>
        </w:tc>
        <w:tc>
          <w:tcPr>
            <w:tcW w:w="5485" w:type="dxa"/>
          </w:tcPr>
          <w:p w14:paraId="7DE41F9A"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5% of lowest responsive and responsible bid</w:t>
            </w:r>
          </w:p>
        </w:tc>
      </w:tr>
      <w:tr w:rsidR="00CD03B1" w:rsidRPr="00CD03B1" w14:paraId="4B05EBD8" w14:textId="77777777" w:rsidTr="00CD03B1">
        <w:trPr>
          <w:trHeight w:val="357"/>
          <w:jc w:val="center"/>
        </w:trPr>
        <w:tc>
          <w:tcPr>
            <w:tcW w:w="2525" w:type="dxa"/>
          </w:tcPr>
          <w:p w14:paraId="36A0B911"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4% - 4.99%</w:t>
            </w:r>
          </w:p>
        </w:tc>
        <w:tc>
          <w:tcPr>
            <w:tcW w:w="5485" w:type="dxa"/>
          </w:tcPr>
          <w:p w14:paraId="4EE890C0"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4% of lowest responsive and responsible bid</w:t>
            </w:r>
          </w:p>
        </w:tc>
      </w:tr>
      <w:tr w:rsidR="00CD03B1" w:rsidRPr="00CD03B1" w14:paraId="59063769" w14:textId="77777777" w:rsidTr="00CD03B1">
        <w:trPr>
          <w:trHeight w:val="357"/>
          <w:jc w:val="center"/>
        </w:trPr>
        <w:tc>
          <w:tcPr>
            <w:tcW w:w="2525" w:type="dxa"/>
          </w:tcPr>
          <w:p w14:paraId="3D358BFE"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3% - 3.99%</w:t>
            </w:r>
          </w:p>
        </w:tc>
        <w:tc>
          <w:tcPr>
            <w:tcW w:w="5485" w:type="dxa"/>
          </w:tcPr>
          <w:p w14:paraId="4A4876E6"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3% of lowest responsive and responsible bid</w:t>
            </w:r>
          </w:p>
        </w:tc>
      </w:tr>
      <w:tr w:rsidR="00CD03B1" w:rsidRPr="00CD03B1" w14:paraId="15779646" w14:textId="77777777" w:rsidTr="00CD03B1">
        <w:trPr>
          <w:trHeight w:val="357"/>
          <w:jc w:val="center"/>
        </w:trPr>
        <w:tc>
          <w:tcPr>
            <w:tcW w:w="2525" w:type="dxa"/>
          </w:tcPr>
          <w:p w14:paraId="5E889986"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2% - 2.99%</w:t>
            </w:r>
          </w:p>
        </w:tc>
        <w:tc>
          <w:tcPr>
            <w:tcW w:w="5485" w:type="dxa"/>
          </w:tcPr>
          <w:p w14:paraId="3976967A"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2% of lowest responsive and responsible bid</w:t>
            </w:r>
          </w:p>
        </w:tc>
      </w:tr>
      <w:tr w:rsidR="00CD03B1" w:rsidRPr="00CD03B1" w14:paraId="711509A2" w14:textId="77777777" w:rsidTr="00CD03B1">
        <w:trPr>
          <w:trHeight w:val="348"/>
          <w:jc w:val="center"/>
        </w:trPr>
        <w:tc>
          <w:tcPr>
            <w:tcW w:w="2525" w:type="dxa"/>
          </w:tcPr>
          <w:p w14:paraId="27CCA7A4"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.01% - 1.99%</w:t>
            </w:r>
          </w:p>
        </w:tc>
        <w:tc>
          <w:tcPr>
            <w:tcW w:w="5485" w:type="dxa"/>
          </w:tcPr>
          <w:p w14:paraId="7147F87F" w14:textId="77777777" w:rsidR="00CD03B1" w:rsidRPr="00CD03B1" w:rsidRDefault="00CD03B1" w:rsidP="00CD03B1">
            <w:pPr>
              <w:spacing w:after="120"/>
              <w:jc w:val="center"/>
              <w:rPr>
                <w:rFonts w:ascii="Arial" w:hAnsi="Arial" w:cs="Arial"/>
                <w:sz w:val="24"/>
                <w:szCs w:val="24"/>
              </w:rPr>
            </w:pPr>
            <w:r w:rsidRPr="00CD03B1">
              <w:rPr>
                <w:rFonts w:ascii="Arial" w:hAnsi="Arial" w:cs="Arial"/>
                <w:sz w:val="24"/>
                <w:szCs w:val="24"/>
              </w:rPr>
              <w:t>1% of lowest responsive and responsible bid</w:t>
            </w:r>
          </w:p>
        </w:tc>
      </w:tr>
    </w:tbl>
    <w:p w14:paraId="4CD4C969" w14:textId="77777777" w:rsidR="00A42130" w:rsidRDefault="00A42130" w:rsidP="00CD03B1">
      <w:pPr>
        <w:spacing w:after="120" w:line="240" w:lineRule="auto"/>
        <w:jc w:val="center"/>
        <w:rPr>
          <w:rFonts w:ascii="Arial" w:hAnsi="Arial" w:cs="Arial"/>
          <w:sz w:val="24"/>
          <w:szCs w:val="24"/>
        </w:rPr>
      </w:pPr>
    </w:p>
    <w:p w14:paraId="66DE37CF" w14:textId="5CF8B8C2" w:rsidR="00CD03B1" w:rsidRPr="00CD03B1" w:rsidRDefault="00CD03B1" w:rsidP="00CD03B1">
      <w:pPr>
        <w:spacing w:after="120" w:line="240" w:lineRule="auto"/>
        <w:jc w:val="center"/>
        <w:rPr>
          <w:rFonts w:ascii="Arial" w:hAnsi="Arial" w:cs="Arial"/>
          <w:sz w:val="24"/>
          <w:szCs w:val="24"/>
        </w:rPr>
      </w:pPr>
      <w:r w:rsidRPr="00CD03B1">
        <w:rPr>
          <w:rFonts w:ascii="Arial" w:hAnsi="Arial" w:cs="Arial"/>
          <w:sz w:val="24"/>
          <w:szCs w:val="24"/>
        </w:rPr>
        <w:t>Table 2 - Computation Method</w:t>
      </w:r>
    </w:p>
    <w:tbl>
      <w:tblPr>
        <w:tblStyle w:val="TableGridLight11"/>
        <w:tblW w:w="0" w:type="auto"/>
        <w:tblLayout w:type="fixed"/>
        <w:tblLook w:val="04A0" w:firstRow="1" w:lastRow="0" w:firstColumn="1" w:lastColumn="0" w:noHBand="0" w:noVBand="1"/>
        <w:tblCaption w:val="Example of DVBE Incentive"/>
      </w:tblPr>
      <w:tblGrid>
        <w:gridCol w:w="4050"/>
        <w:gridCol w:w="1800"/>
        <w:gridCol w:w="2340"/>
        <w:gridCol w:w="2480"/>
      </w:tblGrid>
      <w:tr w:rsidR="00CD03B1" w:rsidRPr="00CD03B1" w14:paraId="3CCED9EC" w14:textId="77777777" w:rsidTr="00B16080">
        <w:trPr>
          <w:trHeight w:val="400"/>
          <w:tblHeader/>
        </w:trPr>
        <w:tc>
          <w:tcPr>
            <w:tcW w:w="4050" w:type="dxa"/>
            <w:shd w:val="clear" w:color="auto" w:fill="E7E6E6" w:themeFill="background2"/>
          </w:tcPr>
          <w:p w14:paraId="760FE919" w14:textId="77777777" w:rsidR="00CD03B1" w:rsidRPr="00CD03B1" w:rsidRDefault="00CD03B1" w:rsidP="00CD03B1">
            <w:pPr>
              <w:jc w:val="center"/>
              <w:rPr>
                <w:rFonts w:ascii="Arial" w:hAnsi="Arial" w:cs="Arial"/>
                <w:b/>
                <w:sz w:val="24"/>
                <w:szCs w:val="24"/>
              </w:rPr>
            </w:pPr>
            <w:bookmarkStart w:id="61" w:name="_Hlk58165473"/>
          </w:p>
        </w:tc>
        <w:tc>
          <w:tcPr>
            <w:tcW w:w="1800" w:type="dxa"/>
            <w:shd w:val="clear" w:color="auto" w:fill="E7E6E6" w:themeFill="background2"/>
          </w:tcPr>
          <w:p w14:paraId="5B6E494F"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Low Bid</w:t>
            </w:r>
          </w:p>
        </w:tc>
        <w:tc>
          <w:tcPr>
            <w:tcW w:w="2340" w:type="dxa"/>
            <w:shd w:val="clear" w:color="auto" w:fill="E7E6E6" w:themeFill="background2"/>
          </w:tcPr>
          <w:p w14:paraId="30FF44D3"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2</w:t>
            </w:r>
            <w:r w:rsidRPr="00CD03B1">
              <w:rPr>
                <w:rFonts w:ascii="Arial" w:hAnsi="Arial" w:cs="Arial"/>
                <w:b/>
                <w:sz w:val="24"/>
                <w:szCs w:val="24"/>
                <w:vertAlign w:val="superscript"/>
              </w:rPr>
              <w:t>nd</w:t>
            </w:r>
            <w:r w:rsidRPr="00CD03B1">
              <w:rPr>
                <w:rFonts w:ascii="Arial" w:hAnsi="Arial" w:cs="Arial"/>
                <w:b/>
                <w:sz w:val="24"/>
                <w:szCs w:val="24"/>
              </w:rPr>
              <w:t xml:space="preserve"> Low Bid</w:t>
            </w:r>
          </w:p>
        </w:tc>
        <w:tc>
          <w:tcPr>
            <w:tcW w:w="2480" w:type="dxa"/>
            <w:shd w:val="clear" w:color="auto" w:fill="E7E6E6" w:themeFill="background2"/>
          </w:tcPr>
          <w:p w14:paraId="4C00266C" w14:textId="77777777" w:rsidR="00CD03B1" w:rsidRPr="00CD03B1" w:rsidRDefault="00CD03B1" w:rsidP="00CD03B1">
            <w:pPr>
              <w:jc w:val="center"/>
              <w:rPr>
                <w:rFonts w:ascii="Arial" w:hAnsi="Arial" w:cs="Arial"/>
                <w:b/>
                <w:sz w:val="24"/>
                <w:szCs w:val="24"/>
              </w:rPr>
            </w:pPr>
            <w:r w:rsidRPr="00CD03B1">
              <w:rPr>
                <w:rFonts w:ascii="Arial" w:hAnsi="Arial" w:cs="Arial"/>
                <w:b/>
                <w:sz w:val="24"/>
                <w:szCs w:val="24"/>
              </w:rPr>
              <w:t>3</w:t>
            </w:r>
            <w:r w:rsidRPr="00CD03B1">
              <w:rPr>
                <w:rFonts w:ascii="Arial" w:hAnsi="Arial" w:cs="Arial"/>
                <w:b/>
                <w:sz w:val="24"/>
                <w:szCs w:val="24"/>
                <w:vertAlign w:val="superscript"/>
              </w:rPr>
              <w:t>rd</w:t>
            </w:r>
            <w:r w:rsidRPr="00CD03B1">
              <w:rPr>
                <w:rFonts w:ascii="Arial" w:hAnsi="Arial" w:cs="Arial"/>
                <w:b/>
                <w:sz w:val="24"/>
                <w:szCs w:val="24"/>
              </w:rPr>
              <w:t xml:space="preserve"> Low Bid</w:t>
            </w:r>
          </w:p>
        </w:tc>
      </w:tr>
      <w:tr w:rsidR="00747197" w:rsidRPr="00CD03B1" w14:paraId="4FE8B3C8" w14:textId="77777777" w:rsidTr="00CD03B1">
        <w:trPr>
          <w:trHeight w:val="547"/>
        </w:trPr>
        <w:tc>
          <w:tcPr>
            <w:tcW w:w="4050" w:type="dxa"/>
          </w:tcPr>
          <w:p w14:paraId="668B00A8"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Original Bid Price</w:t>
            </w:r>
          </w:p>
        </w:tc>
        <w:tc>
          <w:tcPr>
            <w:tcW w:w="1800" w:type="dxa"/>
          </w:tcPr>
          <w:p w14:paraId="7DA529A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$98,000.00</w:t>
            </w:r>
          </w:p>
        </w:tc>
        <w:tc>
          <w:tcPr>
            <w:tcW w:w="2340" w:type="dxa"/>
          </w:tcPr>
          <w:p w14:paraId="443B2EAD" w14:textId="415D2CC7"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100,000</w:t>
            </w:r>
            <w:r w:rsidRPr="00060EB3">
              <w:rPr>
                <w:rFonts w:ascii="Arial" w:hAnsi="Arial" w:cs="Arial"/>
                <w:sz w:val="24"/>
                <w:szCs w:val="24"/>
              </w:rPr>
              <w:t>.00</w:t>
            </w:r>
          </w:p>
        </w:tc>
        <w:tc>
          <w:tcPr>
            <w:tcW w:w="2480" w:type="dxa"/>
          </w:tcPr>
          <w:p w14:paraId="2D7A8262" w14:textId="3EE91015" w:rsidR="00747197" w:rsidRPr="00CD03B1" w:rsidRDefault="00747197" w:rsidP="00747197">
            <w:pPr>
              <w:jc w:val="center"/>
              <w:rPr>
                <w:rFonts w:ascii="Arial" w:hAnsi="Arial" w:cs="Arial"/>
                <w:sz w:val="24"/>
                <w:szCs w:val="24"/>
              </w:rPr>
            </w:pPr>
            <w:r w:rsidRPr="00060EB3">
              <w:rPr>
                <w:rFonts w:ascii="Arial" w:hAnsi="Arial" w:cs="Arial"/>
                <w:sz w:val="24"/>
                <w:szCs w:val="24"/>
              </w:rPr>
              <w:t>$10</w:t>
            </w:r>
            <w:r>
              <w:rPr>
                <w:rFonts w:ascii="Arial" w:hAnsi="Arial" w:cs="Arial"/>
                <w:sz w:val="24"/>
                <w:szCs w:val="24"/>
              </w:rPr>
              <w:t>2</w:t>
            </w:r>
            <w:r w:rsidRPr="00060EB3">
              <w:rPr>
                <w:rFonts w:ascii="Arial" w:hAnsi="Arial" w:cs="Arial"/>
                <w:sz w:val="24"/>
                <w:szCs w:val="24"/>
              </w:rPr>
              <w:t>,</w:t>
            </w:r>
            <w:r>
              <w:rPr>
                <w:rFonts w:ascii="Arial" w:hAnsi="Arial" w:cs="Arial"/>
                <w:sz w:val="24"/>
                <w:szCs w:val="24"/>
              </w:rPr>
              <w:t>1</w:t>
            </w:r>
            <w:r w:rsidRPr="00060EB3">
              <w:rPr>
                <w:rFonts w:ascii="Arial" w:hAnsi="Arial" w:cs="Arial"/>
                <w:sz w:val="24"/>
                <w:szCs w:val="24"/>
              </w:rPr>
              <w:t>00.00</w:t>
            </w:r>
          </w:p>
        </w:tc>
      </w:tr>
      <w:tr w:rsidR="00747197" w:rsidRPr="00CD03B1" w14:paraId="33B14153" w14:textId="77777777" w:rsidTr="00CD03B1">
        <w:trPr>
          <w:trHeight w:val="590"/>
        </w:trPr>
        <w:tc>
          <w:tcPr>
            <w:tcW w:w="4050" w:type="dxa"/>
          </w:tcPr>
          <w:p w14:paraId="2D45D2C1"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DVBE Participation Level Achieved</w:t>
            </w:r>
          </w:p>
        </w:tc>
        <w:tc>
          <w:tcPr>
            <w:tcW w:w="1800" w:type="dxa"/>
          </w:tcPr>
          <w:p w14:paraId="6AB2FA7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0%</w:t>
            </w:r>
          </w:p>
        </w:tc>
        <w:tc>
          <w:tcPr>
            <w:tcW w:w="2340" w:type="dxa"/>
          </w:tcPr>
          <w:p w14:paraId="6F3EDA6D" w14:textId="37C0C74E" w:rsidR="00747197" w:rsidRPr="00CD03B1" w:rsidRDefault="00747197" w:rsidP="00747197">
            <w:pPr>
              <w:jc w:val="center"/>
              <w:rPr>
                <w:rFonts w:ascii="Arial" w:hAnsi="Arial" w:cs="Arial"/>
                <w:sz w:val="24"/>
                <w:szCs w:val="24"/>
              </w:rPr>
            </w:pPr>
            <w:r>
              <w:rPr>
                <w:rFonts w:ascii="Arial" w:hAnsi="Arial" w:cs="Arial"/>
                <w:sz w:val="24"/>
                <w:szCs w:val="24"/>
              </w:rPr>
              <w:t>4.5</w:t>
            </w:r>
            <w:r w:rsidRPr="00060EB3">
              <w:rPr>
                <w:rFonts w:ascii="Arial" w:hAnsi="Arial" w:cs="Arial"/>
                <w:sz w:val="24"/>
                <w:szCs w:val="24"/>
              </w:rPr>
              <w:t>%</w:t>
            </w:r>
          </w:p>
        </w:tc>
        <w:tc>
          <w:tcPr>
            <w:tcW w:w="2480" w:type="dxa"/>
          </w:tcPr>
          <w:p w14:paraId="594E80D5" w14:textId="2B398014" w:rsidR="00747197" w:rsidRPr="00CD03B1" w:rsidRDefault="00747197" w:rsidP="00747197">
            <w:pPr>
              <w:jc w:val="center"/>
              <w:rPr>
                <w:rFonts w:ascii="Arial" w:hAnsi="Arial" w:cs="Arial"/>
                <w:sz w:val="24"/>
                <w:szCs w:val="24"/>
              </w:rPr>
            </w:pPr>
            <w:r>
              <w:rPr>
                <w:rFonts w:ascii="Arial" w:hAnsi="Arial" w:cs="Arial"/>
                <w:sz w:val="24"/>
                <w:szCs w:val="24"/>
              </w:rPr>
              <w:t>8</w:t>
            </w:r>
            <w:r w:rsidRPr="00060EB3">
              <w:rPr>
                <w:rFonts w:ascii="Arial" w:hAnsi="Arial" w:cs="Arial"/>
                <w:sz w:val="24"/>
                <w:szCs w:val="24"/>
              </w:rPr>
              <w:t>%</w:t>
            </w:r>
          </w:p>
        </w:tc>
      </w:tr>
      <w:tr w:rsidR="00747197" w:rsidRPr="00CD03B1" w14:paraId="769892B6" w14:textId="77777777" w:rsidTr="00CD03B1">
        <w:trPr>
          <w:trHeight w:val="590"/>
        </w:trPr>
        <w:tc>
          <w:tcPr>
            <w:tcW w:w="4050" w:type="dxa"/>
          </w:tcPr>
          <w:p w14:paraId="3223CDBE"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DVBE Incentive (Table 2)</w:t>
            </w:r>
          </w:p>
        </w:tc>
        <w:tc>
          <w:tcPr>
            <w:tcW w:w="1800" w:type="dxa"/>
          </w:tcPr>
          <w:p w14:paraId="2298BB88"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585F0B26" w14:textId="2D3577EA" w:rsidR="00747197" w:rsidRPr="00CD03B1" w:rsidRDefault="00747197" w:rsidP="00747197">
            <w:pPr>
              <w:jc w:val="center"/>
              <w:rPr>
                <w:rFonts w:ascii="Arial" w:hAnsi="Arial" w:cs="Arial"/>
                <w:sz w:val="24"/>
                <w:szCs w:val="24"/>
              </w:rPr>
            </w:pPr>
            <w:r>
              <w:rPr>
                <w:rFonts w:ascii="Arial" w:hAnsi="Arial" w:cs="Arial"/>
                <w:sz w:val="24"/>
                <w:szCs w:val="24"/>
              </w:rPr>
              <w:t>4</w:t>
            </w:r>
            <w:r w:rsidRPr="00060EB3">
              <w:rPr>
                <w:rFonts w:ascii="Arial" w:hAnsi="Arial" w:cs="Arial"/>
                <w:sz w:val="24"/>
                <w:szCs w:val="24"/>
              </w:rPr>
              <w:t>%</w:t>
            </w:r>
          </w:p>
        </w:tc>
        <w:tc>
          <w:tcPr>
            <w:tcW w:w="2480" w:type="dxa"/>
          </w:tcPr>
          <w:p w14:paraId="513B9A3A" w14:textId="5646E89C" w:rsidR="00747197" w:rsidRPr="00CD03B1" w:rsidRDefault="00747197" w:rsidP="00747197">
            <w:pPr>
              <w:jc w:val="center"/>
              <w:rPr>
                <w:rFonts w:ascii="Arial" w:hAnsi="Arial" w:cs="Arial"/>
                <w:sz w:val="24"/>
                <w:szCs w:val="24"/>
              </w:rPr>
            </w:pPr>
            <w:r>
              <w:rPr>
                <w:rFonts w:ascii="Arial" w:hAnsi="Arial" w:cs="Arial"/>
                <w:sz w:val="24"/>
                <w:szCs w:val="24"/>
              </w:rPr>
              <w:t>5</w:t>
            </w:r>
            <w:r w:rsidRPr="00060EB3">
              <w:rPr>
                <w:rFonts w:ascii="Arial" w:hAnsi="Arial" w:cs="Arial"/>
                <w:sz w:val="24"/>
                <w:szCs w:val="24"/>
              </w:rPr>
              <w:t>%</w:t>
            </w:r>
          </w:p>
        </w:tc>
      </w:tr>
      <w:tr w:rsidR="00747197" w:rsidRPr="00CD03B1" w14:paraId="7E04F948" w14:textId="77777777" w:rsidTr="00CD03B1">
        <w:trPr>
          <w:trHeight w:val="794"/>
        </w:trPr>
        <w:tc>
          <w:tcPr>
            <w:tcW w:w="4050" w:type="dxa"/>
          </w:tcPr>
          <w:p w14:paraId="564142AE"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Incentive Amount</w:t>
            </w:r>
          </w:p>
          <w:p w14:paraId="20A80313"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 x Lowest Responsive and Responsible Bid Price)</w:t>
            </w:r>
          </w:p>
        </w:tc>
        <w:tc>
          <w:tcPr>
            <w:tcW w:w="1800" w:type="dxa"/>
          </w:tcPr>
          <w:p w14:paraId="688ABF06"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09AE0CAD"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3,920.00</w:t>
            </w:r>
          </w:p>
          <w:p w14:paraId="032B12B1" w14:textId="7528F953"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4</w:t>
            </w:r>
            <w:r w:rsidRPr="00060EB3">
              <w:rPr>
                <w:rFonts w:ascii="Arial" w:hAnsi="Arial" w:cs="Arial"/>
                <w:sz w:val="24"/>
                <w:szCs w:val="24"/>
              </w:rPr>
              <w:t>% x $98,000)</w:t>
            </w:r>
          </w:p>
        </w:tc>
        <w:tc>
          <w:tcPr>
            <w:tcW w:w="2480" w:type="dxa"/>
          </w:tcPr>
          <w:p w14:paraId="3B386591" w14:textId="77777777" w:rsidR="00747197" w:rsidRPr="00060EB3"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4,900</w:t>
            </w:r>
            <w:r w:rsidRPr="00060EB3">
              <w:rPr>
                <w:rFonts w:ascii="Arial" w:hAnsi="Arial" w:cs="Arial"/>
                <w:sz w:val="24"/>
                <w:szCs w:val="24"/>
              </w:rPr>
              <w:t>.00</w:t>
            </w:r>
          </w:p>
          <w:p w14:paraId="03B6270E" w14:textId="7D9D38D9"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5</w:t>
            </w:r>
            <w:r w:rsidRPr="00060EB3">
              <w:rPr>
                <w:rFonts w:ascii="Arial" w:hAnsi="Arial" w:cs="Arial"/>
                <w:sz w:val="24"/>
                <w:szCs w:val="24"/>
              </w:rPr>
              <w:t>% x $98,000)</w:t>
            </w:r>
          </w:p>
        </w:tc>
      </w:tr>
      <w:tr w:rsidR="00747197" w:rsidRPr="00CD03B1" w14:paraId="0C895B7F" w14:textId="77777777" w:rsidTr="00CD03B1">
        <w:trPr>
          <w:trHeight w:val="854"/>
        </w:trPr>
        <w:tc>
          <w:tcPr>
            <w:tcW w:w="4050" w:type="dxa"/>
          </w:tcPr>
          <w:p w14:paraId="1FDC3E03"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Adjusted Bid Price</w:t>
            </w:r>
          </w:p>
          <w:p w14:paraId="5F43C07F"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(Bidder's Price - Bidder's Incentive Amount)</w:t>
            </w:r>
          </w:p>
        </w:tc>
        <w:tc>
          <w:tcPr>
            <w:tcW w:w="1800" w:type="dxa"/>
          </w:tcPr>
          <w:p w14:paraId="453CA5F2" w14:textId="77777777" w:rsidR="00747197" w:rsidRPr="00CD03B1" w:rsidRDefault="00747197" w:rsidP="00747197">
            <w:pPr>
              <w:jc w:val="center"/>
              <w:rPr>
                <w:rFonts w:ascii="Arial" w:hAnsi="Arial" w:cs="Arial"/>
                <w:sz w:val="24"/>
                <w:szCs w:val="24"/>
              </w:rPr>
            </w:pPr>
            <w:r w:rsidRPr="00CD03B1">
              <w:rPr>
                <w:rFonts w:ascii="Arial" w:hAnsi="Arial" w:cs="Arial"/>
                <w:sz w:val="24"/>
                <w:szCs w:val="24"/>
              </w:rPr>
              <w:t>n/a</w:t>
            </w:r>
          </w:p>
        </w:tc>
        <w:tc>
          <w:tcPr>
            <w:tcW w:w="2340" w:type="dxa"/>
          </w:tcPr>
          <w:p w14:paraId="37A2AE11" w14:textId="77777777" w:rsidR="00747197" w:rsidRPr="00060EB3" w:rsidRDefault="00747197" w:rsidP="00747197">
            <w:pPr>
              <w:jc w:val="center"/>
              <w:rPr>
                <w:rFonts w:ascii="Arial" w:hAnsi="Arial" w:cs="Arial"/>
                <w:sz w:val="24"/>
                <w:szCs w:val="24"/>
              </w:rPr>
            </w:pPr>
            <w:r>
              <w:rPr>
                <w:rFonts w:ascii="Arial" w:hAnsi="Arial" w:cs="Arial"/>
                <w:sz w:val="24"/>
                <w:szCs w:val="24"/>
              </w:rPr>
              <w:t>96,080</w:t>
            </w:r>
          </w:p>
          <w:p w14:paraId="061F385F" w14:textId="76FCA4C7"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100,000</w:t>
            </w:r>
            <w:r w:rsidRPr="00060EB3">
              <w:rPr>
                <w:rFonts w:ascii="Arial" w:hAnsi="Arial" w:cs="Arial"/>
                <w:sz w:val="24"/>
                <w:szCs w:val="24"/>
              </w:rPr>
              <w:t xml:space="preserve"> - $</w:t>
            </w:r>
            <w:r>
              <w:rPr>
                <w:rFonts w:ascii="Arial" w:hAnsi="Arial" w:cs="Arial"/>
                <w:sz w:val="24"/>
                <w:szCs w:val="24"/>
              </w:rPr>
              <w:t>3,920</w:t>
            </w:r>
            <w:r w:rsidRPr="00060EB3">
              <w:rPr>
                <w:rFonts w:ascii="Arial" w:hAnsi="Arial" w:cs="Arial"/>
                <w:sz w:val="24"/>
                <w:szCs w:val="24"/>
              </w:rPr>
              <w:t>)</w:t>
            </w:r>
          </w:p>
        </w:tc>
        <w:tc>
          <w:tcPr>
            <w:tcW w:w="2480" w:type="dxa"/>
          </w:tcPr>
          <w:p w14:paraId="2284654D" w14:textId="77777777" w:rsidR="00747197" w:rsidRPr="00060EB3" w:rsidRDefault="00747197" w:rsidP="00747197">
            <w:pPr>
              <w:jc w:val="center"/>
              <w:rPr>
                <w:rFonts w:ascii="Arial" w:hAnsi="Arial" w:cs="Arial"/>
                <w:sz w:val="24"/>
                <w:szCs w:val="24"/>
              </w:rPr>
            </w:pPr>
            <w:r>
              <w:rPr>
                <w:rFonts w:ascii="Arial" w:hAnsi="Arial" w:cs="Arial"/>
                <w:sz w:val="24"/>
                <w:szCs w:val="24"/>
              </w:rPr>
              <w:t>97,200</w:t>
            </w:r>
          </w:p>
          <w:p w14:paraId="178CB85C" w14:textId="4C2EEF46" w:rsidR="00747197" w:rsidRPr="00CD03B1" w:rsidRDefault="00747197" w:rsidP="00747197">
            <w:pPr>
              <w:jc w:val="center"/>
              <w:rPr>
                <w:rFonts w:ascii="Arial" w:hAnsi="Arial" w:cs="Arial"/>
                <w:sz w:val="24"/>
                <w:szCs w:val="24"/>
              </w:rPr>
            </w:pPr>
            <w:r w:rsidRPr="00060EB3">
              <w:rPr>
                <w:rFonts w:ascii="Arial" w:hAnsi="Arial" w:cs="Arial"/>
                <w:sz w:val="24"/>
                <w:szCs w:val="24"/>
              </w:rPr>
              <w:t>($</w:t>
            </w:r>
            <w:r>
              <w:rPr>
                <w:rFonts w:ascii="Arial" w:hAnsi="Arial" w:cs="Arial"/>
                <w:sz w:val="24"/>
                <w:szCs w:val="24"/>
              </w:rPr>
              <w:t>102,100</w:t>
            </w:r>
            <w:r w:rsidRPr="00060EB3">
              <w:rPr>
                <w:rFonts w:ascii="Arial" w:hAnsi="Arial" w:cs="Arial"/>
                <w:sz w:val="24"/>
                <w:szCs w:val="24"/>
              </w:rPr>
              <w:t xml:space="preserve"> - $</w:t>
            </w:r>
            <w:r>
              <w:rPr>
                <w:rFonts w:ascii="Arial" w:hAnsi="Arial" w:cs="Arial"/>
                <w:sz w:val="24"/>
                <w:szCs w:val="24"/>
              </w:rPr>
              <w:t>4,900</w:t>
            </w:r>
            <w:r w:rsidRPr="00060EB3">
              <w:rPr>
                <w:rFonts w:ascii="Arial" w:hAnsi="Arial" w:cs="Arial"/>
                <w:sz w:val="24"/>
                <w:szCs w:val="24"/>
              </w:rPr>
              <w:t>)</w:t>
            </w:r>
          </w:p>
        </w:tc>
      </w:tr>
      <w:tr w:rsidR="00747197" w:rsidRPr="00CD03B1" w14:paraId="0C5BAEF6" w14:textId="77777777" w:rsidTr="00747197">
        <w:trPr>
          <w:trHeight w:val="323"/>
        </w:trPr>
        <w:tc>
          <w:tcPr>
            <w:tcW w:w="4050" w:type="dxa"/>
          </w:tcPr>
          <w:p w14:paraId="02FF6049" w14:textId="77777777" w:rsidR="00747197" w:rsidRPr="00CD03B1" w:rsidRDefault="00747197" w:rsidP="00747197">
            <w:pPr>
              <w:jc w:val="center"/>
              <w:rPr>
                <w:rFonts w:ascii="Arial" w:hAnsi="Arial" w:cs="Arial"/>
                <w:sz w:val="24"/>
                <w:szCs w:val="24"/>
              </w:rPr>
            </w:pPr>
          </w:p>
        </w:tc>
        <w:tc>
          <w:tcPr>
            <w:tcW w:w="1800" w:type="dxa"/>
          </w:tcPr>
          <w:p w14:paraId="1A1D71DE" w14:textId="77777777" w:rsidR="00747197" w:rsidRPr="00CD03B1" w:rsidRDefault="00747197" w:rsidP="00747197">
            <w:pPr>
              <w:jc w:val="center"/>
              <w:rPr>
                <w:rFonts w:ascii="Arial" w:hAnsi="Arial" w:cs="Arial"/>
                <w:sz w:val="24"/>
                <w:szCs w:val="24"/>
              </w:rPr>
            </w:pPr>
          </w:p>
        </w:tc>
        <w:tc>
          <w:tcPr>
            <w:tcW w:w="2340" w:type="dxa"/>
            <w:vAlign w:val="center"/>
          </w:tcPr>
          <w:p w14:paraId="76A5FE9B" w14:textId="21776CB1" w:rsidR="00747197" w:rsidRDefault="00747197" w:rsidP="00747197">
            <w:pPr>
              <w:jc w:val="center"/>
              <w:rPr>
                <w:rFonts w:ascii="Arial" w:hAnsi="Arial" w:cs="Arial"/>
                <w:sz w:val="24"/>
                <w:szCs w:val="24"/>
              </w:rPr>
            </w:pPr>
            <w:r>
              <w:rPr>
                <w:rFonts w:ascii="Arial" w:hAnsi="Arial" w:cs="Arial"/>
                <w:sz w:val="24"/>
                <w:szCs w:val="24"/>
              </w:rPr>
              <w:t>Awarded Bidder</w:t>
            </w:r>
          </w:p>
        </w:tc>
        <w:tc>
          <w:tcPr>
            <w:tcW w:w="2480" w:type="dxa"/>
          </w:tcPr>
          <w:p w14:paraId="5925708D" w14:textId="77777777" w:rsidR="00747197" w:rsidRDefault="00747197" w:rsidP="00747197">
            <w:pPr>
              <w:jc w:val="center"/>
              <w:rPr>
                <w:rFonts w:ascii="Arial" w:hAnsi="Arial" w:cs="Arial"/>
                <w:sz w:val="24"/>
                <w:szCs w:val="24"/>
              </w:rPr>
            </w:pPr>
          </w:p>
        </w:tc>
      </w:tr>
      <w:bookmarkEnd w:id="61"/>
    </w:tbl>
    <w:p w14:paraId="04A530F2" w14:textId="77777777" w:rsidR="00CD03B1" w:rsidRPr="00CD03B1" w:rsidRDefault="00CD03B1" w:rsidP="00CD03B1">
      <w:pPr>
        <w:spacing w:after="0" w:line="240" w:lineRule="auto"/>
        <w:rPr>
          <w:rFonts w:ascii="Arial" w:hAnsi="Arial" w:cs="Arial"/>
          <w:sz w:val="24"/>
          <w:szCs w:val="24"/>
        </w:rPr>
      </w:pPr>
    </w:p>
    <w:p w14:paraId="505375B3" w14:textId="77777777" w:rsidR="00CD03B1" w:rsidRPr="00CD03B1" w:rsidRDefault="00CD03B1" w:rsidP="00A42130">
      <w:pPr>
        <w:pStyle w:val="Heading2"/>
      </w:pPr>
      <w:bookmarkStart w:id="62" w:name="_Toc75956554"/>
      <w:bookmarkStart w:id="63" w:name="_Toc82007598"/>
      <w:r w:rsidRPr="00CD03B1">
        <w:t>Commercially Useful Function</w:t>
      </w:r>
      <w:bookmarkEnd w:id="62"/>
      <w:bookmarkEnd w:id="63"/>
    </w:p>
    <w:p w14:paraId="2CD7404D"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For purposes of meeting or exceeding the DVBE participation requirements and/or participating in the preference/incentive programs using subcontractors, Bidders shall ensure listed subcontractors perform a commercially useful function as defined in the Military and Veterans Code (M&amp;VC) section 999.9 and GC section 14842.</w:t>
      </w:r>
    </w:p>
    <w:p w14:paraId="58CA8F81"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 xml:space="preserve">For more information regarding Commercially Useful Function for Certified Firms, please visit DGS website located at </w:t>
      </w:r>
      <w:hyperlink r:id="rId42" w:history="1">
        <w:r w:rsidRPr="00CD03B1">
          <w:rPr>
            <w:rFonts w:ascii="Arial" w:eastAsia="Times New Roman" w:hAnsi="Arial" w:cs="Arial"/>
            <w:color w:val="0000FF"/>
            <w:sz w:val="24"/>
            <w:szCs w:val="24"/>
            <w:u w:val="single"/>
          </w:rPr>
          <w:t>https://www.dgs.ca.gov/PD/Resources/Page-Content/Procurement-Division-Resources-List-Folder/Commercially-Useful-Function-for-Certified-Firms</w:t>
        </w:r>
      </w:hyperlink>
    </w:p>
    <w:p w14:paraId="6DF03747" w14:textId="77777777" w:rsidR="00CD03B1" w:rsidRPr="00CD03B1" w:rsidRDefault="00CD03B1" w:rsidP="00A42130">
      <w:pPr>
        <w:pStyle w:val="Heading2"/>
      </w:pPr>
      <w:bookmarkStart w:id="64" w:name="_Toc73026616"/>
      <w:bookmarkStart w:id="65" w:name="_Toc75956555"/>
      <w:bookmarkStart w:id="66" w:name="_Toc82007599"/>
      <w:r w:rsidRPr="00CD03B1">
        <w:t>Reporting Requirement</w:t>
      </w:r>
      <w:bookmarkEnd w:id="64"/>
      <w:bookmarkEnd w:id="65"/>
      <w:bookmarkEnd w:id="66"/>
      <w:r w:rsidRPr="00CD03B1">
        <w:t xml:space="preserve"> </w:t>
      </w:r>
    </w:p>
    <w:p w14:paraId="3385A2D1"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shd w:val="clear" w:color="auto" w:fill="FFFFFF"/>
        </w:rPr>
        <w:t>In compliance with</w:t>
      </w:r>
      <w:r w:rsidRPr="00CD03B1">
        <w:rPr>
          <w:rFonts w:ascii="Arial" w:eastAsia="Times New Roman" w:hAnsi="Arial" w:cs="Arial"/>
          <w:sz w:val="24"/>
          <w:szCs w:val="24"/>
        </w:rPr>
        <w:t xml:space="preserve"> GC 14841, awarded Contractor shall, u</w:t>
      </w:r>
      <w:r w:rsidRPr="00CD03B1">
        <w:rPr>
          <w:rFonts w:ascii="Arial" w:eastAsia="Times New Roman" w:hAnsi="Arial" w:cs="Arial"/>
          <w:sz w:val="24"/>
          <w:szCs w:val="24"/>
          <w:shd w:val="clear" w:color="auto" w:fill="FFFFFF"/>
        </w:rPr>
        <w:t>pon completion of an awarded contract for which a commitment to small business subcontractors, report to CalRecycle the actual percentage of small business participation that was achieved.</w:t>
      </w:r>
    </w:p>
    <w:p w14:paraId="28C407DD"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In compliance with M&amp;VC 999.5(d) and 999.7, awarded Contractor shall, upon completion of an awarded contract for which the Contractor entered into a subcontract with a DVBE, certify to CalRecycle all of the following:</w:t>
      </w:r>
    </w:p>
    <w:p w14:paraId="036E7E42" w14:textId="77777777" w:rsidR="00CD03B1" w:rsidRPr="00CD03B1" w:rsidRDefault="00CD03B1" w:rsidP="0003061C">
      <w:pPr>
        <w:numPr>
          <w:ilvl w:val="0"/>
          <w:numId w:val="24"/>
        </w:numPr>
        <w:shd w:val="clear" w:color="auto" w:fill="FFFFFF"/>
        <w:spacing w:line="240" w:lineRule="auto"/>
        <w:contextualSpacing/>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The total amount the prime contractor received under the contract.</w:t>
      </w:r>
    </w:p>
    <w:p w14:paraId="40EE5CB4" w14:textId="77777777" w:rsidR="00CD03B1" w:rsidRPr="00CD03B1" w:rsidRDefault="00CD03B1" w:rsidP="0003061C">
      <w:pPr>
        <w:numPr>
          <w:ilvl w:val="0"/>
          <w:numId w:val="24"/>
        </w:numPr>
        <w:shd w:val="clear" w:color="auto" w:fill="FFFFFF"/>
        <w:spacing w:line="240" w:lineRule="auto"/>
        <w:contextualSpacing/>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The name and address of the DVBE that participated in the performance of the contract and the contract number.</w:t>
      </w:r>
    </w:p>
    <w:p w14:paraId="13673E1C" w14:textId="77777777" w:rsidR="00CD03B1" w:rsidRPr="00CD03B1" w:rsidRDefault="00CD03B1" w:rsidP="0003061C">
      <w:pPr>
        <w:numPr>
          <w:ilvl w:val="0"/>
          <w:numId w:val="24"/>
        </w:numPr>
        <w:shd w:val="clear" w:color="auto" w:fill="FFFFFF"/>
        <w:spacing w:line="240" w:lineRule="auto"/>
        <w:contextualSpacing/>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The amount and percentage of work the prime contractor committed to provide to one or more DVBEs under the requirements of the contract and the amount each DVBE received from the prime contractor.</w:t>
      </w:r>
    </w:p>
    <w:p w14:paraId="7AC66E0B" w14:textId="77777777" w:rsidR="00CD03B1" w:rsidRPr="00CD03B1" w:rsidRDefault="00CD03B1" w:rsidP="0003061C">
      <w:pPr>
        <w:numPr>
          <w:ilvl w:val="0"/>
          <w:numId w:val="24"/>
        </w:numPr>
        <w:shd w:val="clear" w:color="auto" w:fill="FFFFFF"/>
        <w:spacing w:after="120" w:line="240" w:lineRule="auto"/>
        <w:jc w:val="both"/>
        <w:textAlignment w:val="baseline"/>
        <w:rPr>
          <w:rFonts w:ascii="Arial" w:eastAsia="Times New Roman" w:hAnsi="Arial" w:cs="Arial"/>
          <w:color w:val="333333"/>
          <w:sz w:val="24"/>
          <w:szCs w:val="24"/>
        </w:rPr>
      </w:pPr>
      <w:r w:rsidRPr="00CD03B1">
        <w:rPr>
          <w:rFonts w:ascii="Arial" w:eastAsia="Times New Roman" w:hAnsi="Arial" w:cs="Arial"/>
          <w:color w:val="333333"/>
          <w:sz w:val="24"/>
          <w:szCs w:val="24"/>
        </w:rPr>
        <w:t>That all payments under the contract have been made to the DVBE. Upon request by the awarding department, the prime contractor shall provide proof of payment for the work.</w:t>
      </w:r>
    </w:p>
    <w:p w14:paraId="29788CD7"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shd w:val="clear" w:color="auto" w:fill="FFFFFF"/>
        </w:rPr>
      </w:pPr>
      <w:r w:rsidRPr="00CD03B1">
        <w:rPr>
          <w:rFonts w:ascii="Arial" w:eastAsia="Times New Roman" w:hAnsi="Arial" w:cs="Arial"/>
          <w:sz w:val="24"/>
          <w:szCs w:val="24"/>
          <w:shd w:val="clear" w:color="auto" w:fill="FFFFFF"/>
        </w:rPr>
        <w:t>After being awarded, Contractor shall use the DVBE subcontractors or suppliers proposed in the bid to the state unless a substitution is requested and approved. Contractor shall request the substitution in writing to CalRecycle and receive approval from both the CalRecycle and DGS in writing prior to the commencement of any work by the proposed subcontractor or supplier. A DVBE subcontractor may only be replaced by another DVBE subcontractor. Changes to the scope of work that impact the DVBE subcontractor(s) identified in the bid or offer and approved DVBE substitutions will be documented by contract amendment.</w:t>
      </w:r>
    </w:p>
    <w:p w14:paraId="10BFDCDD"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shd w:val="clear" w:color="auto" w:fill="FFFFFF"/>
        </w:rPr>
      </w:pPr>
      <w:r w:rsidRPr="00CD03B1">
        <w:rPr>
          <w:rFonts w:ascii="Arial" w:eastAsia="Times New Roman" w:hAnsi="Arial" w:cs="Arial"/>
          <w:sz w:val="24"/>
          <w:szCs w:val="24"/>
          <w:shd w:val="clear" w:color="auto" w:fill="FFFFFF"/>
        </w:rPr>
        <w:t>If for this Contract, Contractor made a commitment to achieve the DVBE participation goal, CalRecycle will withhold $10,000 from the final payment, or the full final payment if less than $10,000, until the Contractor complies with the certification requirements above, A Contractor that fails to comply with the certification requirement shall, after written notice, be allowed to cure the defect. Notwithstanding any other law, if, after at least 15 calendar days but not more than 30 calendar days from the date of notice, the prime contractor refuses to comply with the certification requirements, the CalRecycle shall permanently deduct $10,000 from the final payment, or the full payment if less than $10,000.</w:t>
      </w:r>
    </w:p>
    <w:p w14:paraId="2B88CC13"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shd w:val="clear" w:color="auto" w:fill="FFFFFF"/>
        </w:rPr>
      </w:pPr>
      <w:r w:rsidRPr="00CD03B1">
        <w:rPr>
          <w:rFonts w:ascii="Arial" w:eastAsia="Times New Roman" w:hAnsi="Arial" w:cs="Arial"/>
          <w:sz w:val="24"/>
          <w:szCs w:val="24"/>
          <w:shd w:val="clear" w:color="auto" w:fill="FFFFFF"/>
        </w:rPr>
        <w:t>A person or entity that knowingly provides false information shall be subject to a civil penalty for violation (M&amp;VC § 999.5(d); GC § 14841). Contractor agrees to comply with the rules, regulations, ordinances, and statutes that apply to the DVBE program as defined in Section 999 of the M&amp;VC, including, but not limited to, the requirements of Section 999.5(d). (PCC Code 10230.)</w:t>
      </w:r>
    </w:p>
    <w:p w14:paraId="3A09BAD0"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highlight w:val="yellow"/>
        </w:rPr>
      </w:pPr>
      <w:r w:rsidRPr="00CD03B1">
        <w:rPr>
          <w:rFonts w:ascii="Arial" w:eastAsia="Times New Roman" w:hAnsi="Arial" w:cs="Arial"/>
          <w:sz w:val="24"/>
          <w:szCs w:val="24"/>
          <w:shd w:val="clear" w:color="auto" w:fill="FFFFFF"/>
        </w:rPr>
        <w:t xml:space="preserve">See Attachment 10 for the </w:t>
      </w:r>
      <w:r w:rsidRPr="00CD03B1">
        <w:rPr>
          <w:rFonts w:ascii="Arial" w:eastAsia="Times New Roman" w:hAnsi="Arial" w:cs="Arial"/>
          <w:sz w:val="24"/>
          <w:szCs w:val="24"/>
        </w:rPr>
        <w:t>Small Business (SB) and Disabled Veteran Business Enterprise (DVBE) Subcontractor Payment Certification Form.</w:t>
      </w:r>
    </w:p>
    <w:p w14:paraId="22508319" w14:textId="77777777" w:rsidR="00CD03B1" w:rsidRPr="00CD03B1" w:rsidRDefault="00CD03B1" w:rsidP="00A42130">
      <w:pPr>
        <w:pStyle w:val="Heading2"/>
      </w:pPr>
      <w:bookmarkStart w:id="67" w:name="_Toc73026617"/>
      <w:bookmarkStart w:id="68" w:name="_Toc75956556"/>
      <w:bookmarkStart w:id="69" w:name="_Toc82007600"/>
      <w:r w:rsidRPr="00CD03B1">
        <w:t>Resources</w:t>
      </w:r>
      <w:bookmarkEnd w:id="67"/>
      <w:bookmarkEnd w:id="68"/>
      <w:bookmarkEnd w:id="69"/>
    </w:p>
    <w:p w14:paraId="05C21F24" w14:textId="77777777" w:rsidR="00CD03B1" w:rsidRPr="00CD03B1" w:rsidRDefault="00CD03B1" w:rsidP="00CD03B1">
      <w:pPr>
        <w:autoSpaceDE w:val="0"/>
        <w:autoSpaceDN w:val="0"/>
        <w:adjustRightInd w:val="0"/>
        <w:spacing w:after="120" w:line="240" w:lineRule="auto"/>
        <w:ind w:firstLine="360"/>
        <w:rPr>
          <w:rFonts w:ascii="Arial" w:hAnsi="Arial" w:cs="Arial"/>
          <w:color w:val="000000"/>
          <w:sz w:val="24"/>
          <w:szCs w:val="24"/>
        </w:rPr>
      </w:pPr>
      <w:r w:rsidRPr="00CD03B1">
        <w:rPr>
          <w:rFonts w:ascii="Arial" w:hAnsi="Arial" w:cs="Arial"/>
          <w:color w:val="000000"/>
          <w:sz w:val="24"/>
          <w:szCs w:val="24"/>
        </w:rPr>
        <w:t>The following may be used to locate DVBE Suppliers:</w:t>
      </w:r>
    </w:p>
    <w:p w14:paraId="03315F61"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b/>
          <w:bCs/>
          <w:sz w:val="24"/>
          <w:szCs w:val="24"/>
        </w:rPr>
        <w:t xml:space="preserve">AWARDING DEPARTMENT: </w:t>
      </w:r>
      <w:r w:rsidRPr="00CD03B1">
        <w:rPr>
          <w:rFonts w:ascii="Arial" w:eastAsia="Times New Roman" w:hAnsi="Arial" w:cs="Arial"/>
          <w:sz w:val="24"/>
          <w:szCs w:val="24"/>
        </w:rPr>
        <w:t>Contact the department’s contracting official named in this solicitation for any DVBE suppliers who may have identified themselves as potential subcontractors, and to obtain suggestions for search criteria to possibly identify DVBE suppliers for the solicitation.</w:t>
      </w:r>
    </w:p>
    <w:p w14:paraId="1824C1AA" w14:textId="77777777" w:rsidR="00CD03B1" w:rsidRPr="00CD03B1" w:rsidRDefault="00CD03B1" w:rsidP="00CD03B1">
      <w:pPr>
        <w:shd w:val="clear" w:color="auto" w:fill="FFFFFF" w:themeFill="background1"/>
        <w:spacing w:after="120" w:line="240" w:lineRule="auto"/>
        <w:ind w:left="360"/>
        <w:rPr>
          <w:rFonts w:ascii="Arial" w:eastAsia="Times New Roman" w:hAnsi="Arial" w:cs="Arial"/>
          <w:sz w:val="24"/>
          <w:szCs w:val="24"/>
        </w:rPr>
      </w:pPr>
      <w:r w:rsidRPr="00CD03B1">
        <w:rPr>
          <w:rFonts w:ascii="Arial" w:eastAsia="Times New Roman" w:hAnsi="Arial" w:cs="Arial"/>
          <w:b/>
          <w:bCs/>
          <w:sz w:val="24"/>
          <w:szCs w:val="24"/>
        </w:rPr>
        <w:t>STATE:</w:t>
      </w:r>
      <w:r w:rsidRPr="00CD03B1">
        <w:rPr>
          <w:rFonts w:ascii="Arial" w:eastAsia="Times New Roman" w:hAnsi="Arial" w:cs="Arial"/>
          <w:sz w:val="24"/>
          <w:szCs w:val="24"/>
        </w:rPr>
        <w:t xml:space="preserve"> State of California, Department of General Services, Procurement Division, Office of Small Business and DVBE Services (OSDS) offers many services that assist contractor/business owners with a variety of information designed to streamline the State contracting process. OSDS also certifies DVBE contractors. For more information, please contact OSDS to find out more: </w:t>
      </w:r>
    </w:p>
    <w:p w14:paraId="55265DCB"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Office of Small Business and DVBE Services</w:t>
      </w:r>
    </w:p>
    <w:p w14:paraId="3BE906B8"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Department of General Services</w:t>
      </w:r>
    </w:p>
    <w:p w14:paraId="75B38FBE"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Procurement Division</w:t>
      </w:r>
    </w:p>
    <w:p w14:paraId="049E5022"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707 Third Street</w:t>
      </w:r>
    </w:p>
    <w:p w14:paraId="4874CF3D"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West Sacramento, CA 95605</w:t>
      </w:r>
    </w:p>
    <w:p w14:paraId="443F3B6A"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Phone: (916) 375-4940</w:t>
      </w:r>
    </w:p>
    <w:p w14:paraId="48D72CB2" w14:textId="77777777" w:rsidR="00CD03B1" w:rsidRPr="00CD03B1" w:rsidRDefault="00CD03B1" w:rsidP="00CD03B1">
      <w:pPr>
        <w:spacing w:after="0" w:line="240" w:lineRule="auto"/>
        <w:jc w:val="center"/>
        <w:rPr>
          <w:rFonts w:ascii="Arial" w:eastAsia="Times New Roman" w:hAnsi="Arial" w:cs="Arial"/>
          <w:sz w:val="24"/>
          <w:szCs w:val="24"/>
        </w:rPr>
      </w:pPr>
      <w:r w:rsidRPr="00CD03B1">
        <w:rPr>
          <w:rFonts w:ascii="Arial" w:eastAsia="Times New Roman" w:hAnsi="Arial" w:cs="Arial"/>
          <w:sz w:val="24"/>
          <w:szCs w:val="24"/>
        </w:rPr>
        <w:t xml:space="preserve">Email: </w:t>
      </w:r>
      <w:hyperlink r:id="rId43" w:history="1">
        <w:r w:rsidRPr="00CD03B1">
          <w:rPr>
            <w:rFonts w:ascii="Arial" w:eastAsia="Times New Roman" w:hAnsi="Arial" w:cs="Arial"/>
            <w:color w:val="0000FF"/>
            <w:sz w:val="24"/>
            <w:szCs w:val="24"/>
            <w:u w:val="single"/>
          </w:rPr>
          <w:t>OSDSHelp@dgs.ca.gov</w:t>
        </w:r>
      </w:hyperlink>
    </w:p>
    <w:p w14:paraId="01DA84AE" w14:textId="77777777" w:rsidR="00CD03B1" w:rsidRPr="00CD03B1" w:rsidRDefault="00CD03B1" w:rsidP="00CD03B1">
      <w:pPr>
        <w:spacing w:after="0" w:line="240" w:lineRule="auto"/>
        <w:rPr>
          <w:rFonts w:ascii="Arial" w:eastAsia="Times New Roman" w:hAnsi="Arial" w:cs="Arial"/>
          <w:sz w:val="24"/>
          <w:szCs w:val="24"/>
        </w:rPr>
      </w:pPr>
    </w:p>
    <w:p w14:paraId="3720BCC9" w14:textId="77777777" w:rsidR="00CD03B1" w:rsidRPr="00CD03B1" w:rsidRDefault="00CD03B1" w:rsidP="00CD03B1">
      <w:pPr>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 xml:space="preserve">Access the list of Focus-Trade Papers and Referral Organizations at: </w:t>
      </w:r>
      <w:hyperlink r:id="rId44" w:history="1">
        <w:r w:rsidRPr="00CD03B1">
          <w:rPr>
            <w:rFonts w:ascii="Arial" w:eastAsia="Times New Roman" w:hAnsi="Arial" w:cs="Arial"/>
            <w:color w:val="0000FF"/>
            <w:sz w:val="24"/>
            <w:szCs w:val="24"/>
            <w:u w:val="single"/>
          </w:rPr>
          <w:t>https://www.dgs.ca.gov/PD/Resources/Page-Content/Procurement-Division-Resources-List-Folder/Commercially-Useful-Function-for-Certified-Firms</w:t>
        </w:r>
      </w:hyperlink>
      <w:r w:rsidRPr="00CD03B1">
        <w:rPr>
          <w:rFonts w:ascii="Arial" w:eastAsia="Times New Roman" w:hAnsi="Arial" w:cs="Arial"/>
          <w:sz w:val="24"/>
          <w:szCs w:val="24"/>
        </w:rPr>
        <w:t xml:space="preserve"> or </w:t>
      </w:r>
      <w:hyperlink r:id="rId45" w:history="1">
        <w:r w:rsidRPr="00CD03B1">
          <w:rPr>
            <w:rFonts w:ascii="Arial" w:eastAsia="Times New Roman" w:hAnsi="Arial" w:cs="Arial"/>
            <w:color w:val="0000FF"/>
            <w:sz w:val="24"/>
            <w:szCs w:val="24"/>
            <w:u w:val="single"/>
          </w:rPr>
          <w:t>SB.DVBECompliance@dgs.ca.gov</w:t>
        </w:r>
      </w:hyperlink>
      <w:r w:rsidRPr="00CD03B1">
        <w:rPr>
          <w:rFonts w:ascii="Arial" w:eastAsia="Times New Roman" w:hAnsi="Arial" w:cs="Arial"/>
          <w:sz w:val="24"/>
          <w:szCs w:val="24"/>
        </w:rPr>
        <w:t xml:space="preserve"> </w:t>
      </w:r>
    </w:p>
    <w:p w14:paraId="7DF73FFD" w14:textId="77777777" w:rsidR="00CD03B1" w:rsidRPr="00CD03B1" w:rsidRDefault="00CD03B1" w:rsidP="00CD03B1">
      <w:pPr>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Access the list of all certified DVBEs by using the Department of General Services, Procurement Division (DGS-PD) online certified firm database at:</w:t>
      </w:r>
      <w:r w:rsidRPr="00CD03B1">
        <w:t xml:space="preserve"> </w:t>
      </w:r>
      <w:hyperlink r:id="rId46" w:history="1">
        <w:r w:rsidRPr="00CD03B1">
          <w:rPr>
            <w:rFonts w:ascii="Arial" w:eastAsia="Times New Roman" w:hAnsi="Arial" w:cs="Arial"/>
            <w:color w:val="0563C1"/>
            <w:sz w:val="24"/>
            <w:szCs w:val="24"/>
            <w:u w:val="single"/>
          </w:rPr>
          <w:t>https://caleprocure.ca.gov/pages/PublicSearch/supplier-search.aspx</w:t>
        </w:r>
      </w:hyperlink>
    </w:p>
    <w:p w14:paraId="115EBD02" w14:textId="77777777" w:rsidR="00CD03B1" w:rsidRPr="00CD03B1" w:rsidRDefault="00CD03B1" w:rsidP="00CD03B1">
      <w:pPr>
        <w:spacing w:after="120" w:line="240" w:lineRule="auto"/>
        <w:ind w:left="360"/>
        <w:rPr>
          <w:rFonts w:ascii="Arial" w:eastAsia="Times New Roman" w:hAnsi="Arial" w:cs="Arial"/>
          <w:sz w:val="24"/>
          <w:szCs w:val="24"/>
        </w:rPr>
      </w:pPr>
      <w:r w:rsidRPr="00CD03B1">
        <w:rPr>
          <w:rFonts w:ascii="Arial" w:eastAsia="Times New Roman" w:hAnsi="Arial" w:cs="Arial"/>
          <w:sz w:val="24"/>
          <w:szCs w:val="24"/>
        </w:rPr>
        <w:t>Search by “Keywords” or United Nations Standard Products and Services Codes (UNSPSC) that apply to the elements of work you want to subcontract to a DVBE.</w:t>
      </w:r>
    </w:p>
    <w:p w14:paraId="7A859F02" w14:textId="77777777" w:rsidR="00CD03B1" w:rsidRPr="00CD03B1" w:rsidRDefault="00CD03B1" w:rsidP="00CD03B1">
      <w:pPr>
        <w:spacing w:after="0" w:line="240" w:lineRule="auto"/>
        <w:ind w:left="360"/>
        <w:rPr>
          <w:rFonts w:ascii="Arial" w:eastAsia="Times New Roman" w:hAnsi="Arial" w:cs="Arial"/>
          <w:sz w:val="24"/>
          <w:szCs w:val="24"/>
        </w:rPr>
      </w:pPr>
      <w:r w:rsidRPr="00CD03B1">
        <w:rPr>
          <w:rFonts w:ascii="Arial" w:eastAsia="Times New Roman" w:hAnsi="Arial" w:cs="Arial"/>
          <w:sz w:val="24"/>
          <w:szCs w:val="24"/>
        </w:rPr>
        <w:t>Check for subcontractor ads that may be placed on the California State Contracts Register (CSCR) for this solicitation prior to the closing date. You may access the CSCR at:</w:t>
      </w:r>
    </w:p>
    <w:p w14:paraId="73321326" w14:textId="77777777" w:rsidR="00CD03B1" w:rsidRPr="00CD03B1" w:rsidRDefault="00B53C2C" w:rsidP="00CD03B1">
      <w:pPr>
        <w:autoSpaceDE w:val="0"/>
        <w:autoSpaceDN w:val="0"/>
        <w:adjustRightInd w:val="0"/>
        <w:spacing w:after="120" w:line="240" w:lineRule="auto"/>
        <w:ind w:left="360"/>
        <w:rPr>
          <w:rFonts w:ascii="Arial" w:hAnsi="Arial" w:cs="Arial"/>
          <w:sz w:val="24"/>
          <w:szCs w:val="24"/>
        </w:rPr>
      </w:pPr>
      <w:hyperlink r:id="rId47" w:history="1">
        <w:r w:rsidR="00CD03B1" w:rsidRPr="00CD03B1">
          <w:rPr>
            <w:rFonts w:ascii="Arial" w:hAnsi="Arial" w:cs="Arial"/>
            <w:color w:val="0000FF"/>
            <w:sz w:val="24"/>
            <w:szCs w:val="24"/>
            <w:u w:val="single"/>
          </w:rPr>
          <w:t>https://www.caleprocure.ca.gov/pages/index.aspx</w:t>
        </w:r>
      </w:hyperlink>
      <w:r w:rsidR="00CD03B1" w:rsidRPr="00CD03B1">
        <w:rPr>
          <w:rFonts w:ascii="Arial" w:hAnsi="Arial" w:cs="Arial"/>
          <w:sz w:val="24"/>
          <w:szCs w:val="24"/>
        </w:rPr>
        <w:t xml:space="preserve"> </w:t>
      </w:r>
    </w:p>
    <w:p w14:paraId="631589B8" w14:textId="77777777" w:rsidR="00CD03B1" w:rsidRPr="00CD03B1" w:rsidRDefault="00CD03B1" w:rsidP="00CD03B1">
      <w:pPr>
        <w:spacing w:after="0" w:line="240" w:lineRule="auto"/>
        <w:ind w:left="360"/>
        <w:rPr>
          <w:rFonts w:ascii="Arial" w:eastAsia="Times New Roman" w:hAnsi="Arial" w:cs="Arial"/>
          <w:color w:val="000000"/>
          <w:sz w:val="24"/>
          <w:szCs w:val="24"/>
        </w:rPr>
      </w:pPr>
      <w:r w:rsidRPr="00CD03B1">
        <w:rPr>
          <w:rFonts w:ascii="Arial" w:eastAsia="Times New Roman" w:hAnsi="Arial" w:cs="Arial"/>
          <w:color w:val="000000"/>
          <w:sz w:val="24"/>
          <w:szCs w:val="24"/>
        </w:rPr>
        <w:t xml:space="preserve">FEDERAL: Search the U.S. Small Business Administration’s (SBA) PRO-Net Database at </w:t>
      </w:r>
      <w:hyperlink r:id="rId48" w:history="1">
        <w:r w:rsidRPr="00CD03B1">
          <w:rPr>
            <w:rFonts w:ascii="Arial" w:eastAsia="Times New Roman" w:hAnsi="Arial" w:cs="Arial"/>
            <w:color w:val="0563C1"/>
            <w:sz w:val="24"/>
            <w:szCs w:val="24"/>
            <w:u w:val="single"/>
          </w:rPr>
          <w:t>https://pro-net.sba.gov/textonly/pro-net/search.html</w:t>
        </w:r>
      </w:hyperlink>
      <w:r w:rsidRPr="00CD03B1">
        <w:rPr>
          <w:rFonts w:ascii="Arial" w:eastAsia="Times New Roman" w:hAnsi="Arial" w:cs="Arial"/>
          <w:color w:val="1F497D"/>
          <w:sz w:val="24"/>
          <w:szCs w:val="24"/>
        </w:rPr>
        <w:t xml:space="preserve"> </w:t>
      </w:r>
      <w:r w:rsidRPr="00CD03B1">
        <w:rPr>
          <w:rFonts w:ascii="Arial" w:eastAsia="Times New Roman" w:hAnsi="Arial" w:cs="Arial"/>
          <w:color w:val="000000"/>
          <w:sz w:val="24"/>
          <w:szCs w:val="24"/>
        </w:rPr>
        <w:t>to identify potential DVBEs and click on the "Search Using These Criteria" button. Search options and information are provided on the PRO-Net Database site. First time users should click on the “help” button for detailed instructions. Remember to verify each firm’s status as a California certified DVBE.</w:t>
      </w:r>
    </w:p>
    <w:p w14:paraId="11469E0E" w14:textId="77777777" w:rsidR="000452B0" w:rsidRPr="007D0561" w:rsidRDefault="000452B0" w:rsidP="000452B0">
      <w:pPr>
        <w:spacing w:after="0" w:line="240" w:lineRule="auto"/>
        <w:rPr>
          <w:rFonts w:ascii="Arial" w:eastAsia="Times New Roman" w:hAnsi="Arial" w:cs="Arial"/>
          <w:color w:val="000000"/>
          <w:sz w:val="24"/>
          <w:szCs w:val="24"/>
        </w:rPr>
        <w:sectPr w:rsidR="000452B0" w:rsidRPr="007D0561" w:rsidSect="000452B0">
          <w:headerReference w:type="default" r:id="rId49"/>
          <w:pgSz w:w="12240" w:h="15840"/>
          <w:pgMar w:top="720" w:right="720" w:bottom="720" w:left="720" w:header="720" w:footer="432" w:gutter="0"/>
          <w:cols w:space="720"/>
          <w:docGrid w:linePitch="360"/>
        </w:sectPr>
      </w:pPr>
    </w:p>
    <w:p w14:paraId="7FEC1B9B" w14:textId="4A40FE60" w:rsidR="00F76AA8" w:rsidRPr="00AC41CF" w:rsidRDefault="00F76AA8" w:rsidP="00BF0CF6">
      <w:pPr>
        <w:pStyle w:val="Heading1"/>
      </w:pPr>
      <w:bookmarkStart w:id="70" w:name="_Toc82007601"/>
      <w:bookmarkStart w:id="71" w:name="AttA"/>
      <w:r w:rsidRPr="00AC41CF">
        <w:t xml:space="preserve">ATTACHMENT </w:t>
      </w:r>
      <w:r w:rsidR="00D353D9" w:rsidRPr="00AC41CF">
        <w:t>A</w:t>
      </w:r>
      <w:r w:rsidR="00AC41CF" w:rsidRPr="00AC41CF">
        <w:t xml:space="preserve"> </w:t>
      </w:r>
      <w:r w:rsidR="00840763">
        <w:rPr>
          <w:lang w:val="en-US"/>
        </w:rPr>
        <w:t xml:space="preserve">- </w:t>
      </w:r>
      <w:r w:rsidR="00AC41CF" w:rsidRPr="00AC41CF">
        <w:t>Required Bid Package Checklist</w:t>
      </w:r>
      <w:bookmarkEnd w:id="70"/>
    </w:p>
    <w:bookmarkEnd w:id="71"/>
    <w:p w14:paraId="3A52F9A6" w14:textId="345AB9F4" w:rsidR="00F76AA8" w:rsidRPr="00E259A7" w:rsidRDefault="00F76AA8" w:rsidP="002F21BB">
      <w:pPr>
        <w:spacing w:after="120" w:line="240" w:lineRule="auto"/>
        <w:rPr>
          <w:rFonts w:ascii="Arial" w:eastAsia="Times New Roman" w:hAnsi="Arial" w:cs="Arial"/>
          <w:bCs/>
          <w:sz w:val="24"/>
          <w:szCs w:val="24"/>
        </w:rPr>
      </w:pPr>
      <w:r w:rsidRPr="00E259A7">
        <w:rPr>
          <w:rFonts w:ascii="Arial" w:eastAsia="Times New Roman" w:hAnsi="Arial" w:cs="Arial"/>
          <w:bCs/>
          <w:sz w:val="24"/>
          <w:szCs w:val="24"/>
        </w:rPr>
        <w:t xml:space="preserve">Prepare Required Bid Package Checklist to assist in the preparation of your Bid Package </w:t>
      </w:r>
    </w:p>
    <w:p w14:paraId="3255E0BB" w14:textId="000C6631" w:rsidR="00307532" w:rsidRDefault="00F76AA8" w:rsidP="00A55A08">
      <w:pPr>
        <w:spacing w:after="0" w:line="240" w:lineRule="auto"/>
        <w:rPr>
          <w:rFonts w:ascii="Arial" w:eastAsia="Times New Roman" w:hAnsi="Arial" w:cs="Arial"/>
          <w:bCs/>
          <w:sz w:val="24"/>
          <w:szCs w:val="24"/>
        </w:rPr>
      </w:pPr>
      <w:r w:rsidRPr="00AB60DE">
        <w:rPr>
          <w:rFonts w:ascii="Arial" w:eastAsia="Times New Roman" w:hAnsi="Arial" w:cs="Arial"/>
          <w:bCs/>
          <w:sz w:val="24"/>
          <w:szCs w:val="24"/>
        </w:rPr>
        <w:t>Bid Package must be submitted in the sequential order listed below:</w:t>
      </w:r>
    </w:p>
    <w:p w14:paraId="76B9165A" w14:textId="77777777" w:rsidR="00A55A08" w:rsidRPr="00AB60DE" w:rsidRDefault="00A55A08" w:rsidP="00A55A08">
      <w:pPr>
        <w:spacing w:after="0" w:line="240" w:lineRule="auto"/>
        <w:rPr>
          <w:rFonts w:ascii="Arial" w:eastAsia="Times New Roman" w:hAnsi="Arial" w:cs="Arial"/>
          <w:bCs/>
          <w:sz w:val="24"/>
          <w:szCs w:val="24"/>
        </w:rPr>
      </w:pPr>
    </w:p>
    <w:p w14:paraId="16775145" w14:textId="342A720A" w:rsidR="00307532" w:rsidRDefault="00307532" w:rsidP="00A55A08">
      <w:pPr>
        <w:spacing w:after="0" w:line="240" w:lineRule="auto"/>
        <w:jc w:val="center"/>
        <w:rPr>
          <w:rFonts w:ascii="Arial" w:eastAsia="Times New Roman" w:hAnsi="Arial" w:cs="Arial"/>
          <w:b/>
          <w:bCs/>
          <w:sz w:val="24"/>
          <w:szCs w:val="24"/>
        </w:rPr>
      </w:pPr>
      <w:r w:rsidRPr="00AB60DE">
        <w:rPr>
          <w:rFonts w:ascii="Arial" w:eastAsia="Times New Roman" w:hAnsi="Arial" w:cs="Arial"/>
          <w:b/>
          <w:bCs/>
          <w:sz w:val="24"/>
          <w:szCs w:val="24"/>
        </w:rPr>
        <w:t>Bidder MUST submit on provided forms</w:t>
      </w:r>
      <w:r w:rsidR="00A55A08">
        <w:rPr>
          <w:rFonts w:ascii="Arial" w:eastAsia="Times New Roman" w:hAnsi="Arial" w:cs="Arial"/>
          <w:b/>
          <w:bCs/>
          <w:sz w:val="24"/>
          <w:szCs w:val="24"/>
        </w:rPr>
        <w:t xml:space="preserve"> and/or forms included by reference</w:t>
      </w:r>
    </w:p>
    <w:p w14:paraId="143E8215" w14:textId="77777777" w:rsidR="00A55A08" w:rsidRPr="00AB60DE" w:rsidRDefault="00A55A08" w:rsidP="00A55A08">
      <w:pPr>
        <w:spacing w:after="0" w:line="240" w:lineRule="auto"/>
        <w:jc w:val="center"/>
        <w:rPr>
          <w:rFonts w:ascii="Arial" w:eastAsia="Times New Roman" w:hAnsi="Arial" w:cs="Arial"/>
          <w:b/>
          <w:bCs/>
          <w:sz w:val="24"/>
          <w:szCs w:val="24"/>
        </w:rPr>
      </w:pPr>
    </w:p>
    <w:p w14:paraId="7A758A45" w14:textId="06D4A9BE" w:rsidR="00307532" w:rsidRDefault="00307532" w:rsidP="00307532">
      <w:pPr>
        <w:spacing w:after="120" w:line="240" w:lineRule="auto"/>
        <w:rPr>
          <w:rFonts w:ascii="Arial" w:eastAsia="Times New Roman" w:hAnsi="Arial" w:cs="Arial"/>
          <w:bCs/>
          <w:sz w:val="24"/>
          <w:szCs w:val="24"/>
        </w:rPr>
      </w:pPr>
      <w:r w:rsidRPr="00307532">
        <w:rPr>
          <w:rFonts w:ascii="Arial" w:eastAsia="Times New Roman" w:hAnsi="Arial" w:cs="Arial"/>
          <w:bCs/>
          <w:sz w:val="24"/>
          <w:szCs w:val="24"/>
        </w:rPr>
        <w:t>Attachment 1</w:t>
      </w:r>
      <w:r w:rsidR="00A516D3">
        <w:rPr>
          <w:rFonts w:ascii="Arial" w:eastAsia="Times New Roman" w:hAnsi="Arial" w:cs="Arial"/>
          <w:bCs/>
          <w:sz w:val="24"/>
          <w:szCs w:val="24"/>
        </w:rPr>
        <w:t xml:space="preserve"> – </w:t>
      </w:r>
      <w:r w:rsidRPr="00307532">
        <w:rPr>
          <w:rFonts w:ascii="Arial" w:eastAsia="Times New Roman" w:hAnsi="Arial" w:cs="Arial"/>
          <w:bCs/>
          <w:sz w:val="24"/>
          <w:szCs w:val="24"/>
        </w:rPr>
        <w:t>Cost Bid Schedule with Bid Bond</w:t>
      </w:r>
    </w:p>
    <w:p w14:paraId="27808D15" w14:textId="3C18CF92" w:rsidR="003D2E8F"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1234310803"/>
          <w14:checkbox>
            <w14:checked w14:val="0"/>
            <w14:checkedState w14:val="2612" w14:font="MS Gothic"/>
            <w14:uncheckedState w14:val="2610" w14:font="MS Gothic"/>
          </w14:checkbox>
        </w:sdtPr>
        <w:sdtEndPr/>
        <w:sdtContent>
          <w:r w:rsidR="003D2E8F">
            <w:rPr>
              <w:rFonts w:ascii="MS Gothic" w:eastAsia="MS Gothic" w:hAnsi="MS Gothic" w:cs="Arial" w:hint="eastAsia"/>
              <w:bCs/>
              <w:sz w:val="24"/>
              <w:szCs w:val="24"/>
            </w:rPr>
            <w:t>☐</w:t>
          </w:r>
        </w:sdtContent>
      </w:sdt>
      <w:r w:rsidR="003D2E8F">
        <w:rPr>
          <w:rFonts w:ascii="Arial" w:eastAsia="Times New Roman" w:hAnsi="Arial" w:cs="Arial"/>
          <w:bCs/>
          <w:sz w:val="24"/>
          <w:szCs w:val="24"/>
        </w:rPr>
        <w:t xml:space="preserve"> Attachment 1.1 – Operation 1</w:t>
      </w:r>
    </w:p>
    <w:p w14:paraId="5282A262" w14:textId="3CE9BCA0" w:rsidR="003D2E8F" w:rsidRPr="00307532"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513458477"/>
          <w14:checkbox>
            <w14:checked w14:val="0"/>
            <w14:checkedState w14:val="2612" w14:font="MS Gothic"/>
            <w14:uncheckedState w14:val="2610" w14:font="MS Gothic"/>
          </w14:checkbox>
        </w:sdtPr>
        <w:sdtEndPr/>
        <w:sdtContent>
          <w:r w:rsidR="003D2E8F">
            <w:rPr>
              <w:rFonts w:ascii="MS Gothic" w:eastAsia="MS Gothic" w:hAnsi="MS Gothic" w:cs="Arial" w:hint="eastAsia"/>
              <w:bCs/>
              <w:sz w:val="24"/>
              <w:szCs w:val="24"/>
            </w:rPr>
            <w:t>☐</w:t>
          </w:r>
        </w:sdtContent>
      </w:sdt>
      <w:r w:rsidR="003D2E8F">
        <w:rPr>
          <w:rFonts w:ascii="Arial" w:eastAsia="Times New Roman" w:hAnsi="Arial" w:cs="Arial"/>
          <w:bCs/>
          <w:sz w:val="24"/>
          <w:szCs w:val="24"/>
        </w:rPr>
        <w:t xml:space="preserve"> Attachment 1.2 – Operation 2</w:t>
      </w:r>
    </w:p>
    <w:p w14:paraId="36FA0F41" w14:textId="09350BCF" w:rsidR="00307532" w:rsidRPr="00307532"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336848585"/>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Attachment 2</w:t>
      </w:r>
      <w:r w:rsidR="00307532">
        <w:rPr>
          <w:rFonts w:ascii="Arial" w:eastAsia="Times New Roman" w:hAnsi="Arial" w:cs="Arial"/>
          <w:bCs/>
          <w:sz w:val="24"/>
          <w:szCs w:val="24"/>
        </w:rPr>
        <w:t xml:space="preserve"> </w:t>
      </w:r>
      <w:r w:rsidR="00A516D3">
        <w:rPr>
          <w:rFonts w:ascii="Arial" w:eastAsia="Times New Roman" w:hAnsi="Arial" w:cs="Arial"/>
          <w:bCs/>
          <w:sz w:val="24"/>
          <w:szCs w:val="24"/>
        </w:rPr>
        <w:t>–</w:t>
      </w:r>
      <w:r w:rsidR="00AB60DE">
        <w:rPr>
          <w:rFonts w:ascii="Arial" w:eastAsia="Times New Roman" w:hAnsi="Arial" w:cs="Arial"/>
          <w:bCs/>
          <w:sz w:val="24"/>
          <w:szCs w:val="24"/>
        </w:rPr>
        <w:t xml:space="preserve"> </w:t>
      </w:r>
      <w:r w:rsidR="00307532" w:rsidRPr="00307532">
        <w:rPr>
          <w:rFonts w:ascii="Arial" w:eastAsia="Times New Roman" w:hAnsi="Arial" w:cs="Arial"/>
          <w:bCs/>
          <w:sz w:val="24"/>
          <w:szCs w:val="24"/>
        </w:rPr>
        <w:t>Bidder Certification</w:t>
      </w:r>
    </w:p>
    <w:p w14:paraId="45C6CE92" w14:textId="17DA0000" w:rsidR="00307532"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7498169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 xml:space="preserve">Attachment 3 </w:t>
      </w:r>
      <w:r w:rsidR="00A516D3">
        <w:rPr>
          <w:rFonts w:ascii="Arial" w:eastAsia="Times New Roman" w:hAnsi="Arial" w:cs="Arial"/>
          <w:bCs/>
          <w:sz w:val="24"/>
          <w:szCs w:val="24"/>
        </w:rPr>
        <w:t>–</w:t>
      </w:r>
      <w:r w:rsidR="00AB60DE">
        <w:rPr>
          <w:rFonts w:ascii="Arial" w:eastAsia="Times New Roman" w:hAnsi="Arial" w:cs="Arial"/>
          <w:bCs/>
          <w:sz w:val="24"/>
          <w:szCs w:val="24"/>
        </w:rPr>
        <w:t xml:space="preserve"> </w:t>
      </w:r>
      <w:r w:rsidR="00307532" w:rsidRPr="00307532">
        <w:rPr>
          <w:rFonts w:ascii="Arial" w:eastAsia="Times New Roman" w:hAnsi="Arial" w:cs="Arial"/>
          <w:bCs/>
          <w:sz w:val="24"/>
          <w:szCs w:val="24"/>
        </w:rPr>
        <w:t>Proposed Subcontractors Lists, DVBE Incentive &amp; Non-SB Preference</w:t>
      </w:r>
    </w:p>
    <w:p w14:paraId="272466A6" w14:textId="5F3DDB23" w:rsidR="00A516D3"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732049906"/>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4 – </w:t>
      </w:r>
      <w:r w:rsidR="007C388E" w:rsidRPr="007C388E">
        <w:rPr>
          <w:rFonts w:ascii="Arial" w:eastAsia="Times New Roman" w:hAnsi="Arial" w:cs="Arial"/>
          <w:color w:val="000000" w:themeColor="text1"/>
          <w:sz w:val="24"/>
          <w:szCs w:val="24"/>
        </w:rPr>
        <w:t>Byrd Anti-Lobbying Amendment, 31 U.S.C. Section 1352 (As Amended)</w:t>
      </w:r>
    </w:p>
    <w:p w14:paraId="0B016E44" w14:textId="783C8183" w:rsidR="00A516D3"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1217192932"/>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5 – </w:t>
      </w:r>
      <w:r w:rsidR="00A516D3" w:rsidRPr="00307532">
        <w:rPr>
          <w:rFonts w:ascii="Arial" w:eastAsia="Times New Roman" w:hAnsi="Arial" w:cs="Arial"/>
          <w:bCs/>
          <w:sz w:val="24"/>
          <w:szCs w:val="24"/>
        </w:rPr>
        <w:t>Required Personnel Questionnaire, Organization, and Resumes</w:t>
      </w:r>
    </w:p>
    <w:p w14:paraId="1E60398E" w14:textId="77A90FDF" w:rsidR="00A516D3"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2104870857"/>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6 – </w:t>
      </w:r>
      <w:r w:rsidR="00A516D3" w:rsidRPr="00307532">
        <w:rPr>
          <w:rFonts w:ascii="Arial" w:eastAsia="Times New Roman" w:hAnsi="Arial" w:cs="Arial"/>
          <w:bCs/>
          <w:sz w:val="24"/>
          <w:szCs w:val="24"/>
        </w:rPr>
        <w:t>Business Entity Requirement Questionnaire</w:t>
      </w:r>
    </w:p>
    <w:p w14:paraId="4B1739CD" w14:textId="10315686" w:rsidR="00A516D3"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923532948"/>
          <w14:checkbox>
            <w14:checked w14:val="0"/>
            <w14:checkedState w14:val="2612" w14:font="MS Gothic"/>
            <w14:uncheckedState w14:val="2610" w14:font="MS Gothic"/>
          </w14:checkbox>
        </w:sdtPr>
        <w:sdtEndPr/>
        <w:sdtContent>
          <w:r w:rsidR="00A516D3">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A516D3">
        <w:rPr>
          <w:rFonts w:ascii="Arial" w:eastAsia="Times New Roman" w:hAnsi="Arial" w:cs="Arial"/>
          <w:bCs/>
          <w:sz w:val="24"/>
          <w:szCs w:val="24"/>
        </w:rPr>
        <w:t xml:space="preserve">Attachment 7 – </w:t>
      </w:r>
      <w:r w:rsidR="00A516D3" w:rsidRPr="00307532">
        <w:rPr>
          <w:rFonts w:ascii="Arial" w:eastAsia="Times New Roman" w:hAnsi="Arial" w:cs="Arial"/>
          <w:bCs/>
          <w:sz w:val="24"/>
          <w:szCs w:val="24"/>
        </w:rPr>
        <w:t>Bidder Reference Form</w:t>
      </w:r>
    </w:p>
    <w:p w14:paraId="7BFE1962" w14:textId="33B41CB7" w:rsidR="00A516D3" w:rsidRDefault="00B53C2C"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sz w:val="24"/>
            <w:szCs w:val="24"/>
          </w:rPr>
          <w:id w:val="1833169318"/>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0" w:history="1">
        <w:r w:rsidR="00A516D3" w:rsidRPr="00A516D3">
          <w:rPr>
            <w:rStyle w:val="Hyperlink"/>
            <w:rFonts w:ascii="Arial" w:eastAsia="Times New Roman" w:hAnsi="Arial" w:cs="Arial"/>
            <w:sz w:val="24"/>
            <w:szCs w:val="24"/>
          </w:rPr>
          <w:t>Payee Data Record (STD204)</w:t>
        </w:r>
      </w:hyperlink>
      <w:r w:rsidR="00A516D3">
        <w:rPr>
          <w:rFonts w:ascii="Arial" w:eastAsia="Times New Roman" w:hAnsi="Arial" w:cs="Arial"/>
          <w:sz w:val="24"/>
          <w:szCs w:val="24"/>
        </w:rPr>
        <w:t xml:space="preserve"> (included by reference)</w:t>
      </w:r>
    </w:p>
    <w:p w14:paraId="5E20B60B" w14:textId="49B3BA21" w:rsidR="00A516D3" w:rsidRDefault="00B53C2C"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sz w:val="24"/>
            <w:szCs w:val="24"/>
          </w:rPr>
          <w:id w:val="-1610651305"/>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1" w:history="1">
        <w:r w:rsidR="00A516D3" w:rsidRPr="00A516D3">
          <w:rPr>
            <w:rStyle w:val="Hyperlink"/>
            <w:rFonts w:ascii="Arial" w:eastAsia="Times New Roman" w:hAnsi="Arial" w:cs="Arial"/>
            <w:sz w:val="24"/>
            <w:szCs w:val="24"/>
          </w:rPr>
          <w:t>Contractor Certification Clauses</w:t>
        </w:r>
      </w:hyperlink>
      <w:r w:rsidR="00A516D3">
        <w:rPr>
          <w:rFonts w:ascii="Arial" w:eastAsia="Times New Roman" w:hAnsi="Arial" w:cs="Arial"/>
          <w:sz w:val="24"/>
          <w:szCs w:val="24"/>
        </w:rPr>
        <w:t xml:space="preserve"> (CCC 04/2017) (included by reference)</w:t>
      </w:r>
    </w:p>
    <w:p w14:paraId="27F49E23" w14:textId="10BDF43E" w:rsidR="00A516D3" w:rsidRPr="001C120F" w:rsidRDefault="00B53C2C"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sz w:val="24"/>
            <w:szCs w:val="24"/>
          </w:rPr>
          <w:id w:val="1256632813"/>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2" w:history="1">
        <w:r w:rsidR="00A516D3" w:rsidRPr="00A516D3">
          <w:rPr>
            <w:rStyle w:val="Hyperlink"/>
            <w:rFonts w:ascii="Arial" w:eastAsia="Times New Roman" w:hAnsi="Arial" w:cs="Arial"/>
            <w:sz w:val="24"/>
            <w:szCs w:val="24"/>
          </w:rPr>
          <w:t>Darfur Contracting Act</w:t>
        </w:r>
      </w:hyperlink>
      <w:r w:rsidR="00A516D3">
        <w:rPr>
          <w:rFonts w:ascii="Arial" w:eastAsia="Times New Roman" w:hAnsi="Arial" w:cs="Arial"/>
          <w:sz w:val="24"/>
          <w:szCs w:val="24"/>
        </w:rPr>
        <w:t xml:space="preserve"> (included by reference)</w:t>
      </w:r>
    </w:p>
    <w:p w14:paraId="6E636BE5" w14:textId="3E816B7C" w:rsidR="00A516D3" w:rsidRPr="001C120F" w:rsidRDefault="00B53C2C" w:rsidP="00A516D3">
      <w:pPr>
        <w:widowControl w:val="0"/>
        <w:autoSpaceDE w:val="0"/>
        <w:autoSpaceDN w:val="0"/>
        <w:spacing w:after="120" w:line="240" w:lineRule="auto"/>
        <w:rPr>
          <w:rFonts w:ascii="Arial" w:eastAsia="Times New Roman" w:hAnsi="Arial" w:cs="Arial"/>
          <w:sz w:val="24"/>
          <w:szCs w:val="24"/>
        </w:rPr>
      </w:pPr>
      <w:sdt>
        <w:sdtPr>
          <w:rPr>
            <w:rFonts w:ascii="Arial" w:eastAsia="Times New Roman" w:hAnsi="Arial" w:cs="Arial"/>
            <w:sz w:val="24"/>
            <w:szCs w:val="24"/>
          </w:rPr>
          <w:id w:val="-984089534"/>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3" w:history="1">
        <w:r w:rsidR="00A516D3" w:rsidRPr="00A516D3">
          <w:rPr>
            <w:rStyle w:val="Hyperlink"/>
            <w:rFonts w:ascii="Arial" w:eastAsia="Times New Roman" w:hAnsi="Arial" w:cs="Arial"/>
            <w:sz w:val="24"/>
            <w:szCs w:val="24"/>
          </w:rPr>
          <w:t>California Civil Rights Laws Attachment</w:t>
        </w:r>
      </w:hyperlink>
      <w:r w:rsidR="00A516D3" w:rsidRPr="001C120F">
        <w:rPr>
          <w:rFonts w:ascii="Arial" w:eastAsia="Times New Roman" w:hAnsi="Arial" w:cs="Arial"/>
          <w:sz w:val="24"/>
          <w:szCs w:val="24"/>
        </w:rPr>
        <w:t xml:space="preserve"> </w:t>
      </w:r>
      <w:r w:rsidR="00A516D3">
        <w:rPr>
          <w:rFonts w:ascii="Arial" w:eastAsia="Times New Roman" w:hAnsi="Arial" w:cs="Arial"/>
          <w:sz w:val="24"/>
          <w:szCs w:val="24"/>
        </w:rPr>
        <w:t>(included by reference)</w:t>
      </w:r>
    </w:p>
    <w:p w14:paraId="351CA45E" w14:textId="2AA6946D" w:rsidR="00A516D3" w:rsidRDefault="00B53C2C" w:rsidP="00A55A08">
      <w:pPr>
        <w:widowControl w:val="0"/>
        <w:autoSpaceDE w:val="0"/>
        <w:autoSpaceDN w:val="0"/>
        <w:spacing w:after="0" w:line="240" w:lineRule="auto"/>
        <w:rPr>
          <w:rFonts w:ascii="Arial" w:eastAsia="Times New Roman" w:hAnsi="Arial" w:cs="Arial"/>
          <w:sz w:val="24"/>
          <w:szCs w:val="24"/>
        </w:rPr>
      </w:pPr>
      <w:sdt>
        <w:sdtPr>
          <w:rPr>
            <w:rFonts w:ascii="Arial" w:eastAsia="Times New Roman" w:hAnsi="Arial" w:cs="Arial"/>
            <w:sz w:val="24"/>
            <w:szCs w:val="24"/>
          </w:rPr>
          <w:id w:val="449286155"/>
          <w14:checkbox>
            <w14:checked w14:val="0"/>
            <w14:checkedState w14:val="2612" w14:font="MS Gothic"/>
            <w14:uncheckedState w14:val="2610" w14:font="MS Gothic"/>
          </w14:checkbox>
        </w:sdtPr>
        <w:sdtEndPr/>
        <w:sdtContent>
          <w:r w:rsidR="00A516D3">
            <w:rPr>
              <w:rFonts w:ascii="MS Gothic" w:eastAsia="MS Gothic" w:hAnsi="MS Gothic" w:cs="Arial" w:hint="eastAsia"/>
              <w:sz w:val="24"/>
              <w:szCs w:val="24"/>
            </w:rPr>
            <w:t>☐</w:t>
          </w:r>
        </w:sdtContent>
      </w:sdt>
      <w:r w:rsidR="008C4727">
        <w:rPr>
          <w:rFonts w:ascii="Arial" w:eastAsia="Times New Roman" w:hAnsi="Arial" w:cs="Arial"/>
          <w:sz w:val="24"/>
          <w:szCs w:val="24"/>
        </w:rPr>
        <w:t xml:space="preserve"> </w:t>
      </w:r>
      <w:hyperlink r:id="rId54" w:history="1">
        <w:r w:rsidR="00A516D3" w:rsidRPr="00A516D3">
          <w:rPr>
            <w:rStyle w:val="Hyperlink"/>
            <w:rFonts w:ascii="Arial" w:eastAsia="Times New Roman" w:hAnsi="Arial" w:cs="Arial"/>
            <w:sz w:val="24"/>
            <w:szCs w:val="24"/>
          </w:rPr>
          <w:t>Iran Contracting Act Verification Form</w:t>
        </w:r>
      </w:hyperlink>
      <w:r w:rsidR="00A516D3">
        <w:rPr>
          <w:rFonts w:ascii="Arial" w:eastAsia="Times New Roman" w:hAnsi="Arial" w:cs="Arial"/>
          <w:sz w:val="24"/>
          <w:szCs w:val="24"/>
        </w:rPr>
        <w:t xml:space="preserve"> (included by reference)</w:t>
      </w:r>
    </w:p>
    <w:p w14:paraId="53B158B7" w14:textId="77777777" w:rsidR="00A55A08" w:rsidRPr="00A516D3" w:rsidRDefault="00A55A08" w:rsidP="00A55A08">
      <w:pPr>
        <w:widowControl w:val="0"/>
        <w:autoSpaceDE w:val="0"/>
        <w:autoSpaceDN w:val="0"/>
        <w:spacing w:after="0" w:line="240" w:lineRule="auto"/>
        <w:rPr>
          <w:rFonts w:ascii="Arial" w:eastAsia="Times New Roman" w:hAnsi="Arial" w:cs="Arial"/>
          <w:sz w:val="24"/>
          <w:szCs w:val="24"/>
        </w:rPr>
      </w:pPr>
    </w:p>
    <w:p w14:paraId="747003C1" w14:textId="448C5192" w:rsidR="00307532" w:rsidRDefault="00307532" w:rsidP="00A55A08">
      <w:pPr>
        <w:spacing w:after="0" w:line="240" w:lineRule="auto"/>
        <w:jc w:val="center"/>
        <w:rPr>
          <w:rFonts w:ascii="Arial" w:eastAsia="Times New Roman" w:hAnsi="Arial" w:cs="Arial"/>
          <w:b/>
          <w:bCs/>
          <w:sz w:val="24"/>
          <w:szCs w:val="24"/>
        </w:rPr>
      </w:pPr>
      <w:r w:rsidRPr="00AB60DE">
        <w:rPr>
          <w:rFonts w:ascii="Arial" w:eastAsia="Times New Roman" w:hAnsi="Arial" w:cs="Arial"/>
          <w:b/>
          <w:bCs/>
          <w:sz w:val="24"/>
          <w:szCs w:val="24"/>
        </w:rPr>
        <w:t>Additional Bid Requirements (Supplied by Bidder)</w:t>
      </w:r>
    </w:p>
    <w:p w14:paraId="562238A9" w14:textId="77777777" w:rsidR="00A55A08" w:rsidRPr="00AB60DE" w:rsidRDefault="00A55A08" w:rsidP="00A55A08">
      <w:pPr>
        <w:spacing w:after="0" w:line="240" w:lineRule="auto"/>
        <w:jc w:val="center"/>
        <w:rPr>
          <w:rFonts w:ascii="Arial" w:eastAsia="Times New Roman" w:hAnsi="Arial" w:cs="Arial"/>
          <w:b/>
          <w:bCs/>
          <w:sz w:val="24"/>
          <w:szCs w:val="24"/>
        </w:rPr>
      </w:pPr>
    </w:p>
    <w:p w14:paraId="5A53C41D" w14:textId="625C5432" w:rsidR="00307532" w:rsidRPr="00307532"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1234005294"/>
          <w14:checkbox>
            <w14:checked w14:val="0"/>
            <w14:checkedState w14:val="2612" w14:font="MS Gothic"/>
            <w14:uncheckedState w14:val="2610" w14:font="MS Gothic"/>
          </w14:checkbox>
        </w:sdtPr>
        <w:sdtEndPr/>
        <w:sdtContent>
          <w:r w:rsidR="00183E20">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Bidders Bond (</w:t>
      </w:r>
      <w:r w:rsidR="007C388E">
        <w:rPr>
          <w:rFonts w:ascii="Arial" w:hAnsi="Arial"/>
          <w:bCs/>
          <w:sz w:val="24"/>
          <w:szCs w:val="24"/>
        </w:rPr>
        <w:t xml:space="preserve">Submit with </w:t>
      </w:r>
      <w:r w:rsidR="007C388E" w:rsidRPr="0057066F">
        <w:rPr>
          <w:rFonts w:ascii="Arial" w:hAnsi="Arial"/>
          <w:bCs/>
          <w:sz w:val="24"/>
          <w:szCs w:val="24"/>
        </w:rPr>
        <w:t>Attachment 1</w:t>
      </w:r>
      <w:r w:rsidR="007C388E">
        <w:rPr>
          <w:rFonts w:ascii="Arial" w:hAnsi="Arial"/>
          <w:bCs/>
          <w:sz w:val="24"/>
          <w:szCs w:val="24"/>
        </w:rPr>
        <w:t xml:space="preserve"> under separate sealed cover</w:t>
      </w:r>
      <w:r w:rsidR="00307532" w:rsidRPr="00307532">
        <w:rPr>
          <w:rFonts w:ascii="Arial" w:eastAsia="Times New Roman" w:hAnsi="Arial" w:cs="Arial"/>
          <w:bCs/>
          <w:sz w:val="24"/>
          <w:szCs w:val="24"/>
        </w:rPr>
        <w:t>)</w:t>
      </w:r>
    </w:p>
    <w:p w14:paraId="7DE03B4D" w14:textId="04775B35" w:rsidR="00307532" w:rsidRPr="00307532"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64531496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Notarized Bondability Statement</w:t>
      </w:r>
    </w:p>
    <w:p w14:paraId="7CEEC6E7" w14:textId="35F60B43" w:rsidR="00307532" w:rsidRPr="00307532"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950365448"/>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Experience Modification Rate (EMR)</w:t>
      </w:r>
    </w:p>
    <w:p w14:paraId="24994888" w14:textId="654BEDA2" w:rsidR="00307532" w:rsidRPr="00307532"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214260752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IIPP and/or Health and Safety Plan (HSP)</w:t>
      </w:r>
    </w:p>
    <w:p w14:paraId="1168A34C" w14:textId="10C7DDD6" w:rsidR="00307532"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1479813996"/>
          <w14:checkbox>
            <w14:checked w14:val="0"/>
            <w14:checkedState w14:val="2612" w14:font="MS Gothic"/>
            <w14:uncheckedState w14:val="2610" w14:font="MS Gothic"/>
          </w14:checkbox>
        </w:sdtPr>
        <w:sdtEndPr/>
        <w:sdtContent>
          <w:r w:rsidR="00307532">
            <w:rPr>
              <w:rFonts w:ascii="MS Gothic" w:eastAsia="MS Gothic" w:hAnsi="MS Gothic" w:cs="Arial" w:hint="eastAsia"/>
              <w:bCs/>
              <w:sz w:val="24"/>
              <w:szCs w:val="24"/>
            </w:rPr>
            <w:t>☐</w:t>
          </w:r>
        </w:sdtContent>
      </w:sdt>
      <w:r w:rsidR="008C4727">
        <w:rPr>
          <w:rFonts w:ascii="Arial" w:eastAsia="Times New Roman" w:hAnsi="Arial" w:cs="Arial"/>
          <w:bCs/>
          <w:sz w:val="24"/>
          <w:szCs w:val="24"/>
        </w:rPr>
        <w:t xml:space="preserve"> </w:t>
      </w:r>
      <w:r w:rsidR="00307532" w:rsidRPr="00307532">
        <w:rPr>
          <w:rFonts w:ascii="Arial" w:eastAsia="Times New Roman" w:hAnsi="Arial" w:cs="Arial"/>
          <w:bCs/>
          <w:sz w:val="24"/>
          <w:szCs w:val="24"/>
        </w:rPr>
        <w:t>Commitment Letter(s) and Letter(s) of Interest</w:t>
      </w:r>
    </w:p>
    <w:p w14:paraId="5E962632" w14:textId="6C7DB574" w:rsidR="00862819" w:rsidRDefault="00B53C2C" w:rsidP="00307532">
      <w:pPr>
        <w:spacing w:after="120" w:line="240" w:lineRule="auto"/>
        <w:rPr>
          <w:rFonts w:ascii="Arial" w:eastAsia="Times New Roman" w:hAnsi="Arial" w:cs="Arial"/>
          <w:bCs/>
          <w:sz w:val="24"/>
          <w:szCs w:val="24"/>
        </w:rPr>
      </w:pPr>
      <w:sdt>
        <w:sdtPr>
          <w:rPr>
            <w:rFonts w:ascii="Arial" w:eastAsia="Times New Roman" w:hAnsi="Arial" w:cs="Arial"/>
            <w:bCs/>
            <w:sz w:val="24"/>
            <w:szCs w:val="24"/>
          </w:rPr>
          <w:id w:val="1899467794"/>
          <w14:checkbox>
            <w14:checked w14:val="0"/>
            <w14:checkedState w14:val="2612" w14:font="MS Gothic"/>
            <w14:uncheckedState w14:val="2610" w14:font="MS Gothic"/>
          </w14:checkbox>
        </w:sdtPr>
        <w:sdtEndPr/>
        <w:sdtContent>
          <w:r w:rsidR="00862819">
            <w:rPr>
              <w:rFonts w:ascii="MS Gothic" w:eastAsia="MS Gothic" w:hAnsi="MS Gothic" w:cs="Arial" w:hint="eastAsia"/>
              <w:bCs/>
              <w:sz w:val="24"/>
              <w:szCs w:val="24"/>
            </w:rPr>
            <w:t>☐</w:t>
          </w:r>
        </w:sdtContent>
      </w:sdt>
      <w:r w:rsidR="00862819">
        <w:rPr>
          <w:rFonts w:ascii="Arial" w:eastAsia="Times New Roman" w:hAnsi="Arial" w:cs="Arial"/>
          <w:bCs/>
          <w:sz w:val="24"/>
          <w:szCs w:val="24"/>
        </w:rPr>
        <w:t xml:space="preserve"> Letter of Intent for Workforce Development</w:t>
      </w:r>
    </w:p>
    <w:p w14:paraId="2AB01176" w14:textId="77777777" w:rsidR="00AB60DE" w:rsidRDefault="00AB60DE" w:rsidP="00AB60DE">
      <w:pPr>
        <w:tabs>
          <w:tab w:val="left" w:pos="-720"/>
        </w:tabs>
        <w:suppressAutoHyphens/>
        <w:spacing w:after="0" w:line="240" w:lineRule="auto"/>
        <w:rPr>
          <w:rFonts w:ascii="Arial" w:eastAsia="Times New Roman" w:hAnsi="Arial" w:cs="Arial"/>
          <w:sz w:val="24"/>
          <w:szCs w:val="24"/>
        </w:rPr>
      </w:pPr>
    </w:p>
    <w:p w14:paraId="4A86BD7C" w14:textId="77777777" w:rsidR="009D1A67" w:rsidRDefault="009D1A67" w:rsidP="00A55A08">
      <w:pPr>
        <w:tabs>
          <w:tab w:val="left" w:pos="-720"/>
        </w:tabs>
        <w:suppressAutoHyphens/>
        <w:spacing w:after="0"/>
        <w:jc w:val="center"/>
        <w:rPr>
          <w:rFonts w:ascii="Arial" w:hAnsi="Arial" w:cs="Arial"/>
          <w:b/>
          <w:sz w:val="24"/>
          <w:szCs w:val="24"/>
        </w:rPr>
      </w:pPr>
    </w:p>
    <w:p w14:paraId="27B872FC" w14:textId="77777777" w:rsidR="009D1A67" w:rsidRDefault="009D1A67" w:rsidP="00A55A08">
      <w:pPr>
        <w:tabs>
          <w:tab w:val="left" w:pos="-720"/>
        </w:tabs>
        <w:suppressAutoHyphens/>
        <w:spacing w:after="0"/>
        <w:jc w:val="center"/>
        <w:rPr>
          <w:rFonts w:ascii="Arial" w:hAnsi="Arial" w:cs="Arial"/>
          <w:b/>
          <w:sz w:val="24"/>
          <w:szCs w:val="24"/>
        </w:rPr>
      </w:pPr>
    </w:p>
    <w:p w14:paraId="1F30D9E5" w14:textId="77777777" w:rsidR="009D1A67" w:rsidRDefault="009D1A67" w:rsidP="00A55A08">
      <w:pPr>
        <w:tabs>
          <w:tab w:val="left" w:pos="-720"/>
        </w:tabs>
        <w:suppressAutoHyphens/>
        <w:spacing w:after="0"/>
        <w:jc w:val="center"/>
        <w:rPr>
          <w:rFonts w:ascii="Arial" w:hAnsi="Arial" w:cs="Arial"/>
          <w:b/>
          <w:sz w:val="24"/>
          <w:szCs w:val="24"/>
        </w:rPr>
      </w:pPr>
    </w:p>
    <w:p w14:paraId="762CBF82" w14:textId="77777777" w:rsidR="009D1A67" w:rsidRDefault="009D1A67" w:rsidP="00A55A08">
      <w:pPr>
        <w:tabs>
          <w:tab w:val="left" w:pos="-720"/>
        </w:tabs>
        <w:suppressAutoHyphens/>
        <w:spacing w:after="0"/>
        <w:jc w:val="center"/>
        <w:rPr>
          <w:rFonts w:ascii="Arial" w:hAnsi="Arial" w:cs="Arial"/>
          <w:b/>
          <w:sz w:val="24"/>
          <w:szCs w:val="24"/>
        </w:rPr>
      </w:pPr>
    </w:p>
    <w:p w14:paraId="73B5577D" w14:textId="77777777" w:rsidR="009D1A67" w:rsidRDefault="009D1A67" w:rsidP="00A55A08">
      <w:pPr>
        <w:tabs>
          <w:tab w:val="left" w:pos="-720"/>
        </w:tabs>
        <w:suppressAutoHyphens/>
        <w:spacing w:after="0"/>
        <w:jc w:val="center"/>
        <w:rPr>
          <w:rFonts w:ascii="Arial" w:hAnsi="Arial" w:cs="Arial"/>
          <w:b/>
          <w:sz w:val="24"/>
          <w:szCs w:val="24"/>
        </w:rPr>
      </w:pPr>
    </w:p>
    <w:p w14:paraId="5E60690D" w14:textId="77777777" w:rsidR="009D1A67" w:rsidRDefault="009D1A67" w:rsidP="00A55A08">
      <w:pPr>
        <w:tabs>
          <w:tab w:val="left" w:pos="-720"/>
        </w:tabs>
        <w:suppressAutoHyphens/>
        <w:spacing w:after="0"/>
        <w:jc w:val="center"/>
        <w:rPr>
          <w:rFonts w:ascii="Arial" w:hAnsi="Arial" w:cs="Arial"/>
          <w:b/>
          <w:sz w:val="24"/>
          <w:szCs w:val="24"/>
        </w:rPr>
      </w:pPr>
    </w:p>
    <w:p w14:paraId="2DB9FCF7" w14:textId="77777777" w:rsidR="009D1A67" w:rsidRDefault="009D1A67" w:rsidP="00A55A08">
      <w:pPr>
        <w:tabs>
          <w:tab w:val="left" w:pos="-720"/>
        </w:tabs>
        <w:suppressAutoHyphens/>
        <w:spacing w:after="0"/>
        <w:jc w:val="center"/>
        <w:rPr>
          <w:rFonts w:ascii="Arial" w:hAnsi="Arial" w:cs="Arial"/>
          <w:b/>
          <w:sz w:val="24"/>
          <w:szCs w:val="24"/>
        </w:rPr>
      </w:pPr>
    </w:p>
    <w:p w14:paraId="230F4574" w14:textId="77777777" w:rsidR="009D1A67" w:rsidRDefault="009D1A67" w:rsidP="00A55A08">
      <w:pPr>
        <w:tabs>
          <w:tab w:val="left" w:pos="-720"/>
        </w:tabs>
        <w:suppressAutoHyphens/>
        <w:spacing w:after="0"/>
        <w:jc w:val="center"/>
        <w:rPr>
          <w:rFonts w:ascii="Arial" w:hAnsi="Arial" w:cs="Arial"/>
          <w:b/>
          <w:sz w:val="24"/>
          <w:szCs w:val="24"/>
        </w:rPr>
      </w:pPr>
    </w:p>
    <w:p w14:paraId="0CC8CACD" w14:textId="1FBCA4E9" w:rsidR="00AB60DE" w:rsidRDefault="00AB60DE" w:rsidP="00A55A08">
      <w:pPr>
        <w:tabs>
          <w:tab w:val="left" w:pos="-720"/>
        </w:tabs>
        <w:suppressAutoHyphens/>
        <w:spacing w:after="0"/>
        <w:jc w:val="center"/>
        <w:rPr>
          <w:rFonts w:ascii="Arial" w:hAnsi="Arial" w:cs="Arial"/>
          <w:b/>
          <w:sz w:val="24"/>
          <w:szCs w:val="24"/>
        </w:rPr>
      </w:pPr>
      <w:r w:rsidRPr="00A55A08">
        <w:rPr>
          <w:rFonts w:ascii="Arial" w:hAnsi="Arial" w:cs="Arial"/>
          <w:b/>
          <w:sz w:val="24"/>
          <w:szCs w:val="24"/>
        </w:rPr>
        <w:t xml:space="preserve">The following are Reference Documents and </w:t>
      </w:r>
      <w:r w:rsidRPr="00A55A08">
        <w:rPr>
          <w:rFonts w:ascii="Arial" w:hAnsi="Arial" w:cs="Arial"/>
          <w:b/>
          <w:sz w:val="24"/>
          <w:szCs w:val="24"/>
          <w:u w:val="single"/>
        </w:rPr>
        <w:t>are not required at time of bid</w:t>
      </w:r>
      <w:r w:rsidRPr="00A55A08">
        <w:rPr>
          <w:rFonts w:ascii="Arial" w:hAnsi="Arial" w:cs="Arial"/>
          <w:b/>
          <w:sz w:val="24"/>
          <w:szCs w:val="24"/>
        </w:rPr>
        <w:t xml:space="preserve"> but must be adhered to by the successful Contractor during the contract period:</w:t>
      </w:r>
    </w:p>
    <w:p w14:paraId="537994E9" w14:textId="77777777" w:rsidR="00A55A08" w:rsidRPr="00A55A08" w:rsidRDefault="00A55A08" w:rsidP="00A55A08">
      <w:pPr>
        <w:tabs>
          <w:tab w:val="left" w:pos="-720"/>
        </w:tabs>
        <w:suppressAutoHyphens/>
        <w:spacing w:after="0"/>
        <w:jc w:val="center"/>
        <w:rPr>
          <w:rFonts w:ascii="Arial" w:hAnsi="Arial" w:cs="Arial"/>
          <w:b/>
          <w:sz w:val="24"/>
          <w:szCs w:val="24"/>
        </w:rPr>
      </w:pPr>
    </w:p>
    <w:p w14:paraId="0A89E33E" w14:textId="74F0CBB6" w:rsidR="00AB60DE" w:rsidRPr="00201248" w:rsidRDefault="00201248" w:rsidP="00201248">
      <w:pPr>
        <w:spacing w:after="120"/>
        <w:rPr>
          <w:rFonts w:ascii="Arial" w:hAnsi="Arial" w:cs="Arial"/>
          <w:bCs/>
          <w:sz w:val="24"/>
          <w:szCs w:val="24"/>
        </w:rPr>
      </w:pPr>
      <w:r w:rsidRPr="00201248">
        <w:rPr>
          <w:rFonts w:ascii="Arial" w:hAnsi="Arial" w:cs="Arial"/>
          <w:bCs/>
          <w:sz w:val="24"/>
          <w:szCs w:val="24"/>
        </w:rPr>
        <w:t>ATTACHMENT B</w:t>
      </w:r>
      <w:r>
        <w:rPr>
          <w:rFonts w:ascii="Arial" w:hAnsi="Arial" w:cs="Arial"/>
          <w:bCs/>
          <w:sz w:val="24"/>
          <w:szCs w:val="24"/>
        </w:rPr>
        <w:t xml:space="preserve"> – </w:t>
      </w:r>
      <w:r w:rsidR="00307532" w:rsidRPr="00201248">
        <w:rPr>
          <w:rFonts w:ascii="Arial" w:hAnsi="Arial" w:cs="Arial"/>
          <w:bCs/>
          <w:sz w:val="24"/>
          <w:szCs w:val="24"/>
        </w:rPr>
        <w:t>Sample Standard Agreemen</w:t>
      </w:r>
      <w:r w:rsidR="00AB60DE" w:rsidRPr="00201248">
        <w:rPr>
          <w:rFonts w:ascii="Arial" w:hAnsi="Arial" w:cs="Arial"/>
          <w:bCs/>
          <w:sz w:val="24"/>
          <w:szCs w:val="24"/>
        </w:rPr>
        <w:t>t, including Special Provisions</w:t>
      </w:r>
    </w:p>
    <w:p w14:paraId="20E6AED9" w14:textId="06721833" w:rsidR="00201248" w:rsidRDefault="00201248" w:rsidP="00201248">
      <w:pPr>
        <w:rPr>
          <w:rFonts w:ascii="Arial" w:hAnsi="Arial" w:cs="Arial"/>
          <w:sz w:val="24"/>
          <w:szCs w:val="24"/>
        </w:rPr>
      </w:pPr>
      <w:r w:rsidRPr="00201248">
        <w:rPr>
          <w:rFonts w:ascii="Arial" w:hAnsi="Arial" w:cs="Arial"/>
          <w:sz w:val="24"/>
          <w:szCs w:val="24"/>
        </w:rPr>
        <w:t>ATTACHMENT C</w:t>
      </w:r>
      <w:r>
        <w:rPr>
          <w:rFonts w:ascii="Arial" w:hAnsi="Arial" w:cs="Arial"/>
          <w:sz w:val="24"/>
          <w:szCs w:val="24"/>
        </w:rPr>
        <w:t>:</w:t>
      </w:r>
    </w:p>
    <w:p w14:paraId="6BF0F2EF" w14:textId="170964E3"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1</w:t>
      </w:r>
      <w:r>
        <w:rPr>
          <w:rFonts w:ascii="Arial" w:hAnsi="Arial" w:cs="Arial"/>
          <w:sz w:val="24"/>
          <w:szCs w:val="24"/>
        </w:rPr>
        <w:t xml:space="preserve"> – </w:t>
      </w:r>
      <w:r w:rsidRPr="00201248">
        <w:rPr>
          <w:rFonts w:ascii="Arial" w:hAnsi="Arial" w:cs="Arial"/>
          <w:sz w:val="24"/>
          <w:szCs w:val="24"/>
        </w:rPr>
        <w:t>Debris Operational Guidance, California Wildfire Asbestos Survey, 2020 Statewide Fires – Evironmental Protection Plan</w:t>
      </w:r>
    </w:p>
    <w:p w14:paraId="15A49F02" w14:textId="54CE407A"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2</w:t>
      </w:r>
      <w:r w:rsidRPr="00201248">
        <w:rPr>
          <w:rFonts w:ascii="Arial" w:hAnsi="Arial" w:cs="Arial"/>
          <w:sz w:val="24"/>
          <w:szCs w:val="24"/>
        </w:rPr>
        <w:t xml:space="preserve"> </w:t>
      </w:r>
      <w:r>
        <w:rPr>
          <w:rFonts w:ascii="Arial" w:hAnsi="Arial" w:cs="Arial"/>
          <w:sz w:val="24"/>
          <w:szCs w:val="24"/>
        </w:rPr>
        <w:t>–</w:t>
      </w:r>
      <w:r w:rsidRPr="00201248">
        <w:rPr>
          <w:rFonts w:ascii="Arial" w:hAnsi="Arial" w:cs="Arial"/>
          <w:sz w:val="24"/>
          <w:szCs w:val="24"/>
        </w:rPr>
        <w:t xml:space="preserve"> Debris Operational Guidance: Damaged Conrete at Wildland Urban Interface Fires (February 10, 2019)</w:t>
      </w:r>
    </w:p>
    <w:p w14:paraId="6774BDA8" w14:textId="17528C3D"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3</w:t>
      </w:r>
      <w:r w:rsidRPr="00201248">
        <w:rPr>
          <w:rFonts w:ascii="Arial" w:hAnsi="Arial" w:cs="Arial"/>
          <w:sz w:val="24"/>
          <w:szCs w:val="24"/>
        </w:rPr>
        <w:t xml:space="preserve"> </w:t>
      </w:r>
      <w:r>
        <w:rPr>
          <w:rFonts w:ascii="Arial" w:hAnsi="Arial" w:cs="Arial"/>
          <w:sz w:val="24"/>
          <w:szCs w:val="24"/>
        </w:rPr>
        <w:t>–</w:t>
      </w:r>
      <w:r w:rsidRPr="00201248">
        <w:rPr>
          <w:rFonts w:ascii="Arial" w:hAnsi="Arial" w:cs="Arial"/>
          <w:sz w:val="24"/>
          <w:szCs w:val="24"/>
        </w:rPr>
        <w:t xml:space="preserve"> 2020 Statewide Fires – Environmental Protection Plan (March 10, 2021)</w:t>
      </w:r>
    </w:p>
    <w:p w14:paraId="2DCE6202" w14:textId="29B80FEF" w:rsidR="00201248" w:rsidRDefault="00201248" w:rsidP="00201248">
      <w:pPr>
        <w:ind w:left="720"/>
        <w:rPr>
          <w:rFonts w:ascii="Arial" w:hAnsi="Arial" w:cs="Arial"/>
          <w:sz w:val="24"/>
          <w:szCs w:val="24"/>
        </w:rPr>
      </w:pPr>
      <w:r w:rsidRPr="00201248">
        <w:rPr>
          <w:rFonts w:ascii="Arial" w:hAnsi="Arial" w:cs="Arial"/>
          <w:sz w:val="24"/>
          <w:szCs w:val="24"/>
        </w:rPr>
        <w:t xml:space="preserve">Included by reference to: </w:t>
      </w:r>
      <w:hyperlink r:id="rId55" w:history="1">
        <w:r w:rsidRPr="005C0C27">
          <w:rPr>
            <w:rStyle w:val="Hyperlink"/>
            <w:rFonts w:ascii="Arial" w:hAnsi="Arial" w:cs="Arial"/>
            <w:sz w:val="24"/>
            <w:szCs w:val="24"/>
          </w:rPr>
          <w:t>https://www.calrecycle.ca.gov/disaster/wildfires/contractors/</w:t>
        </w:r>
      </w:hyperlink>
    </w:p>
    <w:p w14:paraId="0C1098CC" w14:textId="66BA5D7D" w:rsidR="00201248" w:rsidRPr="00201248" w:rsidRDefault="00201248" w:rsidP="00201248">
      <w:pPr>
        <w:ind w:left="720"/>
        <w:rPr>
          <w:rFonts w:ascii="Arial" w:hAnsi="Arial" w:cs="Arial"/>
          <w:sz w:val="24"/>
          <w:szCs w:val="24"/>
        </w:rPr>
      </w:pPr>
      <w:r w:rsidRPr="00201248">
        <w:rPr>
          <w:rFonts w:ascii="Arial" w:hAnsi="Arial" w:cs="Arial"/>
          <w:b/>
          <w:sz w:val="24"/>
          <w:szCs w:val="24"/>
        </w:rPr>
        <w:t>Reference Supplement 4</w:t>
      </w:r>
      <w:r w:rsidRPr="00201248">
        <w:rPr>
          <w:rFonts w:ascii="Arial" w:hAnsi="Arial" w:cs="Arial"/>
          <w:sz w:val="24"/>
          <w:szCs w:val="24"/>
        </w:rPr>
        <w:t xml:space="preserve"> - 2014 California Manual on Uniform Traffic Control Devices (CA MUTCD), California Department of Transportation (DOT) Revision 6 (Rev 6) available at the following link: </w:t>
      </w:r>
      <w:hyperlink r:id="rId56" w:history="1">
        <w:r w:rsidR="00B16080" w:rsidRPr="005C0C27">
          <w:rPr>
            <w:rStyle w:val="Hyperlink"/>
            <w:rFonts w:ascii="Arial" w:hAnsi="Arial" w:cs="Arial"/>
            <w:sz w:val="24"/>
            <w:szCs w:val="24"/>
          </w:rPr>
          <w:t>https://dot.ca.gov/programs/safety-programs/camutcd</w:t>
        </w:r>
      </w:hyperlink>
      <w:r w:rsidR="00B16080">
        <w:rPr>
          <w:rFonts w:ascii="Arial" w:hAnsi="Arial" w:cs="Arial"/>
          <w:sz w:val="24"/>
          <w:szCs w:val="24"/>
        </w:rPr>
        <w:t xml:space="preserve"> </w:t>
      </w:r>
    </w:p>
    <w:p w14:paraId="73C27C9C" w14:textId="0D84BD93" w:rsidR="00201248" w:rsidRPr="00201248" w:rsidRDefault="00201248" w:rsidP="00201248">
      <w:pPr>
        <w:spacing w:after="120"/>
        <w:rPr>
          <w:rFonts w:ascii="Arial" w:hAnsi="Arial" w:cs="Arial"/>
          <w:bCs/>
          <w:sz w:val="24"/>
          <w:szCs w:val="24"/>
        </w:rPr>
      </w:pPr>
      <w:r w:rsidRPr="00201248">
        <w:rPr>
          <w:rFonts w:ascii="Arial" w:hAnsi="Arial" w:cs="Arial"/>
          <w:bCs/>
          <w:sz w:val="24"/>
          <w:szCs w:val="24"/>
        </w:rPr>
        <w:t>ATTACHMENT D</w:t>
      </w:r>
      <w:r>
        <w:rPr>
          <w:rFonts w:ascii="Arial" w:hAnsi="Arial" w:cs="Arial"/>
          <w:bCs/>
          <w:sz w:val="24"/>
          <w:szCs w:val="24"/>
        </w:rPr>
        <w:t>:</w:t>
      </w:r>
    </w:p>
    <w:p w14:paraId="719F8444" w14:textId="77777777" w:rsidR="00201248" w:rsidRDefault="00201248" w:rsidP="00201248">
      <w:pPr>
        <w:spacing w:after="120"/>
        <w:ind w:left="720"/>
        <w:rPr>
          <w:rFonts w:ascii="Arial" w:hAnsi="Arial" w:cs="Arial"/>
          <w:bCs/>
          <w:sz w:val="24"/>
          <w:szCs w:val="24"/>
        </w:rPr>
      </w:pPr>
      <w:r w:rsidRPr="00201248">
        <w:rPr>
          <w:rFonts w:ascii="Arial" w:hAnsi="Arial" w:cs="Arial"/>
          <w:b/>
          <w:bCs/>
          <w:sz w:val="24"/>
          <w:szCs w:val="24"/>
        </w:rPr>
        <w:t>Reference Supplement 5</w:t>
      </w:r>
      <w:r w:rsidRPr="00201248">
        <w:rPr>
          <w:rFonts w:ascii="Arial" w:hAnsi="Arial" w:cs="Arial"/>
          <w:bCs/>
          <w:sz w:val="24"/>
          <w:szCs w:val="24"/>
        </w:rPr>
        <w:t xml:space="preserve"> – Landfill List August/September 2021 Wildfires Available as a separate document under “Miscellaneous” with above file name.</w:t>
      </w:r>
    </w:p>
    <w:p w14:paraId="3FFC0707" w14:textId="4241970C" w:rsidR="00A55A08" w:rsidRPr="00201248" w:rsidRDefault="00201248" w:rsidP="00201248">
      <w:pPr>
        <w:spacing w:after="120"/>
        <w:rPr>
          <w:rFonts w:ascii="Arial" w:hAnsi="Arial" w:cs="Arial"/>
          <w:bCs/>
          <w:sz w:val="24"/>
          <w:szCs w:val="24"/>
        </w:rPr>
      </w:pPr>
      <w:r w:rsidRPr="00201248">
        <w:rPr>
          <w:rFonts w:ascii="Arial" w:hAnsi="Arial" w:cs="Arial"/>
          <w:bCs/>
          <w:sz w:val="24"/>
          <w:szCs w:val="24"/>
        </w:rPr>
        <w:t>ATTACHMENT E</w:t>
      </w:r>
      <w:r w:rsidR="008C4727" w:rsidRPr="00201248">
        <w:rPr>
          <w:rFonts w:ascii="Arial" w:hAnsi="Arial" w:cs="Arial"/>
          <w:bCs/>
          <w:sz w:val="24"/>
          <w:szCs w:val="24"/>
        </w:rPr>
        <w:t xml:space="preserve"> – SB/DVBE Subcontractor Payment Certification </w:t>
      </w:r>
    </w:p>
    <w:p w14:paraId="21259A00" w14:textId="77777777" w:rsidR="00201248" w:rsidRDefault="00201248" w:rsidP="00A55A08">
      <w:pPr>
        <w:spacing w:after="120" w:line="240" w:lineRule="auto"/>
        <w:rPr>
          <w:rFonts w:ascii="Arial" w:eastAsia="Times New Roman" w:hAnsi="Arial" w:cs="Arial"/>
          <w:bCs/>
          <w:sz w:val="24"/>
          <w:szCs w:val="24"/>
        </w:rPr>
      </w:pPr>
    </w:p>
    <w:p w14:paraId="23FEA4E9" w14:textId="052F2629" w:rsidR="00DF5940" w:rsidRPr="00201248" w:rsidRDefault="00201248" w:rsidP="00A55A08">
      <w:pPr>
        <w:spacing w:after="120" w:line="240" w:lineRule="auto"/>
        <w:rPr>
          <w:rFonts w:ascii="Arial" w:eastAsia="Times New Roman" w:hAnsi="Arial" w:cs="Arial"/>
          <w:bCs/>
          <w:i/>
          <w:sz w:val="24"/>
          <w:szCs w:val="24"/>
        </w:rPr>
      </w:pPr>
      <w:r w:rsidRPr="00201248">
        <w:rPr>
          <w:rFonts w:ascii="Arial" w:eastAsia="Times New Roman" w:hAnsi="Arial" w:cs="Arial"/>
          <w:bCs/>
          <w:i/>
          <w:sz w:val="24"/>
          <w:szCs w:val="24"/>
        </w:rPr>
        <w:t>Submission Instructions:</w:t>
      </w:r>
    </w:p>
    <w:p w14:paraId="1209F79B" w14:textId="77777777" w:rsidR="003D2E8F" w:rsidRPr="00C2671F" w:rsidRDefault="003D2E8F" w:rsidP="003D2E8F">
      <w:pPr>
        <w:spacing w:after="120" w:line="240" w:lineRule="auto"/>
        <w:rPr>
          <w:rFonts w:ascii="Arial" w:eastAsia="Times New Roman" w:hAnsi="Arial" w:cs="Arial"/>
          <w:bCs/>
          <w:sz w:val="28"/>
          <w:szCs w:val="28"/>
          <w:u w:val="single"/>
        </w:rPr>
      </w:pPr>
      <w:r w:rsidRPr="00C2671F">
        <w:rPr>
          <w:rFonts w:ascii="Arial" w:eastAsia="Times New Roman" w:hAnsi="Arial" w:cs="Arial"/>
          <w:bCs/>
          <w:sz w:val="28"/>
          <w:szCs w:val="28"/>
          <w:u w:val="single"/>
        </w:rPr>
        <w:t xml:space="preserve">SINGLE PACKAGE CONTAINING: </w:t>
      </w:r>
    </w:p>
    <w:p w14:paraId="236C9E5F" w14:textId="77777777" w:rsidR="003D2E8F" w:rsidRPr="003D2E8F" w:rsidRDefault="003D2E8F" w:rsidP="0003061C">
      <w:pPr>
        <w:pStyle w:val="ListParagraph"/>
        <w:numPr>
          <w:ilvl w:val="0"/>
          <w:numId w:val="53"/>
        </w:numPr>
        <w:spacing w:after="120"/>
        <w:rPr>
          <w:rFonts w:ascii="Arial" w:hAnsi="Arial" w:cs="Arial"/>
          <w:bCs/>
        </w:rPr>
      </w:pPr>
      <w:r w:rsidRPr="003D2E8F">
        <w:rPr>
          <w:rFonts w:ascii="Arial" w:hAnsi="Arial" w:cs="Arial"/>
          <w:bCs/>
        </w:rPr>
        <w:t xml:space="preserve">One (1) unbound reproducible original Bid Package marked “Original” containing all </w:t>
      </w:r>
      <w:r w:rsidRPr="003D2E8F">
        <w:rPr>
          <w:rFonts w:ascii="Arial" w:hAnsi="Arial" w:cs="Arial"/>
        </w:rPr>
        <w:t>Attachments</w:t>
      </w:r>
      <w:r w:rsidRPr="003D2E8F">
        <w:rPr>
          <w:rFonts w:ascii="Arial" w:hAnsi="Arial" w:cs="Arial"/>
          <w:b/>
        </w:rPr>
        <w:t xml:space="preserve"> </w:t>
      </w:r>
      <w:r w:rsidRPr="003D2E8F">
        <w:rPr>
          <w:rFonts w:ascii="Arial" w:hAnsi="Arial" w:cs="Arial"/>
        </w:rPr>
        <w:t xml:space="preserve">and Additional Bid Requirements </w:t>
      </w:r>
      <w:r w:rsidRPr="003D2E8F">
        <w:rPr>
          <w:rFonts w:ascii="Arial" w:hAnsi="Arial" w:cs="Arial"/>
          <w:b/>
        </w:rPr>
        <w:t xml:space="preserve">except Attachment 1, Cost Bid Schedule and Bidders Bond. </w:t>
      </w:r>
    </w:p>
    <w:p w14:paraId="19046AAC" w14:textId="77777777" w:rsidR="003D2E8F" w:rsidRPr="003D2E8F" w:rsidRDefault="003D2E8F" w:rsidP="0003061C">
      <w:pPr>
        <w:pStyle w:val="ListParagraph"/>
        <w:numPr>
          <w:ilvl w:val="0"/>
          <w:numId w:val="53"/>
        </w:numPr>
        <w:spacing w:after="120"/>
        <w:rPr>
          <w:rFonts w:ascii="Arial" w:hAnsi="Arial" w:cs="Arial"/>
          <w:bCs/>
        </w:rPr>
      </w:pPr>
      <w:r w:rsidRPr="003D2E8F">
        <w:rPr>
          <w:rFonts w:ascii="Arial" w:hAnsi="Arial" w:cs="Arial"/>
          <w:bCs/>
        </w:rPr>
        <w:t xml:space="preserve">One (1) Electronic copy of Bid Package in Adobe Acrobat format containing all </w:t>
      </w:r>
      <w:r w:rsidRPr="003D2E8F">
        <w:rPr>
          <w:rFonts w:ascii="Arial" w:hAnsi="Arial" w:cs="Arial"/>
        </w:rPr>
        <w:t>Attachments and Additional Bid Requirements</w:t>
      </w:r>
      <w:r w:rsidRPr="003D2E8F">
        <w:rPr>
          <w:rFonts w:ascii="Arial" w:hAnsi="Arial" w:cs="Arial"/>
          <w:b/>
        </w:rPr>
        <w:t xml:space="preserve"> except Attachment 1, Cost Bid Schedule and Bidders Bond. </w:t>
      </w:r>
      <w:r w:rsidRPr="003D2E8F">
        <w:rPr>
          <w:rFonts w:ascii="Arial" w:hAnsi="Arial" w:cs="Arial"/>
        </w:rPr>
        <w:t>(Bidder is responsible to ensure that the electronic copy is formatted in Adobe Acrobat Reader and viewable by CalRecycle. For any discrepancy, the original Bid Package is considered the master.)</w:t>
      </w:r>
    </w:p>
    <w:p w14:paraId="597CF8E3" w14:textId="7F432862" w:rsidR="003D2E8F" w:rsidRPr="003D2E8F" w:rsidRDefault="003D2E8F" w:rsidP="0003061C">
      <w:pPr>
        <w:pStyle w:val="ListParagraph"/>
        <w:numPr>
          <w:ilvl w:val="0"/>
          <w:numId w:val="53"/>
        </w:numPr>
        <w:spacing w:after="120"/>
        <w:rPr>
          <w:rFonts w:ascii="Arial" w:hAnsi="Arial" w:cs="Arial"/>
          <w:b/>
          <w:u w:val="single"/>
        </w:rPr>
      </w:pPr>
      <w:r w:rsidRPr="003D2E8F">
        <w:rPr>
          <w:rFonts w:ascii="Arial" w:hAnsi="Arial" w:cs="Arial"/>
          <w:bCs/>
        </w:rPr>
        <w:t>One (1) EACH (if submitting for both Operations</w:t>
      </w:r>
      <w:r w:rsidRPr="003D2E8F">
        <w:rPr>
          <w:rFonts w:ascii="Arial" w:hAnsi="Arial" w:cs="Arial"/>
          <w:b/>
        </w:rPr>
        <w:t xml:space="preserve">), Attachment 1, Cost Bid Schedule and Bidders Bond </w:t>
      </w:r>
      <w:r w:rsidRPr="003D2E8F">
        <w:rPr>
          <w:rFonts w:ascii="Arial" w:hAnsi="Arial" w:cs="Arial"/>
          <w:b/>
          <w:u w:val="single"/>
        </w:rPr>
        <w:t xml:space="preserve">UNDER SEPARATE SEAL MARKED “BID – DO NOT OPEN”. </w:t>
      </w:r>
      <w:r w:rsidRPr="003D2E8F">
        <w:rPr>
          <w:rFonts w:ascii="Arial" w:hAnsi="Arial" w:cs="Arial"/>
          <w:bCs/>
        </w:rPr>
        <w:t>Note:</w:t>
      </w:r>
      <w:r w:rsidR="00784016">
        <w:rPr>
          <w:rFonts w:ascii="Arial" w:hAnsi="Arial" w:cs="Arial"/>
          <w:bCs/>
        </w:rPr>
        <w:t xml:space="preserve"> </w:t>
      </w:r>
      <w:r w:rsidRPr="003D2E8F">
        <w:rPr>
          <w:rFonts w:ascii="Arial" w:hAnsi="Arial" w:cs="Arial"/>
          <w:bCs/>
          <w:lang w:eastAsia="x-none"/>
        </w:rPr>
        <w:t xml:space="preserve">When submitting multiple Cost Bid Schedules, the higher bid shall be used for Bid Bond purposes. </w:t>
      </w:r>
    </w:p>
    <w:p w14:paraId="38F8558A" w14:textId="6A5C6A73" w:rsidR="00AE6EB0" w:rsidRPr="00183E20" w:rsidRDefault="00BE62AC" w:rsidP="00183E20">
      <w:pPr>
        <w:tabs>
          <w:tab w:val="left" w:pos="-720"/>
        </w:tabs>
        <w:suppressAutoHyphens/>
        <w:rPr>
          <w:rFonts w:ascii="Arial" w:hAnsi="Arial" w:cs="Arial"/>
          <w:sz w:val="24"/>
          <w:szCs w:val="24"/>
        </w:rPr>
      </w:pPr>
      <w:r w:rsidRPr="00AE6EB0">
        <w:rPr>
          <w:rFonts w:ascii="Arial" w:hAnsi="Arial" w:cs="Arial"/>
          <w:sz w:val="24"/>
          <w:szCs w:val="24"/>
        </w:rPr>
        <w:t xml:space="preserve">Bid Packages not submitted as instructed above will be considered Non-Responsive to Bid Requirements. </w:t>
      </w:r>
    </w:p>
    <w:p w14:paraId="52791906" w14:textId="29804589" w:rsidR="00F76AA8" w:rsidRPr="00E259A7" w:rsidRDefault="00F76AA8" w:rsidP="002333CF">
      <w:pPr>
        <w:spacing w:after="0" w:line="240" w:lineRule="auto"/>
        <w:rPr>
          <w:rFonts w:ascii="Arial" w:eastAsia="Times New Roman" w:hAnsi="Arial" w:cs="Arial"/>
          <w:sz w:val="24"/>
          <w:szCs w:val="24"/>
        </w:rPr>
      </w:pPr>
      <w:r w:rsidRPr="00E259A7">
        <w:rPr>
          <w:rFonts w:ascii="Arial" w:eastAsia="Times New Roman" w:hAnsi="Arial" w:cs="Arial"/>
          <w:b/>
          <w:i/>
          <w:iCs/>
          <w:sz w:val="24"/>
          <w:szCs w:val="24"/>
        </w:rPr>
        <w:t>Please note that if any of the items are missing from the Bid package, the package will be considered incomplete and will be disqualified from the process.</w:t>
      </w:r>
    </w:p>
    <w:p w14:paraId="0AC1EF66" w14:textId="77777777" w:rsidR="00F76AA8" w:rsidRPr="004770E5" w:rsidRDefault="00F76AA8" w:rsidP="004770E5"/>
    <w:p w14:paraId="5EE422AE" w14:textId="568DF29B" w:rsidR="00F76AA8" w:rsidRPr="005743FB" w:rsidRDefault="00F76AA8" w:rsidP="00201248">
      <w:pPr>
        <w:jc w:val="center"/>
        <w:rPr>
          <w:rFonts w:ascii="Arial" w:hAnsi="Arial" w:cs="Arial"/>
          <w:sz w:val="24"/>
          <w:szCs w:val="24"/>
          <w:lang w:eastAsia="x-none"/>
        </w:rPr>
        <w:sectPr w:rsidR="00F76AA8" w:rsidRPr="005743FB" w:rsidSect="00E93680">
          <w:headerReference w:type="default" r:id="rId57"/>
          <w:pgSz w:w="12240" w:h="15840"/>
          <w:pgMar w:top="990" w:right="1080" w:bottom="270" w:left="1080" w:header="432" w:footer="576" w:gutter="0"/>
          <w:cols w:space="720"/>
          <w:docGrid w:linePitch="360"/>
        </w:sectPr>
      </w:pPr>
      <w:r w:rsidRPr="005743FB">
        <w:rPr>
          <w:rFonts w:ascii="Arial" w:hAnsi="Arial" w:cs="Arial"/>
          <w:sz w:val="24"/>
          <w:szCs w:val="24"/>
          <w:lang w:eastAsia="x-none"/>
        </w:rPr>
        <w:t xml:space="preserve">END OF </w:t>
      </w:r>
      <w:r w:rsidR="00A405B8">
        <w:rPr>
          <w:rFonts w:ascii="Arial" w:hAnsi="Arial" w:cs="Arial"/>
          <w:sz w:val="24"/>
          <w:szCs w:val="24"/>
          <w:lang w:eastAsia="x-none"/>
        </w:rPr>
        <w:t>CHECKLIS</w:t>
      </w:r>
      <w:r w:rsidR="0066253D">
        <w:rPr>
          <w:rFonts w:ascii="Arial" w:hAnsi="Arial" w:cs="Arial"/>
          <w:sz w:val="24"/>
          <w:szCs w:val="24"/>
          <w:lang w:eastAsia="x-none"/>
        </w:rPr>
        <w:t>T</w:t>
      </w:r>
    </w:p>
    <w:p w14:paraId="484EF178" w14:textId="6B339478" w:rsidR="0064045E" w:rsidRDefault="00900A3D" w:rsidP="0064045E">
      <w:pPr>
        <w:pStyle w:val="Heading3"/>
        <w:ind w:left="360"/>
        <w:rPr>
          <w:lang w:val="en-US"/>
        </w:rPr>
      </w:pPr>
      <w:bookmarkStart w:id="72" w:name="_Toc82007602"/>
      <w:r w:rsidRPr="00840763">
        <w:t xml:space="preserve">ATTACHMENT </w:t>
      </w:r>
      <w:r w:rsidR="00D1407C" w:rsidRPr="00840763">
        <w:t>1</w:t>
      </w:r>
      <w:r w:rsidR="0064045E">
        <w:rPr>
          <w:lang w:val="en-US"/>
        </w:rPr>
        <w:t xml:space="preserve"> – COST BID SCHEDULE</w:t>
      </w:r>
      <w:r w:rsidR="009D1A67">
        <w:rPr>
          <w:lang w:val="en-US"/>
        </w:rPr>
        <w:t>, 1.1 – OPERATION 1</w:t>
      </w:r>
      <w:bookmarkEnd w:id="72"/>
    </w:p>
    <w:p w14:paraId="7FC0E704" w14:textId="77777777" w:rsidR="009D1A67" w:rsidRDefault="009D1A67" w:rsidP="006D412C">
      <w:pPr>
        <w:spacing w:after="0" w:line="240" w:lineRule="auto"/>
        <w:jc w:val="center"/>
        <w:rPr>
          <w:rFonts w:ascii="Arial" w:hAnsi="Arial" w:cs="Arial"/>
          <w:sz w:val="24"/>
          <w:szCs w:val="24"/>
          <w:lang w:eastAsia="x-none"/>
        </w:rPr>
      </w:pPr>
    </w:p>
    <w:p w14:paraId="3E995C4B" w14:textId="4C6953CE" w:rsidR="006D412C" w:rsidRPr="00897E16" w:rsidRDefault="006D412C" w:rsidP="006D412C">
      <w:pPr>
        <w:spacing w:after="0" w:line="240" w:lineRule="auto"/>
        <w:jc w:val="center"/>
        <w:rPr>
          <w:rFonts w:ascii="Arial" w:hAnsi="Arial" w:cs="Arial"/>
          <w:b/>
          <w:sz w:val="24"/>
          <w:szCs w:val="24"/>
          <w:lang w:eastAsia="x-none"/>
        </w:rPr>
      </w:pPr>
      <w:r w:rsidRPr="00897E16">
        <w:rPr>
          <w:rFonts w:ascii="Arial" w:hAnsi="Arial" w:cs="Arial"/>
          <w:b/>
          <w:sz w:val="24"/>
          <w:szCs w:val="24"/>
          <w:lang w:val="x-none" w:eastAsia="x-none"/>
        </w:rPr>
        <w:t>Cost Bid</w:t>
      </w:r>
      <w:r w:rsidR="00897E16">
        <w:rPr>
          <w:rFonts w:ascii="Arial" w:hAnsi="Arial" w:cs="Arial"/>
          <w:b/>
          <w:sz w:val="24"/>
          <w:szCs w:val="24"/>
          <w:lang w:val="x-none" w:eastAsia="x-none"/>
        </w:rPr>
        <w:t xml:space="preserve"> Schedule</w:t>
      </w:r>
    </w:p>
    <w:p w14:paraId="537C5B21" w14:textId="3153073A" w:rsidR="00A405B8" w:rsidRPr="00597B45" w:rsidRDefault="00A405B8" w:rsidP="00A405B8">
      <w:pPr>
        <w:spacing w:after="120" w:line="240" w:lineRule="auto"/>
        <w:ind w:left="1440" w:hanging="1440"/>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2021 FIRES: ST</w:t>
      </w:r>
      <w:r w:rsidR="00DB0A1E">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 SERVICES</w:t>
      </w:r>
    </w:p>
    <w:p w14:paraId="0A788A31" w14:textId="77777777" w:rsidR="006D412C" w:rsidRPr="00897E16" w:rsidRDefault="006D412C" w:rsidP="006D412C">
      <w:pPr>
        <w:spacing w:after="0" w:line="240" w:lineRule="auto"/>
        <w:jc w:val="center"/>
        <w:rPr>
          <w:rFonts w:ascii="Arial" w:hAnsi="Arial" w:cs="Arial"/>
          <w:sz w:val="24"/>
          <w:szCs w:val="24"/>
          <w:lang w:val="x-none" w:eastAsia="x-none"/>
        </w:rPr>
      </w:pPr>
      <w:r w:rsidRPr="00897E16">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4D5A384A" w14:textId="77777777" w:rsidR="006D412C" w:rsidRPr="00897E16" w:rsidRDefault="006D412C" w:rsidP="006D412C">
      <w:pPr>
        <w:spacing w:after="0" w:line="240" w:lineRule="auto"/>
        <w:rPr>
          <w:rFonts w:ascii="Arial" w:eastAsia="Times New Roman" w:hAnsi="Arial" w:cs="Arial"/>
          <w:sz w:val="24"/>
          <w:szCs w:val="24"/>
        </w:rPr>
      </w:pPr>
    </w:p>
    <w:p w14:paraId="7E9E0331" w14:textId="7185F179" w:rsidR="6DB95C90" w:rsidRPr="00897E16" w:rsidRDefault="6DB95C90" w:rsidP="00897E16">
      <w:pPr>
        <w:ind w:left="270"/>
        <w:rPr>
          <w:sz w:val="24"/>
          <w:szCs w:val="24"/>
        </w:rPr>
      </w:pPr>
      <w:r w:rsidRPr="00897E16">
        <w:rPr>
          <w:rFonts w:ascii="Arial" w:eastAsia="Arial" w:hAnsi="Arial" w:cs="Arial"/>
          <w:sz w:val="24"/>
          <w:szCs w:val="24"/>
        </w:rPr>
        <w:t>*This bid represents, and is to include, all elements as described under “</w:t>
      </w:r>
      <w:r w:rsidRPr="00897E16">
        <w:rPr>
          <w:rFonts w:ascii="Arial" w:eastAsia="Arial" w:hAnsi="Arial" w:cs="Arial"/>
          <w:b/>
          <w:bCs/>
          <w:sz w:val="24"/>
          <w:szCs w:val="24"/>
        </w:rPr>
        <w:t>Description Cost Bid Schedule – Bid Items”</w:t>
      </w:r>
      <w:r w:rsidRPr="00897E16">
        <w:rPr>
          <w:rFonts w:ascii="Arial" w:eastAsia="Arial" w:hAnsi="Arial" w:cs="Arial"/>
          <w:sz w:val="24"/>
          <w:szCs w:val="24"/>
        </w:rPr>
        <w:t xml:space="preserve"> in Section 2.</w:t>
      </w:r>
    </w:p>
    <w:p w14:paraId="5C3E065F" w14:textId="507B6FEB" w:rsidR="6DB95C90" w:rsidRPr="00897E16" w:rsidRDefault="6DB95C90" w:rsidP="00897E16">
      <w:pPr>
        <w:ind w:left="270"/>
        <w:rPr>
          <w:sz w:val="24"/>
          <w:szCs w:val="24"/>
        </w:rPr>
      </w:pPr>
      <w:r w:rsidRPr="00897E16">
        <w:rPr>
          <w:rFonts w:ascii="Arial" w:eastAsia="Arial" w:hAnsi="Arial" w:cs="Arial"/>
          <w:sz w:val="24"/>
          <w:szCs w:val="24"/>
        </w:rPr>
        <w:t>** Prices shall be submitted in accordance with prevailing wage rates ascertained by the Department of Industrial Relations and set forth on the DIR web site (</w:t>
      </w:r>
      <w:hyperlink r:id="rId58" w:history="1">
        <w:r w:rsidRPr="00897E16">
          <w:rPr>
            <w:rStyle w:val="Hyperlink"/>
            <w:rFonts w:ascii="Arial" w:eastAsia="Arial" w:hAnsi="Arial" w:cs="Arial"/>
            <w:sz w:val="24"/>
            <w:szCs w:val="24"/>
          </w:rPr>
          <w:t>https://www.dir.ca.gov/Public-Works/Prevailing-Wage.html</w:t>
        </w:r>
      </w:hyperlink>
      <w:r w:rsidRPr="00897E16">
        <w:rPr>
          <w:rFonts w:ascii="Arial" w:eastAsia="Arial" w:hAnsi="Arial" w:cs="Arial"/>
          <w:sz w:val="24"/>
          <w:szCs w:val="24"/>
        </w:rPr>
        <w:t>) for General Prevailing Wage Rates as currently determined by the August 202</w:t>
      </w:r>
      <w:r w:rsidR="000A71E0">
        <w:rPr>
          <w:rFonts w:ascii="Arial" w:eastAsia="Arial" w:hAnsi="Arial" w:cs="Arial"/>
          <w:sz w:val="24"/>
          <w:szCs w:val="24"/>
        </w:rPr>
        <w:t>1</w:t>
      </w:r>
      <w:r w:rsidRPr="00897E16">
        <w:rPr>
          <w:rFonts w:ascii="Arial" w:eastAsia="Arial" w:hAnsi="Arial" w:cs="Arial"/>
          <w:sz w:val="24"/>
          <w:szCs w:val="24"/>
        </w:rPr>
        <w:t xml:space="preserve">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1D9B43DD" w14:textId="4034729A" w:rsidR="37C10E8E" w:rsidRPr="00897E16" w:rsidRDefault="6DB95C90" w:rsidP="00897E16">
      <w:pPr>
        <w:ind w:left="270"/>
        <w:rPr>
          <w:sz w:val="24"/>
          <w:szCs w:val="24"/>
        </w:rPr>
      </w:pPr>
      <w:r w:rsidRPr="00897E16">
        <w:rPr>
          <w:rFonts w:ascii="Arial" w:eastAsia="Arial" w:hAnsi="Arial" w:cs="Arial"/>
          <w:b/>
          <w:bCs/>
          <w:sz w:val="24"/>
          <w:szCs w:val="24"/>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tbl>
      <w:tblPr>
        <w:tblW w:w="14400" w:type="dxa"/>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Caption w:val="Cost Bid Schedule 1.1"/>
      </w:tblPr>
      <w:tblGrid>
        <w:gridCol w:w="10"/>
        <w:gridCol w:w="876"/>
        <w:gridCol w:w="10"/>
        <w:gridCol w:w="5090"/>
        <w:gridCol w:w="10"/>
        <w:gridCol w:w="1587"/>
        <w:gridCol w:w="10"/>
        <w:gridCol w:w="1523"/>
        <w:gridCol w:w="10"/>
        <w:gridCol w:w="1414"/>
        <w:gridCol w:w="10"/>
        <w:gridCol w:w="1340"/>
        <w:gridCol w:w="10"/>
        <w:gridCol w:w="2490"/>
        <w:gridCol w:w="10"/>
      </w:tblGrid>
      <w:tr w:rsidR="000A71E0" w:rsidRPr="000A71E0" w14:paraId="4F351911" w14:textId="77777777" w:rsidTr="4024094B">
        <w:trPr>
          <w:gridAfter w:val="1"/>
          <w:wAfter w:w="10" w:type="dxa"/>
          <w:trHeight w:val="515"/>
          <w:tblHeader/>
        </w:trPr>
        <w:tc>
          <w:tcPr>
            <w:tcW w:w="886" w:type="dxa"/>
            <w:gridSpan w:val="2"/>
            <w:shd w:val="clear" w:color="auto" w:fill="E7E6E6" w:themeFill="background2"/>
          </w:tcPr>
          <w:p w14:paraId="58FBA5B2" w14:textId="77777777" w:rsidR="000A71E0" w:rsidRPr="000A71E0" w:rsidRDefault="000A71E0" w:rsidP="000A71E0">
            <w:pPr>
              <w:widowControl w:val="0"/>
              <w:autoSpaceDE w:val="0"/>
              <w:autoSpaceDN w:val="0"/>
              <w:spacing w:after="120" w:line="240" w:lineRule="auto"/>
              <w:ind w:left="107"/>
              <w:rPr>
                <w:rFonts w:ascii="Arial" w:eastAsia="Times New Roman" w:hAnsi="Arial" w:cs="Arial"/>
                <w:b/>
                <w:sz w:val="24"/>
              </w:rPr>
            </w:pPr>
            <w:r w:rsidRPr="000A71E0">
              <w:rPr>
                <w:rFonts w:ascii="Arial" w:eastAsia="Times New Roman" w:hAnsi="Arial" w:cs="Arial"/>
                <w:b/>
                <w:sz w:val="24"/>
              </w:rPr>
              <w:t>ITEM</w:t>
            </w:r>
          </w:p>
        </w:tc>
        <w:tc>
          <w:tcPr>
            <w:tcW w:w="5100" w:type="dxa"/>
            <w:gridSpan w:val="2"/>
            <w:shd w:val="clear" w:color="auto" w:fill="E7E6E6" w:themeFill="background2"/>
            <w:vAlign w:val="center"/>
          </w:tcPr>
          <w:p w14:paraId="49107C99" w14:textId="77777777" w:rsidR="000A71E0" w:rsidRPr="000A71E0" w:rsidRDefault="000A71E0" w:rsidP="000A71E0">
            <w:pPr>
              <w:widowControl w:val="0"/>
              <w:autoSpaceDE w:val="0"/>
              <w:autoSpaceDN w:val="0"/>
              <w:spacing w:after="120" w:line="240" w:lineRule="auto"/>
              <w:jc w:val="center"/>
              <w:rPr>
                <w:rFonts w:ascii="Arial" w:eastAsia="Times New Roman" w:hAnsi="Arial" w:cs="Arial"/>
                <w:b/>
                <w:bCs/>
                <w:sz w:val="24"/>
                <w:szCs w:val="24"/>
              </w:rPr>
            </w:pPr>
            <w:r w:rsidRPr="000A71E0">
              <w:rPr>
                <w:rFonts w:ascii="Arial" w:eastAsia="Times New Roman" w:hAnsi="Arial" w:cs="Arial"/>
                <w:b/>
                <w:bCs/>
                <w:sz w:val="24"/>
                <w:szCs w:val="24"/>
              </w:rPr>
              <w:t>Description</w:t>
            </w:r>
          </w:p>
        </w:tc>
        <w:tc>
          <w:tcPr>
            <w:tcW w:w="1597" w:type="dxa"/>
            <w:gridSpan w:val="2"/>
            <w:shd w:val="clear" w:color="auto" w:fill="E7E6E6" w:themeFill="background2"/>
          </w:tcPr>
          <w:p w14:paraId="1888D8BE" w14:textId="77777777" w:rsidR="000A71E0" w:rsidRPr="000A71E0" w:rsidRDefault="000A71E0" w:rsidP="000A71E0">
            <w:pPr>
              <w:widowControl w:val="0"/>
              <w:autoSpaceDE w:val="0"/>
              <w:autoSpaceDN w:val="0"/>
              <w:spacing w:after="120" w:line="240" w:lineRule="auto"/>
              <w:ind w:left="111"/>
              <w:rPr>
                <w:rFonts w:ascii="Arial" w:eastAsia="Times New Roman" w:hAnsi="Arial" w:cs="Arial"/>
                <w:b/>
                <w:sz w:val="24"/>
              </w:rPr>
            </w:pPr>
            <w:r w:rsidRPr="000A71E0">
              <w:rPr>
                <w:rFonts w:ascii="Arial" w:eastAsia="Times New Roman" w:hAnsi="Arial" w:cs="Arial"/>
                <w:b/>
                <w:sz w:val="24"/>
              </w:rPr>
              <w:t>Est</w:t>
            </w:r>
            <w:r w:rsidRPr="000A71E0">
              <w:rPr>
                <w:rFonts w:ascii="Arial" w:eastAsia="Times New Roman" w:hAnsi="Arial" w:cs="Arial"/>
                <w:b/>
                <w:spacing w:val="-3"/>
                <w:sz w:val="24"/>
              </w:rPr>
              <w:t xml:space="preserve"> </w:t>
            </w:r>
            <w:r w:rsidRPr="000A71E0">
              <w:rPr>
                <w:rFonts w:ascii="Arial" w:eastAsia="Times New Roman" w:hAnsi="Arial" w:cs="Arial"/>
                <w:b/>
                <w:sz w:val="24"/>
              </w:rPr>
              <w:t>quantity</w:t>
            </w:r>
          </w:p>
        </w:tc>
        <w:tc>
          <w:tcPr>
            <w:tcW w:w="2957" w:type="dxa"/>
            <w:gridSpan w:val="4"/>
            <w:shd w:val="clear" w:color="auto" w:fill="E7E6E6" w:themeFill="background2"/>
          </w:tcPr>
          <w:p w14:paraId="54EFBEB9" w14:textId="77777777" w:rsidR="000A71E0" w:rsidRPr="000A71E0" w:rsidRDefault="000A71E0" w:rsidP="000A71E0">
            <w:pPr>
              <w:widowControl w:val="0"/>
              <w:autoSpaceDE w:val="0"/>
              <w:autoSpaceDN w:val="0"/>
              <w:spacing w:after="120" w:line="240" w:lineRule="auto"/>
              <w:ind w:left="926"/>
              <w:rPr>
                <w:rFonts w:ascii="Arial" w:eastAsia="Times New Roman" w:hAnsi="Arial" w:cs="Arial"/>
                <w:b/>
                <w:sz w:val="24"/>
              </w:rPr>
            </w:pPr>
            <w:r w:rsidRPr="000A71E0">
              <w:rPr>
                <w:rFonts w:ascii="Arial" w:eastAsia="Times New Roman" w:hAnsi="Arial" w:cs="Arial"/>
                <w:b/>
                <w:sz w:val="24"/>
              </w:rPr>
              <w:t>Unit</w:t>
            </w:r>
            <w:r w:rsidRPr="000A71E0">
              <w:rPr>
                <w:rFonts w:ascii="Arial" w:eastAsia="Times New Roman" w:hAnsi="Arial" w:cs="Arial"/>
                <w:b/>
                <w:spacing w:val="-2"/>
                <w:sz w:val="24"/>
              </w:rPr>
              <w:t xml:space="preserve"> </w:t>
            </w:r>
            <w:r w:rsidRPr="000A71E0">
              <w:rPr>
                <w:rFonts w:ascii="Arial" w:eastAsia="Times New Roman" w:hAnsi="Arial" w:cs="Arial"/>
                <w:b/>
                <w:sz w:val="24"/>
              </w:rPr>
              <w:t>price</w:t>
            </w:r>
          </w:p>
        </w:tc>
        <w:tc>
          <w:tcPr>
            <w:tcW w:w="1350" w:type="dxa"/>
            <w:gridSpan w:val="2"/>
            <w:shd w:val="clear" w:color="auto" w:fill="E7E6E6" w:themeFill="background2"/>
          </w:tcPr>
          <w:p w14:paraId="0C74A6E9" w14:textId="77777777" w:rsidR="000A71E0" w:rsidRPr="000A71E0" w:rsidRDefault="000A71E0" w:rsidP="000A71E0">
            <w:pPr>
              <w:widowControl w:val="0"/>
              <w:autoSpaceDE w:val="0"/>
              <w:autoSpaceDN w:val="0"/>
              <w:spacing w:after="120" w:line="240" w:lineRule="auto"/>
              <w:ind w:left="142"/>
              <w:rPr>
                <w:rFonts w:ascii="Arial" w:eastAsia="Times New Roman" w:hAnsi="Arial" w:cs="Arial"/>
                <w:b/>
                <w:sz w:val="24"/>
              </w:rPr>
            </w:pPr>
            <w:r w:rsidRPr="000A71E0">
              <w:rPr>
                <w:rFonts w:ascii="Arial" w:eastAsia="Times New Roman" w:hAnsi="Arial" w:cs="Arial"/>
                <w:b/>
                <w:sz w:val="24"/>
              </w:rPr>
              <w:t>Multiplier</w:t>
            </w:r>
          </w:p>
        </w:tc>
        <w:tc>
          <w:tcPr>
            <w:tcW w:w="2500" w:type="dxa"/>
            <w:gridSpan w:val="2"/>
            <w:shd w:val="clear" w:color="auto" w:fill="E7E6E6" w:themeFill="background2"/>
          </w:tcPr>
          <w:p w14:paraId="7233FB1A" w14:textId="77777777" w:rsidR="000A71E0" w:rsidRPr="000A71E0" w:rsidRDefault="000A71E0" w:rsidP="000A71E0">
            <w:pPr>
              <w:widowControl w:val="0"/>
              <w:autoSpaceDE w:val="0"/>
              <w:autoSpaceDN w:val="0"/>
              <w:spacing w:after="120" w:line="240" w:lineRule="auto"/>
              <w:ind w:left="943" w:right="933"/>
              <w:jc w:val="center"/>
              <w:rPr>
                <w:rFonts w:ascii="Arial" w:eastAsia="Times New Roman" w:hAnsi="Arial" w:cs="Arial"/>
                <w:b/>
                <w:sz w:val="24"/>
              </w:rPr>
            </w:pPr>
            <w:r w:rsidRPr="000A71E0">
              <w:rPr>
                <w:rFonts w:ascii="Arial" w:eastAsia="Times New Roman" w:hAnsi="Arial" w:cs="Arial"/>
                <w:b/>
                <w:sz w:val="24"/>
              </w:rPr>
              <w:t>Total</w:t>
            </w:r>
          </w:p>
        </w:tc>
      </w:tr>
      <w:tr w:rsidR="000A71E0" w:rsidRPr="000A71E0" w14:paraId="464DA296" w14:textId="77777777" w:rsidTr="4024094B">
        <w:trPr>
          <w:gridAfter w:val="1"/>
          <w:wAfter w:w="10" w:type="dxa"/>
          <w:trHeight w:val="548"/>
        </w:trPr>
        <w:tc>
          <w:tcPr>
            <w:tcW w:w="886" w:type="dxa"/>
            <w:gridSpan w:val="2"/>
            <w:shd w:val="clear" w:color="auto" w:fill="D0CECE" w:themeFill="background2" w:themeFillShade="E6"/>
          </w:tcPr>
          <w:p w14:paraId="430F8E7F"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1</w:t>
            </w:r>
          </w:p>
        </w:tc>
        <w:tc>
          <w:tcPr>
            <w:tcW w:w="13504" w:type="dxa"/>
            <w:gridSpan w:val="12"/>
            <w:shd w:val="clear" w:color="auto" w:fill="D0CECE" w:themeFill="background2" w:themeFillShade="E6"/>
            <w:vAlign w:val="center"/>
          </w:tcPr>
          <w:p w14:paraId="46DA7880" w14:textId="77777777" w:rsidR="000A71E0" w:rsidRPr="000A71E0" w:rsidRDefault="000A71E0" w:rsidP="000A71E0">
            <w:pPr>
              <w:widowControl w:val="0"/>
              <w:autoSpaceDE w:val="0"/>
              <w:autoSpaceDN w:val="0"/>
              <w:spacing w:after="120" w:line="240" w:lineRule="auto"/>
              <w:ind w:left="100"/>
              <w:rPr>
                <w:rFonts w:ascii="Times New Roman" w:eastAsia="Times New Roman" w:hAnsi="Arial" w:cs="Arial"/>
                <w:sz w:val="24"/>
              </w:rPr>
            </w:pPr>
            <w:r w:rsidRPr="000A71E0">
              <w:rPr>
                <w:rFonts w:ascii="Arial" w:eastAsia="Times New Roman" w:hAnsi="Arial" w:cs="Arial"/>
                <w:b/>
                <w:sz w:val="24"/>
              </w:rPr>
              <w:t>Mobilization and Demobilization to/from</w:t>
            </w:r>
            <w:r w:rsidRPr="000A71E0">
              <w:rPr>
                <w:rFonts w:ascii="Arial" w:eastAsia="Times New Roman" w:hAnsi="Arial" w:cs="Arial"/>
                <w:b/>
                <w:spacing w:val="-64"/>
                <w:sz w:val="24"/>
              </w:rPr>
              <w:t xml:space="preserve"> </w:t>
            </w:r>
            <w:r w:rsidRPr="000A71E0">
              <w:rPr>
                <w:rFonts w:ascii="Arial" w:eastAsia="Times New Roman" w:hAnsi="Arial" w:cs="Arial"/>
                <w:b/>
                <w:sz w:val="24"/>
              </w:rPr>
              <w:t>Operational</w:t>
            </w:r>
            <w:r w:rsidRPr="000A71E0">
              <w:rPr>
                <w:rFonts w:ascii="Arial" w:eastAsia="Times New Roman" w:hAnsi="Arial" w:cs="Arial"/>
                <w:b/>
                <w:spacing w:val="-1"/>
                <w:sz w:val="24"/>
              </w:rPr>
              <w:t xml:space="preserve"> </w:t>
            </w:r>
            <w:r w:rsidRPr="000A71E0">
              <w:rPr>
                <w:rFonts w:ascii="Arial" w:eastAsia="Times New Roman" w:hAnsi="Arial" w:cs="Arial"/>
                <w:b/>
                <w:sz w:val="24"/>
              </w:rPr>
              <w:t>Area</w:t>
            </w:r>
          </w:p>
        </w:tc>
      </w:tr>
      <w:tr w:rsidR="000A71E0" w:rsidRPr="000A71E0" w14:paraId="49945848" w14:textId="77777777" w:rsidTr="00C954BD">
        <w:trPr>
          <w:gridAfter w:val="1"/>
          <w:wAfter w:w="10" w:type="dxa"/>
          <w:trHeight w:val="515"/>
        </w:trPr>
        <w:tc>
          <w:tcPr>
            <w:tcW w:w="886" w:type="dxa"/>
            <w:gridSpan w:val="2"/>
            <w:shd w:val="clear" w:color="auto" w:fill="D0CECE" w:themeFill="background2" w:themeFillShade="E6"/>
          </w:tcPr>
          <w:p w14:paraId="2B633766" w14:textId="77777777" w:rsidR="000A71E0" w:rsidRPr="000A71E0" w:rsidRDefault="000A71E0"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1a</w:t>
            </w:r>
          </w:p>
        </w:tc>
        <w:tc>
          <w:tcPr>
            <w:tcW w:w="5100" w:type="dxa"/>
            <w:gridSpan w:val="2"/>
            <w:vAlign w:val="center"/>
          </w:tcPr>
          <w:p w14:paraId="185114E8"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Disaster</w:t>
            </w:r>
            <w:r w:rsidRPr="000A71E0">
              <w:rPr>
                <w:rFonts w:ascii="Arial" w:eastAsia="Times New Roman" w:hAnsi="Arial" w:cs="Arial"/>
                <w:spacing w:val="-3"/>
                <w:sz w:val="24"/>
              </w:rPr>
              <w:t xml:space="preserve"> </w:t>
            </w:r>
            <w:r w:rsidRPr="000A71E0">
              <w:rPr>
                <w:rFonts w:ascii="Arial" w:eastAsia="Times New Roman" w:hAnsi="Arial" w:cs="Arial"/>
                <w:sz w:val="24"/>
              </w:rPr>
              <w:t>Debris</w:t>
            </w:r>
            <w:r w:rsidRPr="000A71E0">
              <w:rPr>
                <w:rFonts w:ascii="Arial" w:eastAsia="Times New Roman" w:hAnsi="Arial" w:cs="Arial"/>
                <w:spacing w:val="-4"/>
                <w:sz w:val="24"/>
              </w:rPr>
              <w:t xml:space="preserve"> </w:t>
            </w:r>
            <w:r w:rsidRPr="000A71E0">
              <w:rPr>
                <w:rFonts w:ascii="Arial" w:eastAsia="Times New Roman" w:hAnsi="Arial" w:cs="Arial"/>
                <w:sz w:val="24"/>
              </w:rPr>
              <w:t>Removal</w:t>
            </w:r>
            <w:r w:rsidRPr="000A71E0">
              <w:rPr>
                <w:rFonts w:ascii="Arial" w:eastAsia="Times New Roman" w:hAnsi="Arial" w:cs="Arial"/>
                <w:spacing w:val="-5"/>
                <w:sz w:val="24"/>
              </w:rPr>
              <w:t xml:space="preserve"> </w:t>
            </w:r>
            <w:r w:rsidRPr="000A71E0">
              <w:rPr>
                <w:rFonts w:ascii="Arial" w:eastAsia="Times New Roman" w:hAnsi="Arial" w:cs="Arial"/>
                <w:sz w:val="24"/>
              </w:rPr>
              <w:t>Crews</w:t>
            </w:r>
          </w:p>
        </w:tc>
        <w:tc>
          <w:tcPr>
            <w:tcW w:w="1597" w:type="dxa"/>
            <w:gridSpan w:val="2"/>
            <w:vAlign w:val="center"/>
          </w:tcPr>
          <w:p w14:paraId="799BBB61" w14:textId="67074E24" w:rsidR="000A71E0" w:rsidRPr="00C954BD" w:rsidRDefault="350C90AE"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40</w:t>
            </w:r>
          </w:p>
        </w:tc>
        <w:tc>
          <w:tcPr>
            <w:tcW w:w="1533" w:type="dxa"/>
            <w:gridSpan w:val="2"/>
          </w:tcPr>
          <w:p w14:paraId="667073CB"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031720D2"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1350" w:type="dxa"/>
            <w:gridSpan w:val="2"/>
          </w:tcPr>
          <w:p w14:paraId="2952C53F" w14:textId="10E849BA" w:rsidR="000A71E0" w:rsidRPr="00184141" w:rsidRDefault="2B7152E5"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4</w:t>
            </w:r>
            <w:r w:rsidR="5873C6BD" w:rsidRPr="00184141">
              <w:rPr>
                <w:rFonts w:ascii="Arial" w:eastAsia="Times New Roman" w:hAnsi="Arial" w:cs="Arial"/>
                <w:sz w:val="24"/>
                <w:szCs w:val="24"/>
              </w:rPr>
              <w:t>2</w:t>
            </w:r>
          </w:p>
        </w:tc>
        <w:tc>
          <w:tcPr>
            <w:tcW w:w="2500" w:type="dxa"/>
            <w:gridSpan w:val="2"/>
          </w:tcPr>
          <w:p w14:paraId="6765DB20"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64583EA0" w14:textId="77777777" w:rsidTr="00C954BD">
        <w:trPr>
          <w:gridAfter w:val="1"/>
          <w:wAfter w:w="10" w:type="dxa"/>
          <w:trHeight w:val="516"/>
        </w:trPr>
        <w:tc>
          <w:tcPr>
            <w:tcW w:w="886" w:type="dxa"/>
            <w:gridSpan w:val="2"/>
            <w:shd w:val="clear" w:color="auto" w:fill="D0CECE" w:themeFill="background2" w:themeFillShade="E6"/>
          </w:tcPr>
          <w:p w14:paraId="5B0B8D15" w14:textId="77777777" w:rsidR="000A71E0" w:rsidRPr="000A71E0" w:rsidRDefault="000A71E0"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1b</w:t>
            </w:r>
          </w:p>
        </w:tc>
        <w:tc>
          <w:tcPr>
            <w:tcW w:w="5100" w:type="dxa"/>
            <w:gridSpan w:val="2"/>
            <w:vAlign w:val="center"/>
          </w:tcPr>
          <w:p w14:paraId="6530510B"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Tree</w:t>
            </w:r>
            <w:r w:rsidRPr="000A71E0">
              <w:rPr>
                <w:rFonts w:ascii="Arial" w:eastAsia="Times New Roman" w:hAnsi="Arial" w:cs="Arial"/>
                <w:spacing w:val="-3"/>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97" w:type="dxa"/>
            <w:gridSpan w:val="2"/>
            <w:vAlign w:val="center"/>
          </w:tcPr>
          <w:p w14:paraId="09A1FADA" w14:textId="7DBB1285" w:rsidR="000A71E0" w:rsidRPr="00C954BD" w:rsidRDefault="127021B6"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15</w:t>
            </w:r>
          </w:p>
        </w:tc>
        <w:tc>
          <w:tcPr>
            <w:tcW w:w="1533" w:type="dxa"/>
            <w:gridSpan w:val="2"/>
          </w:tcPr>
          <w:p w14:paraId="2621273B"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60EAD873"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1350" w:type="dxa"/>
            <w:gridSpan w:val="2"/>
          </w:tcPr>
          <w:p w14:paraId="2C7EA1B3" w14:textId="4675F694" w:rsidR="000A71E0" w:rsidRPr="00184141" w:rsidRDefault="4F528FD8"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15</w:t>
            </w:r>
          </w:p>
        </w:tc>
        <w:tc>
          <w:tcPr>
            <w:tcW w:w="2500" w:type="dxa"/>
            <w:gridSpan w:val="2"/>
          </w:tcPr>
          <w:p w14:paraId="110E156A"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4E898849" w14:textId="77777777" w:rsidTr="00C954BD">
        <w:trPr>
          <w:gridAfter w:val="1"/>
          <w:wAfter w:w="10" w:type="dxa"/>
          <w:trHeight w:val="791"/>
        </w:trPr>
        <w:tc>
          <w:tcPr>
            <w:tcW w:w="886" w:type="dxa"/>
            <w:gridSpan w:val="2"/>
            <w:shd w:val="clear" w:color="auto" w:fill="D0CECE" w:themeFill="background2" w:themeFillShade="E6"/>
          </w:tcPr>
          <w:p w14:paraId="28676607"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sz w:val="24"/>
              </w:rPr>
            </w:pPr>
            <w:r w:rsidRPr="000A71E0">
              <w:rPr>
                <w:rFonts w:ascii="Arial" w:eastAsia="Times New Roman" w:hAnsi="Arial" w:cs="Arial"/>
                <w:sz w:val="24"/>
              </w:rPr>
              <w:t>2</w:t>
            </w:r>
          </w:p>
        </w:tc>
        <w:tc>
          <w:tcPr>
            <w:tcW w:w="5100" w:type="dxa"/>
            <w:gridSpan w:val="2"/>
            <w:vAlign w:val="center"/>
          </w:tcPr>
          <w:p w14:paraId="21C1F595" w14:textId="77777777" w:rsidR="000A71E0" w:rsidRPr="000A71E0" w:rsidRDefault="000A71E0" w:rsidP="000A71E0">
            <w:pPr>
              <w:widowControl w:val="0"/>
              <w:autoSpaceDE w:val="0"/>
              <w:autoSpaceDN w:val="0"/>
              <w:spacing w:after="120" w:line="240" w:lineRule="auto"/>
              <w:ind w:left="100" w:right="416"/>
              <w:rPr>
                <w:rFonts w:ascii="Arial" w:eastAsia="Times New Roman" w:hAnsi="Arial" w:cs="Arial"/>
                <w:b/>
                <w:sz w:val="24"/>
              </w:rPr>
            </w:pPr>
            <w:r w:rsidRPr="000A71E0">
              <w:rPr>
                <w:rFonts w:ascii="Arial" w:eastAsia="Times New Roman" w:hAnsi="Arial" w:cs="Arial"/>
                <w:b/>
                <w:sz w:val="24"/>
              </w:rPr>
              <w:t>Per</w:t>
            </w:r>
            <w:r w:rsidRPr="000A71E0">
              <w:rPr>
                <w:rFonts w:ascii="Arial" w:eastAsia="Times New Roman" w:hAnsi="Arial" w:cs="Arial"/>
                <w:b/>
                <w:spacing w:val="-4"/>
                <w:sz w:val="24"/>
              </w:rPr>
              <w:t xml:space="preserve"> </w:t>
            </w:r>
            <w:r w:rsidRPr="000A71E0">
              <w:rPr>
                <w:rFonts w:ascii="Arial" w:eastAsia="Times New Roman" w:hAnsi="Arial" w:cs="Arial"/>
                <w:b/>
                <w:sz w:val="24"/>
              </w:rPr>
              <w:t>Parcel</w:t>
            </w:r>
            <w:r w:rsidRPr="000A71E0">
              <w:rPr>
                <w:rFonts w:ascii="Arial" w:eastAsia="Times New Roman" w:hAnsi="Arial" w:cs="Arial"/>
                <w:b/>
                <w:spacing w:val="-4"/>
                <w:sz w:val="24"/>
              </w:rPr>
              <w:t xml:space="preserve"> </w:t>
            </w:r>
            <w:r w:rsidRPr="000A71E0">
              <w:rPr>
                <w:rFonts w:ascii="Arial" w:eastAsia="Times New Roman" w:hAnsi="Arial" w:cs="Arial"/>
                <w:b/>
                <w:sz w:val="24"/>
              </w:rPr>
              <w:t>Ash,</w:t>
            </w:r>
            <w:r w:rsidRPr="000A71E0">
              <w:rPr>
                <w:rFonts w:ascii="Arial" w:eastAsia="Times New Roman" w:hAnsi="Arial" w:cs="Arial"/>
                <w:b/>
                <w:spacing w:val="-3"/>
                <w:sz w:val="24"/>
              </w:rPr>
              <w:t xml:space="preserve"> </w:t>
            </w:r>
            <w:r w:rsidRPr="000A71E0">
              <w:rPr>
                <w:rFonts w:ascii="Arial" w:eastAsia="Times New Roman" w:hAnsi="Arial" w:cs="Arial"/>
                <w:b/>
                <w:sz w:val="24"/>
              </w:rPr>
              <w:t>Debris,</w:t>
            </w:r>
            <w:r w:rsidRPr="000A71E0">
              <w:rPr>
                <w:rFonts w:ascii="Arial" w:eastAsia="Times New Roman" w:hAnsi="Arial" w:cs="Arial"/>
                <w:b/>
                <w:spacing w:val="-4"/>
                <w:sz w:val="24"/>
              </w:rPr>
              <w:t xml:space="preserve"> </w:t>
            </w:r>
            <w:r w:rsidRPr="000A71E0">
              <w:rPr>
                <w:rFonts w:ascii="Arial" w:eastAsia="Times New Roman" w:hAnsi="Arial" w:cs="Arial"/>
                <w:b/>
                <w:sz w:val="24"/>
              </w:rPr>
              <w:t>Metals,</w:t>
            </w:r>
            <w:r w:rsidRPr="000A71E0">
              <w:rPr>
                <w:rFonts w:ascii="Arial" w:eastAsia="Times New Roman" w:hAnsi="Arial" w:cs="Arial"/>
                <w:b/>
                <w:spacing w:val="-5"/>
                <w:sz w:val="24"/>
              </w:rPr>
              <w:t xml:space="preserve"> </w:t>
            </w:r>
            <w:r w:rsidRPr="000A71E0">
              <w:rPr>
                <w:rFonts w:ascii="Arial" w:eastAsia="Times New Roman" w:hAnsi="Arial" w:cs="Arial"/>
                <w:b/>
                <w:sz w:val="24"/>
              </w:rPr>
              <w:t>and</w:t>
            </w:r>
            <w:r w:rsidRPr="000A71E0">
              <w:rPr>
                <w:rFonts w:ascii="Arial" w:eastAsia="Times New Roman" w:hAnsi="Arial" w:cs="Arial"/>
                <w:b/>
                <w:spacing w:val="-64"/>
                <w:sz w:val="24"/>
              </w:rPr>
              <w:t xml:space="preserve"> </w:t>
            </w:r>
            <w:r w:rsidRPr="000A71E0">
              <w:rPr>
                <w:rFonts w:ascii="Arial" w:eastAsia="Times New Roman" w:hAnsi="Arial" w:cs="Arial"/>
                <w:b/>
                <w:sz w:val="24"/>
              </w:rPr>
              <w:t>Incidental</w:t>
            </w:r>
            <w:r w:rsidRPr="000A71E0">
              <w:rPr>
                <w:rFonts w:ascii="Arial" w:eastAsia="Times New Roman" w:hAnsi="Arial" w:cs="Arial"/>
                <w:b/>
                <w:spacing w:val="-2"/>
                <w:sz w:val="24"/>
              </w:rPr>
              <w:t xml:space="preserve"> </w:t>
            </w:r>
            <w:r w:rsidRPr="000A71E0">
              <w:rPr>
                <w:rFonts w:ascii="Arial" w:eastAsia="Times New Roman" w:hAnsi="Arial" w:cs="Arial"/>
                <w:b/>
                <w:sz w:val="24"/>
              </w:rPr>
              <w:t>Soil</w:t>
            </w:r>
          </w:p>
        </w:tc>
        <w:tc>
          <w:tcPr>
            <w:tcW w:w="1597" w:type="dxa"/>
            <w:gridSpan w:val="2"/>
            <w:vAlign w:val="center"/>
          </w:tcPr>
          <w:p w14:paraId="28F72335" w14:textId="18C32C94" w:rsidR="000A71E0" w:rsidRPr="00C954BD" w:rsidRDefault="4C61DB6C"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795</w:t>
            </w:r>
          </w:p>
        </w:tc>
        <w:tc>
          <w:tcPr>
            <w:tcW w:w="1533" w:type="dxa"/>
            <w:gridSpan w:val="2"/>
          </w:tcPr>
          <w:p w14:paraId="2C0E6612"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3F6E94C2"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Parcel</w:t>
            </w:r>
          </w:p>
        </w:tc>
        <w:tc>
          <w:tcPr>
            <w:tcW w:w="1350" w:type="dxa"/>
            <w:gridSpan w:val="2"/>
          </w:tcPr>
          <w:p w14:paraId="104DB69D" w14:textId="2AA40A2D" w:rsidR="000A71E0" w:rsidRPr="00184141" w:rsidRDefault="039C2A84"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596</w:t>
            </w:r>
          </w:p>
        </w:tc>
        <w:tc>
          <w:tcPr>
            <w:tcW w:w="2500" w:type="dxa"/>
            <w:gridSpan w:val="2"/>
          </w:tcPr>
          <w:p w14:paraId="10635A3D"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3ED19372" w14:textId="77777777" w:rsidTr="00C954BD">
        <w:trPr>
          <w:gridAfter w:val="1"/>
          <w:wAfter w:w="10" w:type="dxa"/>
          <w:trHeight w:val="791"/>
        </w:trPr>
        <w:tc>
          <w:tcPr>
            <w:tcW w:w="886" w:type="dxa"/>
            <w:gridSpan w:val="2"/>
            <w:shd w:val="clear" w:color="auto" w:fill="D0CECE" w:themeFill="background2" w:themeFillShade="E6"/>
          </w:tcPr>
          <w:p w14:paraId="0D3E4638"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sz w:val="24"/>
              </w:rPr>
            </w:pPr>
            <w:r w:rsidRPr="000A71E0">
              <w:rPr>
                <w:rFonts w:ascii="Arial" w:eastAsia="Times New Roman" w:hAnsi="Arial" w:cs="Arial"/>
                <w:sz w:val="24"/>
              </w:rPr>
              <w:t>3</w:t>
            </w:r>
          </w:p>
        </w:tc>
        <w:tc>
          <w:tcPr>
            <w:tcW w:w="5100" w:type="dxa"/>
            <w:gridSpan w:val="2"/>
            <w:vAlign w:val="center"/>
          </w:tcPr>
          <w:p w14:paraId="291882D3" w14:textId="77777777" w:rsidR="000A71E0" w:rsidRPr="000A71E0" w:rsidRDefault="000A71E0" w:rsidP="000A71E0">
            <w:pPr>
              <w:widowControl w:val="0"/>
              <w:autoSpaceDE w:val="0"/>
              <w:autoSpaceDN w:val="0"/>
              <w:spacing w:after="120" w:line="240" w:lineRule="auto"/>
              <w:ind w:left="100" w:right="1099"/>
              <w:rPr>
                <w:rFonts w:ascii="Arial" w:eastAsia="Times New Roman" w:hAnsi="Arial" w:cs="Arial"/>
                <w:b/>
                <w:sz w:val="24"/>
              </w:rPr>
            </w:pPr>
            <w:r w:rsidRPr="000A71E0">
              <w:rPr>
                <w:rFonts w:ascii="Arial" w:eastAsia="Times New Roman" w:hAnsi="Arial" w:cs="Arial"/>
                <w:b/>
                <w:sz w:val="24"/>
              </w:rPr>
              <w:t>Per</w:t>
            </w:r>
            <w:r w:rsidRPr="000A71E0">
              <w:rPr>
                <w:rFonts w:ascii="Arial" w:eastAsia="Times New Roman" w:hAnsi="Arial" w:cs="Arial"/>
                <w:b/>
                <w:spacing w:val="-5"/>
                <w:sz w:val="24"/>
              </w:rPr>
              <w:t xml:space="preserve"> </w:t>
            </w:r>
            <w:r w:rsidRPr="000A71E0">
              <w:rPr>
                <w:rFonts w:ascii="Arial" w:eastAsia="Times New Roman" w:hAnsi="Arial" w:cs="Arial"/>
                <w:b/>
                <w:sz w:val="24"/>
              </w:rPr>
              <w:t>Parcel</w:t>
            </w:r>
            <w:r w:rsidRPr="000A71E0">
              <w:rPr>
                <w:rFonts w:ascii="Arial" w:eastAsia="Times New Roman" w:hAnsi="Arial" w:cs="Arial"/>
                <w:b/>
                <w:spacing w:val="-4"/>
                <w:sz w:val="24"/>
              </w:rPr>
              <w:t xml:space="preserve"> </w:t>
            </w:r>
            <w:r w:rsidRPr="000A71E0">
              <w:rPr>
                <w:rFonts w:ascii="Arial" w:eastAsia="Times New Roman" w:hAnsi="Arial" w:cs="Arial"/>
                <w:b/>
                <w:sz w:val="24"/>
              </w:rPr>
              <w:t>Asbestos</w:t>
            </w:r>
            <w:r w:rsidRPr="000A71E0">
              <w:rPr>
                <w:rFonts w:ascii="Arial" w:eastAsia="Times New Roman" w:hAnsi="Arial" w:cs="Arial"/>
                <w:b/>
                <w:spacing w:val="-6"/>
                <w:sz w:val="24"/>
              </w:rPr>
              <w:t xml:space="preserve"> </w:t>
            </w:r>
            <w:r w:rsidRPr="000A71E0">
              <w:rPr>
                <w:rFonts w:ascii="Arial" w:eastAsia="Times New Roman" w:hAnsi="Arial" w:cs="Arial"/>
                <w:b/>
                <w:sz w:val="24"/>
              </w:rPr>
              <w:t>Removal</w:t>
            </w:r>
            <w:r w:rsidRPr="000A71E0">
              <w:rPr>
                <w:rFonts w:ascii="Arial" w:eastAsia="Times New Roman" w:hAnsi="Arial" w:cs="Arial"/>
                <w:b/>
                <w:spacing w:val="-3"/>
                <w:sz w:val="24"/>
              </w:rPr>
              <w:t xml:space="preserve"> </w:t>
            </w:r>
            <w:r w:rsidRPr="000A71E0">
              <w:rPr>
                <w:rFonts w:ascii="Arial" w:eastAsia="Times New Roman" w:hAnsi="Arial" w:cs="Arial"/>
                <w:b/>
                <w:sz w:val="24"/>
              </w:rPr>
              <w:t>and</w:t>
            </w:r>
            <w:r w:rsidRPr="000A71E0">
              <w:rPr>
                <w:rFonts w:ascii="Arial" w:eastAsia="Times New Roman" w:hAnsi="Arial" w:cs="Arial"/>
                <w:b/>
                <w:spacing w:val="-64"/>
                <w:sz w:val="24"/>
              </w:rPr>
              <w:t xml:space="preserve"> </w:t>
            </w:r>
            <w:r w:rsidRPr="000A71E0">
              <w:rPr>
                <w:rFonts w:ascii="Arial" w:eastAsia="Times New Roman" w:hAnsi="Arial" w:cs="Arial"/>
                <w:b/>
                <w:sz w:val="24"/>
              </w:rPr>
              <w:t>Disposal</w:t>
            </w:r>
          </w:p>
        </w:tc>
        <w:tc>
          <w:tcPr>
            <w:tcW w:w="1597" w:type="dxa"/>
            <w:gridSpan w:val="2"/>
            <w:vAlign w:val="center"/>
          </w:tcPr>
          <w:p w14:paraId="2C5FA023" w14:textId="755F5BB5" w:rsidR="000A71E0" w:rsidRPr="00C954BD" w:rsidRDefault="723B2D94" w:rsidP="00C954BD">
            <w:pPr>
              <w:widowControl w:val="0"/>
              <w:tabs>
                <w:tab w:val="left" w:pos="1399"/>
              </w:tabs>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795</w:t>
            </w:r>
          </w:p>
        </w:tc>
        <w:tc>
          <w:tcPr>
            <w:tcW w:w="1533" w:type="dxa"/>
            <w:gridSpan w:val="2"/>
          </w:tcPr>
          <w:p w14:paraId="6B8F1D21"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6C5D6097"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Parcel</w:t>
            </w:r>
          </w:p>
        </w:tc>
        <w:tc>
          <w:tcPr>
            <w:tcW w:w="1350" w:type="dxa"/>
            <w:gridSpan w:val="2"/>
          </w:tcPr>
          <w:p w14:paraId="554F6662" w14:textId="2E66CE40" w:rsidR="000A71E0" w:rsidRPr="00184141" w:rsidRDefault="7C69D8EE"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795</w:t>
            </w:r>
          </w:p>
        </w:tc>
        <w:tc>
          <w:tcPr>
            <w:tcW w:w="2500" w:type="dxa"/>
            <w:gridSpan w:val="2"/>
          </w:tcPr>
          <w:p w14:paraId="62179C3C"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4C1C7D47" w14:textId="77777777" w:rsidTr="00C954BD">
        <w:trPr>
          <w:gridAfter w:val="1"/>
          <w:wAfter w:w="10" w:type="dxa"/>
          <w:trHeight w:val="566"/>
        </w:trPr>
        <w:tc>
          <w:tcPr>
            <w:tcW w:w="886" w:type="dxa"/>
            <w:gridSpan w:val="2"/>
            <w:shd w:val="clear" w:color="auto" w:fill="D0CECE" w:themeFill="background2" w:themeFillShade="E6"/>
          </w:tcPr>
          <w:p w14:paraId="09125A9A"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sz w:val="24"/>
              </w:rPr>
            </w:pPr>
            <w:r w:rsidRPr="000A71E0">
              <w:rPr>
                <w:rFonts w:ascii="Arial" w:eastAsia="Times New Roman" w:hAnsi="Arial" w:cs="Arial"/>
                <w:sz w:val="24"/>
              </w:rPr>
              <w:t>4</w:t>
            </w:r>
          </w:p>
        </w:tc>
        <w:tc>
          <w:tcPr>
            <w:tcW w:w="5100" w:type="dxa"/>
            <w:gridSpan w:val="2"/>
            <w:vAlign w:val="center"/>
          </w:tcPr>
          <w:p w14:paraId="202A85C9" w14:textId="77777777" w:rsidR="000A71E0" w:rsidRPr="000A71E0" w:rsidRDefault="000A71E0" w:rsidP="000A71E0">
            <w:pPr>
              <w:widowControl w:val="0"/>
              <w:autoSpaceDE w:val="0"/>
              <w:autoSpaceDN w:val="0"/>
              <w:spacing w:after="120" w:line="240" w:lineRule="auto"/>
              <w:ind w:left="100"/>
              <w:rPr>
                <w:rFonts w:ascii="Arial" w:eastAsia="Times New Roman" w:hAnsi="Arial" w:cs="Arial"/>
                <w:b/>
                <w:sz w:val="24"/>
              </w:rPr>
            </w:pPr>
            <w:r w:rsidRPr="000A71E0">
              <w:rPr>
                <w:rFonts w:ascii="Arial" w:eastAsia="Times New Roman" w:hAnsi="Arial" w:cs="Arial"/>
                <w:b/>
                <w:sz w:val="24"/>
              </w:rPr>
              <w:t>Soil</w:t>
            </w:r>
            <w:r w:rsidRPr="000A71E0">
              <w:rPr>
                <w:rFonts w:ascii="Arial" w:eastAsia="Times New Roman" w:hAnsi="Arial" w:cs="Arial"/>
                <w:b/>
                <w:spacing w:val="-4"/>
                <w:sz w:val="24"/>
              </w:rPr>
              <w:t xml:space="preserve"> </w:t>
            </w:r>
            <w:r w:rsidRPr="000A71E0">
              <w:rPr>
                <w:rFonts w:ascii="Arial" w:eastAsia="Times New Roman" w:hAnsi="Arial" w:cs="Arial"/>
                <w:b/>
                <w:sz w:val="24"/>
              </w:rPr>
              <w:t>Removal,</w:t>
            </w:r>
            <w:r w:rsidRPr="000A71E0">
              <w:rPr>
                <w:rFonts w:ascii="Arial" w:eastAsia="Times New Roman" w:hAnsi="Arial" w:cs="Arial"/>
                <w:b/>
                <w:spacing w:val="-3"/>
                <w:sz w:val="24"/>
              </w:rPr>
              <w:t xml:space="preserve"> </w:t>
            </w:r>
            <w:r w:rsidRPr="000A71E0">
              <w:rPr>
                <w:rFonts w:ascii="Arial" w:eastAsia="Times New Roman" w:hAnsi="Arial" w:cs="Arial"/>
                <w:b/>
                <w:sz w:val="24"/>
              </w:rPr>
              <w:t>Re-Scrape</w:t>
            </w:r>
          </w:p>
        </w:tc>
        <w:tc>
          <w:tcPr>
            <w:tcW w:w="1597" w:type="dxa"/>
            <w:gridSpan w:val="2"/>
            <w:vAlign w:val="center"/>
          </w:tcPr>
          <w:p w14:paraId="1A5B4092" w14:textId="50A438F1" w:rsidR="000A71E0" w:rsidRPr="00C954BD" w:rsidRDefault="698285D1"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199</w:t>
            </w:r>
          </w:p>
        </w:tc>
        <w:tc>
          <w:tcPr>
            <w:tcW w:w="1533" w:type="dxa"/>
            <w:gridSpan w:val="2"/>
          </w:tcPr>
          <w:p w14:paraId="39C8DEA1"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6A11AC2A"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Parcel</w:t>
            </w:r>
          </w:p>
        </w:tc>
        <w:tc>
          <w:tcPr>
            <w:tcW w:w="1350" w:type="dxa"/>
            <w:gridSpan w:val="2"/>
          </w:tcPr>
          <w:p w14:paraId="4306B3C1" w14:textId="4AF3ED89" w:rsidR="000A71E0" w:rsidRPr="00184141" w:rsidRDefault="04AA25AA"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199</w:t>
            </w:r>
          </w:p>
        </w:tc>
        <w:tc>
          <w:tcPr>
            <w:tcW w:w="2500" w:type="dxa"/>
            <w:gridSpan w:val="2"/>
          </w:tcPr>
          <w:p w14:paraId="732ACD8D"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68CF5CC8" w14:textId="77777777" w:rsidTr="4024094B">
        <w:trPr>
          <w:gridAfter w:val="1"/>
          <w:wAfter w:w="10" w:type="dxa"/>
          <w:trHeight w:val="548"/>
        </w:trPr>
        <w:tc>
          <w:tcPr>
            <w:tcW w:w="886" w:type="dxa"/>
            <w:gridSpan w:val="2"/>
            <w:shd w:val="clear" w:color="auto" w:fill="D0CECE" w:themeFill="background2" w:themeFillShade="E6"/>
          </w:tcPr>
          <w:p w14:paraId="7BFEEBB9"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5</w:t>
            </w:r>
          </w:p>
        </w:tc>
        <w:tc>
          <w:tcPr>
            <w:tcW w:w="13504" w:type="dxa"/>
            <w:gridSpan w:val="12"/>
            <w:shd w:val="clear" w:color="auto" w:fill="D0CECE" w:themeFill="background2" w:themeFillShade="E6"/>
            <w:vAlign w:val="center"/>
          </w:tcPr>
          <w:p w14:paraId="7DA61DBA" w14:textId="77777777" w:rsidR="000A71E0" w:rsidRPr="000A71E0" w:rsidRDefault="000A71E0" w:rsidP="000A71E0">
            <w:pPr>
              <w:widowControl w:val="0"/>
              <w:autoSpaceDE w:val="0"/>
              <w:autoSpaceDN w:val="0"/>
              <w:spacing w:after="120" w:line="240" w:lineRule="auto"/>
              <w:ind w:left="100"/>
              <w:rPr>
                <w:rFonts w:ascii="Times New Roman" w:eastAsia="Times New Roman" w:hAnsi="Arial" w:cs="Arial"/>
                <w:sz w:val="24"/>
              </w:rPr>
            </w:pPr>
            <w:r w:rsidRPr="000A71E0">
              <w:rPr>
                <w:rFonts w:ascii="Arial" w:eastAsia="Times New Roman" w:hAnsi="Arial" w:cs="Arial"/>
                <w:b/>
                <w:sz w:val="24"/>
              </w:rPr>
              <w:t>Vehicles</w:t>
            </w:r>
            <w:r w:rsidRPr="000A71E0">
              <w:rPr>
                <w:rFonts w:ascii="Arial" w:eastAsia="Times New Roman" w:hAnsi="Arial" w:cs="Arial"/>
                <w:b/>
                <w:spacing w:val="-5"/>
                <w:sz w:val="24"/>
              </w:rPr>
              <w:t xml:space="preserve"> </w:t>
            </w:r>
            <w:r w:rsidRPr="000A71E0">
              <w:rPr>
                <w:rFonts w:ascii="Arial" w:eastAsia="Times New Roman" w:hAnsi="Arial" w:cs="Arial"/>
                <w:b/>
                <w:sz w:val="24"/>
              </w:rPr>
              <w:t>(Burned</w:t>
            </w:r>
            <w:r w:rsidRPr="000A71E0">
              <w:rPr>
                <w:rFonts w:ascii="Arial" w:eastAsia="Times New Roman" w:hAnsi="Arial" w:cs="Arial"/>
                <w:b/>
                <w:spacing w:val="-4"/>
                <w:sz w:val="24"/>
              </w:rPr>
              <w:t xml:space="preserve"> </w:t>
            </w:r>
            <w:r w:rsidRPr="000A71E0">
              <w:rPr>
                <w:rFonts w:ascii="Arial" w:eastAsia="Times New Roman" w:hAnsi="Arial" w:cs="Arial"/>
                <w:b/>
                <w:sz w:val="24"/>
              </w:rPr>
              <w:t>Hulks)</w:t>
            </w:r>
            <w:r w:rsidRPr="000A71E0">
              <w:rPr>
                <w:rFonts w:ascii="Arial" w:eastAsia="Times New Roman" w:hAnsi="Arial" w:cs="Arial"/>
                <w:b/>
                <w:spacing w:val="-4"/>
                <w:sz w:val="24"/>
              </w:rPr>
              <w:t xml:space="preserve"> </w:t>
            </w:r>
            <w:r w:rsidRPr="000A71E0">
              <w:rPr>
                <w:rFonts w:ascii="Arial" w:eastAsia="Times New Roman" w:hAnsi="Arial" w:cs="Arial"/>
                <w:b/>
                <w:sz w:val="24"/>
              </w:rPr>
              <w:t>abatement</w:t>
            </w:r>
          </w:p>
        </w:tc>
      </w:tr>
      <w:tr w:rsidR="000A71E0" w:rsidRPr="000A71E0" w14:paraId="681DEC6F" w14:textId="77777777" w:rsidTr="00C954BD">
        <w:trPr>
          <w:gridAfter w:val="1"/>
          <w:wAfter w:w="10" w:type="dxa"/>
          <w:trHeight w:val="620"/>
        </w:trPr>
        <w:tc>
          <w:tcPr>
            <w:tcW w:w="886" w:type="dxa"/>
            <w:gridSpan w:val="2"/>
            <w:shd w:val="clear" w:color="auto" w:fill="D0CECE" w:themeFill="background2" w:themeFillShade="E6"/>
          </w:tcPr>
          <w:p w14:paraId="76275A5E" w14:textId="77777777" w:rsidR="000A71E0" w:rsidRPr="000A71E0" w:rsidRDefault="000A71E0"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5a</w:t>
            </w:r>
          </w:p>
        </w:tc>
        <w:tc>
          <w:tcPr>
            <w:tcW w:w="5100" w:type="dxa"/>
            <w:gridSpan w:val="2"/>
            <w:vAlign w:val="center"/>
          </w:tcPr>
          <w:p w14:paraId="5EC2AFB3"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Vehicles</w:t>
            </w:r>
            <w:r w:rsidRPr="000A71E0">
              <w:rPr>
                <w:rFonts w:ascii="Arial" w:eastAsia="Times New Roman" w:hAnsi="Arial" w:cs="Arial"/>
                <w:spacing w:val="-4"/>
                <w:sz w:val="24"/>
              </w:rPr>
              <w:t xml:space="preserve"> </w:t>
            </w:r>
            <w:r w:rsidRPr="000A71E0">
              <w:rPr>
                <w:rFonts w:ascii="Arial" w:eastAsia="Times New Roman" w:hAnsi="Arial" w:cs="Arial"/>
                <w:sz w:val="24"/>
              </w:rPr>
              <w:t>Adjudicated</w:t>
            </w:r>
            <w:r w:rsidRPr="000A71E0">
              <w:rPr>
                <w:rFonts w:ascii="Arial" w:eastAsia="Times New Roman" w:hAnsi="Arial" w:cs="Arial"/>
                <w:spacing w:val="-4"/>
                <w:sz w:val="24"/>
              </w:rPr>
              <w:t xml:space="preserve"> </w:t>
            </w:r>
            <w:r w:rsidRPr="000A71E0">
              <w:rPr>
                <w:rFonts w:ascii="Arial" w:eastAsia="Times New Roman" w:hAnsi="Arial" w:cs="Arial"/>
                <w:sz w:val="24"/>
              </w:rPr>
              <w:t>on</w:t>
            </w:r>
            <w:r w:rsidRPr="000A71E0">
              <w:rPr>
                <w:rFonts w:ascii="Arial" w:eastAsia="Times New Roman" w:hAnsi="Arial" w:cs="Arial"/>
                <w:spacing w:val="-4"/>
                <w:sz w:val="24"/>
              </w:rPr>
              <w:t xml:space="preserve"> </w:t>
            </w:r>
            <w:r w:rsidRPr="000A71E0">
              <w:rPr>
                <w:rFonts w:ascii="Arial" w:eastAsia="Times New Roman" w:hAnsi="Arial" w:cs="Arial"/>
                <w:sz w:val="24"/>
              </w:rPr>
              <w:t>Parcel</w:t>
            </w:r>
          </w:p>
        </w:tc>
        <w:tc>
          <w:tcPr>
            <w:tcW w:w="1597" w:type="dxa"/>
            <w:gridSpan w:val="2"/>
            <w:vAlign w:val="center"/>
          </w:tcPr>
          <w:p w14:paraId="6DDB4110" w14:textId="69220DF9" w:rsidR="000A71E0" w:rsidRPr="00C954BD" w:rsidRDefault="00C635E8"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3,180</w:t>
            </w:r>
          </w:p>
        </w:tc>
        <w:tc>
          <w:tcPr>
            <w:tcW w:w="1533" w:type="dxa"/>
            <w:gridSpan w:val="2"/>
          </w:tcPr>
          <w:p w14:paraId="0F5BF741" w14:textId="77777777" w:rsidR="000A71E0" w:rsidRPr="00C954BD" w:rsidRDefault="000A71E0" w:rsidP="000A71E0">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424" w:type="dxa"/>
            <w:gridSpan w:val="2"/>
            <w:vAlign w:val="center"/>
          </w:tcPr>
          <w:p w14:paraId="56293694"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Vehicle</w:t>
            </w:r>
          </w:p>
        </w:tc>
        <w:tc>
          <w:tcPr>
            <w:tcW w:w="1350" w:type="dxa"/>
            <w:gridSpan w:val="2"/>
          </w:tcPr>
          <w:p w14:paraId="061FADED" w14:textId="3F5E6992" w:rsidR="000A71E0" w:rsidRPr="00184141" w:rsidRDefault="6DBF687F"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12</w:t>
            </w:r>
            <w:r w:rsidR="1739D7A1" w:rsidRPr="00184141">
              <w:rPr>
                <w:rFonts w:ascii="Arial" w:eastAsia="Times New Roman" w:hAnsi="Arial" w:cs="Arial"/>
                <w:sz w:val="24"/>
                <w:szCs w:val="24"/>
              </w:rPr>
              <w:t>,</w:t>
            </w:r>
            <w:r w:rsidRPr="00184141">
              <w:rPr>
                <w:rFonts w:ascii="Arial" w:eastAsia="Times New Roman" w:hAnsi="Arial" w:cs="Arial"/>
                <w:sz w:val="24"/>
                <w:szCs w:val="24"/>
              </w:rPr>
              <w:t>720</w:t>
            </w:r>
          </w:p>
        </w:tc>
        <w:tc>
          <w:tcPr>
            <w:tcW w:w="2500" w:type="dxa"/>
            <w:gridSpan w:val="2"/>
          </w:tcPr>
          <w:p w14:paraId="08600EA1"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0A1BF019" w14:textId="77777777" w:rsidTr="00C954BD">
        <w:trPr>
          <w:gridAfter w:val="1"/>
          <w:wAfter w:w="10" w:type="dxa"/>
          <w:trHeight w:val="602"/>
        </w:trPr>
        <w:tc>
          <w:tcPr>
            <w:tcW w:w="886" w:type="dxa"/>
            <w:gridSpan w:val="2"/>
            <w:shd w:val="clear" w:color="auto" w:fill="D0CECE" w:themeFill="background2" w:themeFillShade="E6"/>
          </w:tcPr>
          <w:p w14:paraId="5F045622" w14:textId="77777777" w:rsidR="000A71E0" w:rsidRPr="000A71E0" w:rsidRDefault="000A71E0" w:rsidP="000A71E0">
            <w:pPr>
              <w:widowControl w:val="0"/>
              <w:autoSpaceDE w:val="0"/>
              <w:autoSpaceDN w:val="0"/>
              <w:spacing w:after="120" w:line="240" w:lineRule="auto"/>
              <w:ind w:left="220" w:right="214"/>
              <w:jc w:val="center"/>
              <w:rPr>
                <w:rFonts w:ascii="Arial" w:eastAsia="Times New Roman" w:hAnsi="Arial" w:cs="Arial"/>
                <w:sz w:val="24"/>
              </w:rPr>
            </w:pPr>
            <w:r w:rsidRPr="000A71E0">
              <w:rPr>
                <w:rFonts w:ascii="Arial" w:eastAsia="Times New Roman" w:hAnsi="Arial" w:cs="Arial"/>
                <w:sz w:val="24"/>
              </w:rPr>
              <w:t>5b</w:t>
            </w:r>
          </w:p>
        </w:tc>
        <w:tc>
          <w:tcPr>
            <w:tcW w:w="5100" w:type="dxa"/>
            <w:gridSpan w:val="2"/>
            <w:vAlign w:val="center"/>
          </w:tcPr>
          <w:p w14:paraId="44694133"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Vehicles</w:t>
            </w:r>
            <w:r w:rsidRPr="000A71E0">
              <w:rPr>
                <w:rFonts w:ascii="Arial" w:eastAsia="Times New Roman" w:hAnsi="Arial" w:cs="Arial"/>
                <w:spacing w:val="-5"/>
                <w:sz w:val="24"/>
              </w:rPr>
              <w:t xml:space="preserve"> </w:t>
            </w:r>
            <w:r w:rsidRPr="000A71E0">
              <w:rPr>
                <w:rFonts w:ascii="Arial" w:eastAsia="Times New Roman" w:hAnsi="Arial" w:cs="Arial"/>
                <w:sz w:val="24"/>
              </w:rPr>
              <w:t>Adjudicated</w:t>
            </w:r>
            <w:r w:rsidRPr="000A71E0">
              <w:rPr>
                <w:rFonts w:ascii="Arial" w:eastAsia="Times New Roman" w:hAnsi="Arial" w:cs="Arial"/>
                <w:spacing w:val="-4"/>
                <w:sz w:val="24"/>
              </w:rPr>
              <w:t xml:space="preserve"> </w:t>
            </w:r>
            <w:r w:rsidRPr="000A71E0">
              <w:rPr>
                <w:rFonts w:ascii="Arial" w:eastAsia="Times New Roman" w:hAnsi="Arial" w:cs="Arial"/>
                <w:sz w:val="24"/>
              </w:rPr>
              <w:t>Off-site</w:t>
            </w:r>
          </w:p>
        </w:tc>
        <w:tc>
          <w:tcPr>
            <w:tcW w:w="1597" w:type="dxa"/>
            <w:gridSpan w:val="2"/>
            <w:vAlign w:val="center"/>
          </w:tcPr>
          <w:p w14:paraId="14F71C1E" w14:textId="7C5890AC" w:rsidR="000A71E0" w:rsidRPr="00C954BD" w:rsidRDefault="2E54218D"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3,180</w:t>
            </w:r>
          </w:p>
        </w:tc>
        <w:tc>
          <w:tcPr>
            <w:tcW w:w="1533" w:type="dxa"/>
            <w:gridSpan w:val="2"/>
          </w:tcPr>
          <w:p w14:paraId="66FE7586" w14:textId="77777777" w:rsidR="000A71E0" w:rsidRPr="00C954BD" w:rsidRDefault="000A71E0" w:rsidP="000A71E0">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424" w:type="dxa"/>
            <w:gridSpan w:val="2"/>
            <w:vAlign w:val="center"/>
          </w:tcPr>
          <w:p w14:paraId="4AEF9296"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Vehicle</w:t>
            </w:r>
          </w:p>
        </w:tc>
        <w:tc>
          <w:tcPr>
            <w:tcW w:w="1350" w:type="dxa"/>
            <w:gridSpan w:val="2"/>
          </w:tcPr>
          <w:p w14:paraId="63D75676" w14:textId="5DBE5F91" w:rsidR="000A71E0" w:rsidRPr="00184141" w:rsidRDefault="05716C53"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12,720</w:t>
            </w:r>
          </w:p>
        </w:tc>
        <w:tc>
          <w:tcPr>
            <w:tcW w:w="2500" w:type="dxa"/>
            <w:gridSpan w:val="2"/>
          </w:tcPr>
          <w:p w14:paraId="571CE221"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0AA5D685" w14:textId="77777777" w:rsidTr="00C954BD">
        <w:trPr>
          <w:gridAfter w:val="1"/>
          <w:wAfter w:w="10" w:type="dxa"/>
          <w:trHeight w:val="515"/>
        </w:trPr>
        <w:tc>
          <w:tcPr>
            <w:tcW w:w="886" w:type="dxa"/>
            <w:gridSpan w:val="2"/>
            <w:shd w:val="clear" w:color="auto" w:fill="D0CECE" w:themeFill="background2" w:themeFillShade="E6"/>
          </w:tcPr>
          <w:p w14:paraId="6CD695F8"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6</w:t>
            </w:r>
          </w:p>
        </w:tc>
        <w:tc>
          <w:tcPr>
            <w:tcW w:w="5100" w:type="dxa"/>
            <w:gridSpan w:val="2"/>
            <w:vAlign w:val="center"/>
          </w:tcPr>
          <w:p w14:paraId="7F442F58" w14:textId="77777777" w:rsidR="000A71E0" w:rsidRPr="000A71E0" w:rsidRDefault="000A71E0" w:rsidP="000A71E0">
            <w:pPr>
              <w:widowControl w:val="0"/>
              <w:autoSpaceDE w:val="0"/>
              <w:autoSpaceDN w:val="0"/>
              <w:spacing w:after="120" w:line="240" w:lineRule="auto"/>
              <w:ind w:left="100"/>
              <w:rPr>
                <w:rFonts w:ascii="Arial" w:eastAsia="Times New Roman" w:hAnsi="Arial" w:cs="Arial"/>
                <w:b/>
                <w:sz w:val="24"/>
              </w:rPr>
            </w:pPr>
            <w:r w:rsidRPr="000A71E0">
              <w:rPr>
                <w:rFonts w:ascii="Arial" w:eastAsia="Times New Roman" w:hAnsi="Arial" w:cs="Arial"/>
                <w:b/>
                <w:sz w:val="24"/>
              </w:rPr>
              <w:t>Per</w:t>
            </w:r>
            <w:r w:rsidRPr="000A71E0">
              <w:rPr>
                <w:rFonts w:ascii="Arial" w:eastAsia="Times New Roman" w:hAnsi="Arial" w:cs="Arial"/>
                <w:b/>
                <w:spacing w:val="-4"/>
                <w:sz w:val="24"/>
              </w:rPr>
              <w:t xml:space="preserve"> </w:t>
            </w:r>
            <w:r w:rsidRPr="000A71E0">
              <w:rPr>
                <w:rFonts w:ascii="Arial" w:eastAsia="Times New Roman" w:hAnsi="Arial" w:cs="Arial"/>
                <w:b/>
                <w:sz w:val="24"/>
              </w:rPr>
              <w:t>Property</w:t>
            </w:r>
            <w:r w:rsidRPr="000A71E0">
              <w:rPr>
                <w:rFonts w:ascii="Arial" w:eastAsia="Times New Roman" w:hAnsi="Arial" w:cs="Arial"/>
                <w:b/>
                <w:spacing w:val="-3"/>
                <w:sz w:val="24"/>
              </w:rPr>
              <w:t xml:space="preserve"> </w:t>
            </w:r>
            <w:r w:rsidRPr="000A71E0">
              <w:rPr>
                <w:rFonts w:ascii="Arial" w:eastAsia="Times New Roman" w:hAnsi="Arial" w:cs="Arial"/>
                <w:b/>
                <w:sz w:val="24"/>
              </w:rPr>
              <w:t>Concrete</w:t>
            </w:r>
          </w:p>
        </w:tc>
        <w:tc>
          <w:tcPr>
            <w:tcW w:w="1597" w:type="dxa"/>
            <w:gridSpan w:val="2"/>
            <w:vAlign w:val="center"/>
          </w:tcPr>
          <w:p w14:paraId="75D944AB" w14:textId="129D8FA8" w:rsidR="000A71E0" w:rsidRPr="00C954BD" w:rsidRDefault="70EC896F"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795</w:t>
            </w:r>
          </w:p>
        </w:tc>
        <w:tc>
          <w:tcPr>
            <w:tcW w:w="1533" w:type="dxa"/>
            <w:gridSpan w:val="2"/>
          </w:tcPr>
          <w:p w14:paraId="2B2C3E25" w14:textId="77777777" w:rsidR="000A71E0" w:rsidRPr="00C954BD" w:rsidRDefault="000A71E0" w:rsidP="000A71E0">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424" w:type="dxa"/>
            <w:gridSpan w:val="2"/>
            <w:vAlign w:val="center"/>
          </w:tcPr>
          <w:p w14:paraId="5B58EC2E"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2"/>
                <w:sz w:val="24"/>
              </w:rPr>
              <w:t xml:space="preserve"> </w:t>
            </w:r>
            <w:r w:rsidRPr="000A71E0">
              <w:rPr>
                <w:rFonts w:ascii="Arial" w:eastAsia="Times New Roman" w:hAnsi="Arial" w:cs="Arial"/>
                <w:sz w:val="24"/>
              </w:rPr>
              <w:t>Parcel</w:t>
            </w:r>
          </w:p>
        </w:tc>
        <w:tc>
          <w:tcPr>
            <w:tcW w:w="1350" w:type="dxa"/>
            <w:gridSpan w:val="2"/>
          </w:tcPr>
          <w:p w14:paraId="7D697946" w14:textId="4AB54B88" w:rsidR="000A71E0" w:rsidRPr="00184141" w:rsidRDefault="177B88CE"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795</w:t>
            </w:r>
          </w:p>
        </w:tc>
        <w:tc>
          <w:tcPr>
            <w:tcW w:w="2500" w:type="dxa"/>
            <w:gridSpan w:val="2"/>
          </w:tcPr>
          <w:p w14:paraId="525E6718"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7B0E4987" w14:textId="77777777" w:rsidTr="00C954BD">
        <w:trPr>
          <w:gridAfter w:val="1"/>
          <w:wAfter w:w="10" w:type="dxa"/>
          <w:trHeight w:val="1067"/>
        </w:trPr>
        <w:tc>
          <w:tcPr>
            <w:tcW w:w="886" w:type="dxa"/>
            <w:gridSpan w:val="2"/>
            <w:shd w:val="clear" w:color="auto" w:fill="D9D9D9" w:themeFill="background1" w:themeFillShade="D9"/>
          </w:tcPr>
          <w:p w14:paraId="172354C8"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Cs/>
                <w:sz w:val="24"/>
              </w:rPr>
            </w:pPr>
            <w:r w:rsidRPr="000A71E0">
              <w:rPr>
                <w:rFonts w:ascii="Arial" w:eastAsia="Times New Roman" w:hAnsi="Arial" w:cs="Arial"/>
                <w:bCs/>
                <w:sz w:val="24"/>
              </w:rPr>
              <w:t>7</w:t>
            </w:r>
          </w:p>
        </w:tc>
        <w:tc>
          <w:tcPr>
            <w:tcW w:w="5100" w:type="dxa"/>
            <w:gridSpan w:val="2"/>
            <w:vAlign w:val="center"/>
          </w:tcPr>
          <w:p w14:paraId="4178336E" w14:textId="77777777" w:rsidR="000A71E0" w:rsidRPr="000A71E0" w:rsidRDefault="000A71E0" w:rsidP="000A71E0">
            <w:pPr>
              <w:widowControl w:val="0"/>
              <w:autoSpaceDE w:val="0"/>
              <w:autoSpaceDN w:val="0"/>
              <w:spacing w:after="120" w:line="240" w:lineRule="auto"/>
              <w:ind w:left="100" w:right="642"/>
              <w:rPr>
                <w:rFonts w:ascii="Arial" w:eastAsia="Times New Roman" w:hAnsi="Arial" w:cs="Arial"/>
                <w:b/>
                <w:sz w:val="24"/>
              </w:rPr>
            </w:pPr>
            <w:r w:rsidRPr="000A71E0">
              <w:rPr>
                <w:rFonts w:ascii="Arial" w:eastAsia="Times New Roman" w:hAnsi="Arial" w:cs="Arial"/>
                <w:b/>
                <w:sz w:val="24"/>
              </w:rPr>
              <w:t>Tonnage Rate for Debris, Ash, Metals,</w:t>
            </w:r>
            <w:r w:rsidRPr="000A71E0">
              <w:rPr>
                <w:rFonts w:ascii="Arial" w:eastAsia="Times New Roman" w:hAnsi="Arial" w:cs="Arial"/>
                <w:b/>
                <w:spacing w:val="-64"/>
                <w:sz w:val="24"/>
              </w:rPr>
              <w:t xml:space="preserve"> </w:t>
            </w:r>
            <w:r w:rsidRPr="000A71E0">
              <w:rPr>
                <w:rFonts w:ascii="Arial" w:eastAsia="Times New Roman" w:hAnsi="Arial" w:cs="Arial"/>
                <w:b/>
                <w:sz w:val="24"/>
              </w:rPr>
              <w:t>Soil, and Concrete Removal from</w:t>
            </w:r>
            <w:r w:rsidRPr="000A71E0">
              <w:rPr>
                <w:rFonts w:ascii="Arial" w:eastAsia="Times New Roman" w:hAnsi="Arial" w:cs="Arial"/>
                <w:b/>
                <w:spacing w:val="1"/>
                <w:sz w:val="24"/>
              </w:rPr>
              <w:t xml:space="preserve"> </w:t>
            </w:r>
            <w:r w:rsidRPr="000A71E0">
              <w:rPr>
                <w:rFonts w:ascii="Arial" w:eastAsia="Times New Roman" w:hAnsi="Arial" w:cs="Arial"/>
                <w:b/>
                <w:sz w:val="24"/>
              </w:rPr>
              <w:t>Commercial</w:t>
            </w:r>
            <w:r w:rsidRPr="000A71E0">
              <w:rPr>
                <w:rFonts w:ascii="Arial" w:eastAsia="Times New Roman" w:hAnsi="Arial" w:cs="Arial"/>
                <w:b/>
                <w:spacing w:val="-1"/>
                <w:sz w:val="24"/>
              </w:rPr>
              <w:t xml:space="preserve"> </w:t>
            </w:r>
            <w:r w:rsidRPr="000A71E0">
              <w:rPr>
                <w:rFonts w:ascii="Arial" w:eastAsia="Times New Roman" w:hAnsi="Arial" w:cs="Arial"/>
                <w:b/>
                <w:sz w:val="24"/>
              </w:rPr>
              <w:t>and</w:t>
            </w:r>
            <w:r w:rsidRPr="000A71E0">
              <w:rPr>
                <w:rFonts w:ascii="Arial" w:eastAsia="Times New Roman" w:hAnsi="Arial" w:cs="Arial"/>
                <w:b/>
                <w:spacing w:val="-1"/>
                <w:sz w:val="24"/>
              </w:rPr>
              <w:t xml:space="preserve"> </w:t>
            </w:r>
            <w:r w:rsidRPr="000A71E0">
              <w:rPr>
                <w:rFonts w:ascii="Arial" w:eastAsia="Times New Roman" w:hAnsi="Arial" w:cs="Arial"/>
                <w:b/>
                <w:sz w:val="24"/>
              </w:rPr>
              <w:t>Public</w:t>
            </w:r>
            <w:r w:rsidRPr="000A71E0">
              <w:rPr>
                <w:rFonts w:ascii="Arial" w:eastAsia="Times New Roman" w:hAnsi="Arial" w:cs="Arial"/>
                <w:b/>
                <w:spacing w:val="-1"/>
                <w:sz w:val="24"/>
              </w:rPr>
              <w:t xml:space="preserve"> </w:t>
            </w:r>
            <w:r w:rsidRPr="000A71E0">
              <w:rPr>
                <w:rFonts w:ascii="Arial" w:eastAsia="Times New Roman" w:hAnsi="Arial" w:cs="Arial"/>
                <w:b/>
                <w:sz w:val="24"/>
              </w:rPr>
              <w:t>Parcel</w:t>
            </w:r>
          </w:p>
        </w:tc>
        <w:tc>
          <w:tcPr>
            <w:tcW w:w="1597" w:type="dxa"/>
            <w:gridSpan w:val="2"/>
            <w:vAlign w:val="center"/>
          </w:tcPr>
          <w:p w14:paraId="3B59D455" w14:textId="604F4D24" w:rsidR="000A71E0" w:rsidRPr="00C954BD" w:rsidRDefault="48584CBD"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9,090</w:t>
            </w:r>
          </w:p>
        </w:tc>
        <w:tc>
          <w:tcPr>
            <w:tcW w:w="1533" w:type="dxa"/>
            <w:gridSpan w:val="2"/>
          </w:tcPr>
          <w:p w14:paraId="0033A4C3" w14:textId="77777777" w:rsidR="000A71E0" w:rsidRPr="00C954BD" w:rsidRDefault="000A71E0" w:rsidP="000A71E0">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424" w:type="dxa"/>
            <w:gridSpan w:val="2"/>
            <w:vAlign w:val="center"/>
          </w:tcPr>
          <w:p w14:paraId="5844852F" w14:textId="77777777"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Ton</w:t>
            </w:r>
          </w:p>
        </w:tc>
        <w:tc>
          <w:tcPr>
            <w:tcW w:w="1350" w:type="dxa"/>
            <w:gridSpan w:val="2"/>
          </w:tcPr>
          <w:p w14:paraId="57B64CB1" w14:textId="45BA6D29" w:rsidR="000A71E0" w:rsidRPr="00184141" w:rsidRDefault="33F5EFFC" w:rsidP="580D7D5D">
            <w:pPr>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11,817</w:t>
            </w:r>
          </w:p>
        </w:tc>
        <w:tc>
          <w:tcPr>
            <w:tcW w:w="2500" w:type="dxa"/>
            <w:gridSpan w:val="2"/>
          </w:tcPr>
          <w:p w14:paraId="07A90AC1"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4EB5D5DD" w14:textId="77777777" w:rsidTr="00C954BD">
        <w:trPr>
          <w:gridAfter w:val="1"/>
          <w:wAfter w:w="10" w:type="dxa"/>
          <w:trHeight w:val="720"/>
        </w:trPr>
        <w:tc>
          <w:tcPr>
            <w:tcW w:w="886" w:type="dxa"/>
            <w:gridSpan w:val="2"/>
            <w:shd w:val="clear" w:color="auto" w:fill="D9D9D9" w:themeFill="background1" w:themeFillShade="D9"/>
          </w:tcPr>
          <w:p w14:paraId="6E27C1D1"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Cs/>
                <w:sz w:val="24"/>
              </w:rPr>
            </w:pPr>
            <w:r w:rsidRPr="000A71E0">
              <w:rPr>
                <w:rFonts w:ascii="Arial" w:eastAsia="Times New Roman" w:hAnsi="Arial" w:cs="Arial"/>
                <w:bCs/>
                <w:sz w:val="24"/>
              </w:rPr>
              <w:t>8</w:t>
            </w:r>
          </w:p>
        </w:tc>
        <w:tc>
          <w:tcPr>
            <w:tcW w:w="5100" w:type="dxa"/>
            <w:gridSpan w:val="2"/>
            <w:vAlign w:val="center"/>
          </w:tcPr>
          <w:p w14:paraId="06435FD9" w14:textId="77777777" w:rsidR="000A71E0" w:rsidRPr="000A71E0" w:rsidRDefault="000A71E0" w:rsidP="000A71E0">
            <w:pPr>
              <w:widowControl w:val="0"/>
              <w:autoSpaceDE w:val="0"/>
              <w:autoSpaceDN w:val="0"/>
              <w:spacing w:after="120" w:line="240" w:lineRule="auto"/>
              <w:ind w:left="100" w:right="642"/>
              <w:rPr>
                <w:rFonts w:ascii="Arial" w:eastAsia="Times New Roman" w:hAnsi="Arial" w:cs="Arial"/>
                <w:b/>
                <w:sz w:val="24"/>
              </w:rPr>
            </w:pPr>
            <w:r w:rsidRPr="000A71E0">
              <w:rPr>
                <w:rFonts w:ascii="Arial" w:eastAsia="Times New Roman" w:hAnsi="Arial" w:cs="Arial"/>
                <w:b/>
                <w:sz w:val="24"/>
              </w:rPr>
              <w:t>Asbestos Abatement from Commercial and Public Parcels</w:t>
            </w:r>
          </w:p>
        </w:tc>
        <w:tc>
          <w:tcPr>
            <w:tcW w:w="1597" w:type="dxa"/>
            <w:gridSpan w:val="2"/>
            <w:vAlign w:val="center"/>
          </w:tcPr>
          <w:p w14:paraId="61C0B11E" w14:textId="556F5A1C" w:rsidR="000A71E0" w:rsidRPr="00C954BD" w:rsidRDefault="3E4DD311"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180</w:t>
            </w:r>
          </w:p>
        </w:tc>
        <w:tc>
          <w:tcPr>
            <w:tcW w:w="1533" w:type="dxa"/>
            <w:gridSpan w:val="2"/>
          </w:tcPr>
          <w:p w14:paraId="3857A8F6" w14:textId="77777777" w:rsidR="000A71E0" w:rsidRPr="00C954BD" w:rsidRDefault="000A71E0" w:rsidP="000A71E0">
            <w:pPr>
              <w:widowControl w:val="0"/>
              <w:autoSpaceDE w:val="0"/>
              <w:autoSpaceDN w:val="0"/>
              <w:spacing w:after="120" w:line="240" w:lineRule="auto"/>
              <w:ind w:left="80"/>
              <w:rPr>
                <w:rFonts w:ascii="Arial" w:eastAsia="Times New Roman" w:hAnsi="Arial" w:cs="Arial"/>
                <w:sz w:val="24"/>
              </w:rPr>
            </w:pPr>
            <w:r w:rsidRPr="00C954BD">
              <w:rPr>
                <w:rFonts w:ascii="Arial" w:eastAsia="Times New Roman" w:hAnsi="Arial" w:cs="Arial"/>
                <w:sz w:val="24"/>
              </w:rPr>
              <w:t>$</w:t>
            </w:r>
          </w:p>
        </w:tc>
        <w:tc>
          <w:tcPr>
            <w:tcW w:w="1424" w:type="dxa"/>
            <w:gridSpan w:val="2"/>
            <w:vAlign w:val="center"/>
          </w:tcPr>
          <w:p w14:paraId="15F9AFC6" w14:textId="1E399F19" w:rsidR="000A71E0" w:rsidRPr="000A71E0" w:rsidRDefault="000A71E0" w:rsidP="000A71E0">
            <w:pPr>
              <w:widowControl w:val="0"/>
              <w:autoSpaceDE w:val="0"/>
              <w:autoSpaceDN w:val="0"/>
              <w:spacing w:after="120" w:line="240" w:lineRule="auto"/>
              <w:ind w:left="108" w:right="90"/>
              <w:jc w:val="center"/>
              <w:rPr>
                <w:rFonts w:ascii="Arial" w:eastAsia="Times New Roman" w:hAnsi="Arial" w:cs="Arial"/>
                <w:sz w:val="24"/>
              </w:rPr>
            </w:pPr>
            <w:r w:rsidRPr="000A71E0">
              <w:rPr>
                <w:rFonts w:ascii="Arial" w:eastAsia="Times New Roman" w:hAnsi="Arial" w:cs="Arial"/>
                <w:sz w:val="24"/>
              </w:rPr>
              <w:t xml:space="preserve">Per </w:t>
            </w:r>
            <w:r w:rsidR="00EA56FA" w:rsidRPr="00EA56FA">
              <w:rPr>
                <w:rFonts w:ascii="Arial" w:eastAsia="Times New Roman" w:hAnsi="Arial" w:cs="Arial"/>
                <w:b/>
                <w:bCs/>
                <w:sz w:val="24"/>
                <w:u w:val="single"/>
              </w:rPr>
              <w:t>Cubic</w:t>
            </w:r>
            <w:r w:rsidR="00EA56FA">
              <w:rPr>
                <w:rFonts w:ascii="Arial" w:eastAsia="Times New Roman" w:hAnsi="Arial" w:cs="Arial"/>
                <w:sz w:val="24"/>
              </w:rPr>
              <w:t xml:space="preserve"> </w:t>
            </w:r>
            <w:r w:rsidRPr="000A71E0">
              <w:rPr>
                <w:rFonts w:ascii="Arial" w:eastAsia="Times New Roman" w:hAnsi="Arial" w:cs="Arial"/>
                <w:sz w:val="24"/>
              </w:rPr>
              <w:t>Yard</w:t>
            </w:r>
          </w:p>
        </w:tc>
        <w:tc>
          <w:tcPr>
            <w:tcW w:w="1350" w:type="dxa"/>
            <w:gridSpan w:val="2"/>
          </w:tcPr>
          <w:p w14:paraId="26D90092" w14:textId="6B135A0E" w:rsidR="000A71E0" w:rsidRPr="00184141" w:rsidRDefault="57BD8153" w:rsidP="00806688">
            <w:pPr>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180</w:t>
            </w:r>
          </w:p>
        </w:tc>
        <w:tc>
          <w:tcPr>
            <w:tcW w:w="2500" w:type="dxa"/>
            <w:gridSpan w:val="2"/>
          </w:tcPr>
          <w:p w14:paraId="6DF79902"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74C5E963" w14:textId="77777777" w:rsidTr="00C954BD">
        <w:trPr>
          <w:gridBefore w:val="1"/>
          <w:wBefore w:w="10" w:type="dxa"/>
          <w:trHeight w:val="515"/>
        </w:trPr>
        <w:tc>
          <w:tcPr>
            <w:tcW w:w="886" w:type="dxa"/>
            <w:gridSpan w:val="2"/>
            <w:shd w:val="clear" w:color="auto" w:fill="D0CECE" w:themeFill="background2" w:themeFillShade="E6"/>
            <w:vAlign w:val="center"/>
          </w:tcPr>
          <w:p w14:paraId="30DA6E1B"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9</w:t>
            </w:r>
          </w:p>
        </w:tc>
        <w:tc>
          <w:tcPr>
            <w:tcW w:w="5100" w:type="dxa"/>
            <w:gridSpan w:val="2"/>
            <w:vAlign w:val="center"/>
          </w:tcPr>
          <w:p w14:paraId="46BECE16" w14:textId="77777777" w:rsidR="000A71E0" w:rsidRPr="00C954BD" w:rsidRDefault="000A71E0" w:rsidP="000A71E0">
            <w:pPr>
              <w:widowControl w:val="0"/>
              <w:autoSpaceDE w:val="0"/>
              <w:autoSpaceDN w:val="0"/>
              <w:spacing w:after="120" w:line="240" w:lineRule="auto"/>
              <w:ind w:left="100"/>
              <w:rPr>
                <w:rFonts w:ascii="Arial" w:eastAsia="Times New Roman" w:hAnsi="Arial" w:cs="Arial"/>
                <w:b/>
                <w:sz w:val="24"/>
              </w:rPr>
            </w:pPr>
            <w:r w:rsidRPr="00C954BD">
              <w:rPr>
                <w:rFonts w:ascii="Arial" w:eastAsia="Times New Roman" w:hAnsi="Arial" w:cs="Arial"/>
                <w:b/>
                <w:sz w:val="24"/>
              </w:rPr>
              <w:t>Temporary</w:t>
            </w:r>
            <w:r w:rsidRPr="00C954BD">
              <w:rPr>
                <w:rFonts w:ascii="Arial" w:eastAsia="Times New Roman" w:hAnsi="Arial" w:cs="Arial"/>
                <w:b/>
                <w:spacing w:val="-5"/>
                <w:sz w:val="24"/>
              </w:rPr>
              <w:t xml:space="preserve"> </w:t>
            </w:r>
            <w:r w:rsidRPr="00C954BD">
              <w:rPr>
                <w:rFonts w:ascii="Arial" w:eastAsia="Times New Roman" w:hAnsi="Arial" w:cs="Arial"/>
                <w:b/>
                <w:sz w:val="24"/>
              </w:rPr>
              <w:t>Long</w:t>
            </w:r>
            <w:r w:rsidRPr="00C954BD">
              <w:rPr>
                <w:rFonts w:ascii="Arial" w:eastAsia="Times New Roman" w:hAnsi="Arial" w:cs="Arial"/>
                <w:b/>
                <w:spacing w:val="-4"/>
                <w:sz w:val="24"/>
              </w:rPr>
              <w:t xml:space="preserve"> </w:t>
            </w:r>
            <w:r w:rsidRPr="00C954BD">
              <w:rPr>
                <w:rFonts w:ascii="Arial" w:eastAsia="Times New Roman" w:hAnsi="Arial" w:cs="Arial"/>
                <w:b/>
                <w:sz w:val="24"/>
              </w:rPr>
              <w:t>Bridges:</w:t>
            </w:r>
          </w:p>
        </w:tc>
        <w:tc>
          <w:tcPr>
            <w:tcW w:w="1597" w:type="dxa"/>
            <w:gridSpan w:val="2"/>
            <w:vAlign w:val="center"/>
          </w:tcPr>
          <w:p w14:paraId="20F4F863" w14:textId="3832257B" w:rsidR="000A71E0" w:rsidRPr="00C954BD" w:rsidRDefault="2E4B8BAB"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5</w:t>
            </w:r>
          </w:p>
        </w:tc>
        <w:tc>
          <w:tcPr>
            <w:tcW w:w="1533" w:type="dxa"/>
            <w:gridSpan w:val="2"/>
          </w:tcPr>
          <w:p w14:paraId="70E9B1FF" w14:textId="25E49636" w:rsidR="000A71E0" w:rsidRPr="000A71E0" w:rsidRDefault="002767ED" w:rsidP="000A71E0">
            <w:pPr>
              <w:widowControl w:val="0"/>
              <w:autoSpaceDE w:val="0"/>
              <w:autoSpaceDN w:val="0"/>
              <w:spacing w:after="120" w:line="240" w:lineRule="auto"/>
              <w:ind w:left="60"/>
              <w:rPr>
                <w:rFonts w:ascii="Times New Roman" w:eastAsia="Times New Roman" w:hAnsi="Arial" w:cs="Arial"/>
                <w:sz w:val="24"/>
              </w:rPr>
            </w:pPr>
            <w:r>
              <w:rPr>
                <w:rFonts w:ascii="Arial" w:eastAsia="Times New Roman" w:hAnsi="Arial" w:cs="Arial"/>
                <w:sz w:val="24"/>
              </w:rPr>
              <w:t>=</w:t>
            </w:r>
            <w:r w:rsidRPr="00504C97">
              <w:rPr>
                <w:rFonts w:ascii="Arial" w:eastAsia="Times New Roman" w:hAnsi="Arial" w:cs="Arial"/>
                <w:strike/>
                <w:sz w:val="24"/>
              </w:rPr>
              <w:t>15</w:t>
            </w:r>
            <w:r w:rsidR="00504C97">
              <w:rPr>
                <w:rFonts w:ascii="Arial" w:eastAsia="Times New Roman" w:hAnsi="Arial" w:cs="Arial"/>
                <w:sz w:val="24"/>
              </w:rPr>
              <w:t xml:space="preserve"> </w:t>
            </w:r>
            <w:r w:rsidR="00504C97" w:rsidRPr="00504C97">
              <w:rPr>
                <w:rFonts w:ascii="Arial" w:eastAsia="Times New Roman" w:hAnsi="Arial" w:cs="Arial"/>
                <w:b/>
                <w:bCs/>
                <w:sz w:val="24"/>
                <w:u w:val="single"/>
              </w:rPr>
              <w:t>1.5</w:t>
            </w:r>
            <w:r>
              <w:rPr>
                <w:rFonts w:ascii="Arial" w:eastAsia="Times New Roman" w:hAnsi="Arial" w:cs="Arial"/>
                <w:sz w:val="24"/>
              </w:rPr>
              <w:t>% x Line 2</w:t>
            </w:r>
          </w:p>
        </w:tc>
        <w:tc>
          <w:tcPr>
            <w:tcW w:w="1424" w:type="dxa"/>
            <w:gridSpan w:val="2"/>
            <w:vAlign w:val="center"/>
          </w:tcPr>
          <w:p w14:paraId="505E8124" w14:textId="77777777" w:rsidR="000A71E0" w:rsidRPr="000A71E0" w:rsidRDefault="000A71E0" w:rsidP="000A71E0">
            <w:pPr>
              <w:widowControl w:val="0"/>
              <w:autoSpaceDE w:val="0"/>
              <w:autoSpaceDN w:val="0"/>
              <w:spacing w:after="120" w:line="240" w:lineRule="auto"/>
              <w:ind w:right="110"/>
              <w:jc w:val="center"/>
              <w:rPr>
                <w:rFonts w:ascii="Times New Roman"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2"/>
                <w:sz w:val="24"/>
              </w:rPr>
              <w:t xml:space="preserve"> </w:t>
            </w:r>
            <w:r w:rsidRPr="000A71E0">
              <w:rPr>
                <w:rFonts w:ascii="Arial" w:eastAsia="Times New Roman" w:hAnsi="Arial" w:cs="Arial"/>
                <w:sz w:val="24"/>
              </w:rPr>
              <w:t>Bridge</w:t>
            </w:r>
          </w:p>
        </w:tc>
        <w:tc>
          <w:tcPr>
            <w:tcW w:w="1350" w:type="dxa"/>
            <w:gridSpan w:val="2"/>
          </w:tcPr>
          <w:p w14:paraId="548D2582" w14:textId="3D2A0BE8" w:rsidR="000A71E0" w:rsidRPr="00184141" w:rsidRDefault="0818449D"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5</w:t>
            </w:r>
          </w:p>
        </w:tc>
        <w:tc>
          <w:tcPr>
            <w:tcW w:w="2500" w:type="dxa"/>
            <w:gridSpan w:val="2"/>
          </w:tcPr>
          <w:p w14:paraId="45E4C77D" w14:textId="77777777" w:rsidR="000A71E0" w:rsidRPr="000A71E0" w:rsidRDefault="000A71E0" w:rsidP="000A71E0">
            <w:pPr>
              <w:widowControl w:val="0"/>
              <w:autoSpaceDE w:val="0"/>
              <w:autoSpaceDN w:val="0"/>
              <w:spacing w:after="120" w:line="240" w:lineRule="auto"/>
              <w:ind w:left="80"/>
              <w:rPr>
                <w:rFonts w:ascii="Times New Roman" w:eastAsia="Times New Roman" w:hAnsi="Arial" w:cs="Arial"/>
                <w:sz w:val="24"/>
              </w:rPr>
            </w:pPr>
            <w:r w:rsidRPr="000A71E0">
              <w:rPr>
                <w:rFonts w:ascii="Arial" w:eastAsia="Times New Roman" w:hAnsi="Arial" w:cs="Arial"/>
                <w:sz w:val="24"/>
              </w:rPr>
              <w:t>$</w:t>
            </w:r>
          </w:p>
        </w:tc>
      </w:tr>
      <w:tr w:rsidR="000A71E0" w:rsidRPr="000A71E0" w14:paraId="1C5AD597" w14:textId="77777777" w:rsidTr="4024094B">
        <w:trPr>
          <w:gridBefore w:val="1"/>
          <w:wBefore w:w="10" w:type="dxa"/>
          <w:trHeight w:val="515"/>
        </w:trPr>
        <w:tc>
          <w:tcPr>
            <w:tcW w:w="886" w:type="dxa"/>
            <w:gridSpan w:val="2"/>
            <w:shd w:val="clear" w:color="auto" w:fill="D0CECE" w:themeFill="background2" w:themeFillShade="E6"/>
            <w:vAlign w:val="center"/>
          </w:tcPr>
          <w:p w14:paraId="67977924" w14:textId="77777777" w:rsidR="000A71E0" w:rsidRPr="000A71E0" w:rsidRDefault="000A71E0" w:rsidP="000A71E0">
            <w:pPr>
              <w:widowControl w:val="0"/>
              <w:autoSpaceDE w:val="0"/>
              <w:autoSpaceDN w:val="0"/>
              <w:spacing w:after="120" w:line="240" w:lineRule="auto"/>
              <w:ind w:left="8"/>
              <w:jc w:val="center"/>
              <w:rPr>
                <w:rFonts w:ascii="Arial" w:eastAsia="Times New Roman" w:hAnsi="Arial" w:cs="Arial"/>
                <w:b/>
                <w:sz w:val="24"/>
              </w:rPr>
            </w:pPr>
            <w:r w:rsidRPr="000A71E0">
              <w:rPr>
                <w:rFonts w:ascii="Arial" w:eastAsia="Times New Roman" w:hAnsi="Arial" w:cs="Arial"/>
                <w:b/>
                <w:sz w:val="24"/>
              </w:rPr>
              <w:t>10</w:t>
            </w:r>
          </w:p>
        </w:tc>
        <w:tc>
          <w:tcPr>
            <w:tcW w:w="13504" w:type="dxa"/>
            <w:gridSpan w:val="12"/>
            <w:shd w:val="clear" w:color="auto" w:fill="D0CECE" w:themeFill="background2" w:themeFillShade="E6"/>
            <w:vAlign w:val="center"/>
          </w:tcPr>
          <w:p w14:paraId="390F55C9" w14:textId="77777777" w:rsidR="000A71E0" w:rsidRPr="00C954BD" w:rsidRDefault="000A71E0" w:rsidP="000A71E0">
            <w:pPr>
              <w:widowControl w:val="0"/>
              <w:autoSpaceDE w:val="0"/>
              <w:autoSpaceDN w:val="0"/>
              <w:spacing w:after="120" w:line="240" w:lineRule="auto"/>
              <w:ind w:left="100"/>
              <w:rPr>
                <w:rFonts w:ascii="Arial" w:eastAsia="Times New Roman" w:hAnsi="Arial" w:cs="Arial"/>
                <w:sz w:val="24"/>
              </w:rPr>
            </w:pPr>
            <w:r w:rsidRPr="00C954BD">
              <w:rPr>
                <w:rFonts w:ascii="Arial" w:eastAsia="Times New Roman" w:hAnsi="Arial" w:cs="Arial"/>
                <w:b/>
                <w:sz w:val="24"/>
              </w:rPr>
              <w:t>Non-Working</w:t>
            </w:r>
            <w:r w:rsidRPr="00C954BD">
              <w:rPr>
                <w:rFonts w:ascii="Arial" w:eastAsia="Times New Roman" w:hAnsi="Arial" w:cs="Arial"/>
                <w:b/>
                <w:spacing w:val="-5"/>
                <w:sz w:val="24"/>
              </w:rPr>
              <w:t xml:space="preserve"> </w:t>
            </w:r>
            <w:r w:rsidRPr="00C954BD">
              <w:rPr>
                <w:rFonts w:ascii="Arial" w:eastAsia="Times New Roman" w:hAnsi="Arial" w:cs="Arial"/>
                <w:b/>
                <w:sz w:val="24"/>
              </w:rPr>
              <w:t>Days:</w:t>
            </w:r>
          </w:p>
        </w:tc>
      </w:tr>
      <w:tr w:rsidR="000A71E0" w:rsidRPr="000A71E0" w14:paraId="76433F27" w14:textId="77777777" w:rsidTr="00C954BD">
        <w:trPr>
          <w:gridBefore w:val="1"/>
          <w:wBefore w:w="10" w:type="dxa"/>
          <w:trHeight w:val="728"/>
        </w:trPr>
        <w:tc>
          <w:tcPr>
            <w:tcW w:w="886" w:type="dxa"/>
            <w:gridSpan w:val="2"/>
            <w:shd w:val="clear" w:color="auto" w:fill="D0CECE" w:themeFill="background2" w:themeFillShade="E6"/>
            <w:vAlign w:val="center"/>
          </w:tcPr>
          <w:p w14:paraId="63C0C5F7"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sz w:val="24"/>
              </w:rPr>
            </w:pPr>
            <w:r w:rsidRPr="000A71E0">
              <w:rPr>
                <w:rFonts w:ascii="Arial" w:eastAsia="Times New Roman" w:hAnsi="Arial" w:cs="Arial"/>
                <w:sz w:val="24"/>
              </w:rPr>
              <w:t>10a</w:t>
            </w:r>
          </w:p>
        </w:tc>
        <w:tc>
          <w:tcPr>
            <w:tcW w:w="5100" w:type="dxa"/>
            <w:gridSpan w:val="2"/>
            <w:vAlign w:val="center"/>
          </w:tcPr>
          <w:p w14:paraId="757772D6"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Debris</w:t>
            </w:r>
            <w:r w:rsidRPr="000A71E0">
              <w:rPr>
                <w:rFonts w:ascii="Arial" w:eastAsia="Times New Roman" w:hAnsi="Arial" w:cs="Arial"/>
                <w:spacing w:val="-4"/>
                <w:sz w:val="24"/>
              </w:rPr>
              <w:t xml:space="preserve"> </w:t>
            </w:r>
            <w:r w:rsidRPr="000A71E0">
              <w:rPr>
                <w:rFonts w:ascii="Arial" w:eastAsia="Times New Roman" w:hAnsi="Arial" w:cs="Arial"/>
                <w:sz w:val="24"/>
              </w:rPr>
              <w:t>Removal</w:t>
            </w:r>
            <w:r w:rsidRPr="000A71E0">
              <w:rPr>
                <w:rFonts w:ascii="Arial" w:eastAsia="Times New Roman" w:hAnsi="Arial" w:cs="Arial"/>
                <w:spacing w:val="-4"/>
                <w:sz w:val="24"/>
              </w:rPr>
              <w:t xml:space="preserve"> </w:t>
            </w:r>
            <w:r w:rsidRPr="000A71E0">
              <w:rPr>
                <w:rFonts w:ascii="Arial" w:eastAsia="Times New Roman" w:hAnsi="Arial" w:cs="Arial"/>
                <w:sz w:val="24"/>
              </w:rPr>
              <w:t>Crews:</w:t>
            </w:r>
          </w:p>
        </w:tc>
        <w:tc>
          <w:tcPr>
            <w:tcW w:w="1597" w:type="dxa"/>
            <w:gridSpan w:val="2"/>
            <w:vAlign w:val="center"/>
          </w:tcPr>
          <w:p w14:paraId="027D8158" w14:textId="0498135E" w:rsidR="000A71E0" w:rsidRPr="00C954BD" w:rsidRDefault="0DE8508C"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200</w:t>
            </w:r>
          </w:p>
        </w:tc>
        <w:tc>
          <w:tcPr>
            <w:tcW w:w="1533" w:type="dxa"/>
            <w:gridSpan w:val="2"/>
          </w:tcPr>
          <w:p w14:paraId="23D7BB5A"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r w:rsidRPr="000A71E0">
              <w:rPr>
                <w:rFonts w:ascii="Arial" w:eastAsia="Times New Roman" w:hAnsi="Arial" w:cs="Arial"/>
                <w:spacing w:val="-1"/>
                <w:sz w:val="24"/>
              </w:rPr>
              <w:t xml:space="preserve"> </w:t>
            </w:r>
            <w:r w:rsidRPr="000A71E0">
              <w:rPr>
                <w:rFonts w:ascii="Arial" w:eastAsia="Times New Roman" w:hAnsi="Arial" w:cs="Arial"/>
                <w:sz w:val="24"/>
              </w:rPr>
              <w:t>1.5%</w:t>
            </w:r>
            <w:r w:rsidRPr="000A71E0">
              <w:rPr>
                <w:rFonts w:ascii="Arial" w:eastAsia="Times New Roman" w:hAnsi="Arial" w:cs="Arial"/>
                <w:spacing w:val="-1"/>
                <w:sz w:val="24"/>
              </w:rPr>
              <w:t xml:space="preserve"> </w:t>
            </w:r>
            <w:r w:rsidRPr="000A71E0">
              <w:rPr>
                <w:rFonts w:ascii="Arial" w:eastAsia="Times New Roman" w:hAnsi="Arial" w:cs="Arial"/>
                <w:sz w:val="24"/>
              </w:rPr>
              <w:t>x</w:t>
            </w:r>
          </w:p>
          <w:p w14:paraId="263B2FE2"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Line</w:t>
            </w:r>
            <w:r w:rsidRPr="000A71E0">
              <w:rPr>
                <w:rFonts w:ascii="Arial" w:eastAsia="Times New Roman" w:hAnsi="Arial" w:cs="Arial"/>
                <w:spacing w:val="-2"/>
                <w:sz w:val="24"/>
              </w:rPr>
              <w:t xml:space="preserve"> </w:t>
            </w:r>
            <w:r w:rsidRPr="000A71E0">
              <w:rPr>
                <w:rFonts w:ascii="Arial" w:eastAsia="Times New Roman" w:hAnsi="Arial" w:cs="Arial"/>
                <w:sz w:val="24"/>
              </w:rPr>
              <w:t>2</w:t>
            </w:r>
          </w:p>
        </w:tc>
        <w:tc>
          <w:tcPr>
            <w:tcW w:w="1424" w:type="dxa"/>
            <w:gridSpan w:val="2"/>
            <w:vAlign w:val="center"/>
          </w:tcPr>
          <w:p w14:paraId="47A8C6D2" w14:textId="77777777" w:rsidR="000A71E0" w:rsidRPr="000A71E0" w:rsidRDefault="000A71E0" w:rsidP="000A71E0">
            <w:pPr>
              <w:widowControl w:val="0"/>
              <w:autoSpaceDE w:val="0"/>
              <w:autoSpaceDN w:val="0"/>
              <w:spacing w:after="120" w:line="240" w:lineRule="auto"/>
              <w:ind w:left="10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1350" w:type="dxa"/>
            <w:gridSpan w:val="2"/>
          </w:tcPr>
          <w:p w14:paraId="30E03856" w14:textId="1EE28462" w:rsidR="000A71E0" w:rsidRPr="00184141" w:rsidRDefault="35CC9214"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200</w:t>
            </w:r>
          </w:p>
        </w:tc>
        <w:tc>
          <w:tcPr>
            <w:tcW w:w="2500" w:type="dxa"/>
            <w:gridSpan w:val="2"/>
          </w:tcPr>
          <w:p w14:paraId="24DE111D"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21D9DC04" w14:textId="77777777" w:rsidTr="00C954BD">
        <w:trPr>
          <w:gridBefore w:val="1"/>
          <w:wBefore w:w="10" w:type="dxa"/>
          <w:trHeight w:val="737"/>
        </w:trPr>
        <w:tc>
          <w:tcPr>
            <w:tcW w:w="886" w:type="dxa"/>
            <w:gridSpan w:val="2"/>
            <w:shd w:val="clear" w:color="auto" w:fill="D0CECE" w:themeFill="background2" w:themeFillShade="E6"/>
            <w:vAlign w:val="center"/>
          </w:tcPr>
          <w:p w14:paraId="0CDAAF29"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sz w:val="24"/>
              </w:rPr>
            </w:pPr>
            <w:r w:rsidRPr="000A71E0">
              <w:rPr>
                <w:rFonts w:ascii="Arial" w:eastAsia="Times New Roman" w:hAnsi="Arial" w:cs="Arial"/>
                <w:sz w:val="24"/>
              </w:rPr>
              <w:t>10b</w:t>
            </w:r>
          </w:p>
        </w:tc>
        <w:tc>
          <w:tcPr>
            <w:tcW w:w="5100" w:type="dxa"/>
            <w:gridSpan w:val="2"/>
            <w:vAlign w:val="center"/>
          </w:tcPr>
          <w:p w14:paraId="3C7E7244"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Hazard</w:t>
            </w:r>
            <w:r w:rsidRPr="000A71E0">
              <w:rPr>
                <w:rFonts w:ascii="Arial" w:eastAsia="Times New Roman" w:hAnsi="Arial" w:cs="Arial"/>
                <w:spacing w:val="-4"/>
                <w:sz w:val="24"/>
              </w:rPr>
              <w:t xml:space="preserve"> </w:t>
            </w:r>
            <w:r w:rsidRPr="000A71E0">
              <w:rPr>
                <w:rFonts w:ascii="Arial" w:eastAsia="Times New Roman" w:hAnsi="Arial" w:cs="Arial"/>
                <w:sz w:val="24"/>
              </w:rPr>
              <w:t>Tree</w:t>
            </w:r>
            <w:r w:rsidRPr="000A71E0">
              <w:rPr>
                <w:rFonts w:ascii="Arial" w:eastAsia="Times New Roman" w:hAnsi="Arial" w:cs="Arial"/>
                <w:spacing w:val="-3"/>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97" w:type="dxa"/>
            <w:gridSpan w:val="2"/>
            <w:vAlign w:val="center"/>
          </w:tcPr>
          <w:p w14:paraId="59F26149" w14:textId="43ABC404" w:rsidR="000A71E0" w:rsidRPr="00C954BD" w:rsidRDefault="491A36DE"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200</w:t>
            </w:r>
          </w:p>
        </w:tc>
        <w:tc>
          <w:tcPr>
            <w:tcW w:w="1533" w:type="dxa"/>
            <w:gridSpan w:val="2"/>
          </w:tcPr>
          <w:p w14:paraId="428B0B68"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r w:rsidRPr="000A71E0">
              <w:rPr>
                <w:rFonts w:ascii="Arial" w:eastAsia="Times New Roman" w:hAnsi="Arial" w:cs="Arial"/>
                <w:spacing w:val="-1"/>
                <w:sz w:val="24"/>
              </w:rPr>
              <w:t xml:space="preserve"> </w:t>
            </w:r>
            <w:r w:rsidRPr="000A71E0">
              <w:rPr>
                <w:rFonts w:ascii="Arial" w:eastAsia="Times New Roman" w:hAnsi="Arial" w:cs="Arial"/>
                <w:sz w:val="24"/>
              </w:rPr>
              <w:t>1.5%</w:t>
            </w:r>
            <w:r w:rsidRPr="000A71E0">
              <w:rPr>
                <w:rFonts w:ascii="Arial" w:eastAsia="Times New Roman" w:hAnsi="Arial" w:cs="Arial"/>
                <w:spacing w:val="-1"/>
                <w:sz w:val="24"/>
              </w:rPr>
              <w:t xml:space="preserve"> </w:t>
            </w:r>
            <w:r w:rsidRPr="000A71E0">
              <w:rPr>
                <w:rFonts w:ascii="Arial" w:eastAsia="Times New Roman" w:hAnsi="Arial" w:cs="Arial"/>
                <w:sz w:val="24"/>
              </w:rPr>
              <w:t>x</w:t>
            </w:r>
          </w:p>
          <w:p w14:paraId="6B415F1C"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Line</w:t>
            </w:r>
            <w:r w:rsidRPr="000A71E0">
              <w:rPr>
                <w:rFonts w:ascii="Arial" w:eastAsia="Times New Roman" w:hAnsi="Arial" w:cs="Arial"/>
                <w:spacing w:val="-2"/>
                <w:sz w:val="24"/>
              </w:rPr>
              <w:t xml:space="preserve"> </w:t>
            </w:r>
            <w:r w:rsidRPr="000A71E0">
              <w:rPr>
                <w:rFonts w:ascii="Arial" w:eastAsia="Times New Roman" w:hAnsi="Arial" w:cs="Arial"/>
                <w:sz w:val="24"/>
              </w:rPr>
              <w:t>2</w:t>
            </w:r>
          </w:p>
        </w:tc>
        <w:tc>
          <w:tcPr>
            <w:tcW w:w="1424" w:type="dxa"/>
            <w:gridSpan w:val="2"/>
            <w:vAlign w:val="center"/>
          </w:tcPr>
          <w:p w14:paraId="45EA9634" w14:textId="77777777" w:rsidR="000A71E0" w:rsidRPr="000A71E0" w:rsidRDefault="000A71E0" w:rsidP="000A71E0">
            <w:pPr>
              <w:widowControl w:val="0"/>
              <w:autoSpaceDE w:val="0"/>
              <w:autoSpaceDN w:val="0"/>
              <w:spacing w:after="120" w:line="240" w:lineRule="auto"/>
              <w:ind w:left="10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z w:val="24"/>
              </w:rPr>
              <w:t>Crew</w:t>
            </w:r>
          </w:p>
        </w:tc>
        <w:tc>
          <w:tcPr>
            <w:tcW w:w="1350" w:type="dxa"/>
            <w:gridSpan w:val="2"/>
          </w:tcPr>
          <w:p w14:paraId="53912B6C" w14:textId="7C71C342" w:rsidR="000A71E0" w:rsidRPr="00184141" w:rsidRDefault="30513A7C"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200</w:t>
            </w:r>
          </w:p>
        </w:tc>
        <w:tc>
          <w:tcPr>
            <w:tcW w:w="2500" w:type="dxa"/>
            <w:gridSpan w:val="2"/>
          </w:tcPr>
          <w:p w14:paraId="033BA29C"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381D3992" w14:textId="77777777" w:rsidTr="4024094B">
        <w:trPr>
          <w:gridBefore w:val="1"/>
          <w:wBefore w:w="10" w:type="dxa"/>
          <w:trHeight w:val="515"/>
        </w:trPr>
        <w:tc>
          <w:tcPr>
            <w:tcW w:w="886" w:type="dxa"/>
            <w:gridSpan w:val="2"/>
            <w:shd w:val="clear" w:color="auto" w:fill="D0CECE" w:themeFill="background2" w:themeFillShade="E6"/>
            <w:vAlign w:val="center"/>
          </w:tcPr>
          <w:p w14:paraId="3DDA58C7"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b/>
                <w:sz w:val="24"/>
              </w:rPr>
            </w:pPr>
            <w:r w:rsidRPr="000A71E0">
              <w:rPr>
                <w:rFonts w:ascii="Arial" w:eastAsia="Times New Roman" w:hAnsi="Arial" w:cs="Arial"/>
                <w:b/>
                <w:sz w:val="24"/>
              </w:rPr>
              <w:t>11</w:t>
            </w:r>
          </w:p>
        </w:tc>
        <w:tc>
          <w:tcPr>
            <w:tcW w:w="13504" w:type="dxa"/>
            <w:gridSpan w:val="12"/>
            <w:shd w:val="clear" w:color="auto" w:fill="D0CECE" w:themeFill="background2" w:themeFillShade="E6"/>
            <w:vAlign w:val="center"/>
          </w:tcPr>
          <w:p w14:paraId="7C8C942B" w14:textId="77777777" w:rsidR="000A71E0" w:rsidRPr="00C954BD" w:rsidRDefault="000A71E0" w:rsidP="000A71E0">
            <w:pPr>
              <w:widowControl w:val="0"/>
              <w:autoSpaceDE w:val="0"/>
              <w:autoSpaceDN w:val="0"/>
              <w:spacing w:after="120" w:line="240" w:lineRule="auto"/>
              <w:rPr>
                <w:rFonts w:ascii="Arial" w:eastAsia="Times New Roman" w:hAnsi="Arial" w:cs="Arial"/>
                <w:sz w:val="24"/>
              </w:rPr>
            </w:pPr>
            <w:r w:rsidRPr="00C954BD">
              <w:rPr>
                <w:rFonts w:ascii="Arial" w:eastAsia="Times New Roman" w:hAnsi="Arial" w:cs="Arial"/>
                <w:b/>
                <w:sz w:val="24"/>
              </w:rPr>
              <w:t>Delays:</w:t>
            </w:r>
          </w:p>
        </w:tc>
      </w:tr>
      <w:tr w:rsidR="000A71E0" w:rsidRPr="000A71E0" w14:paraId="1CA99ED5" w14:textId="77777777" w:rsidTr="00C954BD">
        <w:trPr>
          <w:gridBefore w:val="1"/>
          <w:wBefore w:w="10" w:type="dxa"/>
          <w:trHeight w:val="683"/>
        </w:trPr>
        <w:tc>
          <w:tcPr>
            <w:tcW w:w="886" w:type="dxa"/>
            <w:gridSpan w:val="2"/>
            <w:shd w:val="clear" w:color="auto" w:fill="D0CECE" w:themeFill="background2" w:themeFillShade="E6"/>
            <w:vAlign w:val="center"/>
          </w:tcPr>
          <w:p w14:paraId="54366AEF" w14:textId="77777777" w:rsidR="000A71E0" w:rsidRPr="000A71E0" w:rsidRDefault="000A71E0"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11a</w:t>
            </w:r>
          </w:p>
        </w:tc>
        <w:tc>
          <w:tcPr>
            <w:tcW w:w="5100" w:type="dxa"/>
            <w:gridSpan w:val="2"/>
            <w:vAlign w:val="center"/>
          </w:tcPr>
          <w:p w14:paraId="46B124F2"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Debris</w:t>
            </w:r>
            <w:r w:rsidRPr="000A71E0">
              <w:rPr>
                <w:rFonts w:ascii="Arial" w:eastAsia="Times New Roman" w:hAnsi="Arial" w:cs="Arial"/>
                <w:spacing w:val="-4"/>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97" w:type="dxa"/>
            <w:gridSpan w:val="2"/>
            <w:vAlign w:val="center"/>
          </w:tcPr>
          <w:p w14:paraId="14E334C1" w14:textId="20EF6C91" w:rsidR="000A71E0" w:rsidRPr="00C954BD" w:rsidRDefault="18B1324B"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500</w:t>
            </w:r>
          </w:p>
        </w:tc>
        <w:tc>
          <w:tcPr>
            <w:tcW w:w="1533" w:type="dxa"/>
            <w:gridSpan w:val="2"/>
          </w:tcPr>
          <w:p w14:paraId="6B6B859C" w14:textId="77777777" w:rsidR="000A71E0" w:rsidRPr="000A71E0" w:rsidRDefault="000A71E0" w:rsidP="000A71E0">
            <w:pPr>
              <w:widowControl w:val="0"/>
              <w:autoSpaceDE w:val="0"/>
              <w:autoSpaceDN w:val="0"/>
              <w:spacing w:after="120" w:line="240" w:lineRule="auto"/>
              <w:ind w:left="6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16F1A60A" w14:textId="77777777" w:rsidR="000A71E0" w:rsidRPr="000A71E0" w:rsidRDefault="000A71E0" w:rsidP="000A71E0">
            <w:pPr>
              <w:widowControl w:val="0"/>
              <w:autoSpaceDE w:val="0"/>
              <w:autoSpaceDN w:val="0"/>
              <w:spacing w:after="120" w:line="240" w:lineRule="auto"/>
              <w:ind w:left="50" w:right="14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Crew/Hour</w:t>
            </w:r>
          </w:p>
        </w:tc>
        <w:tc>
          <w:tcPr>
            <w:tcW w:w="1350" w:type="dxa"/>
            <w:gridSpan w:val="2"/>
          </w:tcPr>
          <w:p w14:paraId="4F7B848E" w14:textId="64682435" w:rsidR="000A71E0" w:rsidRPr="00184141" w:rsidRDefault="166E3DC7" w:rsidP="00806688">
            <w:pPr>
              <w:widowControl w:val="0"/>
              <w:autoSpaceDE w:val="0"/>
              <w:autoSpaceDN w:val="0"/>
              <w:spacing w:after="120" w:line="240" w:lineRule="auto"/>
              <w:jc w:val="center"/>
              <w:rPr>
                <w:rFonts w:ascii="Arial" w:eastAsia="Times New Roman" w:hAnsi="Arial" w:cs="Arial"/>
                <w:sz w:val="24"/>
                <w:szCs w:val="24"/>
              </w:rPr>
            </w:pPr>
            <w:r w:rsidRPr="00184141">
              <w:rPr>
                <w:rFonts w:ascii="Arial" w:eastAsia="Times New Roman" w:hAnsi="Arial" w:cs="Arial"/>
                <w:sz w:val="24"/>
                <w:szCs w:val="24"/>
              </w:rPr>
              <w:t>6,000</w:t>
            </w:r>
          </w:p>
        </w:tc>
        <w:tc>
          <w:tcPr>
            <w:tcW w:w="2500" w:type="dxa"/>
            <w:gridSpan w:val="2"/>
          </w:tcPr>
          <w:p w14:paraId="50991AE5"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69B2E89B" w14:textId="77777777" w:rsidTr="00C954BD">
        <w:trPr>
          <w:gridBefore w:val="1"/>
          <w:wBefore w:w="10" w:type="dxa"/>
          <w:trHeight w:val="611"/>
        </w:trPr>
        <w:tc>
          <w:tcPr>
            <w:tcW w:w="886" w:type="dxa"/>
            <w:gridSpan w:val="2"/>
            <w:shd w:val="clear" w:color="auto" w:fill="D0CECE" w:themeFill="background2" w:themeFillShade="E6"/>
            <w:vAlign w:val="center"/>
          </w:tcPr>
          <w:p w14:paraId="323F0A7A" w14:textId="77777777" w:rsidR="000A71E0" w:rsidRPr="000A71E0" w:rsidRDefault="000A71E0"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11b</w:t>
            </w:r>
          </w:p>
        </w:tc>
        <w:tc>
          <w:tcPr>
            <w:tcW w:w="5100" w:type="dxa"/>
            <w:gridSpan w:val="2"/>
            <w:vAlign w:val="center"/>
          </w:tcPr>
          <w:p w14:paraId="3781AD88" w14:textId="77777777" w:rsidR="000A71E0" w:rsidRPr="000A71E0" w:rsidRDefault="000A71E0" w:rsidP="000A71E0">
            <w:pPr>
              <w:widowControl w:val="0"/>
              <w:autoSpaceDE w:val="0"/>
              <w:autoSpaceDN w:val="0"/>
              <w:spacing w:after="120" w:line="240" w:lineRule="auto"/>
              <w:ind w:left="100"/>
              <w:rPr>
                <w:rFonts w:ascii="Arial" w:eastAsia="Times New Roman" w:hAnsi="Arial" w:cs="Arial"/>
                <w:sz w:val="24"/>
              </w:rPr>
            </w:pPr>
            <w:r w:rsidRPr="000A71E0">
              <w:rPr>
                <w:rFonts w:ascii="Arial" w:eastAsia="Times New Roman" w:hAnsi="Arial" w:cs="Arial"/>
                <w:sz w:val="24"/>
              </w:rPr>
              <w:t>Hazard</w:t>
            </w:r>
            <w:r w:rsidRPr="000A71E0">
              <w:rPr>
                <w:rFonts w:ascii="Arial" w:eastAsia="Times New Roman" w:hAnsi="Arial" w:cs="Arial"/>
                <w:spacing w:val="-4"/>
                <w:sz w:val="24"/>
              </w:rPr>
              <w:t xml:space="preserve"> </w:t>
            </w:r>
            <w:r w:rsidRPr="000A71E0">
              <w:rPr>
                <w:rFonts w:ascii="Arial" w:eastAsia="Times New Roman" w:hAnsi="Arial" w:cs="Arial"/>
                <w:sz w:val="24"/>
              </w:rPr>
              <w:t>Tree</w:t>
            </w:r>
            <w:r w:rsidRPr="000A71E0">
              <w:rPr>
                <w:rFonts w:ascii="Arial" w:eastAsia="Times New Roman" w:hAnsi="Arial" w:cs="Arial"/>
                <w:spacing w:val="-3"/>
                <w:sz w:val="24"/>
              </w:rPr>
              <w:t xml:space="preserve"> </w:t>
            </w:r>
            <w:r w:rsidRPr="000A71E0">
              <w:rPr>
                <w:rFonts w:ascii="Arial" w:eastAsia="Times New Roman" w:hAnsi="Arial" w:cs="Arial"/>
                <w:sz w:val="24"/>
              </w:rPr>
              <w:t>Removal</w:t>
            </w:r>
            <w:r w:rsidRPr="000A71E0">
              <w:rPr>
                <w:rFonts w:ascii="Arial" w:eastAsia="Times New Roman" w:hAnsi="Arial" w:cs="Arial"/>
                <w:spacing w:val="-3"/>
                <w:sz w:val="24"/>
              </w:rPr>
              <w:t xml:space="preserve"> </w:t>
            </w:r>
            <w:r w:rsidRPr="000A71E0">
              <w:rPr>
                <w:rFonts w:ascii="Arial" w:eastAsia="Times New Roman" w:hAnsi="Arial" w:cs="Arial"/>
                <w:sz w:val="24"/>
              </w:rPr>
              <w:t>Crews:</w:t>
            </w:r>
          </w:p>
        </w:tc>
        <w:tc>
          <w:tcPr>
            <w:tcW w:w="1597" w:type="dxa"/>
            <w:gridSpan w:val="2"/>
            <w:vAlign w:val="center"/>
          </w:tcPr>
          <w:p w14:paraId="04EB11A0" w14:textId="440F5666" w:rsidR="000A71E0" w:rsidRPr="00C954BD" w:rsidRDefault="5440D1BE"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500</w:t>
            </w:r>
          </w:p>
        </w:tc>
        <w:tc>
          <w:tcPr>
            <w:tcW w:w="1533" w:type="dxa"/>
            <w:gridSpan w:val="2"/>
          </w:tcPr>
          <w:p w14:paraId="490FEB16" w14:textId="77777777" w:rsidR="000A71E0" w:rsidRPr="000A71E0" w:rsidRDefault="000A71E0" w:rsidP="000A71E0">
            <w:pPr>
              <w:widowControl w:val="0"/>
              <w:autoSpaceDE w:val="0"/>
              <w:autoSpaceDN w:val="0"/>
              <w:spacing w:after="120" w:line="240" w:lineRule="auto"/>
              <w:ind w:left="60"/>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02BA7B2B" w14:textId="77777777" w:rsidR="000A71E0" w:rsidRPr="000A71E0" w:rsidRDefault="000A71E0" w:rsidP="000A71E0">
            <w:pPr>
              <w:widowControl w:val="0"/>
              <w:autoSpaceDE w:val="0"/>
              <w:autoSpaceDN w:val="0"/>
              <w:spacing w:after="120" w:line="240" w:lineRule="auto"/>
              <w:ind w:left="50" w:right="14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1"/>
                <w:sz w:val="24"/>
              </w:rPr>
              <w:t xml:space="preserve"> </w:t>
            </w:r>
            <w:r w:rsidRPr="000A71E0">
              <w:rPr>
                <w:rFonts w:ascii="Arial" w:eastAsia="Times New Roman" w:hAnsi="Arial" w:cs="Arial"/>
                <w:spacing w:val="-1"/>
                <w:sz w:val="24"/>
              </w:rPr>
              <w:t>Crew/Hour</w:t>
            </w:r>
          </w:p>
        </w:tc>
        <w:tc>
          <w:tcPr>
            <w:tcW w:w="1350" w:type="dxa"/>
            <w:gridSpan w:val="2"/>
          </w:tcPr>
          <w:p w14:paraId="4713E1BC" w14:textId="12E1EC4C" w:rsidR="000A71E0" w:rsidRPr="00184141" w:rsidRDefault="6BDD1EE7"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6,000</w:t>
            </w:r>
          </w:p>
        </w:tc>
        <w:tc>
          <w:tcPr>
            <w:tcW w:w="2500" w:type="dxa"/>
            <w:gridSpan w:val="2"/>
          </w:tcPr>
          <w:p w14:paraId="60C7BD38"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29AF6B5F" w14:textId="77777777" w:rsidTr="4024094B">
        <w:trPr>
          <w:gridBefore w:val="1"/>
          <w:wBefore w:w="10" w:type="dxa"/>
          <w:trHeight w:val="515"/>
        </w:trPr>
        <w:tc>
          <w:tcPr>
            <w:tcW w:w="886" w:type="dxa"/>
            <w:gridSpan w:val="2"/>
            <w:shd w:val="clear" w:color="auto" w:fill="D0CECE" w:themeFill="background2" w:themeFillShade="E6"/>
            <w:vAlign w:val="center"/>
          </w:tcPr>
          <w:p w14:paraId="0F92654B"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b/>
                <w:sz w:val="24"/>
              </w:rPr>
            </w:pPr>
            <w:r w:rsidRPr="000A71E0">
              <w:rPr>
                <w:rFonts w:ascii="Arial" w:eastAsia="Times New Roman" w:hAnsi="Arial" w:cs="Arial"/>
                <w:b/>
                <w:sz w:val="24"/>
              </w:rPr>
              <w:t>12</w:t>
            </w:r>
          </w:p>
        </w:tc>
        <w:tc>
          <w:tcPr>
            <w:tcW w:w="13504" w:type="dxa"/>
            <w:gridSpan w:val="12"/>
            <w:shd w:val="clear" w:color="auto" w:fill="D0CECE" w:themeFill="background2" w:themeFillShade="E6"/>
            <w:vAlign w:val="center"/>
          </w:tcPr>
          <w:p w14:paraId="7E449FB2" w14:textId="77777777" w:rsidR="000A71E0" w:rsidRPr="000A71E0" w:rsidRDefault="000A71E0" w:rsidP="000A71E0">
            <w:pPr>
              <w:widowControl w:val="0"/>
              <w:autoSpaceDE w:val="0"/>
              <w:autoSpaceDN w:val="0"/>
              <w:spacing w:after="120" w:line="240" w:lineRule="auto"/>
              <w:rPr>
                <w:rFonts w:ascii="Times New Roman" w:eastAsia="Times New Roman" w:hAnsi="Arial" w:cs="Arial"/>
                <w:sz w:val="24"/>
              </w:rPr>
            </w:pPr>
            <w:r w:rsidRPr="000A71E0">
              <w:rPr>
                <w:rFonts w:ascii="Arial" w:eastAsia="Times New Roman" w:hAnsi="Arial" w:cs="Arial"/>
                <w:b/>
                <w:sz w:val="24"/>
              </w:rPr>
              <w:t>Hazard</w:t>
            </w:r>
            <w:r w:rsidRPr="000A71E0">
              <w:rPr>
                <w:rFonts w:ascii="Arial" w:eastAsia="Times New Roman" w:hAnsi="Arial" w:cs="Arial"/>
                <w:b/>
                <w:spacing w:val="-3"/>
                <w:sz w:val="24"/>
              </w:rPr>
              <w:t xml:space="preserve"> </w:t>
            </w:r>
            <w:r w:rsidRPr="000A71E0">
              <w:rPr>
                <w:rFonts w:ascii="Arial" w:eastAsia="Times New Roman" w:hAnsi="Arial" w:cs="Arial"/>
                <w:b/>
                <w:sz w:val="24"/>
              </w:rPr>
              <w:t>Tree</w:t>
            </w:r>
            <w:r w:rsidRPr="000A71E0">
              <w:rPr>
                <w:rFonts w:ascii="Arial" w:eastAsia="Times New Roman" w:hAnsi="Arial" w:cs="Arial"/>
                <w:b/>
                <w:spacing w:val="-2"/>
                <w:sz w:val="24"/>
              </w:rPr>
              <w:t xml:space="preserve"> </w:t>
            </w:r>
            <w:r w:rsidRPr="000A71E0">
              <w:rPr>
                <w:rFonts w:ascii="Arial" w:eastAsia="Times New Roman" w:hAnsi="Arial" w:cs="Arial"/>
                <w:b/>
                <w:sz w:val="24"/>
              </w:rPr>
              <w:t>Removal:</w:t>
            </w:r>
          </w:p>
        </w:tc>
      </w:tr>
      <w:tr w:rsidR="000A71E0" w:rsidRPr="000A71E0" w14:paraId="7581A9FC" w14:textId="77777777" w:rsidTr="00C954BD">
        <w:trPr>
          <w:gridBefore w:val="1"/>
          <w:wBefore w:w="10" w:type="dxa"/>
          <w:trHeight w:val="515"/>
        </w:trPr>
        <w:tc>
          <w:tcPr>
            <w:tcW w:w="886" w:type="dxa"/>
            <w:gridSpan w:val="2"/>
            <w:shd w:val="clear" w:color="auto" w:fill="D0CECE" w:themeFill="background2" w:themeFillShade="E6"/>
            <w:vAlign w:val="center"/>
          </w:tcPr>
          <w:p w14:paraId="49B6F128" w14:textId="77777777" w:rsidR="000A71E0" w:rsidRPr="000A71E0" w:rsidRDefault="000A71E0"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12a</w:t>
            </w:r>
          </w:p>
        </w:tc>
        <w:tc>
          <w:tcPr>
            <w:tcW w:w="5100" w:type="dxa"/>
            <w:gridSpan w:val="2"/>
            <w:vAlign w:val="center"/>
          </w:tcPr>
          <w:p w14:paraId="0A4E569D" w14:textId="40D4511F" w:rsidR="000A71E0" w:rsidRPr="00C954BD" w:rsidRDefault="000A71E0" w:rsidP="71270B88">
            <w:pPr>
              <w:widowControl w:val="0"/>
              <w:autoSpaceDE w:val="0"/>
              <w:autoSpaceDN w:val="0"/>
              <w:spacing w:after="120" w:line="240" w:lineRule="auto"/>
              <w:ind w:left="100"/>
              <w:rPr>
                <w:rFonts w:ascii="Arial" w:eastAsia="Times New Roman" w:hAnsi="Arial" w:cs="Arial"/>
                <w:i/>
                <w:iCs/>
                <w:sz w:val="24"/>
                <w:szCs w:val="24"/>
              </w:rPr>
            </w:pPr>
            <w:r w:rsidRPr="00C954BD">
              <w:rPr>
                <w:rFonts w:ascii="Arial" w:eastAsia="Times New Roman" w:hAnsi="Arial" w:cs="Arial"/>
                <w:i/>
                <w:iCs/>
                <w:sz w:val="24"/>
                <w:szCs w:val="24"/>
              </w:rPr>
              <w:t>First</w:t>
            </w:r>
            <w:r w:rsidRPr="00C954BD">
              <w:rPr>
                <w:rFonts w:ascii="Arial" w:eastAsia="Times New Roman" w:hAnsi="Arial" w:cs="Arial"/>
                <w:i/>
                <w:iCs/>
                <w:spacing w:val="-2"/>
                <w:sz w:val="24"/>
                <w:szCs w:val="24"/>
              </w:rPr>
              <w:t xml:space="preserve"> </w:t>
            </w:r>
            <w:r w:rsidR="6A12B3B8" w:rsidRPr="00C954BD">
              <w:rPr>
                <w:rFonts w:ascii="Arial" w:eastAsia="Times New Roman" w:hAnsi="Arial" w:cs="Arial"/>
                <w:i/>
                <w:iCs/>
                <w:spacing w:val="-2"/>
                <w:sz w:val="24"/>
                <w:szCs w:val="24"/>
              </w:rPr>
              <w:t>15</w:t>
            </w:r>
            <w:r w:rsidRPr="00C954BD">
              <w:rPr>
                <w:rFonts w:ascii="Arial" w:eastAsia="Times New Roman" w:hAnsi="Arial" w:cs="Arial"/>
                <w:i/>
                <w:iCs/>
                <w:sz w:val="24"/>
                <w:szCs w:val="24"/>
              </w:rPr>
              <w:t>,000</w:t>
            </w:r>
            <w:r w:rsidRPr="00C954BD">
              <w:rPr>
                <w:rFonts w:ascii="Arial" w:eastAsia="Times New Roman" w:hAnsi="Arial" w:cs="Arial"/>
                <w:i/>
                <w:iCs/>
                <w:spacing w:val="-4"/>
                <w:sz w:val="24"/>
                <w:szCs w:val="24"/>
              </w:rPr>
              <w:t xml:space="preserve"> </w:t>
            </w:r>
            <w:r w:rsidRPr="00C954BD">
              <w:rPr>
                <w:rFonts w:ascii="Arial" w:eastAsia="Times New Roman" w:hAnsi="Arial" w:cs="Arial"/>
                <w:i/>
                <w:iCs/>
                <w:sz w:val="24"/>
                <w:szCs w:val="24"/>
              </w:rPr>
              <w:t>trees</w:t>
            </w:r>
            <w:r w:rsidRPr="00C954BD">
              <w:rPr>
                <w:rFonts w:ascii="Arial" w:eastAsia="Times New Roman" w:hAnsi="Arial" w:cs="Arial"/>
                <w:i/>
                <w:iCs/>
                <w:spacing w:val="-4"/>
                <w:sz w:val="24"/>
                <w:szCs w:val="24"/>
              </w:rPr>
              <w:t xml:space="preserve"> </w:t>
            </w:r>
            <w:r w:rsidRPr="00C954BD">
              <w:rPr>
                <w:rFonts w:ascii="Arial" w:eastAsia="Times New Roman" w:hAnsi="Arial" w:cs="Arial"/>
                <w:i/>
                <w:iCs/>
                <w:sz w:val="24"/>
                <w:szCs w:val="24"/>
              </w:rPr>
              <w:t>removed</w:t>
            </w:r>
          </w:p>
        </w:tc>
        <w:tc>
          <w:tcPr>
            <w:tcW w:w="1597" w:type="dxa"/>
            <w:gridSpan w:val="2"/>
            <w:vAlign w:val="center"/>
          </w:tcPr>
          <w:p w14:paraId="7A5D78A8" w14:textId="5AA198F8" w:rsidR="000A71E0" w:rsidRPr="00C954BD" w:rsidRDefault="4DF71812"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15,000</w:t>
            </w:r>
          </w:p>
        </w:tc>
        <w:tc>
          <w:tcPr>
            <w:tcW w:w="1533" w:type="dxa"/>
            <w:gridSpan w:val="2"/>
          </w:tcPr>
          <w:p w14:paraId="6EEACB00"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407AB683" w14:textId="77777777" w:rsidR="000A71E0" w:rsidRPr="000A71E0" w:rsidRDefault="000A71E0" w:rsidP="000A71E0">
            <w:pPr>
              <w:widowControl w:val="0"/>
              <w:autoSpaceDE w:val="0"/>
              <w:autoSpaceDN w:val="0"/>
              <w:spacing w:after="120" w:line="240" w:lineRule="auto"/>
              <w:ind w:left="10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Tree</w:t>
            </w:r>
          </w:p>
        </w:tc>
        <w:tc>
          <w:tcPr>
            <w:tcW w:w="1350" w:type="dxa"/>
            <w:gridSpan w:val="2"/>
          </w:tcPr>
          <w:p w14:paraId="3EB88EA4" w14:textId="4F08ADFD" w:rsidR="000A71E0" w:rsidRPr="00184141" w:rsidRDefault="47BFDCCD"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11</w:t>
            </w:r>
            <w:r w:rsidR="2C928F5C" w:rsidRPr="00184141">
              <w:rPr>
                <w:rFonts w:ascii="Arial" w:eastAsia="Times New Roman" w:hAnsi="Arial" w:cs="Arial"/>
                <w:sz w:val="24"/>
                <w:szCs w:val="24"/>
              </w:rPr>
              <w:t>,</w:t>
            </w:r>
            <w:r w:rsidRPr="00184141">
              <w:rPr>
                <w:rFonts w:ascii="Arial" w:eastAsia="Times New Roman" w:hAnsi="Arial" w:cs="Arial"/>
                <w:sz w:val="24"/>
                <w:szCs w:val="24"/>
              </w:rPr>
              <w:t>250</w:t>
            </w:r>
          </w:p>
        </w:tc>
        <w:tc>
          <w:tcPr>
            <w:tcW w:w="2500" w:type="dxa"/>
            <w:gridSpan w:val="2"/>
          </w:tcPr>
          <w:p w14:paraId="4944F541"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6FFE4C29" w14:textId="77777777" w:rsidTr="00C954BD">
        <w:trPr>
          <w:gridBefore w:val="1"/>
          <w:wBefore w:w="10" w:type="dxa"/>
          <w:trHeight w:val="516"/>
        </w:trPr>
        <w:tc>
          <w:tcPr>
            <w:tcW w:w="886" w:type="dxa"/>
            <w:gridSpan w:val="2"/>
            <w:shd w:val="clear" w:color="auto" w:fill="D0CECE" w:themeFill="background2" w:themeFillShade="E6"/>
            <w:vAlign w:val="center"/>
          </w:tcPr>
          <w:p w14:paraId="0A630D8E" w14:textId="77777777" w:rsidR="000A71E0" w:rsidRPr="000A71E0" w:rsidRDefault="000A71E0" w:rsidP="000A71E0">
            <w:pPr>
              <w:widowControl w:val="0"/>
              <w:autoSpaceDE w:val="0"/>
              <w:autoSpaceDN w:val="0"/>
              <w:spacing w:after="120" w:line="240" w:lineRule="auto"/>
              <w:ind w:left="220" w:right="215"/>
              <w:rPr>
                <w:rFonts w:ascii="Arial" w:eastAsia="Times New Roman" w:hAnsi="Arial" w:cs="Arial"/>
                <w:sz w:val="24"/>
              </w:rPr>
            </w:pPr>
            <w:r w:rsidRPr="000A71E0">
              <w:rPr>
                <w:rFonts w:ascii="Arial" w:eastAsia="Times New Roman" w:hAnsi="Arial" w:cs="Arial"/>
                <w:sz w:val="24"/>
              </w:rPr>
              <w:t>12b</w:t>
            </w:r>
          </w:p>
        </w:tc>
        <w:tc>
          <w:tcPr>
            <w:tcW w:w="5100" w:type="dxa"/>
            <w:gridSpan w:val="2"/>
            <w:vAlign w:val="center"/>
          </w:tcPr>
          <w:p w14:paraId="150BAE5F" w14:textId="5E3BBDC5" w:rsidR="000A71E0" w:rsidRPr="00C954BD" w:rsidRDefault="000A71E0" w:rsidP="71270B88">
            <w:pPr>
              <w:widowControl w:val="0"/>
              <w:autoSpaceDE w:val="0"/>
              <w:autoSpaceDN w:val="0"/>
              <w:spacing w:after="120" w:line="240" w:lineRule="auto"/>
              <w:ind w:left="100"/>
              <w:rPr>
                <w:rFonts w:ascii="Arial" w:eastAsia="Times New Roman" w:hAnsi="Arial" w:cs="Arial"/>
                <w:i/>
                <w:iCs/>
                <w:sz w:val="24"/>
                <w:szCs w:val="24"/>
              </w:rPr>
            </w:pPr>
            <w:r w:rsidRPr="00C954BD">
              <w:rPr>
                <w:rFonts w:ascii="Arial" w:eastAsia="Times New Roman" w:hAnsi="Arial" w:cs="Arial"/>
                <w:i/>
                <w:iCs/>
                <w:sz w:val="24"/>
                <w:szCs w:val="24"/>
              </w:rPr>
              <w:t>Any</w:t>
            </w:r>
            <w:r w:rsidRPr="00C954BD">
              <w:rPr>
                <w:rFonts w:ascii="Arial" w:eastAsia="Times New Roman" w:hAnsi="Arial" w:cs="Arial"/>
                <w:i/>
                <w:iCs/>
                <w:spacing w:val="-4"/>
                <w:sz w:val="24"/>
                <w:szCs w:val="24"/>
              </w:rPr>
              <w:t xml:space="preserve"> </w:t>
            </w:r>
            <w:r w:rsidRPr="00C954BD">
              <w:rPr>
                <w:rFonts w:ascii="Arial" w:eastAsia="Times New Roman" w:hAnsi="Arial" w:cs="Arial"/>
                <w:i/>
                <w:iCs/>
                <w:sz w:val="24"/>
                <w:szCs w:val="24"/>
              </w:rPr>
              <w:t>trees</w:t>
            </w:r>
            <w:r w:rsidRPr="00C954BD">
              <w:rPr>
                <w:rFonts w:ascii="Arial" w:eastAsia="Times New Roman" w:hAnsi="Arial" w:cs="Arial"/>
                <w:i/>
                <w:iCs/>
                <w:spacing w:val="-3"/>
                <w:sz w:val="24"/>
                <w:szCs w:val="24"/>
              </w:rPr>
              <w:t xml:space="preserve"> </w:t>
            </w:r>
            <w:r w:rsidRPr="00C954BD">
              <w:rPr>
                <w:rFonts w:ascii="Arial" w:eastAsia="Times New Roman" w:hAnsi="Arial" w:cs="Arial"/>
                <w:i/>
                <w:iCs/>
                <w:sz w:val="24"/>
                <w:szCs w:val="24"/>
              </w:rPr>
              <w:t>beyond</w:t>
            </w:r>
            <w:r w:rsidRPr="00C954BD">
              <w:rPr>
                <w:rFonts w:ascii="Arial" w:eastAsia="Times New Roman" w:hAnsi="Arial" w:cs="Arial"/>
                <w:i/>
                <w:iCs/>
                <w:spacing w:val="-4"/>
                <w:sz w:val="24"/>
                <w:szCs w:val="24"/>
              </w:rPr>
              <w:t xml:space="preserve"> </w:t>
            </w:r>
            <w:r w:rsidR="2533F4F1" w:rsidRPr="00C954BD">
              <w:rPr>
                <w:rFonts w:ascii="Arial" w:eastAsia="Times New Roman" w:hAnsi="Arial" w:cs="Arial"/>
                <w:i/>
                <w:iCs/>
                <w:sz w:val="24"/>
                <w:szCs w:val="24"/>
              </w:rPr>
              <w:t>15</w:t>
            </w:r>
            <w:r w:rsidRPr="00C954BD">
              <w:rPr>
                <w:rFonts w:ascii="Arial" w:eastAsia="Times New Roman" w:hAnsi="Arial" w:cs="Arial"/>
                <w:i/>
                <w:iCs/>
                <w:sz w:val="24"/>
                <w:szCs w:val="24"/>
              </w:rPr>
              <w:t>,000</w:t>
            </w:r>
            <w:r w:rsidRPr="00C954BD">
              <w:rPr>
                <w:rFonts w:ascii="Arial" w:eastAsia="Times New Roman" w:hAnsi="Arial" w:cs="Arial"/>
                <w:i/>
                <w:iCs/>
                <w:spacing w:val="-3"/>
                <w:sz w:val="24"/>
                <w:szCs w:val="24"/>
              </w:rPr>
              <w:t xml:space="preserve"> </w:t>
            </w:r>
            <w:r w:rsidRPr="00C954BD">
              <w:rPr>
                <w:rFonts w:ascii="Arial" w:eastAsia="Times New Roman" w:hAnsi="Arial" w:cs="Arial"/>
                <w:i/>
                <w:iCs/>
                <w:sz w:val="24"/>
                <w:szCs w:val="24"/>
              </w:rPr>
              <w:t>removed</w:t>
            </w:r>
          </w:p>
        </w:tc>
        <w:tc>
          <w:tcPr>
            <w:tcW w:w="1597" w:type="dxa"/>
            <w:gridSpan w:val="2"/>
            <w:vAlign w:val="center"/>
          </w:tcPr>
          <w:p w14:paraId="7C2D254F" w14:textId="1297E3B5" w:rsidR="000A71E0" w:rsidRPr="00C954BD" w:rsidRDefault="684BAFC5"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15,000</w:t>
            </w:r>
          </w:p>
        </w:tc>
        <w:tc>
          <w:tcPr>
            <w:tcW w:w="1533" w:type="dxa"/>
            <w:gridSpan w:val="2"/>
          </w:tcPr>
          <w:p w14:paraId="6AFD4DBE"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129C7095" w14:textId="77777777" w:rsidR="000A71E0" w:rsidRPr="000A71E0" w:rsidRDefault="000A71E0" w:rsidP="000A71E0">
            <w:pPr>
              <w:widowControl w:val="0"/>
              <w:autoSpaceDE w:val="0"/>
              <w:autoSpaceDN w:val="0"/>
              <w:spacing w:after="120" w:line="240" w:lineRule="auto"/>
              <w:ind w:left="10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Tree</w:t>
            </w:r>
          </w:p>
        </w:tc>
        <w:tc>
          <w:tcPr>
            <w:tcW w:w="1350" w:type="dxa"/>
            <w:gridSpan w:val="2"/>
          </w:tcPr>
          <w:p w14:paraId="1697AFAA" w14:textId="4B30BB50" w:rsidR="000A71E0" w:rsidRPr="00184141" w:rsidRDefault="4835DA39"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16</w:t>
            </w:r>
            <w:r w:rsidR="1728FF62" w:rsidRPr="00184141">
              <w:rPr>
                <w:rFonts w:ascii="Arial" w:eastAsia="Times New Roman" w:hAnsi="Arial" w:cs="Arial"/>
                <w:sz w:val="24"/>
                <w:szCs w:val="24"/>
              </w:rPr>
              <w:t>,</w:t>
            </w:r>
            <w:r w:rsidRPr="00184141">
              <w:rPr>
                <w:rFonts w:ascii="Arial" w:eastAsia="Times New Roman" w:hAnsi="Arial" w:cs="Arial"/>
                <w:sz w:val="24"/>
                <w:szCs w:val="24"/>
              </w:rPr>
              <w:t>500</w:t>
            </w:r>
          </w:p>
        </w:tc>
        <w:tc>
          <w:tcPr>
            <w:tcW w:w="2500" w:type="dxa"/>
            <w:gridSpan w:val="2"/>
          </w:tcPr>
          <w:p w14:paraId="543AD4B0"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r w:rsidR="000A71E0" w:rsidRPr="000A71E0" w14:paraId="27576447" w14:textId="77777777" w:rsidTr="4024094B">
        <w:trPr>
          <w:gridBefore w:val="1"/>
          <w:wBefore w:w="10" w:type="dxa"/>
          <w:trHeight w:val="515"/>
        </w:trPr>
        <w:tc>
          <w:tcPr>
            <w:tcW w:w="14390" w:type="dxa"/>
            <w:gridSpan w:val="14"/>
            <w:shd w:val="clear" w:color="auto" w:fill="E7E6E6" w:themeFill="background2"/>
            <w:vAlign w:val="center"/>
          </w:tcPr>
          <w:p w14:paraId="09BCB423" w14:textId="77777777" w:rsidR="000A71E0" w:rsidRPr="00C954BD" w:rsidRDefault="000A71E0" w:rsidP="000A71E0">
            <w:pPr>
              <w:widowControl w:val="0"/>
              <w:autoSpaceDE w:val="0"/>
              <w:autoSpaceDN w:val="0"/>
              <w:spacing w:after="120" w:line="240" w:lineRule="auto"/>
              <w:ind w:left="107"/>
              <w:rPr>
                <w:rFonts w:ascii="Arial" w:eastAsia="Times New Roman" w:hAnsi="Arial" w:cs="Arial"/>
                <w:sz w:val="24"/>
              </w:rPr>
            </w:pPr>
            <w:r w:rsidRPr="00C954BD">
              <w:rPr>
                <w:rFonts w:ascii="Arial" w:eastAsia="Times New Roman" w:hAnsi="Arial" w:cs="Arial"/>
                <w:sz w:val="24"/>
              </w:rPr>
              <w:t>OTHER</w:t>
            </w:r>
            <w:r w:rsidRPr="00C954BD">
              <w:rPr>
                <w:rFonts w:ascii="Arial" w:eastAsia="Times New Roman" w:hAnsi="Arial" w:cs="Arial"/>
                <w:spacing w:val="-5"/>
                <w:sz w:val="24"/>
              </w:rPr>
              <w:t xml:space="preserve"> </w:t>
            </w:r>
            <w:r w:rsidRPr="00C954BD">
              <w:rPr>
                <w:rFonts w:ascii="Arial" w:eastAsia="Times New Roman" w:hAnsi="Arial" w:cs="Arial"/>
                <w:sz w:val="24"/>
              </w:rPr>
              <w:t>PER</w:t>
            </w:r>
            <w:r w:rsidRPr="00C954BD">
              <w:rPr>
                <w:rFonts w:ascii="Arial" w:eastAsia="Times New Roman" w:hAnsi="Arial" w:cs="Arial"/>
                <w:spacing w:val="-5"/>
                <w:sz w:val="24"/>
              </w:rPr>
              <w:t xml:space="preserve"> </w:t>
            </w:r>
            <w:r w:rsidRPr="00C954BD">
              <w:rPr>
                <w:rFonts w:ascii="Arial" w:eastAsia="Times New Roman" w:hAnsi="Arial" w:cs="Arial"/>
                <w:sz w:val="24"/>
              </w:rPr>
              <w:t>PROPERTY</w:t>
            </w:r>
            <w:r w:rsidRPr="00C954BD">
              <w:rPr>
                <w:rFonts w:ascii="Arial" w:eastAsia="Times New Roman" w:hAnsi="Arial" w:cs="Arial"/>
                <w:spacing w:val="-3"/>
                <w:sz w:val="24"/>
              </w:rPr>
              <w:t xml:space="preserve"> </w:t>
            </w:r>
            <w:r w:rsidRPr="00C954BD">
              <w:rPr>
                <w:rFonts w:ascii="Arial" w:eastAsia="Times New Roman" w:hAnsi="Arial" w:cs="Arial"/>
                <w:sz w:val="24"/>
              </w:rPr>
              <w:t>SERVICES:</w:t>
            </w:r>
          </w:p>
        </w:tc>
      </w:tr>
      <w:tr w:rsidR="000A71E0" w:rsidRPr="000A71E0" w14:paraId="26F3133C" w14:textId="77777777" w:rsidTr="00C954BD">
        <w:trPr>
          <w:gridBefore w:val="1"/>
          <w:wBefore w:w="10" w:type="dxa"/>
          <w:trHeight w:val="516"/>
        </w:trPr>
        <w:tc>
          <w:tcPr>
            <w:tcW w:w="886" w:type="dxa"/>
            <w:gridSpan w:val="2"/>
            <w:shd w:val="clear" w:color="auto" w:fill="D0CECE" w:themeFill="background2" w:themeFillShade="E6"/>
            <w:vAlign w:val="center"/>
          </w:tcPr>
          <w:p w14:paraId="5EAECF28" w14:textId="77777777" w:rsidR="000A71E0" w:rsidRPr="000A71E0" w:rsidRDefault="000A71E0" w:rsidP="000A71E0">
            <w:pPr>
              <w:widowControl w:val="0"/>
              <w:autoSpaceDE w:val="0"/>
              <w:autoSpaceDN w:val="0"/>
              <w:spacing w:after="120" w:line="240" w:lineRule="auto"/>
              <w:ind w:left="220" w:right="214"/>
              <w:rPr>
                <w:rFonts w:ascii="Arial" w:eastAsia="Times New Roman" w:hAnsi="Arial" w:cs="Arial"/>
                <w:b/>
                <w:sz w:val="24"/>
              </w:rPr>
            </w:pPr>
            <w:r w:rsidRPr="000A71E0">
              <w:rPr>
                <w:rFonts w:ascii="Arial" w:eastAsia="Times New Roman" w:hAnsi="Arial" w:cs="Arial"/>
                <w:b/>
                <w:sz w:val="24"/>
              </w:rPr>
              <w:t>13</w:t>
            </w:r>
          </w:p>
        </w:tc>
        <w:tc>
          <w:tcPr>
            <w:tcW w:w="5100" w:type="dxa"/>
            <w:gridSpan w:val="2"/>
            <w:vAlign w:val="center"/>
          </w:tcPr>
          <w:p w14:paraId="734E29CA" w14:textId="77777777" w:rsidR="000A71E0" w:rsidRPr="00C954BD" w:rsidRDefault="000A71E0" w:rsidP="000A71E0">
            <w:pPr>
              <w:widowControl w:val="0"/>
              <w:autoSpaceDE w:val="0"/>
              <w:autoSpaceDN w:val="0"/>
              <w:spacing w:after="120" w:line="240" w:lineRule="auto"/>
              <w:ind w:left="100"/>
              <w:rPr>
                <w:rFonts w:ascii="Arial" w:eastAsia="Times New Roman" w:hAnsi="Arial" w:cs="Arial"/>
                <w:bCs/>
                <w:sz w:val="24"/>
              </w:rPr>
            </w:pPr>
            <w:r w:rsidRPr="00C954BD">
              <w:rPr>
                <w:rFonts w:ascii="Arial" w:eastAsia="Times New Roman" w:hAnsi="Arial" w:cs="Arial"/>
                <w:bCs/>
                <w:sz w:val="24"/>
              </w:rPr>
              <w:t>Property</w:t>
            </w:r>
            <w:r w:rsidRPr="00C954BD">
              <w:rPr>
                <w:rFonts w:ascii="Arial" w:eastAsia="Times New Roman" w:hAnsi="Arial" w:cs="Arial"/>
                <w:bCs/>
                <w:spacing w:val="-5"/>
                <w:sz w:val="24"/>
              </w:rPr>
              <w:t xml:space="preserve"> </w:t>
            </w:r>
            <w:r w:rsidRPr="00C954BD">
              <w:rPr>
                <w:rFonts w:ascii="Arial" w:eastAsia="Times New Roman" w:hAnsi="Arial" w:cs="Arial"/>
                <w:bCs/>
                <w:sz w:val="24"/>
              </w:rPr>
              <w:t>Owner</w:t>
            </w:r>
            <w:r w:rsidRPr="00C954BD">
              <w:rPr>
                <w:rFonts w:ascii="Arial" w:eastAsia="Times New Roman" w:hAnsi="Arial" w:cs="Arial"/>
                <w:bCs/>
                <w:spacing w:val="-5"/>
                <w:sz w:val="24"/>
              </w:rPr>
              <w:t xml:space="preserve"> </w:t>
            </w:r>
            <w:r w:rsidRPr="00C954BD">
              <w:rPr>
                <w:rFonts w:ascii="Arial" w:eastAsia="Times New Roman" w:hAnsi="Arial" w:cs="Arial"/>
                <w:bCs/>
                <w:sz w:val="24"/>
              </w:rPr>
              <w:t>Assistance:</w:t>
            </w:r>
          </w:p>
        </w:tc>
        <w:tc>
          <w:tcPr>
            <w:tcW w:w="1597" w:type="dxa"/>
            <w:gridSpan w:val="2"/>
            <w:vAlign w:val="center"/>
          </w:tcPr>
          <w:p w14:paraId="18A618AE" w14:textId="7E05E867" w:rsidR="000A71E0" w:rsidRPr="00C954BD" w:rsidRDefault="078E8DBE" w:rsidP="00C954BD">
            <w:pPr>
              <w:widowControl w:val="0"/>
              <w:autoSpaceDE w:val="0"/>
              <w:autoSpaceDN w:val="0"/>
              <w:spacing w:after="120" w:line="240" w:lineRule="auto"/>
              <w:jc w:val="center"/>
              <w:rPr>
                <w:rFonts w:ascii="Arial" w:eastAsia="Times New Roman" w:hAnsi="Arial" w:cs="Arial"/>
                <w:sz w:val="24"/>
                <w:szCs w:val="24"/>
              </w:rPr>
            </w:pPr>
            <w:r w:rsidRPr="00C954BD">
              <w:rPr>
                <w:rFonts w:ascii="Arial" w:eastAsia="Times New Roman" w:hAnsi="Arial" w:cs="Arial"/>
                <w:sz w:val="24"/>
                <w:szCs w:val="24"/>
              </w:rPr>
              <w:t>100</w:t>
            </w:r>
          </w:p>
        </w:tc>
        <w:tc>
          <w:tcPr>
            <w:tcW w:w="1533" w:type="dxa"/>
            <w:gridSpan w:val="2"/>
          </w:tcPr>
          <w:p w14:paraId="370D8D13" w14:textId="77777777" w:rsidR="000A71E0" w:rsidRPr="000A71E0" w:rsidRDefault="000A71E0" w:rsidP="000A71E0">
            <w:pPr>
              <w:widowControl w:val="0"/>
              <w:autoSpaceDE w:val="0"/>
              <w:autoSpaceDN w:val="0"/>
              <w:spacing w:after="120" w:line="240" w:lineRule="auto"/>
              <w:ind w:left="107"/>
              <w:rPr>
                <w:rFonts w:ascii="Arial" w:eastAsia="Times New Roman" w:hAnsi="Arial" w:cs="Arial"/>
                <w:sz w:val="24"/>
              </w:rPr>
            </w:pPr>
            <w:r w:rsidRPr="000A71E0">
              <w:rPr>
                <w:rFonts w:ascii="Arial" w:eastAsia="Times New Roman" w:hAnsi="Arial" w:cs="Arial"/>
                <w:sz w:val="24"/>
              </w:rPr>
              <w:t>$</w:t>
            </w:r>
          </w:p>
        </w:tc>
        <w:tc>
          <w:tcPr>
            <w:tcW w:w="1424" w:type="dxa"/>
            <w:gridSpan w:val="2"/>
            <w:vAlign w:val="center"/>
          </w:tcPr>
          <w:p w14:paraId="1DE9DEC8" w14:textId="77777777" w:rsidR="000A71E0" w:rsidRPr="000A71E0" w:rsidRDefault="000A71E0" w:rsidP="000A71E0">
            <w:pPr>
              <w:widowControl w:val="0"/>
              <w:autoSpaceDE w:val="0"/>
              <w:autoSpaceDN w:val="0"/>
              <w:spacing w:after="120" w:line="240" w:lineRule="auto"/>
              <w:ind w:left="108"/>
              <w:jc w:val="center"/>
              <w:rPr>
                <w:rFonts w:ascii="Arial" w:eastAsia="Times New Roman" w:hAnsi="Arial" w:cs="Arial"/>
                <w:sz w:val="24"/>
              </w:rPr>
            </w:pPr>
            <w:r w:rsidRPr="000A71E0">
              <w:rPr>
                <w:rFonts w:ascii="Arial" w:eastAsia="Times New Roman" w:hAnsi="Arial" w:cs="Arial"/>
                <w:sz w:val="24"/>
              </w:rPr>
              <w:t>Per</w:t>
            </w:r>
            <w:r w:rsidRPr="000A71E0">
              <w:rPr>
                <w:rFonts w:ascii="Arial" w:eastAsia="Times New Roman" w:hAnsi="Arial" w:cs="Arial"/>
                <w:spacing w:val="-3"/>
                <w:sz w:val="24"/>
              </w:rPr>
              <w:t xml:space="preserve"> </w:t>
            </w:r>
            <w:r w:rsidRPr="000A71E0">
              <w:rPr>
                <w:rFonts w:ascii="Arial" w:eastAsia="Times New Roman" w:hAnsi="Arial" w:cs="Arial"/>
                <w:sz w:val="24"/>
              </w:rPr>
              <w:t>Hour</w:t>
            </w:r>
          </w:p>
        </w:tc>
        <w:tc>
          <w:tcPr>
            <w:tcW w:w="1350" w:type="dxa"/>
            <w:gridSpan w:val="2"/>
          </w:tcPr>
          <w:p w14:paraId="30146012" w14:textId="36B9AA50" w:rsidR="000A71E0" w:rsidRPr="00184141" w:rsidRDefault="5E51AB56" w:rsidP="580D7D5D">
            <w:pPr>
              <w:spacing w:after="120" w:line="240" w:lineRule="auto"/>
              <w:jc w:val="center"/>
              <w:rPr>
                <w:rFonts w:ascii="Arial" w:eastAsia="Arial" w:hAnsi="Arial" w:cs="Arial"/>
                <w:sz w:val="24"/>
                <w:szCs w:val="24"/>
              </w:rPr>
            </w:pPr>
            <w:r w:rsidRPr="00184141">
              <w:rPr>
                <w:rFonts w:ascii="Arial" w:eastAsia="Times New Roman" w:hAnsi="Arial" w:cs="Arial"/>
                <w:sz w:val="24"/>
                <w:szCs w:val="24"/>
              </w:rPr>
              <w:t>1,000</w:t>
            </w:r>
          </w:p>
        </w:tc>
        <w:tc>
          <w:tcPr>
            <w:tcW w:w="2500" w:type="dxa"/>
            <w:gridSpan w:val="2"/>
          </w:tcPr>
          <w:p w14:paraId="18B65BF9" w14:textId="77777777" w:rsidR="000A71E0" w:rsidRPr="000A71E0" w:rsidRDefault="000A71E0" w:rsidP="000A71E0">
            <w:pPr>
              <w:widowControl w:val="0"/>
              <w:autoSpaceDE w:val="0"/>
              <w:autoSpaceDN w:val="0"/>
              <w:spacing w:after="120" w:line="240" w:lineRule="auto"/>
              <w:ind w:left="80"/>
              <w:rPr>
                <w:rFonts w:ascii="Arial" w:eastAsia="Times New Roman" w:hAnsi="Arial" w:cs="Arial"/>
                <w:sz w:val="24"/>
              </w:rPr>
            </w:pPr>
            <w:r w:rsidRPr="000A71E0">
              <w:rPr>
                <w:rFonts w:ascii="Arial" w:eastAsia="Times New Roman" w:hAnsi="Arial" w:cs="Arial"/>
                <w:sz w:val="24"/>
              </w:rPr>
              <w:t>$</w:t>
            </w:r>
          </w:p>
        </w:tc>
      </w:tr>
    </w:tbl>
    <w:p w14:paraId="5997ECA6" w14:textId="43B99A0A" w:rsidR="006D412C" w:rsidRPr="00897E16" w:rsidRDefault="006D412C" w:rsidP="006D412C">
      <w:pPr>
        <w:rPr>
          <w:rFonts w:ascii="Arial" w:hAnsi="Arial" w:cs="Arial"/>
          <w:b/>
          <w:bCs/>
          <w:sz w:val="24"/>
          <w:szCs w:val="24"/>
          <w:lang w:val="x-none" w:eastAsia="x-non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016"/>
        <w:gridCol w:w="1420"/>
        <w:gridCol w:w="2068"/>
        <w:gridCol w:w="404"/>
        <w:gridCol w:w="802"/>
        <w:gridCol w:w="5812"/>
      </w:tblGrid>
      <w:tr w:rsidR="006D412C" w:rsidRPr="00747197" w14:paraId="1C1E12B3" w14:textId="77777777" w:rsidTr="780B9749">
        <w:trPr>
          <w:trHeight w:val="271"/>
        </w:trPr>
        <w:tc>
          <w:tcPr>
            <w:tcW w:w="1872" w:type="pct"/>
            <w:gridSpan w:val="2"/>
            <w:tcBorders>
              <w:top w:val="double" w:sz="4" w:space="0" w:color="auto"/>
              <w:left w:val="nil"/>
              <w:bottom w:val="nil"/>
              <w:right w:val="nil"/>
            </w:tcBorders>
          </w:tcPr>
          <w:p w14:paraId="26F87A57" w14:textId="77777777" w:rsidR="006D412C" w:rsidRPr="00747197" w:rsidRDefault="006D412C" w:rsidP="00CD599B">
            <w:pPr>
              <w:spacing w:after="120" w:line="240" w:lineRule="auto"/>
              <w:rPr>
                <w:rFonts w:ascii="Arial" w:eastAsia="Times New Roman" w:hAnsi="Arial" w:cs="Arial"/>
                <w:b/>
                <w:sz w:val="24"/>
                <w:szCs w:val="24"/>
              </w:rPr>
            </w:pPr>
            <w:r w:rsidRPr="00747197">
              <w:rPr>
                <w:rFonts w:ascii="Arial" w:eastAsia="Times New Roman" w:hAnsi="Arial" w:cs="Arial"/>
                <w:b/>
                <w:sz w:val="24"/>
                <w:szCs w:val="24"/>
              </w:rPr>
              <w:t>Acknowledgement/Authorization</w:t>
            </w:r>
          </w:p>
        </w:tc>
        <w:tc>
          <w:tcPr>
            <w:tcW w:w="712" w:type="pct"/>
            <w:tcBorders>
              <w:top w:val="double" w:sz="4" w:space="0" w:color="auto"/>
              <w:left w:val="nil"/>
              <w:bottom w:val="nil"/>
              <w:right w:val="nil"/>
            </w:tcBorders>
          </w:tcPr>
          <w:p w14:paraId="257A1C45" w14:textId="77777777" w:rsidR="006D412C" w:rsidRPr="00747197" w:rsidRDefault="006D412C" w:rsidP="00CD599B">
            <w:pPr>
              <w:tabs>
                <w:tab w:val="left" w:pos="-720"/>
              </w:tabs>
              <w:suppressAutoHyphens/>
              <w:spacing w:after="120" w:line="240" w:lineRule="auto"/>
              <w:rPr>
                <w:rFonts w:ascii="Arial" w:eastAsia="Times New Roman" w:hAnsi="Arial" w:cs="Arial"/>
                <w:sz w:val="24"/>
                <w:szCs w:val="24"/>
              </w:rPr>
            </w:pPr>
          </w:p>
        </w:tc>
        <w:tc>
          <w:tcPr>
            <w:tcW w:w="415" w:type="pct"/>
            <w:gridSpan w:val="2"/>
            <w:tcBorders>
              <w:top w:val="double" w:sz="4" w:space="0" w:color="auto"/>
              <w:left w:val="nil"/>
              <w:bottom w:val="nil"/>
              <w:right w:val="nil"/>
            </w:tcBorders>
          </w:tcPr>
          <w:p w14:paraId="589B538A" w14:textId="77777777" w:rsidR="006D412C" w:rsidRPr="00747197" w:rsidRDefault="006D412C" w:rsidP="00CD599B">
            <w:pPr>
              <w:tabs>
                <w:tab w:val="left" w:pos="-720"/>
              </w:tabs>
              <w:suppressAutoHyphens/>
              <w:spacing w:after="120" w:line="240" w:lineRule="auto"/>
              <w:rPr>
                <w:rFonts w:ascii="Arial" w:eastAsia="Times New Roman" w:hAnsi="Arial" w:cs="Arial"/>
                <w:sz w:val="24"/>
                <w:szCs w:val="24"/>
              </w:rPr>
            </w:pPr>
          </w:p>
        </w:tc>
        <w:tc>
          <w:tcPr>
            <w:tcW w:w="2001" w:type="pct"/>
            <w:tcBorders>
              <w:top w:val="double" w:sz="4" w:space="0" w:color="auto"/>
              <w:left w:val="nil"/>
              <w:bottom w:val="nil"/>
              <w:right w:val="nil"/>
            </w:tcBorders>
          </w:tcPr>
          <w:p w14:paraId="59E0B21E" w14:textId="77777777" w:rsidR="006D412C" w:rsidRPr="00747197" w:rsidRDefault="006D412C" w:rsidP="00CD599B">
            <w:pPr>
              <w:tabs>
                <w:tab w:val="left" w:pos="-720"/>
              </w:tabs>
              <w:suppressAutoHyphens/>
              <w:spacing w:after="120" w:line="240" w:lineRule="auto"/>
              <w:rPr>
                <w:rFonts w:ascii="Arial" w:eastAsia="Times New Roman" w:hAnsi="Arial" w:cs="Arial"/>
                <w:sz w:val="24"/>
                <w:szCs w:val="24"/>
              </w:rPr>
            </w:pPr>
          </w:p>
        </w:tc>
      </w:tr>
      <w:tr w:rsidR="006D412C" w:rsidRPr="00747197" w14:paraId="05B2F50E" w14:textId="77777777" w:rsidTr="780B9749">
        <w:trPr>
          <w:cantSplit/>
          <w:trHeight w:val="332"/>
        </w:trPr>
        <w:tc>
          <w:tcPr>
            <w:tcW w:w="5000" w:type="pct"/>
            <w:gridSpan w:val="6"/>
            <w:tcBorders>
              <w:top w:val="nil"/>
              <w:left w:val="nil"/>
              <w:bottom w:val="nil"/>
              <w:right w:val="nil"/>
            </w:tcBorders>
            <w:vAlign w:val="bottom"/>
          </w:tcPr>
          <w:p w14:paraId="48C022C9" w14:textId="77777777" w:rsidR="006D412C" w:rsidRPr="00747197" w:rsidRDefault="006D412C"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the submittal of this Bid constitutes an irrevocable offer for a ninety (90) day period for CalRecycle to award an Agreement. Additional acknowledgement is made of receipt of all competitive documents, including Addenda, relating to this Agreement.</w:t>
            </w:r>
          </w:p>
          <w:p w14:paraId="0E0356FC" w14:textId="77777777" w:rsidR="006D412C" w:rsidRPr="00747197" w:rsidRDefault="006D412C"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that the Bidder has read all of the requirements set forth in CalRecycle documents and will comply with said provisions.</w:t>
            </w:r>
          </w:p>
          <w:p w14:paraId="312CAC7B" w14:textId="77777777" w:rsidR="006D412C" w:rsidRPr="00747197" w:rsidRDefault="006D412C"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19E1C799" w14:textId="5E7E7814" w:rsidR="006D412C" w:rsidRPr="00747197" w:rsidRDefault="7B12AB2F" w:rsidP="00CD599B">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 xml:space="preserve">The undersigned acknowledges that there are no potential conflicts of interest, as defined in Public Contract Code (PCC) </w:t>
            </w:r>
            <w:r w:rsidR="0544AD81" w:rsidRPr="00747197">
              <w:rPr>
                <w:rFonts w:ascii="Arial" w:eastAsia="Times New Roman" w:hAnsi="Arial" w:cs="Arial"/>
                <w:sz w:val="24"/>
                <w:szCs w:val="24"/>
              </w:rPr>
              <w:t xml:space="preserve">sections </w:t>
            </w:r>
            <w:r w:rsidRPr="00747197">
              <w:rPr>
                <w:rFonts w:ascii="Arial" w:eastAsia="Times New Roman" w:hAnsi="Arial" w:cs="Arial"/>
                <w:sz w:val="24"/>
                <w:szCs w:val="24"/>
              </w:rPr>
              <w:t xml:space="preserve">10410, 10411, and Government Code (GC) </w:t>
            </w:r>
            <w:r w:rsidR="762B9216" w:rsidRPr="00747197">
              <w:rPr>
                <w:rFonts w:ascii="Arial" w:eastAsia="Times New Roman" w:hAnsi="Arial" w:cs="Arial"/>
                <w:sz w:val="24"/>
                <w:szCs w:val="24"/>
              </w:rPr>
              <w:t xml:space="preserve">section </w:t>
            </w:r>
            <w:r w:rsidRPr="00747197">
              <w:rPr>
                <w:rFonts w:ascii="Arial" w:eastAsia="Times New Roman" w:hAnsi="Arial" w:cs="Arial"/>
                <w:sz w:val="24"/>
                <w:szCs w:val="24"/>
              </w:rPr>
              <w:t>87100, by the submitting firm and/or any subcontractors listed in the Bid.</w:t>
            </w:r>
          </w:p>
        </w:tc>
      </w:tr>
      <w:tr w:rsidR="006D412C" w:rsidRPr="00747197" w14:paraId="02C99A89" w14:textId="77777777" w:rsidTr="780B9749">
        <w:trPr>
          <w:cantSplit/>
          <w:trHeight w:val="332"/>
        </w:trPr>
        <w:tc>
          <w:tcPr>
            <w:tcW w:w="5000" w:type="pct"/>
            <w:gridSpan w:val="6"/>
            <w:tcBorders>
              <w:top w:val="nil"/>
              <w:left w:val="nil"/>
              <w:bottom w:val="nil"/>
              <w:right w:val="nil"/>
            </w:tcBorders>
            <w:vAlign w:val="bottom"/>
          </w:tcPr>
          <w:p w14:paraId="3D6FBD9A" w14:textId="77777777" w:rsidR="006D412C" w:rsidRPr="00747197" w:rsidRDefault="006D412C" w:rsidP="00CD599B">
            <w:pPr>
              <w:tabs>
                <w:tab w:val="left" w:pos="-720"/>
              </w:tabs>
              <w:suppressAutoHyphens/>
              <w:spacing w:after="120" w:line="240" w:lineRule="auto"/>
              <w:ind w:right="668"/>
              <w:rPr>
                <w:rFonts w:ascii="Arial" w:eastAsia="Times New Roman" w:hAnsi="Arial" w:cs="Arial"/>
                <w:sz w:val="24"/>
                <w:szCs w:val="24"/>
              </w:rPr>
            </w:pPr>
            <w:r w:rsidRPr="00747197">
              <w:rPr>
                <w:rFonts w:ascii="Arial" w:eastAsia="Times New Roman" w:hAnsi="Arial" w:cs="Arial"/>
                <w:sz w:val="24"/>
                <w:szCs w:val="24"/>
              </w:rPr>
              <w:t>I declare under penalty of perjury that the foregoing is true and correct.</w:t>
            </w:r>
          </w:p>
        </w:tc>
      </w:tr>
      <w:tr w:rsidR="006D412C" w:rsidRPr="00747197" w14:paraId="522B35E0" w14:textId="77777777" w:rsidTr="000A71E0">
        <w:trPr>
          <w:cantSplit/>
          <w:trHeight w:val="332"/>
        </w:trPr>
        <w:tc>
          <w:tcPr>
            <w:tcW w:w="1383" w:type="pct"/>
            <w:tcBorders>
              <w:top w:val="nil"/>
              <w:left w:val="nil"/>
              <w:bottom w:val="nil"/>
              <w:right w:val="nil"/>
            </w:tcBorders>
            <w:vAlign w:val="bottom"/>
          </w:tcPr>
          <w:p w14:paraId="56F655A7" w14:textId="77777777" w:rsidR="006D412C" w:rsidRPr="00747197" w:rsidRDefault="006D412C" w:rsidP="00CD599B">
            <w:pPr>
              <w:tabs>
                <w:tab w:val="left" w:pos="-720"/>
                <w:tab w:val="left" w:pos="240"/>
                <w:tab w:val="right" w:pos="213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Name &amp; Title of Authorized Representative:</w:t>
            </w:r>
          </w:p>
        </w:tc>
        <w:tc>
          <w:tcPr>
            <w:tcW w:w="1616" w:type="pct"/>
            <w:gridSpan w:val="4"/>
            <w:tcBorders>
              <w:top w:val="nil"/>
              <w:left w:val="nil"/>
              <w:bottom w:val="single" w:sz="4" w:space="0" w:color="auto"/>
              <w:right w:val="nil"/>
            </w:tcBorders>
            <w:vAlign w:val="bottom"/>
          </w:tcPr>
          <w:p w14:paraId="4340D61D" w14:textId="77777777" w:rsidR="006D412C" w:rsidRPr="00747197" w:rsidRDefault="006D412C" w:rsidP="00CD599B">
            <w:pPr>
              <w:tabs>
                <w:tab w:val="left" w:pos="-720"/>
                <w:tab w:val="right" w:pos="213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nil"/>
              <w:left w:val="nil"/>
              <w:bottom w:val="single" w:sz="4" w:space="0" w:color="auto"/>
              <w:right w:val="nil"/>
            </w:tcBorders>
            <w:vAlign w:val="bottom"/>
          </w:tcPr>
          <w:p w14:paraId="2962E656" w14:textId="77777777" w:rsidR="006D412C" w:rsidRPr="00747197" w:rsidRDefault="006D412C" w:rsidP="00CD599B">
            <w:pPr>
              <w:tabs>
                <w:tab w:val="left" w:pos="-720"/>
                <w:tab w:val="left" w:pos="976"/>
                <w:tab w:val="right" w:pos="2130"/>
              </w:tabs>
              <w:suppressAutoHyphens/>
              <w:spacing w:before="40" w:after="40" w:line="240" w:lineRule="auto"/>
              <w:ind w:left="731" w:right="548"/>
              <w:rPr>
                <w:rFonts w:ascii="Arial" w:eastAsia="Times New Roman" w:hAnsi="Arial" w:cs="Arial"/>
                <w:sz w:val="24"/>
                <w:szCs w:val="24"/>
              </w:rPr>
            </w:pPr>
            <w:r w:rsidRPr="00747197">
              <w:rPr>
                <w:rFonts w:ascii="Arial" w:eastAsia="Times New Roman" w:hAnsi="Arial" w:cs="Arial"/>
                <w:sz w:val="24"/>
                <w:szCs w:val="24"/>
              </w:rPr>
              <w:t>Contractor Name:</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3233F86B" w14:textId="77777777" w:rsidTr="000A71E0">
        <w:trPr>
          <w:cantSplit/>
          <w:trHeight w:val="440"/>
        </w:trPr>
        <w:tc>
          <w:tcPr>
            <w:tcW w:w="1383" w:type="pct"/>
            <w:tcBorders>
              <w:top w:val="nil"/>
              <w:left w:val="nil"/>
              <w:bottom w:val="nil"/>
              <w:right w:val="nil"/>
            </w:tcBorders>
            <w:vAlign w:val="bottom"/>
          </w:tcPr>
          <w:p w14:paraId="5EBEBAE6" w14:textId="77777777" w:rsidR="006D412C" w:rsidRPr="00747197" w:rsidRDefault="006D412C" w:rsidP="00CD599B">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Address:</w:t>
            </w:r>
          </w:p>
        </w:tc>
        <w:tc>
          <w:tcPr>
            <w:tcW w:w="1616" w:type="pct"/>
            <w:gridSpan w:val="4"/>
            <w:tcBorders>
              <w:top w:val="single" w:sz="4" w:space="0" w:color="auto"/>
              <w:left w:val="nil"/>
              <w:bottom w:val="single" w:sz="4" w:space="0" w:color="auto"/>
              <w:right w:val="nil"/>
            </w:tcBorders>
            <w:vAlign w:val="bottom"/>
          </w:tcPr>
          <w:p w14:paraId="5614F24E" w14:textId="77777777" w:rsidR="006D412C" w:rsidRPr="00747197" w:rsidRDefault="006D412C" w:rsidP="00CD599B">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7CA071A0" w14:textId="77777777" w:rsidR="006D412C" w:rsidRPr="0074719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Telephone #: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5939ABD8" w14:textId="77777777" w:rsidTr="000A71E0">
        <w:trPr>
          <w:cantSplit/>
          <w:trHeight w:val="332"/>
        </w:trPr>
        <w:tc>
          <w:tcPr>
            <w:tcW w:w="1383" w:type="pct"/>
            <w:tcBorders>
              <w:top w:val="nil"/>
              <w:left w:val="nil"/>
              <w:bottom w:val="nil"/>
              <w:right w:val="nil"/>
            </w:tcBorders>
            <w:vAlign w:val="bottom"/>
          </w:tcPr>
          <w:p w14:paraId="0ECDECED" w14:textId="77777777" w:rsidR="006D412C" w:rsidRPr="00747197" w:rsidRDefault="006D412C" w:rsidP="00CD599B">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City, State Zip:</w:t>
            </w:r>
          </w:p>
        </w:tc>
        <w:tc>
          <w:tcPr>
            <w:tcW w:w="1616" w:type="pct"/>
            <w:gridSpan w:val="4"/>
            <w:tcBorders>
              <w:top w:val="single" w:sz="4" w:space="0" w:color="auto"/>
              <w:left w:val="nil"/>
              <w:bottom w:val="single" w:sz="4" w:space="0" w:color="auto"/>
              <w:right w:val="nil"/>
            </w:tcBorders>
            <w:vAlign w:val="bottom"/>
          </w:tcPr>
          <w:p w14:paraId="0D070197" w14:textId="77777777" w:rsidR="006D412C" w:rsidRPr="00747197" w:rsidRDefault="006D412C" w:rsidP="00CD599B">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60D4A7E3" w14:textId="77777777" w:rsidR="006D412C" w:rsidRPr="0074719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Email: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2EEF9E7C" w14:textId="77777777" w:rsidTr="000A71E0">
        <w:trPr>
          <w:cantSplit/>
          <w:trHeight w:val="332"/>
        </w:trPr>
        <w:tc>
          <w:tcPr>
            <w:tcW w:w="1383" w:type="pct"/>
            <w:tcBorders>
              <w:top w:val="nil"/>
              <w:left w:val="nil"/>
              <w:bottom w:val="nil"/>
              <w:right w:val="nil"/>
            </w:tcBorders>
            <w:vAlign w:val="bottom"/>
          </w:tcPr>
          <w:p w14:paraId="14826B64" w14:textId="77777777" w:rsidR="006D412C" w:rsidRPr="00747197" w:rsidRDefault="006D412C" w:rsidP="00CD599B">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Signature of Authorized Representative:</w:t>
            </w:r>
          </w:p>
        </w:tc>
        <w:tc>
          <w:tcPr>
            <w:tcW w:w="1616" w:type="pct"/>
            <w:gridSpan w:val="4"/>
            <w:tcBorders>
              <w:top w:val="single" w:sz="4" w:space="0" w:color="auto"/>
              <w:left w:val="nil"/>
              <w:bottom w:val="single" w:sz="4" w:space="0" w:color="auto"/>
              <w:right w:val="nil"/>
            </w:tcBorders>
            <w:vAlign w:val="bottom"/>
          </w:tcPr>
          <w:p w14:paraId="6A5EA0B6" w14:textId="77777777" w:rsidR="006D412C" w:rsidRPr="00747197" w:rsidRDefault="006D412C" w:rsidP="00CD599B">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4B484799" w14:textId="77777777" w:rsidR="006D412C" w:rsidRPr="0074719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Date Signed: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6D412C" w:rsidRPr="00747197" w14:paraId="3D41E85B" w14:textId="77777777" w:rsidTr="780B9749">
        <w:trPr>
          <w:cantSplit/>
          <w:trHeight w:val="152"/>
        </w:trPr>
        <w:tc>
          <w:tcPr>
            <w:tcW w:w="2723" w:type="pct"/>
            <w:gridSpan w:val="4"/>
            <w:tcBorders>
              <w:top w:val="nil"/>
              <w:left w:val="nil"/>
              <w:bottom w:val="nil"/>
              <w:right w:val="nil"/>
            </w:tcBorders>
          </w:tcPr>
          <w:p w14:paraId="399FD616" w14:textId="77777777" w:rsidR="006D412C" w:rsidRPr="00747197" w:rsidRDefault="006D412C" w:rsidP="00CD599B">
            <w:pPr>
              <w:tabs>
                <w:tab w:val="left" w:pos="240"/>
              </w:tabs>
              <w:spacing w:after="0" w:line="240" w:lineRule="auto"/>
              <w:rPr>
                <w:rFonts w:ascii="Arial" w:eastAsia="Times New Roman" w:hAnsi="Arial" w:cs="Arial"/>
                <w:b/>
                <w:bCs/>
                <w:sz w:val="24"/>
                <w:szCs w:val="24"/>
              </w:rPr>
            </w:pPr>
          </w:p>
        </w:tc>
        <w:tc>
          <w:tcPr>
            <w:tcW w:w="2277" w:type="pct"/>
            <w:gridSpan w:val="2"/>
            <w:tcBorders>
              <w:top w:val="nil"/>
              <w:left w:val="nil"/>
              <w:bottom w:val="nil"/>
              <w:right w:val="nil"/>
            </w:tcBorders>
          </w:tcPr>
          <w:p w14:paraId="43E4D811" w14:textId="77777777" w:rsidR="006D412C" w:rsidRPr="00747197" w:rsidRDefault="006D412C" w:rsidP="00CD599B">
            <w:pPr>
              <w:spacing w:after="0" w:line="240" w:lineRule="auto"/>
              <w:rPr>
                <w:rFonts w:ascii="Arial" w:eastAsia="Times New Roman" w:hAnsi="Arial" w:cs="Arial"/>
                <w:sz w:val="24"/>
                <w:szCs w:val="24"/>
              </w:rPr>
            </w:pPr>
          </w:p>
        </w:tc>
      </w:tr>
    </w:tbl>
    <w:p w14:paraId="7258EDA8" w14:textId="43A377A3" w:rsidR="006D412C" w:rsidRPr="00747197" w:rsidRDefault="006D412C" w:rsidP="006D412C">
      <w:pPr>
        <w:spacing w:after="0" w:line="240" w:lineRule="auto"/>
        <w:rPr>
          <w:rFonts w:ascii="Arial" w:hAnsi="Arial" w:cs="Arial"/>
          <w:color w:val="2D2D2D"/>
          <w:sz w:val="24"/>
          <w:szCs w:val="24"/>
        </w:rPr>
      </w:pPr>
    </w:p>
    <w:p w14:paraId="311A2FFF" w14:textId="6F30DD29" w:rsidR="0015637A" w:rsidRDefault="0015637A" w:rsidP="00B049DB">
      <w:pPr>
        <w:spacing w:after="0" w:line="240" w:lineRule="auto"/>
        <w:rPr>
          <w:rFonts w:ascii="Arial" w:eastAsia="Times New Roman" w:hAnsi="Arial" w:cs="Arial"/>
          <w:sz w:val="24"/>
          <w:szCs w:val="24"/>
        </w:rPr>
        <w:sectPr w:rsidR="0015637A" w:rsidSect="005C63F5">
          <w:headerReference w:type="default" r:id="rId59"/>
          <w:pgSz w:w="15840" w:h="12240" w:orient="landscape"/>
          <w:pgMar w:top="1080" w:right="990" w:bottom="630" w:left="270" w:header="720" w:footer="189" w:gutter="0"/>
          <w:cols w:space="720"/>
          <w:docGrid w:linePitch="360"/>
        </w:sectPr>
      </w:pPr>
    </w:p>
    <w:p w14:paraId="2B089DEE" w14:textId="2B7DCC34" w:rsidR="009D1A67" w:rsidRDefault="009D1A67" w:rsidP="009D1A67">
      <w:pPr>
        <w:pStyle w:val="Heading3"/>
        <w:ind w:left="360"/>
        <w:rPr>
          <w:lang w:val="en-US"/>
        </w:rPr>
      </w:pPr>
      <w:bookmarkStart w:id="73" w:name="_Toc82007603"/>
      <w:bookmarkStart w:id="74" w:name="Attach2"/>
      <w:r w:rsidRPr="00840763">
        <w:t>ATTACHMENT 1</w:t>
      </w:r>
      <w:r>
        <w:rPr>
          <w:lang w:val="en-US"/>
        </w:rPr>
        <w:t xml:space="preserve"> – COST BID SCHEDULE, 1.2 – OPERATION 2</w:t>
      </w:r>
      <w:bookmarkEnd w:id="73"/>
    </w:p>
    <w:p w14:paraId="049F7540" w14:textId="77777777" w:rsidR="009D1A67" w:rsidRDefault="009D1A67" w:rsidP="009D1A67">
      <w:pPr>
        <w:spacing w:after="0" w:line="240" w:lineRule="auto"/>
        <w:jc w:val="center"/>
        <w:rPr>
          <w:rFonts w:ascii="Arial" w:hAnsi="Arial" w:cs="Arial"/>
          <w:sz w:val="24"/>
          <w:szCs w:val="24"/>
          <w:lang w:eastAsia="x-none"/>
        </w:rPr>
      </w:pPr>
    </w:p>
    <w:p w14:paraId="7461DE28" w14:textId="77777777" w:rsidR="009D1A67" w:rsidRPr="00897E16" w:rsidRDefault="009D1A67" w:rsidP="009D1A67">
      <w:pPr>
        <w:spacing w:after="0" w:line="240" w:lineRule="auto"/>
        <w:jc w:val="center"/>
        <w:rPr>
          <w:rFonts w:ascii="Arial" w:hAnsi="Arial" w:cs="Arial"/>
          <w:b/>
          <w:sz w:val="24"/>
          <w:szCs w:val="24"/>
          <w:lang w:eastAsia="x-none"/>
        </w:rPr>
      </w:pPr>
      <w:r w:rsidRPr="00897E16">
        <w:rPr>
          <w:rFonts w:ascii="Arial" w:hAnsi="Arial" w:cs="Arial"/>
          <w:b/>
          <w:sz w:val="24"/>
          <w:szCs w:val="24"/>
          <w:lang w:val="x-none" w:eastAsia="x-none"/>
        </w:rPr>
        <w:t>Cost Bid</w:t>
      </w:r>
      <w:r>
        <w:rPr>
          <w:rFonts w:ascii="Arial" w:hAnsi="Arial" w:cs="Arial"/>
          <w:b/>
          <w:sz w:val="24"/>
          <w:szCs w:val="24"/>
          <w:lang w:val="x-none" w:eastAsia="x-none"/>
        </w:rPr>
        <w:t xml:space="preserve"> Schedule</w:t>
      </w:r>
    </w:p>
    <w:p w14:paraId="6994906D" w14:textId="5B82726C" w:rsidR="009D1A67" w:rsidRPr="00597B45" w:rsidRDefault="009D1A67" w:rsidP="009D1A67">
      <w:pPr>
        <w:spacing w:after="120" w:line="240" w:lineRule="auto"/>
        <w:ind w:left="1440" w:hanging="1440"/>
        <w:jc w:val="center"/>
        <w:rPr>
          <w:rFonts w:ascii="Arial" w:eastAsia="Times New Roman" w:hAnsi="Arial" w:cs="Arial"/>
          <w:b/>
          <w:sz w:val="24"/>
          <w:szCs w:val="24"/>
          <w:lang w:eastAsia="x-none"/>
        </w:rPr>
      </w:pPr>
      <w:r w:rsidRPr="00007E5B">
        <w:rPr>
          <w:rFonts w:ascii="Arial" w:eastAsia="Times New Roman" w:hAnsi="Arial" w:cs="Arial"/>
          <w:b/>
          <w:sz w:val="24"/>
          <w:szCs w:val="24"/>
          <w:lang w:eastAsia="x-none"/>
        </w:rPr>
        <w:t>2021 FIRES: ST</w:t>
      </w:r>
      <w:r w:rsidR="00DB0A1E">
        <w:rPr>
          <w:rFonts w:ascii="Arial" w:eastAsia="Times New Roman" w:hAnsi="Arial" w:cs="Arial"/>
          <w:b/>
          <w:sz w:val="24"/>
          <w:szCs w:val="24"/>
          <w:lang w:eastAsia="x-none"/>
        </w:rPr>
        <w:t>R</w:t>
      </w:r>
      <w:r w:rsidRPr="00007E5B">
        <w:rPr>
          <w:rFonts w:ascii="Arial" w:eastAsia="Times New Roman" w:hAnsi="Arial" w:cs="Arial"/>
          <w:b/>
          <w:sz w:val="24"/>
          <w:szCs w:val="24"/>
          <w:lang w:eastAsia="x-none"/>
        </w:rPr>
        <w:t>UCTURAL DEBRIS REMOVAL &amp; HAZARD TREE REMOVAL SERVICES</w:t>
      </w:r>
    </w:p>
    <w:p w14:paraId="03759505" w14:textId="77777777" w:rsidR="009D1A67" w:rsidRPr="00897E16" w:rsidRDefault="009D1A67" w:rsidP="009D1A67">
      <w:pPr>
        <w:spacing w:after="0" w:line="240" w:lineRule="auto"/>
        <w:jc w:val="center"/>
        <w:rPr>
          <w:rFonts w:ascii="Arial" w:hAnsi="Arial" w:cs="Arial"/>
          <w:sz w:val="24"/>
          <w:szCs w:val="24"/>
          <w:lang w:val="x-none" w:eastAsia="x-none"/>
        </w:rPr>
      </w:pPr>
      <w:r w:rsidRPr="00897E16">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50E2981D" w14:textId="77777777" w:rsidR="009D1A67" w:rsidRPr="00897E16" w:rsidRDefault="009D1A67" w:rsidP="009D1A67">
      <w:pPr>
        <w:spacing w:after="0" w:line="240" w:lineRule="auto"/>
        <w:rPr>
          <w:rFonts w:ascii="Arial" w:eastAsia="Times New Roman" w:hAnsi="Arial" w:cs="Arial"/>
          <w:sz w:val="24"/>
          <w:szCs w:val="24"/>
        </w:rPr>
      </w:pPr>
    </w:p>
    <w:p w14:paraId="1FF26C53" w14:textId="77777777" w:rsidR="009D1A67" w:rsidRPr="00897E16" w:rsidRDefault="009D1A67" w:rsidP="009D1A67">
      <w:pPr>
        <w:ind w:left="270"/>
        <w:rPr>
          <w:sz w:val="24"/>
          <w:szCs w:val="24"/>
        </w:rPr>
      </w:pPr>
      <w:r w:rsidRPr="00897E16">
        <w:rPr>
          <w:rFonts w:ascii="Arial" w:eastAsia="Arial" w:hAnsi="Arial" w:cs="Arial"/>
          <w:sz w:val="24"/>
          <w:szCs w:val="24"/>
        </w:rPr>
        <w:t>*This bid represents, and is to include, all elements as described under “</w:t>
      </w:r>
      <w:r w:rsidRPr="00897E16">
        <w:rPr>
          <w:rFonts w:ascii="Arial" w:eastAsia="Arial" w:hAnsi="Arial" w:cs="Arial"/>
          <w:b/>
          <w:bCs/>
          <w:sz w:val="24"/>
          <w:szCs w:val="24"/>
        </w:rPr>
        <w:t>Description Cost Bid Schedule – Bid Items”</w:t>
      </w:r>
      <w:r w:rsidRPr="00897E16">
        <w:rPr>
          <w:rFonts w:ascii="Arial" w:eastAsia="Arial" w:hAnsi="Arial" w:cs="Arial"/>
          <w:sz w:val="24"/>
          <w:szCs w:val="24"/>
        </w:rPr>
        <w:t xml:space="preserve"> in Section 2.</w:t>
      </w:r>
    </w:p>
    <w:p w14:paraId="3232732F" w14:textId="3F581E2F" w:rsidR="009D1A67" w:rsidRPr="00897E16" w:rsidRDefault="009D1A67" w:rsidP="009D1A67">
      <w:pPr>
        <w:ind w:left="270"/>
        <w:rPr>
          <w:sz w:val="24"/>
          <w:szCs w:val="24"/>
        </w:rPr>
      </w:pPr>
      <w:r w:rsidRPr="00897E16">
        <w:rPr>
          <w:rFonts w:ascii="Arial" w:eastAsia="Arial" w:hAnsi="Arial" w:cs="Arial"/>
          <w:sz w:val="24"/>
          <w:szCs w:val="24"/>
        </w:rPr>
        <w:t>** Prices shall be submitted in accordance with prevailing wage rates ascertained by the Department of Industrial Relations and set forth on the DIR web site (</w:t>
      </w:r>
      <w:hyperlink r:id="rId60" w:history="1">
        <w:r w:rsidRPr="00897E16">
          <w:rPr>
            <w:rStyle w:val="Hyperlink"/>
            <w:rFonts w:ascii="Arial" w:eastAsia="Arial" w:hAnsi="Arial" w:cs="Arial"/>
            <w:sz w:val="24"/>
            <w:szCs w:val="24"/>
          </w:rPr>
          <w:t>https://www.dir.ca.gov/Public-Works/Prevailing-Wage.html</w:t>
        </w:r>
      </w:hyperlink>
      <w:r w:rsidRPr="00897E16">
        <w:rPr>
          <w:rFonts w:ascii="Arial" w:eastAsia="Arial" w:hAnsi="Arial" w:cs="Arial"/>
          <w:sz w:val="24"/>
          <w:szCs w:val="24"/>
        </w:rPr>
        <w:t>) for General Prevailing Wage Rates as currently determined by the August 202</w:t>
      </w:r>
      <w:r w:rsidR="000A71E0">
        <w:rPr>
          <w:rFonts w:ascii="Arial" w:eastAsia="Arial" w:hAnsi="Arial" w:cs="Arial"/>
          <w:sz w:val="24"/>
          <w:szCs w:val="24"/>
        </w:rPr>
        <w:t>1</w:t>
      </w:r>
      <w:r w:rsidRPr="00897E16">
        <w:rPr>
          <w:rFonts w:ascii="Arial" w:eastAsia="Arial" w:hAnsi="Arial" w:cs="Arial"/>
          <w:sz w:val="24"/>
          <w:szCs w:val="24"/>
        </w:rPr>
        <w:t xml:space="preserve">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5479B368" w14:textId="77777777" w:rsidR="009D1A67" w:rsidRPr="00897E16" w:rsidRDefault="009D1A67" w:rsidP="009D1A67">
      <w:pPr>
        <w:ind w:left="270"/>
        <w:rPr>
          <w:sz w:val="24"/>
          <w:szCs w:val="24"/>
        </w:rPr>
      </w:pPr>
      <w:r w:rsidRPr="00897E16">
        <w:rPr>
          <w:rFonts w:ascii="Arial" w:eastAsia="Arial" w:hAnsi="Arial" w:cs="Arial"/>
          <w:b/>
          <w:bCs/>
          <w:sz w:val="24"/>
          <w:szCs w:val="24"/>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tbl>
      <w:tblPr>
        <w:tblW w:w="14400" w:type="dxa"/>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Caption w:val="Cost Bid Schedule 1.2"/>
      </w:tblPr>
      <w:tblGrid>
        <w:gridCol w:w="10"/>
        <w:gridCol w:w="876"/>
        <w:gridCol w:w="10"/>
        <w:gridCol w:w="5090"/>
        <w:gridCol w:w="10"/>
        <w:gridCol w:w="1587"/>
        <w:gridCol w:w="10"/>
        <w:gridCol w:w="1523"/>
        <w:gridCol w:w="10"/>
        <w:gridCol w:w="1414"/>
        <w:gridCol w:w="10"/>
        <w:gridCol w:w="1340"/>
        <w:gridCol w:w="10"/>
        <w:gridCol w:w="2490"/>
        <w:gridCol w:w="10"/>
      </w:tblGrid>
      <w:tr w:rsidR="000A71E0" w:rsidRPr="00FC1611" w14:paraId="25813264" w14:textId="77777777" w:rsidTr="4024094B">
        <w:trPr>
          <w:gridAfter w:val="1"/>
          <w:wAfter w:w="10" w:type="dxa"/>
          <w:trHeight w:val="515"/>
          <w:tblHeader/>
        </w:trPr>
        <w:tc>
          <w:tcPr>
            <w:tcW w:w="886" w:type="dxa"/>
            <w:gridSpan w:val="2"/>
            <w:shd w:val="clear" w:color="auto" w:fill="E7E6E6" w:themeFill="background2"/>
          </w:tcPr>
          <w:p w14:paraId="52A057CC" w14:textId="77777777" w:rsidR="000A71E0" w:rsidRPr="00FC1611" w:rsidRDefault="000A71E0" w:rsidP="000A71E0">
            <w:pPr>
              <w:widowControl w:val="0"/>
              <w:autoSpaceDE w:val="0"/>
              <w:autoSpaceDN w:val="0"/>
              <w:spacing w:after="120" w:line="240" w:lineRule="auto"/>
              <w:ind w:left="107"/>
              <w:rPr>
                <w:rFonts w:ascii="Arial" w:eastAsia="Times New Roman" w:hAnsi="Arial" w:cs="Arial"/>
                <w:b/>
                <w:sz w:val="24"/>
                <w:szCs w:val="24"/>
              </w:rPr>
            </w:pPr>
            <w:r w:rsidRPr="00FC1611">
              <w:rPr>
                <w:rFonts w:ascii="Arial" w:eastAsia="Times New Roman" w:hAnsi="Arial" w:cs="Arial"/>
                <w:b/>
                <w:sz w:val="24"/>
                <w:szCs w:val="24"/>
              </w:rPr>
              <w:t>ITEM</w:t>
            </w:r>
          </w:p>
        </w:tc>
        <w:tc>
          <w:tcPr>
            <w:tcW w:w="5100" w:type="dxa"/>
            <w:gridSpan w:val="2"/>
            <w:shd w:val="clear" w:color="auto" w:fill="E7E6E6" w:themeFill="background2"/>
            <w:vAlign w:val="center"/>
          </w:tcPr>
          <w:p w14:paraId="6C550BBE" w14:textId="77777777" w:rsidR="000A71E0" w:rsidRPr="00FC1611" w:rsidRDefault="000A71E0" w:rsidP="000A71E0">
            <w:pPr>
              <w:widowControl w:val="0"/>
              <w:autoSpaceDE w:val="0"/>
              <w:autoSpaceDN w:val="0"/>
              <w:spacing w:after="120" w:line="240" w:lineRule="auto"/>
              <w:jc w:val="center"/>
              <w:rPr>
                <w:rFonts w:ascii="Arial" w:eastAsia="Times New Roman" w:hAnsi="Arial" w:cs="Arial"/>
                <w:b/>
                <w:bCs/>
                <w:sz w:val="24"/>
                <w:szCs w:val="24"/>
              </w:rPr>
            </w:pPr>
            <w:r w:rsidRPr="00FC1611">
              <w:rPr>
                <w:rFonts w:ascii="Arial" w:eastAsia="Times New Roman" w:hAnsi="Arial" w:cs="Arial"/>
                <w:b/>
                <w:bCs/>
                <w:sz w:val="24"/>
                <w:szCs w:val="24"/>
              </w:rPr>
              <w:t>Description</w:t>
            </w:r>
          </w:p>
        </w:tc>
        <w:tc>
          <w:tcPr>
            <w:tcW w:w="1597" w:type="dxa"/>
            <w:gridSpan w:val="2"/>
            <w:shd w:val="clear" w:color="auto" w:fill="E7E6E6" w:themeFill="background2"/>
          </w:tcPr>
          <w:p w14:paraId="15B061AD" w14:textId="77777777" w:rsidR="000A71E0" w:rsidRPr="00FC1611" w:rsidRDefault="000A71E0" w:rsidP="000A71E0">
            <w:pPr>
              <w:widowControl w:val="0"/>
              <w:autoSpaceDE w:val="0"/>
              <w:autoSpaceDN w:val="0"/>
              <w:spacing w:after="120" w:line="240" w:lineRule="auto"/>
              <w:ind w:left="111"/>
              <w:rPr>
                <w:rFonts w:ascii="Arial" w:eastAsia="Times New Roman" w:hAnsi="Arial" w:cs="Arial"/>
                <w:b/>
                <w:sz w:val="24"/>
                <w:szCs w:val="24"/>
              </w:rPr>
            </w:pPr>
            <w:r w:rsidRPr="00FC1611">
              <w:rPr>
                <w:rFonts w:ascii="Arial" w:eastAsia="Times New Roman" w:hAnsi="Arial" w:cs="Arial"/>
                <w:b/>
                <w:sz w:val="24"/>
                <w:szCs w:val="24"/>
              </w:rPr>
              <w:t>Est</w:t>
            </w:r>
            <w:r w:rsidRPr="00FC1611">
              <w:rPr>
                <w:rFonts w:ascii="Arial" w:eastAsia="Times New Roman" w:hAnsi="Arial" w:cs="Arial"/>
                <w:b/>
                <w:spacing w:val="-3"/>
                <w:sz w:val="24"/>
                <w:szCs w:val="24"/>
              </w:rPr>
              <w:t xml:space="preserve"> </w:t>
            </w:r>
            <w:r w:rsidRPr="00FC1611">
              <w:rPr>
                <w:rFonts w:ascii="Arial" w:eastAsia="Times New Roman" w:hAnsi="Arial" w:cs="Arial"/>
                <w:b/>
                <w:sz w:val="24"/>
                <w:szCs w:val="24"/>
              </w:rPr>
              <w:t>quantity</w:t>
            </w:r>
          </w:p>
        </w:tc>
        <w:tc>
          <w:tcPr>
            <w:tcW w:w="2957" w:type="dxa"/>
            <w:gridSpan w:val="4"/>
            <w:shd w:val="clear" w:color="auto" w:fill="E7E6E6" w:themeFill="background2"/>
          </w:tcPr>
          <w:p w14:paraId="2A9FE1D2" w14:textId="77777777" w:rsidR="000A71E0" w:rsidRPr="00FC1611" w:rsidRDefault="000A71E0" w:rsidP="000A71E0">
            <w:pPr>
              <w:widowControl w:val="0"/>
              <w:autoSpaceDE w:val="0"/>
              <w:autoSpaceDN w:val="0"/>
              <w:spacing w:after="120" w:line="240" w:lineRule="auto"/>
              <w:ind w:left="926"/>
              <w:rPr>
                <w:rFonts w:ascii="Arial" w:eastAsia="Times New Roman" w:hAnsi="Arial" w:cs="Arial"/>
                <w:b/>
                <w:sz w:val="24"/>
                <w:szCs w:val="24"/>
              </w:rPr>
            </w:pPr>
            <w:r w:rsidRPr="00FC1611">
              <w:rPr>
                <w:rFonts w:ascii="Arial" w:eastAsia="Times New Roman" w:hAnsi="Arial" w:cs="Arial"/>
                <w:b/>
                <w:sz w:val="24"/>
                <w:szCs w:val="24"/>
              </w:rPr>
              <w:t>Unit</w:t>
            </w:r>
            <w:r w:rsidRPr="00FC1611">
              <w:rPr>
                <w:rFonts w:ascii="Arial" w:eastAsia="Times New Roman" w:hAnsi="Arial" w:cs="Arial"/>
                <w:b/>
                <w:spacing w:val="-2"/>
                <w:sz w:val="24"/>
                <w:szCs w:val="24"/>
              </w:rPr>
              <w:t xml:space="preserve"> </w:t>
            </w:r>
            <w:r w:rsidRPr="00FC1611">
              <w:rPr>
                <w:rFonts w:ascii="Arial" w:eastAsia="Times New Roman" w:hAnsi="Arial" w:cs="Arial"/>
                <w:b/>
                <w:sz w:val="24"/>
                <w:szCs w:val="24"/>
              </w:rPr>
              <w:t>price</w:t>
            </w:r>
          </w:p>
        </w:tc>
        <w:tc>
          <w:tcPr>
            <w:tcW w:w="1350" w:type="dxa"/>
            <w:gridSpan w:val="2"/>
            <w:shd w:val="clear" w:color="auto" w:fill="E7E6E6" w:themeFill="background2"/>
          </w:tcPr>
          <w:p w14:paraId="52A70310" w14:textId="77777777" w:rsidR="000A71E0" w:rsidRPr="00FC1611" w:rsidRDefault="000A71E0" w:rsidP="000A71E0">
            <w:pPr>
              <w:widowControl w:val="0"/>
              <w:autoSpaceDE w:val="0"/>
              <w:autoSpaceDN w:val="0"/>
              <w:spacing w:after="120" w:line="240" w:lineRule="auto"/>
              <w:ind w:left="142"/>
              <w:rPr>
                <w:rFonts w:ascii="Arial" w:eastAsia="Times New Roman" w:hAnsi="Arial" w:cs="Arial"/>
                <w:b/>
                <w:sz w:val="24"/>
                <w:szCs w:val="24"/>
              </w:rPr>
            </w:pPr>
            <w:r w:rsidRPr="00FC1611">
              <w:rPr>
                <w:rFonts w:ascii="Arial" w:eastAsia="Times New Roman" w:hAnsi="Arial" w:cs="Arial"/>
                <w:b/>
                <w:sz w:val="24"/>
                <w:szCs w:val="24"/>
              </w:rPr>
              <w:t>Multiplier</w:t>
            </w:r>
          </w:p>
        </w:tc>
        <w:tc>
          <w:tcPr>
            <w:tcW w:w="2500" w:type="dxa"/>
            <w:gridSpan w:val="2"/>
            <w:shd w:val="clear" w:color="auto" w:fill="E7E6E6" w:themeFill="background2"/>
          </w:tcPr>
          <w:p w14:paraId="6C2D6B7B" w14:textId="77777777" w:rsidR="000A71E0" w:rsidRPr="00FC1611" w:rsidRDefault="000A71E0" w:rsidP="000A71E0">
            <w:pPr>
              <w:widowControl w:val="0"/>
              <w:autoSpaceDE w:val="0"/>
              <w:autoSpaceDN w:val="0"/>
              <w:spacing w:after="120" w:line="240" w:lineRule="auto"/>
              <w:ind w:left="943" w:right="933"/>
              <w:jc w:val="center"/>
              <w:rPr>
                <w:rFonts w:ascii="Arial" w:eastAsia="Times New Roman" w:hAnsi="Arial" w:cs="Arial"/>
                <w:b/>
                <w:sz w:val="24"/>
                <w:szCs w:val="24"/>
              </w:rPr>
            </w:pPr>
            <w:r w:rsidRPr="00FC1611">
              <w:rPr>
                <w:rFonts w:ascii="Arial" w:eastAsia="Times New Roman" w:hAnsi="Arial" w:cs="Arial"/>
                <w:b/>
                <w:sz w:val="24"/>
                <w:szCs w:val="24"/>
              </w:rPr>
              <w:t>Total</w:t>
            </w:r>
          </w:p>
        </w:tc>
      </w:tr>
      <w:tr w:rsidR="000A71E0" w:rsidRPr="00FC1611" w14:paraId="323F1E9F" w14:textId="77777777" w:rsidTr="4024094B">
        <w:trPr>
          <w:gridAfter w:val="1"/>
          <w:wAfter w:w="10" w:type="dxa"/>
          <w:trHeight w:val="548"/>
        </w:trPr>
        <w:tc>
          <w:tcPr>
            <w:tcW w:w="886" w:type="dxa"/>
            <w:gridSpan w:val="2"/>
            <w:shd w:val="clear" w:color="auto" w:fill="D0CECE" w:themeFill="background2" w:themeFillShade="E6"/>
          </w:tcPr>
          <w:p w14:paraId="6876DE99"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
                <w:sz w:val="24"/>
                <w:szCs w:val="24"/>
              </w:rPr>
            </w:pPr>
            <w:r w:rsidRPr="00FC1611">
              <w:rPr>
                <w:rFonts w:ascii="Arial" w:eastAsia="Times New Roman" w:hAnsi="Arial" w:cs="Arial"/>
                <w:b/>
                <w:sz w:val="24"/>
                <w:szCs w:val="24"/>
              </w:rPr>
              <w:t>1</w:t>
            </w:r>
          </w:p>
        </w:tc>
        <w:tc>
          <w:tcPr>
            <w:tcW w:w="13504" w:type="dxa"/>
            <w:gridSpan w:val="12"/>
            <w:shd w:val="clear" w:color="auto" w:fill="D0CECE" w:themeFill="background2" w:themeFillShade="E6"/>
            <w:vAlign w:val="center"/>
          </w:tcPr>
          <w:p w14:paraId="33467D3B"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b/>
                <w:sz w:val="24"/>
                <w:szCs w:val="24"/>
              </w:rPr>
              <w:t>Mobilization and Demobilization to/from</w:t>
            </w:r>
            <w:r w:rsidRPr="00FC1611">
              <w:rPr>
                <w:rFonts w:ascii="Arial" w:eastAsia="Times New Roman" w:hAnsi="Arial" w:cs="Arial"/>
                <w:b/>
                <w:spacing w:val="-64"/>
                <w:sz w:val="24"/>
                <w:szCs w:val="24"/>
              </w:rPr>
              <w:t xml:space="preserve"> </w:t>
            </w:r>
            <w:r w:rsidRPr="00FC1611">
              <w:rPr>
                <w:rFonts w:ascii="Arial" w:eastAsia="Times New Roman" w:hAnsi="Arial" w:cs="Arial"/>
                <w:b/>
                <w:sz w:val="24"/>
                <w:szCs w:val="24"/>
              </w:rPr>
              <w:t>Operational</w:t>
            </w:r>
            <w:r w:rsidRPr="00FC1611">
              <w:rPr>
                <w:rFonts w:ascii="Arial" w:eastAsia="Times New Roman" w:hAnsi="Arial" w:cs="Arial"/>
                <w:b/>
                <w:spacing w:val="-1"/>
                <w:sz w:val="24"/>
                <w:szCs w:val="24"/>
              </w:rPr>
              <w:t xml:space="preserve"> </w:t>
            </w:r>
            <w:r w:rsidRPr="00FC1611">
              <w:rPr>
                <w:rFonts w:ascii="Arial" w:eastAsia="Times New Roman" w:hAnsi="Arial" w:cs="Arial"/>
                <w:b/>
                <w:sz w:val="24"/>
                <w:szCs w:val="24"/>
              </w:rPr>
              <w:t>Area</w:t>
            </w:r>
          </w:p>
        </w:tc>
      </w:tr>
      <w:tr w:rsidR="000A71E0" w:rsidRPr="00FC1611" w14:paraId="67476AB8" w14:textId="77777777" w:rsidTr="00FC1611">
        <w:trPr>
          <w:gridAfter w:val="1"/>
          <w:wAfter w:w="10" w:type="dxa"/>
          <w:trHeight w:val="515"/>
        </w:trPr>
        <w:tc>
          <w:tcPr>
            <w:tcW w:w="886" w:type="dxa"/>
            <w:gridSpan w:val="2"/>
            <w:shd w:val="clear" w:color="auto" w:fill="D0CECE" w:themeFill="background2" w:themeFillShade="E6"/>
          </w:tcPr>
          <w:p w14:paraId="3A86799A" w14:textId="77777777" w:rsidR="000A71E0" w:rsidRPr="00FC1611" w:rsidRDefault="000A71E0" w:rsidP="000A71E0">
            <w:pPr>
              <w:widowControl w:val="0"/>
              <w:autoSpaceDE w:val="0"/>
              <w:autoSpaceDN w:val="0"/>
              <w:spacing w:after="120" w:line="240" w:lineRule="auto"/>
              <w:ind w:left="220" w:right="214"/>
              <w:jc w:val="center"/>
              <w:rPr>
                <w:rFonts w:ascii="Arial" w:eastAsia="Times New Roman" w:hAnsi="Arial" w:cs="Arial"/>
                <w:sz w:val="24"/>
                <w:szCs w:val="24"/>
              </w:rPr>
            </w:pPr>
            <w:r w:rsidRPr="00FC1611">
              <w:rPr>
                <w:rFonts w:ascii="Arial" w:eastAsia="Times New Roman" w:hAnsi="Arial" w:cs="Arial"/>
                <w:sz w:val="24"/>
                <w:szCs w:val="24"/>
              </w:rPr>
              <w:t>1a</w:t>
            </w:r>
          </w:p>
        </w:tc>
        <w:tc>
          <w:tcPr>
            <w:tcW w:w="5100" w:type="dxa"/>
            <w:gridSpan w:val="2"/>
            <w:vAlign w:val="center"/>
          </w:tcPr>
          <w:p w14:paraId="53F3D97E"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Disaster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Debris</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Removal</w:t>
            </w:r>
            <w:r w:rsidRPr="00FC1611">
              <w:rPr>
                <w:rFonts w:ascii="Arial" w:eastAsia="Times New Roman" w:hAnsi="Arial" w:cs="Arial"/>
                <w:spacing w:val="-5"/>
                <w:sz w:val="24"/>
                <w:szCs w:val="24"/>
              </w:rPr>
              <w:t xml:space="preserve"> </w:t>
            </w:r>
            <w:r w:rsidRPr="00FC1611">
              <w:rPr>
                <w:rFonts w:ascii="Arial" w:eastAsia="Times New Roman" w:hAnsi="Arial" w:cs="Arial"/>
                <w:sz w:val="24"/>
                <w:szCs w:val="24"/>
              </w:rPr>
              <w:t>Crews</w:t>
            </w:r>
          </w:p>
        </w:tc>
        <w:tc>
          <w:tcPr>
            <w:tcW w:w="1597" w:type="dxa"/>
            <w:gridSpan w:val="2"/>
            <w:vAlign w:val="center"/>
          </w:tcPr>
          <w:p w14:paraId="4CEB9ABA" w14:textId="00671918" w:rsidR="000A71E0" w:rsidRPr="00FC1611" w:rsidRDefault="0006589F"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42</w:t>
            </w:r>
          </w:p>
        </w:tc>
        <w:tc>
          <w:tcPr>
            <w:tcW w:w="1533" w:type="dxa"/>
            <w:gridSpan w:val="2"/>
          </w:tcPr>
          <w:p w14:paraId="059BB740"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41D1D862"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Crew</w:t>
            </w:r>
          </w:p>
        </w:tc>
        <w:tc>
          <w:tcPr>
            <w:tcW w:w="1350" w:type="dxa"/>
            <w:gridSpan w:val="2"/>
          </w:tcPr>
          <w:p w14:paraId="2A67020B" w14:textId="5543B82C" w:rsidR="000A71E0" w:rsidRPr="00FC1611" w:rsidRDefault="463B89FD" w:rsidP="00806688">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40</w:t>
            </w:r>
          </w:p>
        </w:tc>
        <w:tc>
          <w:tcPr>
            <w:tcW w:w="2500" w:type="dxa"/>
            <w:gridSpan w:val="2"/>
          </w:tcPr>
          <w:p w14:paraId="4CC61CB0"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62F3ED62" w14:textId="77777777" w:rsidTr="00FC1611">
        <w:trPr>
          <w:gridAfter w:val="1"/>
          <w:wAfter w:w="10" w:type="dxa"/>
          <w:trHeight w:val="516"/>
        </w:trPr>
        <w:tc>
          <w:tcPr>
            <w:tcW w:w="886" w:type="dxa"/>
            <w:gridSpan w:val="2"/>
            <w:shd w:val="clear" w:color="auto" w:fill="D0CECE" w:themeFill="background2" w:themeFillShade="E6"/>
          </w:tcPr>
          <w:p w14:paraId="39D60C6E" w14:textId="77777777" w:rsidR="000A71E0" w:rsidRPr="00FC1611" w:rsidRDefault="000A71E0" w:rsidP="000A71E0">
            <w:pPr>
              <w:widowControl w:val="0"/>
              <w:autoSpaceDE w:val="0"/>
              <w:autoSpaceDN w:val="0"/>
              <w:spacing w:after="120" w:line="240" w:lineRule="auto"/>
              <w:ind w:left="220" w:right="214"/>
              <w:jc w:val="center"/>
              <w:rPr>
                <w:rFonts w:ascii="Arial" w:eastAsia="Times New Roman" w:hAnsi="Arial" w:cs="Arial"/>
                <w:sz w:val="24"/>
                <w:szCs w:val="24"/>
              </w:rPr>
            </w:pPr>
            <w:r w:rsidRPr="00FC1611">
              <w:rPr>
                <w:rFonts w:ascii="Arial" w:eastAsia="Times New Roman" w:hAnsi="Arial" w:cs="Arial"/>
                <w:sz w:val="24"/>
                <w:szCs w:val="24"/>
              </w:rPr>
              <w:t>1b</w:t>
            </w:r>
          </w:p>
        </w:tc>
        <w:tc>
          <w:tcPr>
            <w:tcW w:w="5100" w:type="dxa"/>
            <w:gridSpan w:val="2"/>
            <w:vAlign w:val="center"/>
          </w:tcPr>
          <w:p w14:paraId="63A7ADE7"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Tree</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Removal</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Crews</w:t>
            </w:r>
          </w:p>
        </w:tc>
        <w:tc>
          <w:tcPr>
            <w:tcW w:w="1597" w:type="dxa"/>
            <w:gridSpan w:val="2"/>
            <w:vAlign w:val="center"/>
          </w:tcPr>
          <w:p w14:paraId="32C75DDF" w14:textId="7DAEA4F4" w:rsidR="000A71E0" w:rsidRPr="00FC1611" w:rsidRDefault="19CFD3D7"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15</w:t>
            </w:r>
          </w:p>
        </w:tc>
        <w:tc>
          <w:tcPr>
            <w:tcW w:w="1533" w:type="dxa"/>
            <w:gridSpan w:val="2"/>
          </w:tcPr>
          <w:p w14:paraId="2568FD85"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47D2920F"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Crew</w:t>
            </w:r>
          </w:p>
        </w:tc>
        <w:tc>
          <w:tcPr>
            <w:tcW w:w="1350" w:type="dxa"/>
            <w:gridSpan w:val="2"/>
          </w:tcPr>
          <w:p w14:paraId="743A32DF" w14:textId="76BFDF1D" w:rsidR="000A71E0" w:rsidRPr="00FC1611" w:rsidRDefault="3739EF3F" w:rsidP="00806688">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15</w:t>
            </w:r>
          </w:p>
        </w:tc>
        <w:tc>
          <w:tcPr>
            <w:tcW w:w="2500" w:type="dxa"/>
            <w:gridSpan w:val="2"/>
          </w:tcPr>
          <w:p w14:paraId="77BE84A7"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676CCBFB" w14:textId="77777777" w:rsidTr="00FC1611">
        <w:trPr>
          <w:gridAfter w:val="1"/>
          <w:wAfter w:w="10" w:type="dxa"/>
          <w:trHeight w:val="791"/>
        </w:trPr>
        <w:tc>
          <w:tcPr>
            <w:tcW w:w="886" w:type="dxa"/>
            <w:gridSpan w:val="2"/>
            <w:shd w:val="clear" w:color="auto" w:fill="D0CECE" w:themeFill="background2" w:themeFillShade="E6"/>
          </w:tcPr>
          <w:p w14:paraId="42E6A60A"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sz w:val="24"/>
                <w:szCs w:val="24"/>
              </w:rPr>
            </w:pPr>
            <w:r w:rsidRPr="00FC1611">
              <w:rPr>
                <w:rFonts w:ascii="Arial" w:eastAsia="Times New Roman" w:hAnsi="Arial" w:cs="Arial"/>
                <w:sz w:val="24"/>
                <w:szCs w:val="24"/>
              </w:rPr>
              <w:t>2</w:t>
            </w:r>
          </w:p>
        </w:tc>
        <w:tc>
          <w:tcPr>
            <w:tcW w:w="5100" w:type="dxa"/>
            <w:gridSpan w:val="2"/>
            <w:vAlign w:val="center"/>
          </w:tcPr>
          <w:p w14:paraId="257C9484" w14:textId="77777777" w:rsidR="000A71E0" w:rsidRPr="00FC1611" w:rsidRDefault="000A71E0" w:rsidP="000A71E0">
            <w:pPr>
              <w:widowControl w:val="0"/>
              <w:autoSpaceDE w:val="0"/>
              <w:autoSpaceDN w:val="0"/>
              <w:spacing w:after="120" w:line="240" w:lineRule="auto"/>
              <w:ind w:left="100" w:right="416"/>
              <w:rPr>
                <w:rFonts w:ascii="Arial" w:eastAsia="Times New Roman" w:hAnsi="Arial" w:cs="Arial"/>
                <w:b/>
                <w:sz w:val="24"/>
                <w:szCs w:val="24"/>
              </w:rPr>
            </w:pPr>
            <w:r w:rsidRPr="00FC1611">
              <w:rPr>
                <w:rFonts w:ascii="Arial" w:eastAsia="Times New Roman" w:hAnsi="Arial" w:cs="Arial"/>
                <w:b/>
                <w:sz w:val="24"/>
                <w:szCs w:val="24"/>
              </w:rPr>
              <w:t>Per</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Parcel</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Ash,</w:t>
            </w:r>
            <w:r w:rsidRPr="00FC1611">
              <w:rPr>
                <w:rFonts w:ascii="Arial" w:eastAsia="Times New Roman" w:hAnsi="Arial" w:cs="Arial"/>
                <w:b/>
                <w:spacing w:val="-3"/>
                <w:sz w:val="24"/>
                <w:szCs w:val="24"/>
              </w:rPr>
              <w:t xml:space="preserve"> </w:t>
            </w:r>
            <w:r w:rsidRPr="00FC1611">
              <w:rPr>
                <w:rFonts w:ascii="Arial" w:eastAsia="Times New Roman" w:hAnsi="Arial" w:cs="Arial"/>
                <w:b/>
                <w:sz w:val="24"/>
                <w:szCs w:val="24"/>
              </w:rPr>
              <w:t>Debris,</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Metals,</w:t>
            </w:r>
            <w:r w:rsidRPr="00FC1611">
              <w:rPr>
                <w:rFonts w:ascii="Arial" w:eastAsia="Times New Roman" w:hAnsi="Arial" w:cs="Arial"/>
                <w:b/>
                <w:spacing w:val="-5"/>
                <w:sz w:val="24"/>
                <w:szCs w:val="24"/>
              </w:rPr>
              <w:t xml:space="preserve"> </w:t>
            </w:r>
            <w:r w:rsidRPr="00FC1611">
              <w:rPr>
                <w:rFonts w:ascii="Arial" w:eastAsia="Times New Roman" w:hAnsi="Arial" w:cs="Arial"/>
                <w:b/>
                <w:sz w:val="24"/>
                <w:szCs w:val="24"/>
              </w:rPr>
              <w:t>and</w:t>
            </w:r>
            <w:r w:rsidRPr="00FC1611">
              <w:rPr>
                <w:rFonts w:ascii="Arial" w:eastAsia="Times New Roman" w:hAnsi="Arial" w:cs="Arial"/>
                <w:b/>
                <w:spacing w:val="-64"/>
                <w:sz w:val="24"/>
                <w:szCs w:val="24"/>
              </w:rPr>
              <w:t xml:space="preserve"> </w:t>
            </w:r>
            <w:r w:rsidRPr="00FC1611">
              <w:rPr>
                <w:rFonts w:ascii="Arial" w:eastAsia="Times New Roman" w:hAnsi="Arial" w:cs="Arial"/>
                <w:b/>
                <w:sz w:val="24"/>
                <w:szCs w:val="24"/>
              </w:rPr>
              <w:t>Incidental</w:t>
            </w:r>
            <w:r w:rsidRPr="00FC1611">
              <w:rPr>
                <w:rFonts w:ascii="Arial" w:eastAsia="Times New Roman" w:hAnsi="Arial" w:cs="Arial"/>
                <w:b/>
                <w:spacing w:val="-2"/>
                <w:sz w:val="24"/>
                <w:szCs w:val="24"/>
              </w:rPr>
              <w:t xml:space="preserve"> </w:t>
            </w:r>
            <w:r w:rsidRPr="00FC1611">
              <w:rPr>
                <w:rFonts w:ascii="Arial" w:eastAsia="Times New Roman" w:hAnsi="Arial" w:cs="Arial"/>
                <w:b/>
                <w:sz w:val="24"/>
                <w:szCs w:val="24"/>
              </w:rPr>
              <w:t>Soil</w:t>
            </w:r>
          </w:p>
        </w:tc>
        <w:tc>
          <w:tcPr>
            <w:tcW w:w="1597" w:type="dxa"/>
            <w:gridSpan w:val="2"/>
            <w:vAlign w:val="center"/>
          </w:tcPr>
          <w:p w14:paraId="375A5F59" w14:textId="3EDA8212" w:rsidR="000A71E0" w:rsidRPr="00FC1611" w:rsidRDefault="0006589F"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889</w:t>
            </w:r>
          </w:p>
        </w:tc>
        <w:tc>
          <w:tcPr>
            <w:tcW w:w="1533" w:type="dxa"/>
            <w:gridSpan w:val="2"/>
          </w:tcPr>
          <w:p w14:paraId="2108B98B"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66C2C5A9"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Parcel</w:t>
            </w:r>
          </w:p>
        </w:tc>
        <w:tc>
          <w:tcPr>
            <w:tcW w:w="1350" w:type="dxa"/>
            <w:gridSpan w:val="2"/>
          </w:tcPr>
          <w:p w14:paraId="5925DF20" w14:textId="112A20E7" w:rsidR="000A71E0" w:rsidRPr="00FC1611" w:rsidRDefault="297009A8" w:rsidP="2C0220E5">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667</w:t>
            </w:r>
          </w:p>
        </w:tc>
        <w:tc>
          <w:tcPr>
            <w:tcW w:w="2500" w:type="dxa"/>
            <w:gridSpan w:val="2"/>
          </w:tcPr>
          <w:p w14:paraId="1CEDBCB2"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57FFBEA9" w14:textId="77777777" w:rsidTr="00FC1611">
        <w:trPr>
          <w:gridAfter w:val="1"/>
          <w:wAfter w:w="10" w:type="dxa"/>
          <w:trHeight w:val="791"/>
        </w:trPr>
        <w:tc>
          <w:tcPr>
            <w:tcW w:w="886" w:type="dxa"/>
            <w:gridSpan w:val="2"/>
            <w:shd w:val="clear" w:color="auto" w:fill="D0CECE" w:themeFill="background2" w:themeFillShade="E6"/>
          </w:tcPr>
          <w:p w14:paraId="53DA5BC9"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sz w:val="24"/>
                <w:szCs w:val="24"/>
              </w:rPr>
            </w:pPr>
            <w:r w:rsidRPr="00FC1611">
              <w:rPr>
                <w:rFonts w:ascii="Arial" w:eastAsia="Times New Roman" w:hAnsi="Arial" w:cs="Arial"/>
                <w:sz w:val="24"/>
                <w:szCs w:val="24"/>
              </w:rPr>
              <w:t>3</w:t>
            </w:r>
          </w:p>
        </w:tc>
        <w:tc>
          <w:tcPr>
            <w:tcW w:w="5100" w:type="dxa"/>
            <w:gridSpan w:val="2"/>
            <w:vAlign w:val="center"/>
          </w:tcPr>
          <w:p w14:paraId="7B0014AB" w14:textId="77777777" w:rsidR="000A71E0" w:rsidRPr="00FC1611" w:rsidRDefault="000A71E0" w:rsidP="000A71E0">
            <w:pPr>
              <w:widowControl w:val="0"/>
              <w:autoSpaceDE w:val="0"/>
              <w:autoSpaceDN w:val="0"/>
              <w:spacing w:after="120" w:line="240" w:lineRule="auto"/>
              <w:ind w:left="100" w:right="1099"/>
              <w:rPr>
                <w:rFonts w:ascii="Arial" w:eastAsia="Times New Roman" w:hAnsi="Arial" w:cs="Arial"/>
                <w:b/>
                <w:sz w:val="24"/>
                <w:szCs w:val="24"/>
              </w:rPr>
            </w:pPr>
            <w:r w:rsidRPr="00FC1611">
              <w:rPr>
                <w:rFonts w:ascii="Arial" w:eastAsia="Times New Roman" w:hAnsi="Arial" w:cs="Arial"/>
                <w:b/>
                <w:sz w:val="24"/>
                <w:szCs w:val="24"/>
              </w:rPr>
              <w:t>Per</w:t>
            </w:r>
            <w:r w:rsidRPr="00FC1611">
              <w:rPr>
                <w:rFonts w:ascii="Arial" w:eastAsia="Times New Roman" w:hAnsi="Arial" w:cs="Arial"/>
                <w:b/>
                <w:spacing w:val="-5"/>
                <w:sz w:val="24"/>
                <w:szCs w:val="24"/>
              </w:rPr>
              <w:t xml:space="preserve"> </w:t>
            </w:r>
            <w:r w:rsidRPr="00FC1611">
              <w:rPr>
                <w:rFonts w:ascii="Arial" w:eastAsia="Times New Roman" w:hAnsi="Arial" w:cs="Arial"/>
                <w:b/>
                <w:sz w:val="24"/>
                <w:szCs w:val="24"/>
              </w:rPr>
              <w:t>Parcel</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Asbestos</w:t>
            </w:r>
            <w:r w:rsidRPr="00FC1611">
              <w:rPr>
                <w:rFonts w:ascii="Arial" w:eastAsia="Times New Roman" w:hAnsi="Arial" w:cs="Arial"/>
                <w:b/>
                <w:spacing w:val="-6"/>
                <w:sz w:val="24"/>
                <w:szCs w:val="24"/>
              </w:rPr>
              <w:t xml:space="preserve"> </w:t>
            </w:r>
            <w:r w:rsidRPr="00FC1611">
              <w:rPr>
                <w:rFonts w:ascii="Arial" w:eastAsia="Times New Roman" w:hAnsi="Arial" w:cs="Arial"/>
                <w:b/>
                <w:sz w:val="24"/>
                <w:szCs w:val="24"/>
              </w:rPr>
              <w:t>Removal</w:t>
            </w:r>
            <w:r w:rsidRPr="00FC1611">
              <w:rPr>
                <w:rFonts w:ascii="Arial" w:eastAsia="Times New Roman" w:hAnsi="Arial" w:cs="Arial"/>
                <w:b/>
                <w:spacing w:val="-3"/>
                <w:sz w:val="24"/>
                <w:szCs w:val="24"/>
              </w:rPr>
              <w:t xml:space="preserve"> </w:t>
            </w:r>
            <w:r w:rsidRPr="00FC1611">
              <w:rPr>
                <w:rFonts w:ascii="Arial" w:eastAsia="Times New Roman" w:hAnsi="Arial" w:cs="Arial"/>
                <w:b/>
                <w:sz w:val="24"/>
                <w:szCs w:val="24"/>
              </w:rPr>
              <w:t>and</w:t>
            </w:r>
            <w:r w:rsidRPr="00FC1611">
              <w:rPr>
                <w:rFonts w:ascii="Arial" w:eastAsia="Times New Roman" w:hAnsi="Arial" w:cs="Arial"/>
                <w:b/>
                <w:spacing w:val="-64"/>
                <w:sz w:val="24"/>
                <w:szCs w:val="24"/>
              </w:rPr>
              <w:t xml:space="preserve"> </w:t>
            </w:r>
            <w:r w:rsidRPr="00FC1611">
              <w:rPr>
                <w:rFonts w:ascii="Arial" w:eastAsia="Times New Roman" w:hAnsi="Arial" w:cs="Arial"/>
                <w:b/>
                <w:sz w:val="24"/>
                <w:szCs w:val="24"/>
              </w:rPr>
              <w:t>Disposal</w:t>
            </w:r>
          </w:p>
        </w:tc>
        <w:tc>
          <w:tcPr>
            <w:tcW w:w="1597" w:type="dxa"/>
            <w:gridSpan w:val="2"/>
            <w:vAlign w:val="center"/>
          </w:tcPr>
          <w:p w14:paraId="4D25DE7B" w14:textId="7F21EFA3" w:rsidR="000A71E0" w:rsidRPr="00FC1611" w:rsidRDefault="0006589F" w:rsidP="00FC1611">
            <w:pPr>
              <w:widowControl w:val="0"/>
              <w:tabs>
                <w:tab w:val="left" w:pos="1399"/>
              </w:tabs>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889</w:t>
            </w:r>
          </w:p>
        </w:tc>
        <w:tc>
          <w:tcPr>
            <w:tcW w:w="1533" w:type="dxa"/>
            <w:gridSpan w:val="2"/>
          </w:tcPr>
          <w:p w14:paraId="40D4DFFD"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41A1B571"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Parcel</w:t>
            </w:r>
          </w:p>
        </w:tc>
        <w:tc>
          <w:tcPr>
            <w:tcW w:w="1350" w:type="dxa"/>
            <w:gridSpan w:val="2"/>
          </w:tcPr>
          <w:p w14:paraId="73BA834B" w14:textId="4142423D" w:rsidR="000A71E0" w:rsidRPr="00FC1611" w:rsidRDefault="0822DC37" w:rsidP="2C0220E5">
            <w:pPr>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795</w:t>
            </w:r>
          </w:p>
        </w:tc>
        <w:tc>
          <w:tcPr>
            <w:tcW w:w="2500" w:type="dxa"/>
            <w:gridSpan w:val="2"/>
          </w:tcPr>
          <w:p w14:paraId="554BCCE1"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777C7867" w14:textId="77777777" w:rsidTr="00FC1611">
        <w:trPr>
          <w:gridAfter w:val="1"/>
          <w:wAfter w:w="10" w:type="dxa"/>
          <w:trHeight w:val="566"/>
        </w:trPr>
        <w:tc>
          <w:tcPr>
            <w:tcW w:w="886" w:type="dxa"/>
            <w:gridSpan w:val="2"/>
            <w:shd w:val="clear" w:color="auto" w:fill="D0CECE" w:themeFill="background2" w:themeFillShade="E6"/>
          </w:tcPr>
          <w:p w14:paraId="09423AF4"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sz w:val="24"/>
                <w:szCs w:val="24"/>
              </w:rPr>
            </w:pPr>
            <w:r w:rsidRPr="00FC1611">
              <w:rPr>
                <w:rFonts w:ascii="Arial" w:eastAsia="Times New Roman" w:hAnsi="Arial" w:cs="Arial"/>
                <w:sz w:val="24"/>
                <w:szCs w:val="24"/>
              </w:rPr>
              <w:t>4</w:t>
            </w:r>
          </w:p>
        </w:tc>
        <w:tc>
          <w:tcPr>
            <w:tcW w:w="5100" w:type="dxa"/>
            <w:gridSpan w:val="2"/>
            <w:vAlign w:val="center"/>
          </w:tcPr>
          <w:p w14:paraId="4CDC6926" w14:textId="77777777" w:rsidR="000A71E0" w:rsidRPr="00FC1611" w:rsidRDefault="000A71E0" w:rsidP="000A71E0">
            <w:pPr>
              <w:widowControl w:val="0"/>
              <w:autoSpaceDE w:val="0"/>
              <w:autoSpaceDN w:val="0"/>
              <w:spacing w:after="120" w:line="240" w:lineRule="auto"/>
              <w:ind w:left="100"/>
              <w:rPr>
                <w:rFonts w:ascii="Arial" w:eastAsia="Times New Roman" w:hAnsi="Arial" w:cs="Arial"/>
                <w:b/>
                <w:sz w:val="24"/>
                <w:szCs w:val="24"/>
              </w:rPr>
            </w:pPr>
            <w:r w:rsidRPr="00FC1611">
              <w:rPr>
                <w:rFonts w:ascii="Arial" w:eastAsia="Times New Roman" w:hAnsi="Arial" w:cs="Arial"/>
                <w:b/>
                <w:sz w:val="24"/>
                <w:szCs w:val="24"/>
              </w:rPr>
              <w:t>Soil</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Removal,</w:t>
            </w:r>
            <w:r w:rsidRPr="00FC1611">
              <w:rPr>
                <w:rFonts w:ascii="Arial" w:eastAsia="Times New Roman" w:hAnsi="Arial" w:cs="Arial"/>
                <w:b/>
                <w:spacing w:val="-3"/>
                <w:sz w:val="24"/>
                <w:szCs w:val="24"/>
              </w:rPr>
              <w:t xml:space="preserve"> </w:t>
            </w:r>
            <w:r w:rsidRPr="00FC1611">
              <w:rPr>
                <w:rFonts w:ascii="Arial" w:eastAsia="Times New Roman" w:hAnsi="Arial" w:cs="Arial"/>
                <w:b/>
                <w:sz w:val="24"/>
                <w:szCs w:val="24"/>
              </w:rPr>
              <w:t>Re-Scrape</w:t>
            </w:r>
          </w:p>
        </w:tc>
        <w:tc>
          <w:tcPr>
            <w:tcW w:w="1597" w:type="dxa"/>
            <w:gridSpan w:val="2"/>
            <w:vAlign w:val="center"/>
          </w:tcPr>
          <w:p w14:paraId="3EBAADB9" w14:textId="1CFA8CD4" w:rsidR="000A71E0" w:rsidRPr="00FC1611" w:rsidRDefault="0006589F"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222</w:t>
            </w:r>
          </w:p>
        </w:tc>
        <w:tc>
          <w:tcPr>
            <w:tcW w:w="1533" w:type="dxa"/>
            <w:gridSpan w:val="2"/>
          </w:tcPr>
          <w:p w14:paraId="1AA760A9"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2233EDB1"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Parcel</w:t>
            </w:r>
          </w:p>
        </w:tc>
        <w:tc>
          <w:tcPr>
            <w:tcW w:w="1350" w:type="dxa"/>
            <w:gridSpan w:val="2"/>
          </w:tcPr>
          <w:p w14:paraId="3D325EEA" w14:textId="30CDC85C" w:rsidR="000A71E0" w:rsidRPr="00FC1611" w:rsidRDefault="68DFFE3E" w:rsidP="2C0220E5">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199</w:t>
            </w:r>
          </w:p>
        </w:tc>
        <w:tc>
          <w:tcPr>
            <w:tcW w:w="2500" w:type="dxa"/>
            <w:gridSpan w:val="2"/>
          </w:tcPr>
          <w:p w14:paraId="50701903"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14BAD1E6" w14:textId="77777777" w:rsidTr="4024094B">
        <w:trPr>
          <w:gridAfter w:val="1"/>
          <w:wAfter w:w="10" w:type="dxa"/>
          <w:trHeight w:val="548"/>
        </w:trPr>
        <w:tc>
          <w:tcPr>
            <w:tcW w:w="886" w:type="dxa"/>
            <w:gridSpan w:val="2"/>
            <w:shd w:val="clear" w:color="auto" w:fill="D0CECE" w:themeFill="background2" w:themeFillShade="E6"/>
          </w:tcPr>
          <w:p w14:paraId="7D241255"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
                <w:sz w:val="24"/>
                <w:szCs w:val="24"/>
              </w:rPr>
            </w:pPr>
            <w:r w:rsidRPr="00FC1611">
              <w:rPr>
                <w:rFonts w:ascii="Arial" w:eastAsia="Times New Roman" w:hAnsi="Arial" w:cs="Arial"/>
                <w:b/>
                <w:sz w:val="24"/>
                <w:szCs w:val="24"/>
              </w:rPr>
              <w:t>5</w:t>
            </w:r>
          </w:p>
        </w:tc>
        <w:tc>
          <w:tcPr>
            <w:tcW w:w="13504" w:type="dxa"/>
            <w:gridSpan w:val="12"/>
            <w:shd w:val="clear" w:color="auto" w:fill="D0CECE" w:themeFill="background2" w:themeFillShade="E6"/>
            <w:vAlign w:val="center"/>
          </w:tcPr>
          <w:p w14:paraId="6BE03E16" w14:textId="77777777" w:rsidR="000A71E0" w:rsidRPr="00FC1611" w:rsidRDefault="000A71E0" w:rsidP="00806688">
            <w:pPr>
              <w:widowControl w:val="0"/>
              <w:autoSpaceDE w:val="0"/>
              <w:autoSpaceDN w:val="0"/>
              <w:spacing w:after="120" w:line="240" w:lineRule="auto"/>
              <w:ind w:left="100"/>
              <w:jc w:val="center"/>
              <w:rPr>
                <w:rFonts w:ascii="Arial" w:eastAsia="Times New Roman" w:hAnsi="Arial" w:cs="Arial"/>
                <w:sz w:val="24"/>
                <w:szCs w:val="24"/>
              </w:rPr>
            </w:pPr>
            <w:r w:rsidRPr="00FC1611">
              <w:rPr>
                <w:rFonts w:ascii="Arial" w:eastAsia="Times New Roman" w:hAnsi="Arial" w:cs="Arial"/>
                <w:b/>
                <w:sz w:val="24"/>
                <w:szCs w:val="24"/>
              </w:rPr>
              <w:t>Vehicles</w:t>
            </w:r>
            <w:r w:rsidRPr="00FC1611">
              <w:rPr>
                <w:rFonts w:ascii="Arial" w:eastAsia="Times New Roman" w:hAnsi="Arial" w:cs="Arial"/>
                <w:b/>
                <w:spacing w:val="-5"/>
                <w:sz w:val="24"/>
                <w:szCs w:val="24"/>
              </w:rPr>
              <w:t xml:space="preserve"> </w:t>
            </w:r>
            <w:r w:rsidRPr="00FC1611">
              <w:rPr>
                <w:rFonts w:ascii="Arial" w:eastAsia="Times New Roman" w:hAnsi="Arial" w:cs="Arial"/>
                <w:b/>
                <w:sz w:val="24"/>
                <w:szCs w:val="24"/>
              </w:rPr>
              <w:t>(Burned</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Hulks)</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abatement</w:t>
            </w:r>
          </w:p>
        </w:tc>
      </w:tr>
      <w:tr w:rsidR="000A71E0" w:rsidRPr="00FC1611" w14:paraId="23E13B9A" w14:textId="77777777" w:rsidTr="00FC1611">
        <w:trPr>
          <w:gridAfter w:val="1"/>
          <w:wAfter w:w="10" w:type="dxa"/>
          <w:trHeight w:val="620"/>
        </w:trPr>
        <w:tc>
          <w:tcPr>
            <w:tcW w:w="886" w:type="dxa"/>
            <w:gridSpan w:val="2"/>
            <w:shd w:val="clear" w:color="auto" w:fill="D0CECE" w:themeFill="background2" w:themeFillShade="E6"/>
          </w:tcPr>
          <w:p w14:paraId="5E131A6D" w14:textId="77777777" w:rsidR="000A71E0" w:rsidRPr="00FC1611" w:rsidRDefault="000A71E0" w:rsidP="000A71E0">
            <w:pPr>
              <w:widowControl w:val="0"/>
              <w:autoSpaceDE w:val="0"/>
              <w:autoSpaceDN w:val="0"/>
              <w:spacing w:after="120" w:line="240" w:lineRule="auto"/>
              <w:ind w:left="220" w:right="214"/>
              <w:jc w:val="center"/>
              <w:rPr>
                <w:rFonts w:ascii="Arial" w:eastAsia="Times New Roman" w:hAnsi="Arial" w:cs="Arial"/>
                <w:sz w:val="24"/>
                <w:szCs w:val="24"/>
              </w:rPr>
            </w:pPr>
            <w:r w:rsidRPr="00FC1611">
              <w:rPr>
                <w:rFonts w:ascii="Arial" w:eastAsia="Times New Roman" w:hAnsi="Arial" w:cs="Arial"/>
                <w:sz w:val="24"/>
                <w:szCs w:val="24"/>
              </w:rPr>
              <w:t>5a</w:t>
            </w:r>
          </w:p>
        </w:tc>
        <w:tc>
          <w:tcPr>
            <w:tcW w:w="5100" w:type="dxa"/>
            <w:gridSpan w:val="2"/>
            <w:vAlign w:val="center"/>
          </w:tcPr>
          <w:p w14:paraId="1DE9B871"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Vehicles</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Adjudicated</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on</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Parcel</w:t>
            </w:r>
          </w:p>
        </w:tc>
        <w:tc>
          <w:tcPr>
            <w:tcW w:w="1597" w:type="dxa"/>
            <w:gridSpan w:val="2"/>
            <w:vAlign w:val="center"/>
          </w:tcPr>
          <w:p w14:paraId="2A558FA8" w14:textId="0AB278AE" w:rsidR="000A71E0" w:rsidRPr="00FC1611" w:rsidRDefault="61990B7E"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3,</w:t>
            </w:r>
            <w:r w:rsidR="0006589F" w:rsidRPr="00FC1611">
              <w:rPr>
                <w:rFonts w:ascii="Arial" w:eastAsia="Times New Roman" w:hAnsi="Arial" w:cs="Arial"/>
                <w:sz w:val="24"/>
                <w:szCs w:val="24"/>
              </w:rPr>
              <w:t>556</w:t>
            </w:r>
          </w:p>
        </w:tc>
        <w:tc>
          <w:tcPr>
            <w:tcW w:w="1533" w:type="dxa"/>
            <w:gridSpan w:val="2"/>
          </w:tcPr>
          <w:p w14:paraId="2F74FA3F"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35B1110A"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pacing w:val="-1"/>
                <w:sz w:val="24"/>
                <w:szCs w:val="24"/>
              </w:rPr>
              <w:t>Vehicle</w:t>
            </w:r>
          </w:p>
        </w:tc>
        <w:tc>
          <w:tcPr>
            <w:tcW w:w="1350" w:type="dxa"/>
            <w:gridSpan w:val="2"/>
          </w:tcPr>
          <w:p w14:paraId="64E7716A" w14:textId="2C4FD718" w:rsidR="000A71E0" w:rsidRPr="00FC1611" w:rsidRDefault="0B7D76D1" w:rsidP="2C0220E5">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14,224</w:t>
            </w:r>
          </w:p>
        </w:tc>
        <w:tc>
          <w:tcPr>
            <w:tcW w:w="2500" w:type="dxa"/>
            <w:gridSpan w:val="2"/>
          </w:tcPr>
          <w:p w14:paraId="1DF6E5F9"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53B99ABD" w14:textId="77777777" w:rsidTr="00FC1611">
        <w:trPr>
          <w:gridAfter w:val="1"/>
          <w:wAfter w:w="10" w:type="dxa"/>
          <w:trHeight w:val="602"/>
        </w:trPr>
        <w:tc>
          <w:tcPr>
            <w:tcW w:w="886" w:type="dxa"/>
            <w:gridSpan w:val="2"/>
            <w:shd w:val="clear" w:color="auto" w:fill="D0CECE" w:themeFill="background2" w:themeFillShade="E6"/>
          </w:tcPr>
          <w:p w14:paraId="12B85AFD" w14:textId="77777777" w:rsidR="000A71E0" w:rsidRPr="00FC1611" w:rsidRDefault="000A71E0" w:rsidP="000A71E0">
            <w:pPr>
              <w:widowControl w:val="0"/>
              <w:autoSpaceDE w:val="0"/>
              <w:autoSpaceDN w:val="0"/>
              <w:spacing w:after="120" w:line="240" w:lineRule="auto"/>
              <w:ind w:left="220" w:right="214"/>
              <w:jc w:val="center"/>
              <w:rPr>
                <w:rFonts w:ascii="Arial" w:eastAsia="Times New Roman" w:hAnsi="Arial" w:cs="Arial"/>
                <w:sz w:val="24"/>
                <w:szCs w:val="24"/>
              </w:rPr>
            </w:pPr>
            <w:r w:rsidRPr="00FC1611">
              <w:rPr>
                <w:rFonts w:ascii="Arial" w:eastAsia="Times New Roman" w:hAnsi="Arial" w:cs="Arial"/>
                <w:sz w:val="24"/>
                <w:szCs w:val="24"/>
              </w:rPr>
              <w:t>5b</w:t>
            </w:r>
          </w:p>
        </w:tc>
        <w:tc>
          <w:tcPr>
            <w:tcW w:w="5100" w:type="dxa"/>
            <w:gridSpan w:val="2"/>
            <w:vAlign w:val="center"/>
          </w:tcPr>
          <w:p w14:paraId="45875FCC"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Vehicles</w:t>
            </w:r>
            <w:r w:rsidRPr="00FC1611">
              <w:rPr>
                <w:rFonts w:ascii="Arial" w:eastAsia="Times New Roman" w:hAnsi="Arial" w:cs="Arial"/>
                <w:spacing w:val="-5"/>
                <w:sz w:val="24"/>
                <w:szCs w:val="24"/>
              </w:rPr>
              <w:t xml:space="preserve"> </w:t>
            </w:r>
            <w:r w:rsidRPr="00FC1611">
              <w:rPr>
                <w:rFonts w:ascii="Arial" w:eastAsia="Times New Roman" w:hAnsi="Arial" w:cs="Arial"/>
                <w:sz w:val="24"/>
                <w:szCs w:val="24"/>
              </w:rPr>
              <w:t>Adjudicated</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Off-site</w:t>
            </w:r>
          </w:p>
        </w:tc>
        <w:tc>
          <w:tcPr>
            <w:tcW w:w="1597" w:type="dxa"/>
            <w:gridSpan w:val="2"/>
            <w:vAlign w:val="center"/>
          </w:tcPr>
          <w:p w14:paraId="7572DE50" w14:textId="3578D503" w:rsidR="000A71E0" w:rsidRPr="00FC1611" w:rsidRDefault="77853D9B"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3,</w:t>
            </w:r>
            <w:r w:rsidR="0006589F" w:rsidRPr="00FC1611">
              <w:rPr>
                <w:rFonts w:ascii="Arial" w:eastAsia="Times New Roman" w:hAnsi="Arial" w:cs="Arial"/>
                <w:sz w:val="24"/>
                <w:szCs w:val="24"/>
              </w:rPr>
              <w:t>556</w:t>
            </w:r>
          </w:p>
        </w:tc>
        <w:tc>
          <w:tcPr>
            <w:tcW w:w="1533" w:type="dxa"/>
            <w:gridSpan w:val="2"/>
          </w:tcPr>
          <w:p w14:paraId="52C78EA9"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4CB8BCF0"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pacing w:val="-1"/>
                <w:sz w:val="24"/>
                <w:szCs w:val="24"/>
              </w:rPr>
              <w:t>Vehicle</w:t>
            </w:r>
          </w:p>
        </w:tc>
        <w:tc>
          <w:tcPr>
            <w:tcW w:w="1350" w:type="dxa"/>
            <w:gridSpan w:val="2"/>
          </w:tcPr>
          <w:p w14:paraId="66353155" w14:textId="390342F4" w:rsidR="000A71E0" w:rsidRPr="00FC1611" w:rsidRDefault="11C4C7EB" w:rsidP="2C0220E5">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14,224</w:t>
            </w:r>
          </w:p>
        </w:tc>
        <w:tc>
          <w:tcPr>
            <w:tcW w:w="2500" w:type="dxa"/>
            <w:gridSpan w:val="2"/>
          </w:tcPr>
          <w:p w14:paraId="21B2642B"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6F7D105F" w14:textId="77777777" w:rsidTr="00FC1611">
        <w:trPr>
          <w:gridAfter w:val="1"/>
          <w:wAfter w:w="10" w:type="dxa"/>
          <w:trHeight w:val="515"/>
        </w:trPr>
        <w:tc>
          <w:tcPr>
            <w:tcW w:w="886" w:type="dxa"/>
            <w:gridSpan w:val="2"/>
            <w:shd w:val="clear" w:color="auto" w:fill="D0CECE" w:themeFill="background2" w:themeFillShade="E6"/>
          </w:tcPr>
          <w:p w14:paraId="12722BB1"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
                <w:sz w:val="24"/>
                <w:szCs w:val="24"/>
              </w:rPr>
            </w:pPr>
            <w:r w:rsidRPr="00FC1611">
              <w:rPr>
                <w:rFonts w:ascii="Arial" w:eastAsia="Times New Roman" w:hAnsi="Arial" w:cs="Arial"/>
                <w:b/>
                <w:sz w:val="24"/>
                <w:szCs w:val="24"/>
              </w:rPr>
              <w:t>6</w:t>
            </w:r>
          </w:p>
        </w:tc>
        <w:tc>
          <w:tcPr>
            <w:tcW w:w="5100" w:type="dxa"/>
            <w:gridSpan w:val="2"/>
            <w:vAlign w:val="center"/>
          </w:tcPr>
          <w:p w14:paraId="4102CF69" w14:textId="77777777" w:rsidR="000A71E0" w:rsidRPr="00FC1611" w:rsidRDefault="000A71E0" w:rsidP="000A71E0">
            <w:pPr>
              <w:widowControl w:val="0"/>
              <w:autoSpaceDE w:val="0"/>
              <w:autoSpaceDN w:val="0"/>
              <w:spacing w:after="120" w:line="240" w:lineRule="auto"/>
              <w:ind w:left="100"/>
              <w:rPr>
                <w:rFonts w:ascii="Arial" w:eastAsia="Times New Roman" w:hAnsi="Arial" w:cs="Arial"/>
                <w:b/>
                <w:sz w:val="24"/>
                <w:szCs w:val="24"/>
              </w:rPr>
            </w:pPr>
            <w:r w:rsidRPr="00FC1611">
              <w:rPr>
                <w:rFonts w:ascii="Arial" w:eastAsia="Times New Roman" w:hAnsi="Arial" w:cs="Arial"/>
                <w:b/>
                <w:sz w:val="24"/>
                <w:szCs w:val="24"/>
              </w:rPr>
              <w:t>Per</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Property</w:t>
            </w:r>
            <w:r w:rsidRPr="00FC1611">
              <w:rPr>
                <w:rFonts w:ascii="Arial" w:eastAsia="Times New Roman" w:hAnsi="Arial" w:cs="Arial"/>
                <w:b/>
                <w:spacing w:val="-3"/>
                <w:sz w:val="24"/>
                <w:szCs w:val="24"/>
              </w:rPr>
              <w:t xml:space="preserve"> </w:t>
            </w:r>
            <w:r w:rsidRPr="00FC1611">
              <w:rPr>
                <w:rFonts w:ascii="Arial" w:eastAsia="Times New Roman" w:hAnsi="Arial" w:cs="Arial"/>
                <w:b/>
                <w:sz w:val="24"/>
                <w:szCs w:val="24"/>
              </w:rPr>
              <w:t>Concrete</w:t>
            </w:r>
          </w:p>
        </w:tc>
        <w:tc>
          <w:tcPr>
            <w:tcW w:w="1597" w:type="dxa"/>
            <w:gridSpan w:val="2"/>
            <w:vAlign w:val="center"/>
          </w:tcPr>
          <w:p w14:paraId="23DBCC22" w14:textId="0AC3B602" w:rsidR="000A71E0" w:rsidRPr="00FC1611" w:rsidRDefault="0006589F"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889</w:t>
            </w:r>
          </w:p>
        </w:tc>
        <w:tc>
          <w:tcPr>
            <w:tcW w:w="1533" w:type="dxa"/>
            <w:gridSpan w:val="2"/>
          </w:tcPr>
          <w:p w14:paraId="4232F7CA"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3858C624"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2"/>
                <w:sz w:val="24"/>
                <w:szCs w:val="24"/>
              </w:rPr>
              <w:t xml:space="preserve"> </w:t>
            </w:r>
            <w:r w:rsidRPr="00FC1611">
              <w:rPr>
                <w:rFonts w:ascii="Arial" w:eastAsia="Times New Roman" w:hAnsi="Arial" w:cs="Arial"/>
                <w:sz w:val="24"/>
                <w:szCs w:val="24"/>
              </w:rPr>
              <w:t>Parcel</w:t>
            </w:r>
          </w:p>
        </w:tc>
        <w:tc>
          <w:tcPr>
            <w:tcW w:w="1350" w:type="dxa"/>
            <w:gridSpan w:val="2"/>
          </w:tcPr>
          <w:p w14:paraId="40B6310A" w14:textId="4A18ACD7" w:rsidR="000A71E0" w:rsidRPr="00FC1611" w:rsidRDefault="44CBB650" w:rsidP="2C0220E5">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889</w:t>
            </w:r>
          </w:p>
        </w:tc>
        <w:tc>
          <w:tcPr>
            <w:tcW w:w="2500" w:type="dxa"/>
            <w:gridSpan w:val="2"/>
          </w:tcPr>
          <w:p w14:paraId="28841DEF"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63A3A7B7" w14:textId="77777777" w:rsidTr="00FC1611">
        <w:trPr>
          <w:gridAfter w:val="1"/>
          <w:wAfter w:w="10" w:type="dxa"/>
          <w:trHeight w:val="1067"/>
        </w:trPr>
        <w:tc>
          <w:tcPr>
            <w:tcW w:w="886" w:type="dxa"/>
            <w:gridSpan w:val="2"/>
            <w:shd w:val="clear" w:color="auto" w:fill="D9D9D9" w:themeFill="background1" w:themeFillShade="D9"/>
          </w:tcPr>
          <w:p w14:paraId="2BE9EF58"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Cs/>
                <w:sz w:val="24"/>
                <w:szCs w:val="24"/>
              </w:rPr>
            </w:pPr>
            <w:r w:rsidRPr="00FC1611">
              <w:rPr>
                <w:rFonts w:ascii="Arial" w:eastAsia="Times New Roman" w:hAnsi="Arial" w:cs="Arial"/>
                <w:bCs/>
                <w:sz w:val="24"/>
                <w:szCs w:val="24"/>
              </w:rPr>
              <w:t>7</w:t>
            </w:r>
          </w:p>
        </w:tc>
        <w:tc>
          <w:tcPr>
            <w:tcW w:w="5100" w:type="dxa"/>
            <w:gridSpan w:val="2"/>
            <w:vAlign w:val="center"/>
          </w:tcPr>
          <w:p w14:paraId="488FCCEC" w14:textId="77777777" w:rsidR="000A71E0" w:rsidRPr="00FC1611" w:rsidRDefault="000A71E0" w:rsidP="000A71E0">
            <w:pPr>
              <w:widowControl w:val="0"/>
              <w:autoSpaceDE w:val="0"/>
              <w:autoSpaceDN w:val="0"/>
              <w:spacing w:after="120" w:line="240" w:lineRule="auto"/>
              <w:ind w:left="100" w:right="642"/>
              <w:rPr>
                <w:rFonts w:ascii="Arial" w:eastAsia="Times New Roman" w:hAnsi="Arial" w:cs="Arial"/>
                <w:b/>
                <w:sz w:val="24"/>
                <w:szCs w:val="24"/>
              </w:rPr>
            </w:pPr>
            <w:r w:rsidRPr="00FC1611">
              <w:rPr>
                <w:rFonts w:ascii="Arial" w:eastAsia="Times New Roman" w:hAnsi="Arial" w:cs="Arial"/>
                <w:b/>
                <w:sz w:val="24"/>
                <w:szCs w:val="24"/>
              </w:rPr>
              <w:t>Tonnage Rate for Debris, Ash, Metals,</w:t>
            </w:r>
            <w:r w:rsidRPr="00FC1611">
              <w:rPr>
                <w:rFonts w:ascii="Arial" w:eastAsia="Times New Roman" w:hAnsi="Arial" w:cs="Arial"/>
                <w:b/>
                <w:spacing w:val="-64"/>
                <w:sz w:val="24"/>
                <w:szCs w:val="24"/>
              </w:rPr>
              <w:t xml:space="preserve"> </w:t>
            </w:r>
            <w:r w:rsidRPr="00FC1611">
              <w:rPr>
                <w:rFonts w:ascii="Arial" w:eastAsia="Times New Roman" w:hAnsi="Arial" w:cs="Arial"/>
                <w:b/>
                <w:sz w:val="24"/>
                <w:szCs w:val="24"/>
              </w:rPr>
              <w:t>Soil, and Concrete Removal from</w:t>
            </w:r>
            <w:r w:rsidRPr="00FC1611">
              <w:rPr>
                <w:rFonts w:ascii="Arial" w:eastAsia="Times New Roman" w:hAnsi="Arial" w:cs="Arial"/>
                <w:b/>
                <w:spacing w:val="1"/>
                <w:sz w:val="24"/>
                <w:szCs w:val="24"/>
              </w:rPr>
              <w:t xml:space="preserve"> </w:t>
            </w:r>
            <w:r w:rsidRPr="00FC1611">
              <w:rPr>
                <w:rFonts w:ascii="Arial" w:eastAsia="Times New Roman" w:hAnsi="Arial" w:cs="Arial"/>
                <w:b/>
                <w:sz w:val="24"/>
                <w:szCs w:val="24"/>
              </w:rPr>
              <w:t>Commercial</w:t>
            </w:r>
            <w:r w:rsidRPr="00FC1611">
              <w:rPr>
                <w:rFonts w:ascii="Arial" w:eastAsia="Times New Roman" w:hAnsi="Arial" w:cs="Arial"/>
                <w:b/>
                <w:spacing w:val="-1"/>
                <w:sz w:val="24"/>
                <w:szCs w:val="24"/>
              </w:rPr>
              <w:t xml:space="preserve"> </w:t>
            </w:r>
            <w:r w:rsidRPr="00FC1611">
              <w:rPr>
                <w:rFonts w:ascii="Arial" w:eastAsia="Times New Roman" w:hAnsi="Arial" w:cs="Arial"/>
                <w:b/>
                <w:sz w:val="24"/>
                <w:szCs w:val="24"/>
              </w:rPr>
              <w:t>and</w:t>
            </w:r>
            <w:r w:rsidRPr="00FC1611">
              <w:rPr>
                <w:rFonts w:ascii="Arial" w:eastAsia="Times New Roman" w:hAnsi="Arial" w:cs="Arial"/>
                <w:b/>
                <w:spacing w:val="-1"/>
                <w:sz w:val="24"/>
                <w:szCs w:val="24"/>
              </w:rPr>
              <w:t xml:space="preserve"> </w:t>
            </w:r>
            <w:r w:rsidRPr="00FC1611">
              <w:rPr>
                <w:rFonts w:ascii="Arial" w:eastAsia="Times New Roman" w:hAnsi="Arial" w:cs="Arial"/>
                <w:b/>
                <w:sz w:val="24"/>
                <w:szCs w:val="24"/>
              </w:rPr>
              <w:t>Public</w:t>
            </w:r>
            <w:r w:rsidRPr="00FC1611">
              <w:rPr>
                <w:rFonts w:ascii="Arial" w:eastAsia="Times New Roman" w:hAnsi="Arial" w:cs="Arial"/>
                <w:b/>
                <w:spacing w:val="-1"/>
                <w:sz w:val="24"/>
                <w:szCs w:val="24"/>
              </w:rPr>
              <w:t xml:space="preserve"> </w:t>
            </w:r>
            <w:r w:rsidRPr="00FC1611">
              <w:rPr>
                <w:rFonts w:ascii="Arial" w:eastAsia="Times New Roman" w:hAnsi="Arial" w:cs="Arial"/>
                <w:b/>
                <w:sz w:val="24"/>
                <w:szCs w:val="24"/>
              </w:rPr>
              <w:t>Parcel</w:t>
            </w:r>
          </w:p>
        </w:tc>
        <w:tc>
          <w:tcPr>
            <w:tcW w:w="1597" w:type="dxa"/>
            <w:gridSpan w:val="2"/>
            <w:vAlign w:val="center"/>
          </w:tcPr>
          <w:p w14:paraId="4FB55E4A" w14:textId="6DB0CEF8" w:rsidR="000A71E0" w:rsidRPr="00FC1611" w:rsidRDefault="00270099"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6</w:t>
            </w:r>
            <w:r w:rsidR="000114ED" w:rsidRPr="00FC1611">
              <w:rPr>
                <w:rFonts w:ascii="Arial" w:eastAsia="Times New Roman" w:hAnsi="Arial" w:cs="Arial"/>
                <w:sz w:val="24"/>
                <w:szCs w:val="24"/>
              </w:rPr>
              <w:t>,060</w:t>
            </w:r>
          </w:p>
        </w:tc>
        <w:tc>
          <w:tcPr>
            <w:tcW w:w="1533" w:type="dxa"/>
            <w:gridSpan w:val="2"/>
          </w:tcPr>
          <w:p w14:paraId="7BEF0D94"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1CE8D8A9" w14:textId="77777777"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Ton</w:t>
            </w:r>
          </w:p>
        </w:tc>
        <w:tc>
          <w:tcPr>
            <w:tcW w:w="1350" w:type="dxa"/>
            <w:gridSpan w:val="2"/>
          </w:tcPr>
          <w:p w14:paraId="2BCC8278" w14:textId="2EC11047" w:rsidR="000A71E0" w:rsidRPr="00FC1611" w:rsidRDefault="40509A1B" w:rsidP="2C0220E5">
            <w:pPr>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7,878</w:t>
            </w:r>
          </w:p>
        </w:tc>
        <w:tc>
          <w:tcPr>
            <w:tcW w:w="2500" w:type="dxa"/>
            <w:gridSpan w:val="2"/>
          </w:tcPr>
          <w:p w14:paraId="5FB5FC79"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06F9B19A" w14:textId="77777777" w:rsidTr="00FC1611">
        <w:trPr>
          <w:gridAfter w:val="1"/>
          <w:wAfter w:w="10" w:type="dxa"/>
          <w:trHeight w:val="720"/>
        </w:trPr>
        <w:tc>
          <w:tcPr>
            <w:tcW w:w="886" w:type="dxa"/>
            <w:gridSpan w:val="2"/>
            <w:shd w:val="clear" w:color="auto" w:fill="D9D9D9" w:themeFill="background1" w:themeFillShade="D9"/>
          </w:tcPr>
          <w:p w14:paraId="1865F7B1"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Cs/>
                <w:sz w:val="24"/>
                <w:szCs w:val="24"/>
              </w:rPr>
            </w:pPr>
            <w:r w:rsidRPr="00FC1611">
              <w:rPr>
                <w:rFonts w:ascii="Arial" w:eastAsia="Times New Roman" w:hAnsi="Arial" w:cs="Arial"/>
                <w:bCs/>
                <w:sz w:val="24"/>
                <w:szCs w:val="24"/>
              </w:rPr>
              <w:t>8</w:t>
            </w:r>
          </w:p>
        </w:tc>
        <w:tc>
          <w:tcPr>
            <w:tcW w:w="5100" w:type="dxa"/>
            <w:gridSpan w:val="2"/>
            <w:vAlign w:val="center"/>
          </w:tcPr>
          <w:p w14:paraId="1ADBFD79" w14:textId="77777777" w:rsidR="000A71E0" w:rsidRPr="00FC1611" w:rsidRDefault="000A71E0" w:rsidP="000A71E0">
            <w:pPr>
              <w:widowControl w:val="0"/>
              <w:autoSpaceDE w:val="0"/>
              <w:autoSpaceDN w:val="0"/>
              <w:spacing w:after="120" w:line="240" w:lineRule="auto"/>
              <w:ind w:left="100" w:right="642"/>
              <w:rPr>
                <w:rFonts w:ascii="Arial" w:eastAsia="Times New Roman" w:hAnsi="Arial" w:cs="Arial"/>
                <w:b/>
                <w:sz w:val="24"/>
                <w:szCs w:val="24"/>
              </w:rPr>
            </w:pPr>
            <w:r w:rsidRPr="00FC1611">
              <w:rPr>
                <w:rFonts w:ascii="Arial" w:eastAsia="Times New Roman" w:hAnsi="Arial" w:cs="Arial"/>
                <w:b/>
                <w:sz w:val="24"/>
                <w:szCs w:val="24"/>
              </w:rPr>
              <w:t>Asbestos Abatement from Commercial and Public Parcels</w:t>
            </w:r>
          </w:p>
        </w:tc>
        <w:tc>
          <w:tcPr>
            <w:tcW w:w="1597" w:type="dxa"/>
            <w:gridSpan w:val="2"/>
            <w:vAlign w:val="center"/>
          </w:tcPr>
          <w:p w14:paraId="0497B8F8" w14:textId="0C75EFB1" w:rsidR="000A71E0" w:rsidRPr="00FC1611" w:rsidRDefault="00B720DE"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120</w:t>
            </w:r>
          </w:p>
        </w:tc>
        <w:tc>
          <w:tcPr>
            <w:tcW w:w="1533" w:type="dxa"/>
            <w:gridSpan w:val="2"/>
          </w:tcPr>
          <w:p w14:paraId="4B9FA370"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464DD302" w14:textId="1CCD9405" w:rsidR="000A71E0" w:rsidRPr="00FC1611" w:rsidRDefault="000A71E0" w:rsidP="000A71E0">
            <w:pPr>
              <w:widowControl w:val="0"/>
              <w:autoSpaceDE w:val="0"/>
              <w:autoSpaceDN w:val="0"/>
              <w:spacing w:after="120" w:line="240" w:lineRule="auto"/>
              <w:ind w:left="108" w:right="90"/>
              <w:jc w:val="center"/>
              <w:rPr>
                <w:rFonts w:ascii="Arial" w:eastAsia="Times New Roman" w:hAnsi="Arial" w:cs="Arial"/>
                <w:sz w:val="24"/>
                <w:szCs w:val="24"/>
              </w:rPr>
            </w:pPr>
            <w:r w:rsidRPr="00FC1611">
              <w:rPr>
                <w:rFonts w:ascii="Arial" w:eastAsia="Times New Roman" w:hAnsi="Arial" w:cs="Arial"/>
                <w:sz w:val="24"/>
                <w:szCs w:val="24"/>
              </w:rPr>
              <w:t xml:space="preserve">Per </w:t>
            </w:r>
            <w:r w:rsidR="00EA56FA">
              <w:rPr>
                <w:rFonts w:ascii="Arial" w:eastAsia="Times New Roman" w:hAnsi="Arial" w:cs="Arial"/>
                <w:b/>
                <w:bCs/>
                <w:sz w:val="24"/>
                <w:szCs w:val="24"/>
                <w:u w:val="single"/>
              </w:rPr>
              <w:t xml:space="preserve">Cubic </w:t>
            </w:r>
            <w:r w:rsidRPr="00FC1611">
              <w:rPr>
                <w:rFonts w:ascii="Arial" w:eastAsia="Times New Roman" w:hAnsi="Arial" w:cs="Arial"/>
                <w:sz w:val="24"/>
                <w:szCs w:val="24"/>
              </w:rPr>
              <w:t>Yard</w:t>
            </w:r>
          </w:p>
        </w:tc>
        <w:tc>
          <w:tcPr>
            <w:tcW w:w="1350" w:type="dxa"/>
            <w:gridSpan w:val="2"/>
          </w:tcPr>
          <w:p w14:paraId="32A4CCF8" w14:textId="3EA20877" w:rsidR="000A71E0" w:rsidRPr="00FC1611" w:rsidRDefault="2471234F" w:rsidP="00806688">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120</w:t>
            </w:r>
          </w:p>
        </w:tc>
        <w:tc>
          <w:tcPr>
            <w:tcW w:w="2500" w:type="dxa"/>
            <w:gridSpan w:val="2"/>
          </w:tcPr>
          <w:p w14:paraId="77580661"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5E81C396" w14:textId="77777777" w:rsidTr="00FC1611">
        <w:trPr>
          <w:gridBefore w:val="1"/>
          <w:wBefore w:w="10" w:type="dxa"/>
          <w:trHeight w:val="515"/>
        </w:trPr>
        <w:tc>
          <w:tcPr>
            <w:tcW w:w="886" w:type="dxa"/>
            <w:gridSpan w:val="2"/>
            <w:shd w:val="clear" w:color="auto" w:fill="D0CECE" w:themeFill="background2" w:themeFillShade="E6"/>
            <w:vAlign w:val="center"/>
          </w:tcPr>
          <w:p w14:paraId="341F05E3"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
                <w:sz w:val="24"/>
                <w:szCs w:val="24"/>
              </w:rPr>
            </w:pPr>
            <w:r w:rsidRPr="00FC1611">
              <w:rPr>
                <w:rFonts w:ascii="Arial" w:eastAsia="Times New Roman" w:hAnsi="Arial" w:cs="Arial"/>
                <w:b/>
                <w:sz w:val="24"/>
                <w:szCs w:val="24"/>
              </w:rPr>
              <w:t>9</w:t>
            </w:r>
          </w:p>
        </w:tc>
        <w:tc>
          <w:tcPr>
            <w:tcW w:w="5100" w:type="dxa"/>
            <w:gridSpan w:val="2"/>
            <w:vAlign w:val="center"/>
          </w:tcPr>
          <w:p w14:paraId="25319DFF" w14:textId="77777777" w:rsidR="000A71E0" w:rsidRPr="00FC1611" w:rsidRDefault="000A71E0" w:rsidP="000A71E0">
            <w:pPr>
              <w:widowControl w:val="0"/>
              <w:autoSpaceDE w:val="0"/>
              <w:autoSpaceDN w:val="0"/>
              <w:spacing w:after="120" w:line="240" w:lineRule="auto"/>
              <w:ind w:left="100"/>
              <w:rPr>
                <w:rFonts w:ascii="Arial" w:eastAsia="Times New Roman" w:hAnsi="Arial" w:cs="Arial"/>
                <w:b/>
                <w:sz w:val="24"/>
                <w:szCs w:val="24"/>
              </w:rPr>
            </w:pPr>
            <w:r w:rsidRPr="00FC1611">
              <w:rPr>
                <w:rFonts w:ascii="Arial" w:eastAsia="Times New Roman" w:hAnsi="Arial" w:cs="Arial"/>
                <w:b/>
                <w:sz w:val="24"/>
                <w:szCs w:val="24"/>
              </w:rPr>
              <w:t>Temporary</w:t>
            </w:r>
            <w:r w:rsidRPr="00FC1611">
              <w:rPr>
                <w:rFonts w:ascii="Arial" w:eastAsia="Times New Roman" w:hAnsi="Arial" w:cs="Arial"/>
                <w:b/>
                <w:spacing w:val="-5"/>
                <w:sz w:val="24"/>
                <w:szCs w:val="24"/>
              </w:rPr>
              <w:t xml:space="preserve"> </w:t>
            </w:r>
            <w:r w:rsidRPr="00FC1611">
              <w:rPr>
                <w:rFonts w:ascii="Arial" w:eastAsia="Times New Roman" w:hAnsi="Arial" w:cs="Arial"/>
                <w:b/>
                <w:sz w:val="24"/>
                <w:szCs w:val="24"/>
              </w:rPr>
              <w:t>Long</w:t>
            </w:r>
            <w:r w:rsidRPr="00FC1611">
              <w:rPr>
                <w:rFonts w:ascii="Arial" w:eastAsia="Times New Roman" w:hAnsi="Arial" w:cs="Arial"/>
                <w:b/>
                <w:spacing w:val="-4"/>
                <w:sz w:val="24"/>
                <w:szCs w:val="24"/>
              </w:rPr>
              <w:t xml:space="preserve"> </w:t>
            </w:r>
            <w:r w:rsidRPr="00FC1611">
              <w:rPr>
                <w:rFonts w:ascii="Arial" w:eastAsia="Times New Roman" w:hAnsi="Arial" w:cs="Arial"/>
                <w:b/>
                <w:sz w:val="24"/>
                <w:szCs w:val="24"/>
              </w:rPr>
              <w:t>Bridges:</w:t>
            </w:r>
          </w:p>
        </w:tc>
        <w:tc>
          <w:tcPr>
            <w:tcW w:w="1597" w:type="dxa"/>
            <w:gridSpan w:val="2"/>
            <w:vAlign w:val="center"/>
          </w:tcPr>
          <w:p w14:paraId="7B8712E1" w14:textId="6197AF81" w:rsidR="000A71E0" w:rsidRPr="00FC1611" w:rsidRDefault="000114ED"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10</w:t>
            </w:r>
          </w:p>
        </w:tc>
        <w:tc>
          <w:tcPr>
            <w:tcW w:w="1533" w:type="dxa"/>
            <w:gridSpan w:val="2"/>
          </w:tcPr>
          <w:p w14:paraId="07EC3A60" w14:textId="20A13611" w:rsidR="000A71E0" w:rsidRPr="00FC1611" w:rsidRDefault="002767ED" w:rsidP="000A71E0">
            <w:pPr>
              <w:widowControl w:val="0"/>
              <w:autoSpaceDE w:val="0"/>
              <w:autoSpaceDN w:val="0"/>
              <w:spacing w:after="120" w:line="240" w:lineRule="auto"/>
              <w:ind w:left="60"/>
              <w:rPr>
                <w:rFonts w:ascii="Arial" w:eastAsia="Times New Roman" w:hAnsi="Arial" w:cs="Arial"/>
                <w:sz w:val="24"/>
                <w:szCs w:val="24"/>
              </w:rPr>
            </w:pPr>
            <w:r w:rsidRPr="00FC1611">
              <w:rPr>
                <w:rFonts w:ascii="Arial" w:eastAsia="Times New Roman" w:hAnsi="Arial" w:cs="Arial"/>
                <w:sz w:val="24"/>
                <w:szCs w:val="24"/>
              </w:rPr>
              <w:t>=</w:t>
            </w:r>
            <w:r w:rsidRPr="00504C97">
              <w:rPr>
                <w:rFonts w:ascii="Arial" w:eastAsia="Times New Roman" w:hAnsi="Arial" w:cs="Arial"/>
                <w:strike/>
                <w:sz w:val="24"/>
                <w:szCs w:val="24"/>
              </w:rPr>
              <w:t>15</w:t>
            </w:r>
            <w:r w:rsidR="00504C97">
              <w:rPr>
                <w:rFonts w:ascii="Arial" w:eastAsia="Times New Roman" w:hAnsi="Arial" w:cs="Arial"/>
                <w:sz w:val="24"/>
                <w:szCs w:val="24"/>
              </w:rPr>
              <w:t xml:space="preserve"> </w:t>
            </w:r>
            <w:r w:rsidR="00504C97">
              <w:rPr>
                <w:rFonts w:ascii="Arial" w:eastAsia="Times New Roman" w:hAnsi="Arial" w:cs="Arial"/>
                <w:b/>
                <w:bCs/>
                <w:sz w:val="24"/>
                <w:szCs w:val="24"/>
                <w:u w:val="single"/>
              </w:rPr>
              <w:t>1.5</w:t>
            </w:r>
            <w:r w:rsidRPr="00FC1611">
              <w:rPr>
                <w:rFonts w:ascii="Arial" w:eastAsia="Times New Roman" w:hAnsi="Arial" w:cs="Arial"/>
                <w:sz w:val="24"/>
                <w:szCs w:val="24"/>
              </w:rPr>
              <w:t>% x Line 2</w:t>
            </w:r>
          </w:p>
        </w:tc>
        <w:tc>
          <w:tcPr>
            <w:tcW w:w="1424" w:type="dxa"/>
            <w:gridSpan w:val="2"/>
            <w:vAlign w:val="center"/>
          </w:tcPr>
          <w:p w14:paraId="0C883970" w14:textId="77777777" w:rsidR="000A71E0" w:rsidRPr="00FC1611" w:rsidRDefault="000A71E0" w:rsidP="000A71E0">
            <w:pPr>
              <w:widowControl w:val="0"/>
              <w:autoSpaceDE w:val="0"/>
              <w:autoSpaceDN w:val="0"/>
              <w:spacing w:after="120" w:line="240" w:lineRule="auto"/>
              <w:ind w:right="110"/>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2"/>
                <w:sz w:val="24"/>
                <w:szCs w:val="24"/>
              </w:rPr>
              <w:t xml:space="preserve"> </w:t>
            </w:r>
            <w:r w:rsidRPr="00FC1611">
              <w:rPr>
                <w:rFonts w:ascii="Arial" w:eastAsia="Times New Roman" w:hAnsi="Arial" w:cs="Arial"/>
                <w:sz w:val="24"/>
                <w:szCs w:val="24"/>
              </w:rPr>
              <w:t>Bridge</w:t>
            </w:r>
          </w:p>
        </w:tc>
        <w:tc>
          <w:tcPr>
            <w:tcW w:w="1350" w:type="dxa"/>
            <w:gridSpan w:val="2"/>
          </w:tcPr>
          <w:p w14:paraId="611038E1" w14:textId="4DD7F696" w:rsidR="000A71E0" w:rsidRPr="00FC1611" w:rsidRDefault="679B4205" w:rsidP="2C0220E5">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10</w:t>
            </w:r>
          </w:p>
        </w:tc>
        <w:tc>
          <w:tcPr>
            <w:tcW w:w="2500" w:type="dxa"/>
            <w:gridSpan w:val="2"/>
          </w:tcPr>
          <w:p w14:paraId="4662FC9C"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53253C40" w14:textId="77777777" w:rsidTr="4024094B">
        <w:trPr>
          <w:gridBefore w:val="1"/>
          <w:wBefore w:w="10" w:type="dxa"/>
          <w:trHeight w:val="515"/>
        </w:trPr>
        <w:tc>
          <w:tcPr>
            <w:tcW w:w="886" w:type="dxa"/>
            <w:gridSpan w:val="2"/>
            <w:shd w:val="clear" w:color="auto" w:fill="D0CECE" w:themeFill="background2" w:themeFillShade="E6"/>
            <w:vAlign w:val="center"/>
          </w:tcPr>
          <w:p w14:paraId="3339464E" w14:textId="77777777" w:rsidR="000A71E0" w:rsidRPr="00FC1611" w:rsidRDefault="000A71E0" w:rsidP="000A71E0">
            <w:pPr>
              <w:widowControl w:val="0"/>
              <w:autoSpaceDE w:val="0"/>
              <w:autoSpaceDN w:val="0"/>
              <w:spacing w:after="120" w:line="240" w:lineRule="auto"/>
              <w:ind w:left="8"/>
              <w:jc w:val="center"/>
              <w:rPr>
                <w:rFonts w:ascii="Arial" w:eastAsia="Times New Roman" w:hAnsi="Arial" w:cs="Arial"/>
                <w:b/>
                <w:sz w:val="24"/>
                <w:szCs w:val="24"/>
              </w:rPr>
            </w:pPr>
            <w:r w:rsidRPr="00FC1611">
              <w:rPr>
                <w:rFonts w:ascii="Arial" w:eastAsia="Times New Roman" w:hAnsi="Arial" w:cs="Arial"/>
                <w:b/>
                <w:sz w:val="24"/>
                <w:szCs w:val="24"/>
              </w:rPr>
              <w:t>10</w:t>
            </w:r>
          </w:p>
        </w:tc>
        <w:tc>
          <w:tcPr>
            <w:tcW w:w="13504" w:type="dxa"/>
            <w:gridSpan w:val="12"/>
            <w:shd w:val="clear" w:color="auto" w:fill="D0CECE" w:themeFill="background2" w:themeFillShade="E6"/>
            <w:vAlign w:val="center"/>
          </w:tcPr>
          <w:p w14:paraId="374AFEFF"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b/>
                <w:sz w:val="24"/>
                <w:szCs w:val="24"/>
              </w:rPr>
              <w:t>Non-Working</w:t>
            </w:r>
            <w:r w:rsidRPr="00FC1611">
              <w:rPr>
                <w:rFonts w:ascii="Arial" w:eastAsia="Times New Roman" w:hAnsi="Arial" w:cs="Arial"/>
                <w:b/>
                <w:spacing w:val="-5"/>
                <w:sz w:val="24"/>
                <w:szCs w:val="24"/>
              </w:rPr>
              <w:t xml:space="preserve"> </w:t>
            </w:r>
            <w:r w:rsidRPr="00FC1611">
              <w:rPr>
                <w:rFonts w:ascii="Arial" w:eastAsia="Times New Roman" w:hAnsi="Arial" w:cs="Arial"/>
                <w:b/>
                <w:sz w:val="24"/>
                <w:szCs w:val="24"/>
              </w:rPr>
              <w:t>Days:</w:t>
            </w:r>
          </w:p>
        </w:tc>
      </w:tr>
      <w:tr w:rsidR="000A71E0" w:rsidRPr="00FC1611" w14:paraId="28F42F98" w14:textId="77777777" w:rsidTr="00FC1611">
        <w:trPr>
          <w:gridBefore w:val="1"/>
          <w:wBefore w:w="10" w:type="dxa"/>
          <w:trHeight w:val="728"/>
        </w:trPr>
        <w:tc>
          <w:tcPr>
            <w:tcW w:w="886" w:type="dxa"/>
            <w:gridSpan w:val="2"/>
            <w:shd w:val="clear" w:color="auto" w:fill="D0CECE" w:themeFill="background2" w:themeFillShade="E6"/>
            <w:vAlign w:val="center"/>
          </w:tcPr>
          <w:p w14:paraId="56854541" w14:textId="77777777" w:rsidR="000A71E0" w:rsidRPr="00FC1611" w:rsidRDefault="000A71E0" w:rsidP="000A71E0">
            <w:pPr>
              <w:widowControl w:val="0"/>
              <w:autoSpaceDE w:val="0"/>
              <w:autoSpaceDN w:val="0"/>
              <w:spacing w:after="120" w:line="240" w:lineRule="auto"/>
              <w:ind w:left="220" w:right="214"/>
              <w:rPr>
                <w:rFonts w:ascii="Arial" w:eastAsia="Times New Roman" w:hAnsi="Arial" w:cs="Arial"/>
                <w:sz w:val="24"/>
                <w:szCs w:val="24"/>
              </w:rPr>
            </w:pPr>
            <w:r w:rsidRPr="00FC1611">
              <w:rPr>
                <w:rFonts w:ascii="Arial" w:eastAsia="Times New Roman" w:hAnsi="Arial" w:cs="Arial"/>
                <w:sz w:val="24"/>
                <w:szCs w:val="24"/>
              </w:rPr>
              <w:t>10a</w:t>
            </w:r>
          </w:p>
        </w:tc>
        <w:tc>
          <w:tcPr>
            <w:tcW w:w="5100" w:type="dxa"/>
            <w:gridSpan w:val="2"/>
            <w:vAlign w:val="center"/>
          </w:tcPr>
          <w:p w14:paraId="51BEBEEE"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Debris</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Removal</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Crews:</w:t>
            </w:r>
          </w:p>
        </w:tc>
        <w:tc>
          <w:tcPr>
            <w:tcW w:w="1597" w:type="dxa"/>
            <w:gridSpan w:val="2"/>
            <w:vAlign w:val="center"/>
          </w:tcPr>
          <w:p w14:paraId="1DAF9504" w14:textId="74FA6B2B" w:rsidR="000A71E0" w:rsidRPr="00FC1611" w:rsidRDefault="59A23FDC"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200</w:t>
            </w:r>
          </w:p>
        </w:tc>
        <w:tc>
          <w:tcPr>
            <w:tcW w:w="1533" w:type="dxa"/>
            <w:gridSpan w:val="2"/>
          </w:tcPr>
          <w:p w14:paraId="73F48B26"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1.5%</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x</w:t>
            </w:r>
          </w:p>
          <w:p w14:paraId="078B22B3"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Line</w:t>
            </w:r>
            <w:r w:rsidRPr="00FC1611">
              <w:rPr>
                <w:rFonts w:ascii="Arial" w:eastAsia="Times New Roman" w:hAnsi="Arial" w:cs="Arial"/>
                <w:spacing w:val="-2"/>
                <w:sz w:val="24"/>
                <w:szCs w:val="24"/>
              </w:rPr>
              <w:t xml:space="preserve"> </w:t>
            </w:r>
            <w:r w:rsidRPr="00FC1611">
              <w:rPr>
                <w:rFonts w:ascii="Arial" w:eastAsia="Times New Roman" w:hAnsi="Arial" w:cs="Arial"/>
                <w:sz w:val="24"/>
                <w:szCs w:val="24"/>
              </w:rPr>
              <w:t>2</w:t>
            </w:r>
          </w:p>
        </w:tc>
        <w:tc>
          <w:tcPr>
            <w:tcW w:w="1424" w:type="dxa"/>
            <w:gridSpan w:val="2"/>
            <w:vAlign w:val="center"/>
          </w:tcPr>
          <w:p w14:paraId="7FBEE419" w14:textId="77777777" w:rsidR="000A71E0" w:rsidRPr="00FC1611" w:rsidRDefault="000A71E0" w:rsidP="000A71E0">
            <w:pPr>
              <w:widowControl w:val="0"/>
              <w:autoSpaceDE w:val="0"/>
              <w:autoSpaceDN w:val="0"/>
              <w:spacing w:after="120" w:line="240" w:lineRule="auto"/>
              <w:ind w:left="10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Crew</w:t>
            </w:r>
          </w:p>
        </w:tc>
        <w:tc>
          <w:tcPr>
            <w:tcW w:w="1350" w:type="dxa"/>
            <w:gridSpan w:val="2"/>
          </w:tcPr>
          <w:p w14:paraId="59418054" w14:textId="4111C447" w:rsidR="000A71E0" w:rsidRPr="00FC1611" w:rsidRDefault="577292D7" w:rsidP="00806688">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200</w:t>
            </w:r>
          </w:p>
        </w:tc>
        <w:tc>
          <w:tcPr>
            <w:tcW w:w="2500" w:type="dxa"/>
            <w:gridSpan w:val="2"/>
          </w:tcPr>
          <w:p w14:paraId="40E4EA10"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30E1EC97" w14:textId="77777777" w:rsidTr="00FC1611">
        <w:trPr>
          <w:gridBefore w:val="1"/>
          <w:wBefore w:w="10" w:type="dxa"/>
          <w:trHeight w:val="737"/>
        </w:trPr>
        <w:tc>
          <w:tcPr>
            <w:tcW w:w="886" w:type="dxa"/>
            <w:gridSpan w:val="2"/>
            <w:shd w:val="clear" w:color="auto" w:fill="D0CECE" w:themeFill="background2" w:themeFillShade="E6"/>
            <w:vAlign w:val="center"/>
          </w:tcPr>
          <w:p w14:paraId="3AD2B482" w14:textId="77777777" w:rsidR="000A71E0" w:rsidRPr="00FC1611" w:rsidRDefault="000A71E0" w:rsidP="000A71E0">
            <w:pPr>
              <w:widowControl w:val="0"/>
              <w:autoSpaceDE w:val="0"/>
              <w:autoSpaceDN w:val="0"/>
              <w:spacing w:after="120" w:line="240" w:lineRule="auto"/>
              <w:ind w:left="220" w:right="214"/>
              <w:rPr>
                <w:rFonts w:ascii="Arial" w:eastAsia="Times New Roman" w:hAnsi="Arial" w:cs="Arial"/>
                <w:sz w:val="24"/>
                <w:szCs w:val="24"/>
              </w:rPr>
            </w:pPr>
            <w:r w:rsidRPr="00FC1611">
              <w:rPr>
                <w:rFonts w:ascii="Arial" w:eastAsia="Times New Roman" w:hAnsi="Arial" w:cs="Arial"/>
                <w:sz w:val="24"/>
                <w:szCs w:val="24"/>
              </w:rPr>
              <w:t>10b</w:t>
            </w:r>
          </w:p>
        </w:tc>
        <w:tc>
          <w:tcPr>
            <w:tcW w:w="5100" w:type="dxa"/>
            <w:gridSpan w:val="2"/>
            <w:vAlign w:val="center"/>
          </w:tcPr>
          <w:p w14:paraId="4063B458"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Hazard</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Tree</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Removal</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Crews:</w:t>
            </w:r>
          </w:p>
        </w:tc>
        <w:tc>
          <w:tcPr>
            <w:tcW w:w="1597" w:type="dxa"/>
            <w:gridSpan w:val="2"/>
            <w:vAlign w:val="center"/>
          </w:tcPr>
          <w:p w14:paraId="4C0A7AFF" w14:textId="7555DB98" w:rsidR="000A71E0" w:rsidRPr="00FC1611" w:rsidRDefault="2CF71984"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200</w:t>
            </w:r>
          </w:p>
        </w:tc>
        <w:tc>
          <w:tcPr>
            <w:tcW w:w="1533" w:type="dxa"/>
            <w:gridSpan w:val="2"/>
          </w:tcPr>
          <w:p w14:paraId="491D591C"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1.5%</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x</w:t>
            </w:r>
          </w:p>
          <w:p w14:paraId="05F06429"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Line</w:t>
            </w:r>
            <w:r w:rsidRPr="00FC1611">
              <w:rPr>
                <w:rFonts w:ascii="Arial" w:eastAsia="Times New Roman" w:hAnsi="Arial" w:cs="Arial"/>
                <w:spacing w:val="-2"/>
                <w:sz w:val="24"/>
                <w:szCs w:val="24"/>
              </w:rPr>
              <w:t xml:space="preserve"> </w:t>
            </w:r>
            <w:r w:rsidRPr="00FC1611">
              <w:rPr>
                <w:rFonts w:ascii="Arial" w:eastAsia="Times New Roman" w:hAnsi="Arial" w:cs="Arial"/>
                <w:sz w:val="24"/>
                <w:szCs w:val="24"/>
              </w:rPr>
              <w:t>2</w:t>
            </w:r>
          </w:p>
        </w:tc>
        <w:tc>
          <w:tcPr>
            <w:tcW w:w="1424" w:type="dxa"/>
            <w:gridSpan w:val="2"/>
            <w:vAlign w:val="center"/>
          </w:tcPr>
          <w:p w14:paraId="723F3C54" w14:textId="77777777" w:rsidR="000A71E0" w:rsidRPr="00FC1611" w:rsidRDefault="000A71E0" w:rsidP="000A71E0">
            <w:pPr>
              <w:widowControl w:val="0"/>
              <w:autoSpaceDE w:val="0"/>
              <w:autoSpaceDN w:val="0"/>
              <w:spacing w:after="120" w:line="240" w:lineRule="auto"/>
              <w:ind w:left="10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z w:val="24"/>
                <w:szCs w:val="24"/>
              </w:rPr>
              <w:t>Crew</w:t>
            </w:r>
          </w:p>
        </w:tc>
        <w:tc>
          <w:tcPr>
            <w:tcW w:w="1350" w:type="dxa"/>
            <w:gridSpan w:val="2"/>
          </w:tcPr>
          <w:p w14:paraId="7EFA4EA2" w14:textId="5DF7D324" w:rsidR="000A71E0" w:rsidRPr="00FC1611" w:rsidRDefault="379D207A" w:rsidP="00806688">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200</w:t>
            </w:r>
          </w:p>
        </w:tc>
        <w:tc>
          <w:tcPr>
            <w:tcW w:w="2500" w:type="dxa"/>
            <w:gridSpan w:val="2"/>
          </w:tcPr>
          <w:p w14:paraId="63A7A13F"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5B9795FE" w14:textId="77777777" w:rsidTr="4024094B">
        <w:trPr>
          <w:gridBefore w:val="1"/>
          <w:wBefore w:w="10" w:type="dxa"/>
          <w:trHeight w:val="515"/>
        </w:trPr>
        <w:tc>
          <w:tcPr>
            <w:tcW w:w="886" w:type="dxa"/>
            <w:gridSpan w:val="2"/>
            <w:shd w:val="clear" w:color="auto" w:fill="D0CECE" w:themeFill="background2" w:themeFillShade="E6"/>
            <w:vAlign w:val="center"/>
          </w:tcPr>
          <w:p w14:paraId="663E3C9D" w14:textId="77777777" w:rsidR="000A71E0" w:rsidRPr="00FC1611" w:rsidRDefault="000A71E0" w:rsidP="000A71E0">
            <w:pPr>
              <w:widowControl w:val="0"/>
              <w:autoSpaceDE w:val="0"/>
              <w:autoSpaceDN w:val="0"/>
              <w:spacing w:after="120" w:line="240" w:lineRule="auto"/>
              <w:ind w:left="220" w:right="214"/>
              <w:rPr>
                <w:rFonts w:ascii="Arial" w:eastAsia="Times New Roman" w:hAnsi="Arial" w:cs="Arial"/>
                <w:b/>
                <w:sz w:val="24"/>
                <w:szCs w:val="24"/>
              </w:rPr>
            </w:pPr>
            <w:r w:rsidRPr="00FC1611">
              <w:rPr>
                <w:rFonts w:ascii="Arial" w:eastAsia="Times New Roman" w:hAnsi="Arial" w:cs="Arial"/>
                <w:b/>
                <w:sz w:val="24"/>
                <w:szCs w:val="24"/>
              </w:rPr>
              <w:t>11</w:t>
            </w:r>
          </w:p>
        </w:tc>
        <w:tc>
          <w:tcPr>
            <w:tcW w:w="13504" w:type="dxa"/>
            <w:gridSpan w:val="12"/>
            <w:shd w:val="clear" w:color="auto" w:fill="D0CECE" w:themeFill="background2" w:themeFillShade="E6"/>
            <w:vAlign w:val="center"/>
          </w:tcPr>
          <w:p w14:paraId="7CA8321E" w14:textId="77777777" w:rsidR="000A71E0" w:rsidRPr="00FC1611" w:rsidRDefault="000A71E0" w:rsidP="000A71E0">
            <w:pPr>
              <w:widowControl w:val="0"/>
              <w:autoSpaceDE w:val="0"/>
              <w:autoSpaceDN w:val="0"/>
              <w:spacing w:after="120" w:line="240" w:lineRule="auto"/>
              <w:rPr>
                <w:rFonts w:ascii="Arial" w:eastAsia="Times New Roman" w:hAnsi="Arial" w:cs="Arial"/>
                <w:sz w:val="24"/>
                <w:szCs w:val="24"/>
              </w:rPr>
            </w:pPr>
            <w:r w:rsidRPr="00FC1611">
              <w:rPr>
                <w:rFonts w:ascii="Arial" w:eastAsia="Times New Roman" w:hAnsi="Arial" w:cs="Arial"/>
                <w:b/>
                <w:sz w:val="24"/>
                <w:szCs w:val="24"/>
              </w:rPr>
              <w:t>Delays:</w:t>
            </w:r>
          </w:p>
        </w:tc>
      </w:tr>
      <w:tr w:rsidR="000A71E0" w:rsidRPr="00FC1611" w14:paraId="18E47118" w14:textId="77777777" w:rsidTr="00FC1611">
        <w:trPr>
          <w:gridBefore w:val="1"/>
          <w:wBefore w:w="10" w:type="dxa"/>
          <w:trHeight w:val="683"/>
        </w:trPr>
        <w:tc>
          <w:tcPr>
            <w:tcW w:w="886" w:type="dxa"/>
            <w:gridSpan w:val="2"/>
            <w:shd w:val="clear" w:color="auto" w:fill="D0CECE" w:themeFill="background2" w:themeFillShade="E6"/>
            <w:vAlign w:val="center"/>
          </w:tcPr>
          <w:p w14:paraId="61621D18" w14:textId="77777777" w:rsidR="000A71E0" w:rsidRPr="00FC1611" w:rsidRDefault="000A71E0" w:rsidP="000A71E0">
            <w:pPr>
              <w:widowControl w:val="0"/>
              <w:autoSpaceDE w:val="0"/>
              <w:autoSpaceDN w:val="0"/>
              <w:spacing w:after="120" w:line="240" w:lineRule="auto"/>
              <w:ind w:left="220" w:right="215"/>
              <w:rPr>
                <w:rFonts w:ascii="Arial" w:eastAsia="Times New Roman" w:hAnsi="Arial" w:cs="Arial"/>
                <w:sz w:val="24"/>
                <w:szCs w:val="24"/>
              </w:rPr>
            </w:pPr>
            <w:r w:rsidRPr="00FC1611">
              <w:rPr>
                <w:rFonts w:ascii="Arial" w:eastAsia="Times New Roman" w:hAnsi="Arial" w:cs="Arial"/>
                <w:sz w:val="24"/>
                <w:szCs w:val="24"/>
              </w:rPr>
              <w:t>11a</w:t>
            </w:r>
          </w:p>
        </w:tc>
        <w:tc>
          <w:tcPr>
            <w:tcW w:w="5100" w:type="dxa"/>
            <w:gridSpan w:val="2"/>
            <w:vAlign w:val="center"/>
          </w:tcPr>
          <w:p w14:paraId="0C030A2C"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Debris</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Removal</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Crews:</w:t>
            </w:r>
          </w:p>
        </w:tc>
        <w:tc>
          <w:tcPr>
            <w:tcW w:w="1597" w:type="dxa"/>
            <w:gridSpan w:val="2"/>
            <w:vAlign w:val="center"/>
          </w:tcPr>
          <w:p w14:paraId="6BA9F566" w14:textId="1F284ECD" w:rsidR="000A71E0" w:rsidRPr="00FC1611" w:rsidRDefault="7BD87C0C"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500</w:t>
            </w:r>
          </w:p>
        </w:tc>
        <w:tc>
          <w:tcPr>
            <w:tcW w:w="1533" w:type="dxa"/>
            <w:gridSpan w:val="2"/>
          </w:tcPr>
          <w:p w14:paraId="72384BD4" w14:textId="77777777" w:rsidR="000A71E0" w:rsidRPr="00FC1611" w:rsidRDefault="000A71E0" w:rsidP="000A71E0">
            <w:pPr>
              <w:widowControl w:val="0"/>
              <w:autoSpaceDE w:val="0"/>
              <w:autoSpaceDN w:val="0"/>
              <w:spacing w:after="120" w:line="240" w:lineRule="auto"/>
              <w:ind w:left="6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74C1F4EE" w14:textId="77777777" w:rsidR="000A71E0" w:rsidRPr="00FC1611" w:rsidRDefault="000A71E0" w:rsidP="000A71E0">
            <w:pPr>
              <w:widowControl w:val="0"/>
              <w:autoSpaceDE w:val="0"/>
              <w:autoSpaceDN w:val="0"/>
              <w:spacing w:after="120" w:line="240" w:lineRule="auto"/>
              <w:ind w:left="50" w:right="14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pacing w:val="-1"/>
                <w:sz w:val="24"/>
                <w:szCs w:val="24"/>
              </w:rPr>
              <w:t>Crew/Hour</w:t>
            </w:r>
          </w:p>
        </w:tc>
        <w:tc>
          <w:tcPr>
            <w:tcW w:w="1350" w:type="dxa"/>
            <w:gridSpan w:val="2"/>
          </w:tcPr>
          <w:p w14:paraId="4FDE4479" w14:textId="6DF80FAC" w:rsidR="000A71E0" w:rsidRPr="00FC1611" w:rsidRDefault="061561FF" w:rsidP="00806688">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6,000</w:t>
            </w:r>
          </w:p>
        </w:tc>
        <w:tc>
          <w:tcPr>
            <w:tcW w:w="2500" w:type="dxa"/>
            <w:gridSpan w:val="2"/>
          </w:tcPr>
          <w:p w14:paraId="1CF5B318"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2F017034" w14:textId="77777777" w:rsidTr="00FC1611">
        <w:trPr>
          <w:gridBefore w:val="1"/>
          <w:wBefore w:w="10" w:type="dxa"/>
          <w:trHeight w:val="611"/>
        </w:trPr>
        <w:tc>
          <w:tcPr>
            <w:tcW w:w="886" w:type="dxa"/>
            <w:gridSpan w:val="2"/>
            <w:shd w:val="clear" w:color="auto" w:fill="D0CECE" w:themeFill="background2" w:themeFillShade="E6"/>
            <w:vAlign w:val="center"/>
          </w:tcPr>
          <w:p w14:paraId="0ED3633D" w14:textId="77777777" w:rsidR="000A71E0" w:rsidRPr="00FC1611" w:rsidRDefault="000A71E0" w:rsidP="000A71E0">
            <w:pPr>
              <w:widowControl w:val="0"/>
              <w:autoSpaceDE w:val="0"/>
              <w:autoSpaceDN w:val="0"/>
              <w:spacing w:after="120" w:line="240" w:lineRule="auto"/>
              <w:ind w:left="220" w:right="215"/>
              <w:rPr>
                <w:rFonts w:ascii="Arial" w:eastAsia="Times New Roman" w:hAnsi="Arial" w:cs="Arial"/>
                <w:sz w:val="24"/>
                <w:szCs w:val="24"/>
              </w:rPr>
            </w:pPr>
            <w:r w:rsidRPr="00FC1611">
              <w:rPr>
                <w:rFonts w:ascii="Arial" w:eastAsia="Times New Roman" w:hAnsi="Arial" w:cs="Arial"/>
                <w:sz w:val="24"/>
                <w:szCs w:val="24"/>
              </w:rPr>
              <w:t>11b</w:t>
            </w:r>
          </w:p>
        </w:tc>
        <w:tc>
          <w:tcPr>
            <w:tcW w:w="5100" w:type="dxa"/>
            <w:gridSpan w:val="2"/>
            <w:vAlign w:val="center"/>
          </w:tcPr>
          <w:p w14:paraId="5E92D381" w14:textId="77777777" w:rsidR="000A71E0" w:rsidRPr="00FC1611" w:rsidRDefault="000A71E0" w:rsidP="000A71E0">
            <w:pPr>
              <w:widowControl w:val="0"/>
              <w:autoSpaceDE w:val="0"/>
              <w:autoSpaceDN w:val="0"/>
              <w:spacing w:after="120" w:line="240" w:lineRule="auto"/>
              <w:ind w:left="100"/>
              <w:rPr>
                <w:rFonts w:ascii="Arial" w:eastAsia="Times New Roman" w:hAnsi="Arial" w:cs="Arial"/>
                <w:sz w:val="24"/>
                <w:szCs w:val="24"/>
              </w:rPr>
            </w:pPr>
            <w:r w:rsidRPr="00FC1611">
              <w:rPr>
                <w:rFonts w:ascii="Arial" w:eastAsia="Times New Roman" w:hAnsi="Arial" w:cs="Arial"/>
                <w:sz w:val="24"/>
                <w:szCs w:val="24"/>
              </w:rPr>
              <w:t>Hazard</w:t>
            </w:r>
            <w:r w:rsidRPr="00FC1611">
              <w:rPr>
                <w:rFonts w:ascii="Arial" w:eastAsia="Times New Roman" w:hAnsi="Arial" w:cs="Arial"/>
                <w:spacing w:val="-4"/>
                <w:sz w:val="24"/>
                <w:szCs w:val="24"/>
              </w:rPr>
              <w:t xml:space="preserve"> </w:t>
            </w:r>
            <w:r w:rsidRPr="00FC1611">
              <w:rPr>
                <w:rFonts w:ascii="Arial" w:eastAsia="Times New Roman" w:hAnsi="Arial" w:cs="Arial"/>
                <w:sz w:val="24"/>
                <w:szCs w:val="24"/>
              </w:rPr>
              <w:t>Tree</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Removal</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Crews:</w:t>
            </w:r>
          </w:p>
        </w:tc>
        <w:tc>
          <w:tcPr>
            <w:tcW w:w="1597" w:type="dxa"/>
            <w:gridSpan w:val="2"/>
            <w:vAlign w:val="center"/>
          </w:tcPr>
          <w:p w14:paraId="41C8EC7B" w14:textId="511E8605" w:rsidR="000A71E0" w:rsidRPr="00FC1611" w:rsidRDefault="4797AA6B"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500</w:t>
            </w:r>
          </w:p>
        </w:tc>
        <w:tc>
          <w:tcPr>
            <w:tcW w:w="1533" w:type="dxa"/>
            <w:gridSpan w:val="2"/>
          </w:tcPr>
          <w:p w14:paraId="542504BF" w14:textId="77777777" w:rsidR="000A71E0" w:rsidRPr="00FC1611" w:rsidRDefault="000A71E0" w:rsidP="000A71E0">
            <w:pPr>
              <w:widowControl w:val="0"/>
              <w:autoSpaceDE w:val="0"/>
              <w:autoSpaceDN w:val="0"/>
              <w:spacing w:after="120" w:line="240" w:lineRule="auto"/>
              <w:ind w:left="60"/>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2B33F9F7" w14:textId="77777777" w:rsidR="000A71E0" w:rsidRPr="00FC1611" w:rsidRDefault="000A71E0" w:rsidP="000A71E0">
            <w:pPr>
              <w:widowControl w:val="0"/>
              <w:autoSpaceDE w:val="0"/>
              <w:autoSpaceDN w:val="0"/>
              <w:spacing w:after="120" w:line="240" w:lineRule="auto"/>
              <w:ind w:left="50" w:right="14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1"/>
                <w:sz w:val="24"/>
                <w:szCs w:val="24"/>
              </w:rPr>
              <w:t xml:space="preserve"> </w:t>
            </w:r>
            <w:r w:rsidRPr="00FC1611">
              <w:rPr>
                <w:rFonts w:ascii="Arial" w:eastAsia="Times New Roman" w:hAnsi="Arial" w:cs="Arial"/>
                <w:spacing w:val="-1"/>
                <w:sz w:val="24"/>
                <w:szCs w:val="24"/>
              </w:rPr>
              <w:t>Crew/Hour</w:t>
            </w:r>
          </w:p>
        </w:tc>
        <w:tc>
          <w:tcPr>
            <w:tcW w:w="1350" w:type="dxa"/>
            <w:gridSpan w:val="2"/>
          </w:tcPr>
          <w:p w14:paraId="040945C3" w14:textId="0DD29ADF" w:rsidR="000A71E0" w:rsidRPr="00FC1611" w:rsidRDefault="35109760" w:rsidP="2EAFD3C9">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6,000</w:t>
            </w:r>
          </w:p>
        </w:tc>
        <w:tc>
          <w:tcPr>
            <w:tcW w:w="2500" w:type="dxa"/>
            <w:gridSpan w:val="2"/>
          </w:tcPr>
          <w:p w14:paraId="72C5F2D3"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241AC0F3" w14:textId="77777777" w:rsidTr="4024094B">
        <w:trPr>
          <w:gridBefore w:val="1"/>
          <w:wBefore w:w="10" w:type="dxa"/>
          <w:trHeight w:val="515"/>
        </w:trPr>
        <w:tc>
          <w:tcPr>
            <w:tcW w:w="886" w:type="dxa"/>
            <w:gridSpan w:val="2"/>
            <w:shd w:val="clear" w:color="auto" w:fill="D0CECE" w:themeFill="background2" w:themeFillShade="E6"/>
            <w:vAlign w:val="center"/>
          </w:tcPr>
          <w:p w14:paraId="653A55ED" w14:textId="77777777" w:rsidR="000A71E0" w:rsidRPr="00FC1611" w:rsidRDefault="000A71E0" w:rsidP="000A71E0">
            <w:pPr>
              <w:widowControl w:val="0"/>
              <w:autoSpaceDE w:val="0"/>
              <w:autoSpaceDN w:val="0"/>
              <w:spacing w:after="120" w:line="240" w:lineRule="auto"/>
              <w:ind w:left="220" w:right="214"/>
              <w:rPr>
                <w:rFonts w:ascii="Arial" w:eastAsia="Times New Roman" w:hAnsi="Arial" w:cs="Arial"/>
                <w:b/>
                <w:sz w:val="24"/>
                <w:szCs w:val="24"/>
              </w:rPr>
            </w:pPr>
            <w:r w:rsidRPr="00FC1611">
              <w:rPr>
                <w:rFonts w:ascii="Arial" w:eastAsia="Times New Roman" w:hAnsi="Arial" w:cs="Arial"/>
                <w:b/>
                <w:sz w:val="24"/>
                <w:szCs w:val="24"/>
              </w:rPr>
              <w:t>12</w:t>
            </w:r>
          </w:p>
        </w:tc>
        <w:tc>
          <w:tcPr>
            <w:tcW w:w="13504" w:type="dxa"/>
            <w:gridSpan w:val="12"/>
            <w:shd w:val="clear" w:color="auto" w:fill="D0CECE" w:themeFill="background2" w:themeFillShade="E6"/>
            <w:vAlign w:val="center"/>
          </w:tcPr>
          <w:p w14:paraId="09FF598A" w14:textId="77777777" w:rsidR="000A71E0" w:rsidRPr="00FC1611" w:rsidRDefault="000A71E0" w:rsidP="000A71E0">
            <w:pPr>
              <w:widowControl w:val="0"/>
              <w:autoSpaceDE w:val="0"/>
              <w:autoSpaceDN w:val="0"/>
              <w:spacing w:after="120" w:line="240" w:lineRule="auto"/>
              <w:rPr>
                <w:rFonts w:ascii="Arial" w:eastAsia="Times New Roman" w:hAnsi="Arial" w:cs="Arial"/>
                <w:sz w:val="24"/>
                <w:szCs w:val="24"/>
              </w:rPr>
            </w:pPr>
            <w:r w:rsidRPr="00FC1611">
              <w:rPr>
                <w:rFonts w:ascii="Arial" w:eastAsia="Times New Roman" w:hAnsi="Arial" w:cs="Arial"/>
                <w:b/>
                <w:sz w:val="24"/>
                <w:szCs w:val="24"/>
              </w:rPr>
              <w:t>Hazard</w:t>
            </w:r>
            <w:r w:rsidRPr="00FC1611">
              <w:rPr>
                <w:rFonts w:ascii="Arial" w:eastAsia="Times New Roman" w:hAnsi="Arial" w:cs="Arial"/>
                <w:b/>
                <w:spacing w:val="-3"/>
                <w:sz w:val="24"/>
                <w:szCs w:val="24"/>
              </w:rPr>
              <w:t xml:space="preserve"> </w:t>
            </w:r>
            <w:r w:rsidRPr="00FC1611">
              <w:rPr>
                <w:rFonts w:ascii="Arial" w:eastAsia="Times New Roman" w:hAnsi="Arial" w:cs="Arial"/>
                <w:b/>
                <w:sz w:val="24"/>
                <w:szCs w:val="24"/>
              </w:rPr>
              <w:t>Tree</w:t>
            </w:r>
            <w:r w:rsidRPr="00FC1611">
              <w:rPr>
                <w:rFonts w:ascii="Arial" w:eastAsia="Times New Roman" w:hAnsi="Arial" w:cs="Arial"/>
                <w:b/>
                <w:spacing w:val="-2"/>
                <w:sz w:val="24"/>
                <w:szCs w:val="24"/>
              </w:rPr>
              <w:t xml:space="preserve"> </w:t>
            </w:r>
            <w:r w:rsidRPr="00FC1611">
              <w:rPr>
                <w:rFonts w:ascii="Arial" w:eastAsia="Times New Roman" w:hAnsi="Arial" w:cs="Arial"/>
                <w:b/>
                <w:sz w:val="24"/>
                <w:szCs w:val="24"/>
              </w:rPr>
              <w:t>Removal:</w:t>
            </w:r>
          </w:p>
        </w:tc>
      </w:tr>
      <w:tr w:rsidR="000A71E0" w:rsidRPr="00FC1611" w14:paraId="6DAC1924" w14:textId="77777777" w:rsidTr="00FC1611">
        <w:trPr>
          <w:gridBefore w:val="1"/>
          <w:wBefore w:w="10" w:type="dxa"/>
          <w:trHeight w:val="515"/>
        </w:trPr>
        <w:tc>
          <w:tcPr>
            <w:tcW w:w="886" w:type="dxa"/>
            <w:gridSpan w:val="2"/>
            <w:shd w:val="clear" w:color="auto" w:fill="D0CECE" w:themeFill="background2" w:themeFillShade="E6"/>
            <w:vAlign w:val="center"/>
          </w:tcPr>
          <w:p w14:paraId="3168FE7F" w14:textId="77777777" w:rsidR="000A71E0" w:rsidRPr="00FC1611" w:rsidRDefault="000A71E0" w:rsidP="000A71E0">
            <w:pPr>
              <w:widowControl w:val="0"/>
              <w:autoSpaceDE w:val="0"/>
              <w:autoSpaceDN w:val="0"/>
              <w:spacing w:after="120" w:line="240" w:lineRule="auto"/>
              <w:ind w:left="220" w:right="215"/>
              <w:rPr>
                <w:rFonts w:ascii="Arial" w:eastAsia="Times New Roman" w:hAnsi="Arial" w:cs="Arial"/>
                <w:sz w:val="24"/>
                <w:szCs w:val="24"/>
              </w:rPr>
            </w:pPr>
            <w:r w:rsidRPr="00FC1611">
              <w:rPr>
                <w:rFonts w:ascii="Arial" w:eastAsia="Times New Roman" w:hAnsi="Arial" w:cs="Arial"/>
                <w:sz w:val="24"/>
                <w:szCs w:val="24"/>
              </w:rPr>
              <w:t>12a</w:t>
            </w:r>
          </w:p>
        </w:tc>
        <w:tc>
          <w:tcPr>
            <w:tcW w:w="5100" w:type="dxa"/>
            <w:gridSpan w:val="2"/>
            <w:vAlign w:val="center"/>
          </w:tcPr>
          <w:p w14:paraId="23F82E46" w14:textId="045A57EC" w:rsidR="000A71E0" w:rsidRPr="00FC1611" w:rsidRDefault="000A71E0" w:rsidP="000A71E0">
            <w:pPr>
              <w:widowControl w:val="0"/>
              <w:autoSpaceDE w:val="0"/>
              <w:autoSpaceDN w:val="0"/>
              <w:spacing w:after="120" w:line="240" w:lineRule="auto"/>
              <w:ind w:left="100"/>
              <w:rPr>
                <w:rFonts w:ascii="Arial" w:eastAsia="Times New Roman" w:hAnsi="Arial" w:cs="Arial"/>
                <w:i/>
                <w:sz w:val="24"/>
                <w:szCs w:val="24"/>
              </w:rPr>
            </w:pPr>
            <w:r w:rsidRPr="00FC1611">
              <w:rPr>
                <w:rFonts w:ascii="Arial" w:eastAsia="Times New Roman" w:hAnsi="Arial" w:cs="Arial"/>
                <w:i/>
                <w:sz w:val="24"/>
                <w:szCs w:val="24"/>
              </w:rPr>
              <w:t>First</w:t>
            </w:r>
            <w:r w:rsidRPr="00FC1611">
              <w:rPr>
                <w:rFonts w:ascii="Arial" w:eastAsia="Times New Roman" w:hAnsi="Arial" w:cs="Arial"/>
                <w:i/>
                <w:spacing w:val="-2"/>
                <w:sz w:val="24"/>
                <w:szCs w:val="24"/>
              </w:rPr>
              <w:t xml:space="preserve"> </w:t>
            </w:r>
            <w:r w:rsidR="6AA3168A" w:rsidRPr="00FC1611">
              <w:rPr>
                <w:rFonts w:ascii="Arial" w:eastAsia="Times New Roman" w:hAnsi="Arial" w:cs="Arial"/>
                <w:i/>
                <w:iCs/>
                <w:sz w:val="24"/>
                <w:szCs w:val="24"/>
              </w:rPr>
              <w:t>15</w:t>
            </w:r>
            <w:r w:rsidRPr="00FC1611">
              <w:rPr>
                <w:rFonts w:ascii="Arial" w:eastAsia="Times New Roman" w:hAnsi="Arial" w:cs="Arial"/>
                <w:i/>
                <w:sz w:val="24"/>
                <w:szCs w:val="24"/>
              </w:rPr>
              <w:t>,000</w:t>
            </w:r>
            <w:r w:rsidRPr="00FC1611">
              <w:rPr>
                <w:rFonts w:ascii="Arial" w:eastAsia="Times New Roman" w:hAnsi="Arial" w:cs="Arial"/>
                <w:i/>
                <w:spacing w:val="-4"/>
                <w:sz w:val="24"/>
                <w:szCs w:val="24"/>
              </w:rPr>
              <w:t xml:space="preserve"> </w:t>
            </w:r>
            <w:r w:rsidRPr="00FC1611">
              <w:rPr>
                <w:rFonts w:ascii="Arial" w:eastAsia="Times New Roman" w:hAnsi="Arial" w:cs="Arial"/>
                <w:i/>
                <w:sz w:val="24"/>
                <w:szCs w:val="24"/>
              </w:rPr>
              <w:t>trees</w:t>
            </w:r>
            <w:r w:rsidRPr="00FC1611">
              <w:rPr>
                <w:rFonts w:ascii="Arial" w:eastAsia="Times New Roman" w:hAnsi="Arial" w:cs="Arial"/>
                <w:i/>
                <w:spacing w:val="-4"/>
                <w:sz w:val="24"/>
                <w:szCs w:val="24"/>
              </w:rPr>
              <w:t xml:space="preserve"> </w:t>
            </w:r>
            <w:r w:rsidRPr="00FC1611">
              <w:rPr>
                <w:rFonts w:ascii="Arial" w:eastAsia="Times New Roman" w:hAnsi="Arial" w:cs="Arial"/>
                <w:i/>
                <w:sz w:val="24"/>
                <w:szCs w:val="24"/>
              </w:rPr>
              <w:t>removed</w:t>
            </w:r>
          </w:p>
        </w:tc>
        <w:tc>
          <w:tcPr>
            <w:tcW w:w="1597" w:type="dxa"/>
            <w:gridSpan w:val="2"/>
            <w:vAlign w:val="center"/>
          </w:tcPr>
          <w:p w14:paraId="0313E8A2" w14:textId="73BC1064" w:rsidR="000A71E0" w:rsidRPr="00FC1611" w:rsidRDefault="2F27B77B"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15,000</w:t>
            </w:r>
          </w:p>
        </w:tc>
        <w:tc>
          <w:tcPr>
            <w:tcW w:w="1533" w:type="dxa"/>
            <w:gridSpan w:val="2"/>
          </w:tcPr>
          <w:p w14:paraId="2DD040FB"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2959A485" w14:textId="77777777" w:rsidR="000A71E0" w:rsidRPr="00FC1611" w:rsidRDefault="000A71E0" w:rsidP="000A71E0">
            <w:pPr>
              <w:widowControl w:val="0"/>
              <w:autoSpaceDE w:val="0"/>
              <w:autoSpaceDN w:val="0"/>
              <w:spacing w:after="120" w:line="240" w:lineRule="auto"/>
              <w:ind w:left="10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Tree</w:t>
            </w:r>
          </w:p>
        </w:tc>
        <w:tc>
          <w:tcPr>
            <w:tcW w:w="1350" w:type="dxa"/>
            <w:gridSpan w:val="2"/>
          </w:tcPr>
          <w:p w14:paraId="6F0949CC" w14:textId="2544E7D3" w:rsidR="000A71E0" w:rsidRPr="00FC1611" w:rsidRDefault="46470609" w:rsidP="3D0C9F1A">
            <w:pPr>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11,250</w:t>
            </w:r>
          </w:p>
        </w:tc>
        <w:tc>
          <w:tcPr>
            <w:tcW w:w="2500" w:type="dxa"/>
            <w:gridSpan w:val="2"/>
          </w:tcPr>
          <w:p w14:paraId="5260FBE3"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7CF3E0CF" w14:textId="77777777" w:rsidTr="00FC1611">
        <w:trPr>
          <w:gridBefore w:val="1"/>
          <w:wBefore w:w="10" w:type="dxa"/>
          <w:trHeight w:val="516"/>
        </w:trPr>
        <w:tc>
          <w:tcPr>
            <w:tcW w:w="886" w:type="dxa"/>
            <w:gridSpan w:val="2"/>
            <w:shd w:val="clear" w:color="auto" w:fill="D0CECE" w:themeFill="background2" w:themeFillShade="E6"/>
            <w:vAlign w:val="center"/>
          </w:tcPr>
          <w:p w14:paraId="7E4D6692" w14:textId="77777777" w:rsidR="000A71E0" w:rsidRPr="00FC1611" w:rsidRDefault="000A71E0" w:rsidP="000A71E0">
            <w:pPr>
              <w:widowControl w:val="0"/>
              <w:autoSpaceDE w:val="0"/>
              <w:autoSpaceDN w:val="0"/>
              <w:spacing w:after="120" w:line="240" w:lineRule="auto"/>
              <w:ind w:left="220" w:right="215"/>
              <w:rPr>
                <w:rFonts w:ascii="Arial" w:eastAsia="Times New Roman" w:hAnsi="Arial" w:cs="Arial"/>
                <w:sz w:val="24"/>
                <w:szCs w:val="24"/>
              </w:rPr>
            </w:pPr>
            <w:r w:rsidRPr="00FC1611">
              <w:rPr>
                <w:rFonts w:ascii="Arial" w:eastAsia="Times New Roman" w:hAnsi="Arial" w:cs="Arial"/>
                <w:sz w:val="24"/>
                <w:szCs w:val="24"/>
              </w:rPr>
              <w:t>12b</w:t>
            </w:r>
          </w:p>
        </w:tc>
        <w:tc>
          <w:tcPr>
            <w:tcW w:w="5100" w:type="dxa"/>
            <w:gridSpan w:val="2"/>
            <w:vAlign w:val="center"/>
          </w:tcPr>
          <w:p w14:paraId="7A64EFD6" w14:textId="5E83CEAD" w:rsidR="000A71E0" w:rsidRPr="00FC1611" w:rsidRDefault="000A71E0" w:rsidP="000A71E0">
            <w:pPr>
              <w:widowControl w:val="0"/>
              <w:autoSpaceDE w:val="0"/>
              <w:autoSpaceDN w:val="0"/>
              <w:spacing w:after="120" w:line="240" w:lineRule="auto"/>
              <w:ind w:left="100"/>
              <w:rPr>
                <w:rFonts w:ascii="Arial" w:eastAsia="Times New Roman" w:hAnsi="Arial" w:cs="Arial"/>
                <w:i/>
                <w:sz w:val="24"/>
                <w:szCs w:val="24"/>
              </w:rPr>
            </w:pPr>
            <w:r w:rsidRPr="00FC1611">
              <w:rPr>
                <w:rFonts w:ascii="Arial" w:eastAsia="Times New Roman" w:hAnsi="Arial" w:cs="Arial"/>
                <w:i/>
                <w:sz w:val="24"/>
                <w:szCs w:val="24"/>
              </w:rPr>
              <w:t>Any</w:t>
            </w:r>
            <w:r w:rsidRPr="00FC1611">
              <w:rPr>
                <w:rFonts w:ascii="Arial" w:eastAsia="Times New Roman" w:hAnsi="Arial" w:cs="Arial"/>
                <w:i/>
                <w:spacing w:val="-4"/>
                <w:sz w:val="24"/>
                <w:szCs w:val="24"/>
              </w:rPr>
              <w:t xml:space="preserve"> </w:t>
            </w:r>
            <w:r w:rsidRPr="00FC1611">
              <w:rPr>
                <w:rFonts w:ascii="Arial" w:eastAsia="Times New Roman" w:hAnsi="Arial" w:cs="Arial"/>
                <w:i/>
                <w:sz w:val="24"/>
                <w:szCs w:val="24"/>
              </w:rPr>
              <w:t>trees</w:t>
            </w:r>
            <w:r w:rsidRPr="00FC1611">
              <w:rPr>
                <w:rFonts w:ascii="Arial" w:eastAsia="Times New Roman" w:hAnsi="Arial" w:cs="Arial"/>
                <w:i/>
                <w:spacing w:val="-3"/>
                <w:sz w:val="24"/>
                <w:szCs w:val="24"/>
              </w:rPr>
              <w:t xml:space="preserve"> </w:t>
            </w:r>
            <w:r w:rsidRPr="00FC1611">
              <w:rPr>
                <w:rFonts w:ascii="Arial" w:eastAsia="Times New Roman" w:hAnsi="Arial" w:cs="Arial"/>
                <w:i/>
                <w:sz w:val="24"/>
                <w:szCs w:val="24"/>
              </w:rPr>
              <w:t>beyond</w:t>
            </w:r>
            <w:r w:rsidRPr="00FC1611">
              <w:rPr>
                <w:rFonts w:ascii="Arial" w:eastAsia="Times New Roman" w:hAnsi="Arial" w:cs="Arial"/>
                <w:i/>
                <w:spacing w:val="-4"/>
                <w:sz w:val="24"/>
                <w:szCs w:val="24"/>
              </w:rPr>
              <w:t xml:space="preserve"> </w:t>
            </w:r>
            <w:r w:rsidR="00464EBB" w:rsidRPr="00FC1611">
              <w:rPr>
                <w:rFonts w:ascii="Arial" w:eastAsia="Times New Roman" w:hAnsi="Arial" w:cs="Arial"/>
                <w:i/>
                <w:sz w:val="24"/>
                <w:szCs w:val="24"/>
              </w:rPr>
              <w:t>15</w:t>
            </w:r>
            <w:r w:rsidRPr="00FC1611">
              <w:rPr>
                <w:rFonts w:ascii="Arial" w:eastAsia="Times New Roman" w:hAnsi="Arial" w:cs="Arial"/>
                <w:i/>
                <w:sz w:val="24"/>
                <w:szCs w:val="24"/>
              </w:rPr>
              <w:t>,000</w:t>
            </w:r>
            <w:r w:rsidRPr="00FC1611">
              <w:rPr>
                <w:rFonts w:ascii="Arial" w:eastAsia="Times New Roman" w:hAnsi="Arial" w:cs="Arial"/>
                <w:i/>
                <w:spacing w:val="-3"/>
                <w:sz w:val="24"/>
                <w:szCs w:val="24"/>
              </w:rPr>
              <w:t xml:space="preserve"> </w:t>
            </w:r>
            <w:r w:rsidRPr="00FC1611">
              <w:rPr>
                <w:rFonts w:ascii="Arial" w:eastAsia="Times New Roman" w:hAnsi="Arial" w:cs="Arial"/>
                <w:i/>
                <w:sz w:val="24"/>
                <w:szCs w:val="24"/>
              </w:rPr>
              <w:t>removed</w:t>
            </w:r>
          </w:p>
        </w:tc>
        <w:tc>
          <w:tcPr>
            <w:tcW w:w="1597" w:type="dxa"/>
            <w:gridSpan w:val="2"/>
            <w:vAlign w:val="center"/>
          </w:tcPr>
          <w:p w14:paraId="0D51EE3D" w14:textId="1940DF4D" w:rsidR="000A71E0" w:rsidRPr="00FC1611" w:rsidRDefault="339F6C4E"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15,000</w:t>
            </w:r>
          </w:p>
        </w:tc>
        <w:tc>
          <w:tcPr>
            <w:tcW w:w="1533" w:type="dxa"/>
            <w:gridSpan w:val="2"/>
          </w:tcPr>
          <w:p w14:paraId="1B2D59A1"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35D42332" w14:textId="77777777" w:rsidR="000A71E0" w:rsidRPr="00FC1611" w:rsidRDefault="000A71E0" w:rsidP="000A71E0">
            <w:pPr>
              <w:widowControl w:val="0"/>
              <w:autoSpaceDE w:val="0"/>
              <w:autoSpaceDN w:val="0"/>
              <w:spacing w:after="120" w:line="240" w:lineRule="auto"/>
              <w:ind w:left="10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Tree</w:t>
            </w:r>
          </w:p>
        </w:tc>
        <w:tc>
          <w:tcPr>
            <w:tcW w:w="1350" w:type="dxa"/>
            <w:gridSpan w:val="2"/>
          </w:tcPr>
          <w:p w14:paraId="2657075D" w14:textId="476402E5" w:rsidR="000A71E0" w:rsidRPr="00FC1611" w:rsidRDefault="09D71AC0" w:rsidP="3D0C9F1A">
            <w:pPr>
              <w:spacing w:after="120" w:line="240" w:lineRule="auto"/>
              <w:jc w:val="center"/>
              <w:rPr>
                <w:rFonts w:ascii="Arial" w:eastAsia="Arial" w:hAnsi="Arial" w:cs="Arial"/>
                <w:sz w:val="24"/>
                <w:szCs w:val="24"/>
              </w:rPr>
            </w:pPr>
            <w:r w:rsidRPr="00FC1611">
              <w:rPr>
                <w:rFonts w:ascii="Arial" w:eastAsia="Times New Roman" w:hAnsi="Arial" w:cs="Arial"/>
                <w:sz w:val="24"/>
                <w:szCs w:val="24"/>
              </w:rPr>
              <w:t>16,500</w:t>
            </w:r>
          </w:p>
        </w:tc>
        <w:tc>
          <w:tcPr>
            <w:tcW w:w="2500" w:type="dxa"/>
            <w:gridSpan w:val="2"/>
          </w:tcPr>
          <w:p w14:paraId="73C23839"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r w:rsidR="000A71E0" w:rsidRPr="00FC1611" w14:paraId="48FE05D2" w14:textId="77777777" w:rsidTr="4024094B">
        <w:trPr>
          <w:gridBefore w:val="1"/>
          <w:wBefore w:w="10" w:type="dxa"/>
          <w:trHeight w:val="515"/>
        </w:trPr>
        <w:tc>
          <w:tcPr>
            <w:tcW w:w="14390" w:type="dxa"/>
            <w:gridSpan w:val="14"/>
            <w:shd w:val="clear" w:color="auto" w:fill="E7E6E6" w:themeFill="background2"/>
            <w:vAlign w:val="center"/>
          </w:tcPr>
          <w:p w14:paraId="33045A03"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OTHER</w:t>
            </w:r>
            <w:r w:rsidRPr="00FC1611">
              <w:rPr>
                <w:rFonts w:ascii="Arial" w:eastAsia="Times New Roman" w:hAnsi="Arial" w:cs="Arial"/>
                <w:spacing w:val="-5"/>
                <w:sz w:val="24"/>
                <w:szCs w:val="24"/>
              </w:rPr>
              <w:t xml:space="preserve"> </w:t>
            </w:r>
            <w:r w:rsidRPr="00FC1611">
              <w:rPr>
                <w:rFonts w:ascii="Arial" w:eastAsia="Times New Roman" w:hAnsi="Arial" w:cs="Arial"/>
                <w:sz w:val="24"/>
                <w:szCs w:val="24"/>
              </w:rPr>
              <w:t>PER</w:t>
            </w:r>
            <w:r w:rsidRPr="00FC1611">
              <w:rPr>
                <w:rFonts w:ascii="Arial" w:eastAsia="Times New Roman" w:hAnsi="Arial" w:cs="Arial"/>
                <w:spacing w:val="-5"/>
                <w:sz w:val="24"/>
                <w:szCs w:val="24"/>
              </w:rPr>
              <w:t xml:space="preserve"> </w:t>
            </w:r>
            <w:r w:rsidRPr="00FC1611">
              <w:rPr>
                <w:rFonts w:ascii="Arial" w:eastAsia="Times New Roman" w:hAnsi="Arial" w:cs="Arial"/>
                <w:sz w:val="24"/>
                <w:szCs w:val="24"/>
              </w:rPr>
              <w:t>PROPERTY</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SERVICES:</w:t>
            </w:r>
          </w:p>
        </w:tc>
      </w:tr>
      <w:tr w:rsidR="000A71E0" w:rsidRPr="00FC1611" w14:paraId="358E514A" w14:textId="77777777" w:rsidTr="00376F6E">
        <w:trPr>
          <w:gridBefore w:val="1"/>
          <w:wBefore w:w="10" w:type="dxa"/>
          <w:trHeight w:val="638"/>
        </w:trPr>
        <w:tc>
          <w:tcPr>
            <w:tcW w:w="886" w:type="dxa"/>
            <w:gridSpan w:val="2"/>
            <w:shd w:val="clear" w:color="auto" w:fill="D0CECE" w:themeFill="background2" w:themeFillShade="E6"/>
            <w:vAlign w:val="center"/>
          </w:tcPr>
          <w:p w14:paraId="5432363C" w14:textId="77777777" w:rsidR="000A71E0" w:rsidRPr="00FC1611" w:rsidRDefault="000A71E0" w:rsidP="000A71E0">
            <w:pPr>
              <w:widowControl w:val="0"/>
              <w:autoSpaceDE w:val="0"/>
              <w:autoSpaceDN w:val="0"/>
              <w:spacing w:after="120" w:line="240" w:lineRule="auto"/>
              <w:ind w:left="220" w:right="214"/>
              <w:rPr>
                <w:rFonts w:ascii="Arial" w:eastAsia="Times New Roman" w:hAnsi="Arial" w:cs="Arial"/>
                <w:b/>
                <w:sz w:val="24"/>
                <w:szCs w:val="24"/>
              </w:rPr>
            </w:pPr>
            <w:r w:rsidRPr="00FC1611">
              <w:rPr>
                <w:rFonts w:ascii="Arial" w:eastAsia="Times New Roman" w:hAnsi="Arial" w:cs="Arial"/>
                <w:b/>
                <w:sz w:val="24"/>
                <w:szCs w:val="24"/>
              </w:rPr>
              <w:t>13</w:t>
            </w:r>
          </w:p>
        </w:tc>
        <w:tc>
          <w:tcPr>
            <w:tcW w:w="5100" w:type="dxa"/>
            <w:gridSpan w:val="2"/>
            <w:vAlign w:val="center"/>
          </w:tcPr>
          <w:p w14:paraId="255779AF" w14:textId="77777777" w:rsidR="000A71E0" w:rsidRPr="00FC1611" w:rsidRDefault="000A71E0" w:rsidP="00376F6E">
            <w:pPr>
              <w:widowControl w:val="0"/>
              <w:autoSpaceDE w:val="0"/>
              <w:autoSpaceDN w:val="0"/>
              <w:spacing w:after="120" w:line="240" w:lineRule="auto"/>
              <w:ind w:left="101"/>
              <w:rPr>
                <w:rFonts w:ascii="Arial" w:eastAsia="Times New Roman" w:hAnsi="Arial" w:cs="Arial"/>
                <w:bCs/>
                <w:sz w:val="24"/>
                <w:szCs w:val="24"/>
              </w:rPr>
            </w:pPr>
            <w:r w:rsidRPr="00FC1611">
              <w:rPr>
                <w:rFonts w:ascii="Arial" w:eastAsia="Times New Roman" w:hAnsi="Arial" w:cs="Arial"/>
                <w:bCs/>
                <w:sz w:val="24"/>
                <w:szCs w:val="24"/>
              </w:rPr>
              <w:t>Property</w:t>
            </w:r>
            <w:r w:rsidRPr="00FC1611">
              <w:rPr>
                <w:rFonts w:ascii="Arial" w:eastAsia="Times New Roman" w:hAnsi="Arial" w:cs="Arial"/>
                <w:bCs/>
                <w:spacing w:val="-5"/>
                <w:sz w:val="24"/>
                <w:szCs w:val="24"/>
              </w:rPr>
              <w:t xml:space="preserve"> </w:t>
            </w:r>
            <w:r w:rsidRPr="00FC1611">
              <w:rPr>
                <w:rFonts w:ascii="Arial" w:eastAsia="Times New Roman" w:hAnsi="Arial" w:cs="Arial"/>
                <w:bCs/>
                <w:sz w:val="24"/>
                <w:szCs w:val="24"/>
              </w:rPr>
              <w:t>Owner</w:t>
            </w:r>
            <w:r w:rsidRPr="00FC1611">
              <w:rPr>
                <w:rFonts w:ascii="Arial" w:eastAsia="Times New Roman" w:hAnsi="Arial" w:cs="Arial"/>
                <w:bCs/>
                <w:spacing w:val="-5"/>
                <w:sz w:val="24"/>
                <w:szCs w:val="24"/>
              </w:rPr>
              <w:t xml:space="preserve"> </w:t>
            </w:r>
            <w:r w:rsidRPr="00FC1611">
              <w:rPr>
                <w:rFonts w:ascii="Arial" w:eastAsia="Times New Roman" w:hAnsi="Arial" w:cs="Arial"/>
                <w:bCs/>
                <w:sz w:val="24"/>
                <w:szCs w:val="24"/>
              </w:rPr>
              <w:t>Assistance:</w:t>
            </w:r>
          </w:p>
        </w:tc>
        <w:tc>
          <w:tcPr>
            <w:tcW w:w="1597" w:type="dxa"/>
            <w:gridSpan w:val="2"/>
            <w:vAlign w:val="center"/>
          </w:tcPr>
          <w:p w14:paraId="27E3F8E8" w14:textId="337ACDD9" w:rsidR="000A71E0" w:rsidRPr="00FC1611" w:rsidRDefault="16ECE80D" w:rsidP="00FC1611">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100</w:t>
            </w:r>
          </w:p>
        </w:tc>
        <w:tc>
          <w:tcPr>
            <w:tcW w:w="1533" w:type="dxa"/>
            <w:gridSpan w:val="2"/>
          </w:tcPr>
          <w:p w14:paraId="6FD096F3" w14:textId="77777777" w:rsidR="000A71E0" w:rsidRPr="00FC1611" w:rsidRDefault="000A71E0" w:rsidP="000A71E0">
            <w:pPr>
              <w:widowControl w:val="0"/>
              <w:autoSpaceDE w:val="0"/>
              <w:autoSpaceDN w:val="0"/>
              <w:spacing w:after="120" w:line="240" w:lineRule="auto"/>
              <w:ind w:left="107"/>
              <w:rPr>
                <w:rFonts w:ascii="Arial" w:eastAsia="Times New Roman" w:hAnsi="Arial" w:cs="Arial"/>
                <w:sz w:val="24"/>
                <w:szCs w:val="24"/>
              </w:rPr>
            </w:pPr>
            <w:r w:rsidRPr="00FC1611">
              <w:rPr>
                <w:rFonts w:ascii="Arial" w:eastAsia="Times New Roman" w:hAnsi="Arial" w:cs="Arial"/>
                <w:sz w:val="24"/>
                <w:szCs w:val="24"/>
              </w:rPr>
              <w:t>$</w:t>
            </w:r>
          </w:p>
        </w:tc>
        <w:tc>
          <w:tcPr>
            <w:tcW w:w="1424" w:type="dxa"/>
            <w:gridSpan w:val="2"/>
            <w:vAlign w:val="center"/>
          </w:tcPr>
          <w:p w14:paraId="303BCABC" w14:textId="77777777" w:rsidR="000A71E0" w:rsidRPr="00FC1611" w:rsidRDefault="000A71E0" w:rsidP="000A71E0">
            <w:pPr>
              <w:widowControl w:val="0"/>
              <w:autoSpaceDE w:val="0"/>
              <w:autoSpaceDN w:val="0"/>
              <w:spacing w:after="120" w:line="240" w:lineRule="auto"/>
              <w:ind w:left="108"/>
              <w:jc w:val="center"/>
              <w:rPr>
                <w:rFonts w:ascii="Arial" w:eastAsia="Times New Roman" w:hAnsi="Arial" w:cs="Arial"/>
                <w:sz w:val="24"/>
                <w:szCs w:val="24"/>
              </w:rPr>
            </w:pPr>
            <w:r w:rsidRPr="00FC1611">
              <w:rPr>
                <w:rFonts w:ascii="Arial" w:eastAsia="Times New Roman" w:hAnsi="Arial" w:cs="Arial"/>
                <w:sz w:val="24"/>
                <w:szCs w:val="24"/>
              </w:rPr>
              <w:t>Per</w:t>
            </w:r>
            <w:r w:rsidRPr="00FC1611">
              <w:rPr>
                <w:rFonts w:ascii="Arial" w:eastAsia="Times New Roman" w:hAnsi="Arial" w:cs="Arial"/>
                <w:spacing w:val="-3"/>
                <w:sz w:val="24"/>
                <w:szCs w:val="24"/>
              </w:rPr>
              <w:t xml:space="preserve"> </w:t>
            </w:r>
            <w:r w:rsidRPr="00FC1611">
              <w:rPr>
                <w:rFonts w:ascii="Arial" w:eastAsia="Times New Roman" w:hAnsi="Arial" w:cs="Arial"/>
                <w:sz w:val="24"/>
                <w:szCs w:val="24"/>
              </w:rPr>
              <w:t>Hour</w:t>
            </w:r>
          </w:p>
        </w:tc>
        <w:tc>
          <w:tcPr>
            <w:tcW w:w="1350" w:type="dxa"/>
            <w:gridSpan w:val="2"/>
          </w:tcPr>
          <w:p w14:paraId="3D880427" w14:textId="48A39E19" w:rsidR="000A71E0" w:rsidRPr="00FC1611" w:rsidRDefault="61DB6E86" w:rsidP="00806688">
            <w:pPr>
              <w:widowControl w:val="0"/>
              <w:autoSpaceDE w:val="0"/>
              <w:autoSpaceDN w:val="0"/>
              <w:spacing w:after="120" w:line="240" w:lineRule="auto"/>
              <w:jc w:val="center"/>
              <w:rPr>
                <w:rFonts w:ascii="Arial" w:eastAsia="Times New Roman" w:hAnsi="Arial" w:cs="Arial"/>
                <w:sz w:val="24"/>
                <w:szCs w:val="24"/>
              </w:rPr>
            </w:pPr>
            <w:r w:rsidRPr="00FC1611">
              <w:rPr>
                <w:rFonts w:ascii="Arial" w:eastAsia="Times New Roman" w:hAnsi="Arial" w:cs="Arial"/>
                <w:sz w:val="24"/>
                <w:szCs w:val="24"/>
              </w:rPr>
              <w:t>1,000</w:t>
            </w:r>
          </w:p>
          <w:p w14:paraId="00DD5BDA" w14:textId="05D1C396" w:rsidR="000A71E0" w:rsidRPr="00FC1611" w:rsidRDefault="000A71E0" w:rsidP="71270B88">
            <w:pPr>
              <w:widowControl w:val="0"/>
              <w:autoSpaceDE w:val="0"/>
              <w:autoSpaceDN w:val="0"/>
              <w:spacing w:after="120" w:line="240" w:lineRule="auto"/>
              <w:rPr>
                <w:rFonts w:ascii="Arial" w:eastAsia="Times New Roman" w:hAnsi="Arial" w:cs="Arial"/>
                <w:sz w:val="24"/>
                <w:szCs w:val="24"/>
              </w:rPr>
            </w:pPr>
          </w:p>
        </w:tc>
        <w:tc>
          <w:tcPr>
            <w:tcW w:w="2500" w:type="dxa"/>
            <w:gridSpan w:val="2"/>
          </w:tcPr>
          <w:p w14:paraId="47196D99" w14:textId="77777777" w:rsidR="000A71E0" w:rsidRPr="00FC1611" w:rsidRDefault="000A71E0" w:rsidP="000A71E0">
            <w:pPr>
              <w:widowControl w:val="0"/>
              <w:autoSpaceDE w:val="0"/>
              <w:autoSpaceDN w:val="0"/>
              <w:spacing w:after="120" w:line="240" w:lineRule="auto"/>
              <w:ind w:left="80"/>
              <w:rPr>
                <w:rFonts w:ascii="Arial" w:eastAsia="Times New Roman" w:hAnsi="Arial" w:cs="Arial"/>
                <w:sz w:val="24"/>
                <w:szCs w:val="24"/>
              </w:rPr>
            </w:pPr>
            <w:r w:rsidRPr="00FC1611">
              <w:rPr>
                <w:rFonts w:ascii="Arial" w:eastAsia="Times New Roman" w:hAnsi="Arial" w:cs="Arial"/>
                <w:sz w:val="24"/>
                <w:szCs w:val="24"/>
              </w:rPr>
              <w:t>$</w:t>
            </w:r>
          </w:p>
        </w:tc>
      </w:tr>
    </w:tbl>
    <w:p w14:paraId="5BE474BF" w14:textId="77777777" w:rsidR="009D1A67" w:rsidRPr="00897E16" w:rsidRDefault="009D1A67" w:rsidP="009D1A67">
      <w:pPr>
        <w:rPr>
          <w:rFonts w:ascii="Arial" w:hAnsi="Arial" w:cs="Arial"/>
          <w:b/>
          <w:bCs/>
          <w:sz w:val="24"/>
          <w:szCs w:val="24"/>
          <w:lang w:val="x-none" w:eastAsia="x-non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091"/>
        <w:gridCol w:w="1447"/>
        <w:gridCol w:w="2106"/>
        <w:gridCol w:w="1228"/>
        <w:gridCol w:w="5919"/>
      </w:tblGrid>
      <w:tr w:rsidR="009D1A67" w:rsidRPr="00747197" w14:paraId="035E73F5" w14:textId="77777777" w:rsidTr="009D1A67">
        <w:trPr>
          <w:trHeight w:val="271"/>
        </w:trPr>
        <w:tc>
          <w:tcPr>
            <w:tcW w:w="1872" w:type="pct"/>
            <w:gridSpan w:val="2"/>
            <w:tcBorders>
              <w:top w:val="double" w:sz="4" w:space="0" w:color="auto"/>
              <w:left w:val="nil"/>
              <w:bottom w:val="nil"/>
              <w:right w:val="nil"/>
            </w:tcBorders>
          </w:tcPr>
          <w:p w14:paraId="7E89BB72" w14:textId="77777777" w:rsidR="009D1A67" w:rsidRPr="00747197" w:rsidRDefault="009D1A67" w:rsidP="009D1A67">
            <w:pPr>
              <w:spacing w:after="120" w:line="240" w:lineRule="auto"/>
              <w:rPr>
                <w:rFonts w:ascii="Arial" w:eastAsia="Times New Roman" w:hAnsi="Arial" w:cs="Arial"/>
                <w:b/>
                <w:sz w:val="24"/>
                <w:szCs w:val="24"/>
              </w:rPr>
            </w:pPr>
            <w:r w:rsidRPr="00747197">
              <w:rPr>
                <w:rFonts w:ascii="Arial" w:eastAsia="Times New Roman" w:hAnsi="Arial" w:cs="Arial"/>
                <w:b/>
                <w:sz w:val="24"/>
                <w:szCs w:val="24"/>
              </w:rPr>
              <w:t>Acknowledgement/Authorization</w:t>
            </w:r>
          </w:p>
        </w:tc>
        <w:tc>
          <w:tcPr>
            <w:tcW w:w="712" w:type="pct"/>
            <w:tcBorders>
              <w:top w:val="double" w:sz="4" w:space="0" w:color="auto"/>
              <w:left w:val="nil"/>
              <w:bottom w:val="nil"/>
              <w:right w:val="nil"/>
            </w:tcBorders>
          </w:tcPr>
          <w:p w14:paraId="04E8EFA4" w14:textId="77777777" w:rsidR="009D1A67" w:rsidRPr="00747197" w:rsidRDefault="009D1A67" w:rsidP="009D1A67">
            <w:pPr>
              <w:tabs>
                <w:tab w:val="left" w:pos="-720"/>
              </w:tabs>
              <w:suppressAutoHyphens/>
              <w:spacing w:after="120" w:line="240" w:lineRule="auto"/>
              <w:rPr>
                <w:rFonts w:ascii="Arial" w:eastAsia="Times New Roman" w:hAnsi="Arial" w:cs="Arial"/>
                <w:sz w:val="24"/>
                <w:szCs w:val="24"/>
              </w:rPr>
            </w:pPr>
          </w:p>
        </w:tc>
        <w:tc>
          <w:tcPr>
            <w:tcW w:w="415" w:type="pct"/>
            <w:tcBorders>
              <w:top w:val="double" w:sz="4" w:space="0" w:color="auto"/>
              <w:left w:val="nil"/>
              <w:bottom w:val="nil"/>
              <w:right w:val="nil"/>
            </w:tcBorders>
          </w:tcPr>
          <w:p w14:paraId="773E175A" w14:textId="77777777" w:rsidR="009D1A67" w:rsidRPr="00747197" w:rsidRDefault="009D1A67" w:rsidP="009D1A67">
            <w:pPr>
              <w:tabs>
                <w:tab w:val="left" w:pos="-720"/>
              </w:tabs>
              <w:suppressAutoHyphens/>
              <w:spacing w:after="120" w:line="240" w:lineRule="auto"/>
              <w:rPr>
                <w:rFonts w:ascii="Arial" w:eastAsia="Times New Roman" w:hAnsi="Arial" w:cs="Arial"/>
                <w:sz w:val="24"/>
                <w:szCs w:val="24"/>
              </w:rPr>
            </w:pPr>
          </w:p>
        </w:tc>
        <w:tc>
          <w:tcPr>
            <w:tcW w:w="2001" w:type="pct"/>
            <w:tcBorders>
              <w:top w:val="double" w:sz="4" w:space="0" w:color="auto"/>
              <w:left w:val="nil"/>
              <w:bottom w:val="nil"/>
              <w:right w:val="nil"/>
            </w:tcBorders>
          </w:tcPr>
          <w:p w14:paraId="2412E16A" w14:textId="77777777" w:rsidR="009D1A67" w:rsidRPr="00747197" w:rsidRDefault="009D1A67" w:rsidP="009D1A67">
            <w:pPr>
              <w:tabs>
                <w:tab w:val="left" w:pos="-720"/>
              </w:tabs>
              <w:suppressAutoHyphens/>
              <w:spacing w:after="120" w:line="240" w:lineRule="auto"/>
              <w:rPr>
                <w:rFonts w:ascii="Arial" w:eastAsia="Times New Roman" w:hAnsi="Arial" w:cs="Arial"/>
                <w:sz w:val="24"/>
                <w:szCs w:val="24"/>
              </w:rPr>
            </w:pPr>
          </w:p>
        </w:tc>
      </w:tr>
      <w:tr w:rsidR="009D1A67" w:rsidRPr="00747197" w14:paraId="13AAD737" w14:textId="77777777" w:rsidTr="009D1A67">
        <w:trPr>
          <w:cantSplit/>
          <w:trHeight w:val="332"/>
        </w:trPr>
        <w:tc>
          <w:tcPr>
            <w:tcW w:w="5000" w:type="pct"/>
            <w:gridSpan w:val="5"/>
            <w:tcBorders>
              <w:top w:val="nil"/>
              <w:left w:val="nil"/>
              <w:bottom w:val="nil"/>
              <w:right w:val="nil"/>
            </w:tcBorders>
            <w:vAlign w:val="bottom"/>
          </w:tcPr>
          <w:p w14:paraId="59932650" w14:textId="77777777" w:rsidR="009D1A67" w:rsidRPr="00747197" w:rsidRDefault="009D1A67" w:rsidP="009D1A67">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the submittal of this Bid constitutes an irrevocable offer for a ninety (90) day period for CalRecycle to award an Agreement. Additional acknowledgement is made of receipt of all competitive documents, including Addenda, relating to this Agreement.</w:t>
            </w:r>
          </w:p>
          <w:p w14:paraId="7D31C09F" w14:textId="77777777" w:rsidR="009D1A67" w:rsidRPr="00747197" w:rsidRDefault="009D1A67" w:rsidP="009D1A67">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that the Bidder has read all of the requirements set forth in CalRecycle documents and will comply with said provisions.</w:t>
            </w:r>
          </w:p>
          <w:p w14:paraId="78B793BC" w14:textId="77777777" w:rsidR="009D1A67" w:rsidRPr="00747197" w:rsidRDefault="009D1A67" w:rsidP="009D1A67">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35AB9CCB" w14:textId="77777777" w:rsidR="009D1A67" w:rsidRPr="00747197" w:rsidRDefault="009D1A67" w:rsidP="009D1A67">
            <w:pPr>
              <w:tabs>
                <w:tab w:val="left" w:pos="-720"/>
              </w:tabs>
              <w:suppressAutoHyphens/>
              <w:spacing w:after="120" w:line="240" w:lineRule="auto"/>
              <w:ind w:right="-240"/>
              <w:rPr>
                <w:rFonts w:ascii="Arial" w:eastAsia="Times New Roman" w:hAnsi="Arial" w:cs="Arial"/>
                <w:sz w:val="24"/>
                <w:szCs w:val="24"/>
              </w:rPr>
            </w:pPr>
            <w:r w:rsidRPr="00747197">
              <w:rPr>
                <w:rFonts w:ascii="Arial" w:eastAsia="Times New Roman" w:hAnsi="Arial" w:cs="Arial"/>
                <w:sz w:val="24"/>
                <w:szCs w:val="24"/>
              </w:rPr>
              <w:t>The undersigned acknowledges that there are no potential conflicts of interest, as defined in Public Contract Code (PCC) sections 10410, 10411, and Government Code (GC) section 87100, by the submitting firm and/or any subcontractors listed in the Bid.</w:t>
            </w:r>
          </w:p>
        </w:tc>
      </w:tr>
      <w:tr w:rsidR="009D1A67" w:rsidRPr="00747197" w14:paraId="07806023" w14:textId="77777777" w:rsidTr="009D1A67">
        <w:trPr>
          <w:cantSplit/>
          <w:trHeight w:val="332"/>
        </w:trPr>
        <w:tc>
          <w:tcPr>
            <w:tcW w:w="5000" w:type="pct"/>
            <w:gridSpan w:val="5"/>
            <w:tcBorders>
              <w:top w:val="nil"/>
              <w:left w:val="nil"/>
              <w:bottom w:val="nil"/>
              <w:right w:val="nil"/>
            </w:tcBorders>
            <w:vAlign w:val="bottom"/>
          </w:tcPr>
          <w:p w14:paraId="1C0F06B0" w14:textId="77777777" w:rsidR="009D1A67" w:rsidRPr="00747197" w:rsidRDefault="009D1A67" w:rsidP="009D1A67">
            <w:pPr>
              <w:tabs>
                <w:tab w:val="left" w:pos="-720"/>
              </w:tabs>
              <w:suppressAutoHyphens/>
              <w:spacing w:after="120" w:line="240" w:lineRule="auto"/>
              <w:ind w:right="668"/>
              <w:rPr>
                <w:rFonts w:ascii="Arial" w:eastAsia="Times New Roman" w:hAnsi="Arial" w:cs="Arial"/>
                <w:sz w:val="24"/>
                <w:szCs w:val="24"/>
              </w:rPr>
            </w:pPr>
            <w:r w:rsidRPr="00747197">
              <w:rPr>
                <w:rFonts w:ascii="Arial" w:eastAsia="Times New Roman" w:hAnsi="Arial" w:cs="Arial"/>
                <w:sz w:val="24"/>
                <w:szCs w:val="24"/>
              </w:rPr>
              <w:t>I declare under penalty of perjury that the foregoing is true and correct.</w:t>
            </w:r>
          </w:p>
        </w:tc>
      </w:tr>
      <w:tr w:rsidR="009D1A67" w:rsidRPr="00747197" w14:paraId="75876132" w14:textId="77777777" w:rsidTr="000A71E0">
        <w:trPr>
          <w:cantSplit/>
          <w:trHeight w:val="332"/>
        </w:trPr>
        <w:tc>
          <w:tcPr>
            <w:tcW w:w="1383" w:type="pct"/>
            <w:tcBorders>
              <w:top w:val="nil"/>
              <w:left w:val="nil"/>
              <w:bottom w:val="nil"/>
              <w:right w:val="nil"/>
            </w:tcBorders>
            <w:vAlign w:val="bottom"/>
          </w:tcPr>
          <w:p w14:paraId="52F583C7" w14:textId="77777777" w:rsidR="009D1A67" w:rsidRPr="00747197" w:rsidRDefault="009D1A67" w:rsidP="009D1A67">
            <w:pPr>
              <w:tabs>
                <w:tab w:val="left" w:pos="-720"/>
                <w:tab w:val="left" w:pos="240"/>
                <w:tab w:val="right" w:pos="213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Name &amp; Title of Authorized Representative:</w:t>
            </w:r>
          </w:p>
        </w:tc>
        <w:tc>
          <w:tcPr>
            <w:tcW w:w="1616" w:type="pct"/>
            <w:gridSpan w:val="3"/>
            <w:tcBorders>
              <w:top w:val="nil"/>
              <w:left w:val="nil"/>
              <w:bottom w:val="single" w:sz="4" w:space="0" w:color="auto"/>
              <w:right w:val="nil"/>
            </w:tcBorders>
            <w:vAlign w:val="bottom"/>
          </w:tcPr>
          <w:p w14:paraId="2FCD4AED" w14:textId="77777777" w:rsidR="009D1A67" w:rsidRPr="00747197" w:rsidRDefault="009D1A67" w:rsidP="009D1A67">
            <w:pPr>
              <w:tabs>
                <w:tab w:val="left" w:pos="-720"/>
                <w:tab w:val="right" w:pos="213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nil"/>
              <w:left w:val="nil"/>
              <w:bottom w:val="single" w:sz="4" w:space="0" w:color="auto"/>
              <w:right w:val="nil"/>
            </w:tcBorders>
            <w:vAlign w:val="bottom"/>
          </w:tcPr>
          <w:p w14:paraId="71C03392" w14:textId="77777777" w:rsidR="009D1A67" w:rsidRPr="00747197" w:rsidRDefault="009D1A67" w:rsidP="009D1A67">
            <w:pPr>
              <w:tabs>
                <w:tab w:val="left" w:pos="-720"/>
                <w:tab w:val="left" w:pos="976"/>
                <w:tab w:val="right" w:pos="2130"/>
              </w:tabs>
              <w:suppressAutoHyphens/>
              <w:spacing w:before="40" w:after="40" w:line="240" w:lineRule="auto"/>
              <w:ind w:left="731" w:right="548"/>
              <w:rPr>
                <w:rFonts w:ascii="Arial" w:eastAsia="Times New Roman" w:hAnsi="Arial" w:cs="Arial"/>
                <w:sz w:val="24"/>
                <w:szCs w:val="24"/>
              </w:rPr>
            </w:pPr>
            <w:r w:rsidRPr="00747197">
              <w:rPr>
                <w:rFonts w:ascii="Arial" w:eastAsia="Times New Roman" w:hAnsi="Arial" w:cs="Arial"/>
                <w:sz w:val="24"/>
                <w:szCs w:val="24"/>
              </w:rPr>
              <w:t>Contractor Name:</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9D1A67" w:rsidRPr="00747197" w14:paraId="081500BA" w14:textId="77777777" w:rsidTr="000A71E0">
        <w:trPr>
          <w:cantSplit/>
          <w:trHeight w:val="440"/>
        </w:trPr>
        <w:tc>
          <w:tcPr>
            <w:tcW w:w="1383" w:type="pct"/>
            <w:tcBorders>
              <w:top w:val="nil"/>
              <w:left w:val="nil"/>
              <w:bottom w:val="nil"/>
              <w:right w:val="nil"/>
            </w:tcBorders>
            <w:vAlign w:val="bottom"/>
          </w:tcPr>
          <w:p w14:paraId="65A8B06D" w14:textId="77777777" w:rsidR="009D1A67" w:rsidRPr="00747197" w:rsidRDefault="009D1A67" w:rsidP="009D1A67">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Address:</w:t>
            </w:r>
          </w:p>
        </w:tc>
        <w:tc>
          <w:tcPr>
            <w:tcW w:w="1616" w:type="pct"/>
            <w:gridSpan w:val="3"/>
            <w:tcBorders>
              <w:top w:val="single" w:sz="4" w:space="0" w:color="auto"/>
              <w:left w:val="nil"/>
              <w:bottom w:val="single" w:sz="4" w:space="0" w:color="auto"/>
              <w:right w:val="nil"/>
            </w:tcBorders>
            <w:vAlign w:val="bottom"/>
          </w:tcPr>
          <w:p w14:paraId="138529C8" w14:textId="77777777" w:rsidR="009D1A67" w:rsidRPr="00747197" w:rsidRDefault="009D1A67" w:rsidP="009D1A67">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76A08B82" w14:textId="77777777" w:rsidR="009D1A67" w:rsidRPr="00747197" w:rsidRDefault="009D1A67" w:rsidP="009D1A67">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Telephone #: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9D1A67" w:rsidRPr="00747197" w14:paraId="2F09FFB4" w14:textId="77777777" w:rsidTr="000A71E0">
        <w:trPr>
          <w:cantSplit/>
          <w:trHeight w:val="332"/>
        </w:trPr>
        <w:tc>
          <w:tcPr>
            <w:tcW w:w="1383" w:type="pct"/>
            <w:tcBorders>
              <w:top w:val="nil"/>
              <w:left w:val="nil"/>
              <w:bottom w:val="nil"/>
              <w:right w:val="nil"/>
            </w:tcBorders>
            <w:vAlign w:val="bottom"/>
          </w:tcPr>
          <w:p w14:paraId="28C994D9" w14:textId="77777777" w:rsidR="009D1A67" w:rsidRPr="00747197" w:rsidRDefault="009D1A67" w:rsidP="009D1A67">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City, State Zip:</w:t>
            </w:r>
          </w:p>
        </w:tc>
        <w:tc>
          <w:tcPr>
            <w:tcW w:w="1616" w:type="pct"/>
            <w:gridSpan w:val="3"/>
            <w:tcBorders>
              <w:top w:val="single" w:sz="4" w:space="0" w:color="auto"/>
              <w:left w:val="nil"/>
              <w:bottom w:val="single" w:sz="4" w:space="0" w:color="auto"/>
              <w:right w:val="nil"/>
            </w:tcBorders>
            <w:vAlign w:val="bottom"/>
          </w:tcPr>
          <w:p w14:paraId="586001ED" w14:textId="77777777" w:rsidR="009D1A67" w:rsidRPr="00747197" w:rsidRDefault="009D1A67" w:rsidP="009D1A67">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7636CAAB" w14:textId="77777777" w:rsidR="009D1A67" w:rsidRPr="00747197" w:rsidRDefault="009D1A67" w:rsidP="009D1A67">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Email: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r w:rsidR="009D1A67" w:rsidRPr="00747197" w14:paraId="6252279E" w14:textId="77777777" w:rsidTr="000A71E0">
        <w:trPr>
          <w:cantSplit/>
          <w:trHeight w:val="332"/>
        </w:trPr>
        <w:tc>
          <w:tcPr>
            <w:tcW w:w="1383" w:type="pct"/>
            <w:tcBorders>
              <w:top w:val="nil"/>
              <w:left w:val="nil"/>
              <w:bottom w:val="nil"/>
              <w:right w:val="nil"/>
            </w:tcBorders>
            <w:vAlign w:val="bottom"/>
          </w:tcPr>
          <w:p w14:paraId="2DA3605A" w14:textId="77777777" w:rsidR="009D1A67" w:rsidRPr="00747197" w:rsidRDefault="009D1A67" w:rsidP="009D1A67">
            <w:pPr>
              <w:tabs>
                <w:tab w:val="left" w:pos="-720"/>
                <w:tab w:val="left" w:pos="240"/>
              </w:tabs>
              <w:suppressAutoHyphens/>
              <w:spacing w:before="40" w:after="40" w:line="240" w:lineRule="auto"/>
              <w:rPr>
                <w:rFonts w:ascii="Arial" w:eastAsia="Times New Roman" w:hAnsi="Arial" w:cs="Arial"/>
                <w:sz w:val="24"/>
                <w:szCs w:val="24"/>
              </w:rPr>
            </w:pPr>
            <w:r w:rsidRPr="00747197">
              <w:rPr>
                <w:rFonts w:ascii="Arial" w:eastAsia="Times New Roman" w:hAnsi="Arial" w:cs="Arial"/>
                <w:sz w:val="24"/>
                <w:szCs w:val="24"/>
              </w:rPr>
              <w:t>Signature of Authorized Representative:</w:t>
            </w:r>
          </w:p>
        </w:tc>
        <w:tc>
          <w:tcPr>
            <w:tcW w:w="1616" w:type="pct"/>
            <w:gridSpan w:val="3"/>
            <w:tcBorders>
              <w:top w:val="single" w:sz="4" w:space="0" w:color="auto"/>
              <w:left w:val="nil"/>
              <w:bottom w:val="single" w:sz="4" w:space="0" w:color="auto"/>
              <w:right w:val="nil"/>
            </w:tcBorders>
            <w:vAlign w:val="bottom"/>
          </w:tcPr>
          <w:p w14:paraId="6FB42CDE" w14:textId="77777777" w:rsidR="009D1A67" w:rsidRPr="00747197" w:rsidRDefault="009D1A67" w:rsidP="009D1A67">
            <w:pPr>
              <w:tabs>
                <w:tab w:val="left" w:pos="-720"/>
              </w:tabs>
              <w:suppressAutoHyphens/>
              <w:spacing w:before="40" w:after="40" w:line="240" w:lineRule="auto"/>
              <w:ind w:left="-79"/>
              <w:rPr>
                <w:rFonts w:ascii="Arial" w:eastAsia="Times New Roman" w:hAnsi="Arial" w:cs="Arial"/>
                <w:sz w:val="24"/>
                <w:szCs w:val="24"/>
              </w:rPr>
            </w:pP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6E2A281F" w14:textId="77777777" w:rsidR="009D1A67" w:rsidRPr="00747197" w:rsidRDefault="009D1A67" w:rsidP="009D1A67">
            <w:pPr>
              <w:tabs>
                <w:tab w:val="left" w:pos="-720"/>
                <w:tab w:val="left" w:pos="976"/>
                <w:tab w:val="left" w:pos="1637"/>
              </w:tabs>
              <w:suppressAutoHyphens/>
              <w:spacing w:before="40" w:after="40" w:line="240" w:lineRule="auto"/>
              <w:ind w:left="731"/>
              <w:rPr>
                <w:rFonts w:ascii="Arial" w:eastAsia="Times New Roman" w:hAnsi="Arial" w:cs="Arial"/>
                <w:sz w:val="24"/>
                <w:szCs w:val="24"/>
              </w:rPr>
            </w:pPr>
            <w:r w:rsidRPr="00747197">
              <w:rPr>
                <w:rFonts w:ascii="Arial" w:eastAsia="Times New Roman" w:hAnsi="Arial" w:cs="Arial"/>
                <w:sz w:val="24"/>
                <w:szCs w:val="24"/>
              </w:rPr>
              <w:t xml:space="preserve">Date Signed: </w:t>
            </w:r>
            <w:r w:rsidRPr="00747197">
              <w:rPr>
                <w:rFonts w:ascii="Arial" w:eastAsia="Times New Roman" w:hAnsi="Arial" w:cs="Arial"/>
                <w:color w:val="2B579A"/>
                <w:sz w:val="24"/>
                <w:szCs w:val="24"/>
                <w:shd w:val="clear" w:color="auto" w:fill="E6E6E6"/>
              </w:rPr>
              <w:fldChar w:fldCharType="begin">
                <w:ffData>
                  <w:name w:val="Text1"/>
                  <w:enabled/>
                  <w:calcOnExit w:val="0"/>
                  <w:textInput/>
                </w:ffData>
              </w:fldChar>
            </w:r>
            <w:r w:rsidRPr="00747197">
              <w:rPr>
                <w:rFonts w:ascii="Arial" w:eastAsia="Times New Roman" w:hAnsi="Arial" w:cs="Arial"/>
                <w:sz w:val="24"/>
                <w:szCs w:val="24"/>
              </w:rPr>
              <w:instrText xml:space="preserve"> FORMTEXT </w:instrText>
            </w:r>
            <w:r w:rsidRPr="00747197">
              <w:rPr>
                <w:rFonts w:ascii="Arial" w:eastAsia="Times New Roman" w:hAnsi="Arial" w:cs="Arial"/>
                <w:color w:val="2B579A"/>
                <w:sz w:val="24"/>
                <w:szCs w:val="24"/>
                <w:shd w:val="clear" w:color="auto" w:fill="E6E6E6"/>
              </w:rPr>
            </w:r>
            <w:r w:rsidRPr="00747197">
              <w:rPr>
                <w:rFonts w:ascii="Arial" w:eastAsia="Times New Roman" w:hAnsi="Arial" w:cs="Arial"/>
                <w:color w:val="2B579A"/>
                <w:sz w:val="24"/>
                <w:szCs w:val="24"/>
                <w:shd w:val="clear" w:color="auto" w:fill="E6E6E6"/>
              </w:rPr>
              <w:fldChar w:fldCharType="separate"/>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Arial Unicode MS" w:hAnsi="Arial" w:cs="Arial"/>
                <w:noProof/>
                <w:sz w:val="24"/>
                <w:szCs w:val="24"/>
              </w:rPr>
              <w:t> </w:t>
            </w:r>
            <w:r w:rsidRPr="00747197">
              <w:rPr>
                <w:rFonts w:ascii="Arial" w:eastAsia="Times New Roman" w:hAnsi="Arial" w:cs="Arial"/>
                <w:color w:val="2B579A"/>
                <w:sz w:val="24"/>
                <w:szCs w:val="24"/>
                <w:shd w:val="clear" w:color="auto" w:fill="E6E6E6"/>
              </w:rPr>
              <w:fldChar w:fldCharType="end"/>
            </w:r>
          </w:p>
        </w:tc>
      </w:tr>
    </w:tbl>
    <w:p w14:paraId="4B073567" w14:textId="0CCA5036" w:rsidR="009D1A67" w:rsidRPr="009D1A67" w:rsidRDefault="009D1A67" w:rsidP="009D1A67"/>
    <w:p w14:paraId="1979789D" w14:textId="13F3319D" w:rsidR="009D1A67" w:rsidRPr="009D1A67" w:rsidRDefault="009D1A67" w:rsidP="009D1A67">
      <w:pPr>
        <w:rPr>
          <w:lang w:val="x-none" w:eastAsia="x-none"/>
        </w:rPr>
        <w:sectPr w:rsidR="009D1A67" w:rsidRPr="009D1A67" w:rsidSect="009D1A67">
          <w:headerReference w:type="default" r:id="rId61"/>
          <w:pgSz w:w="15840" w:h="12240" w:orient="landscape"/>
          <w:pgMar w:top="720" w:right="720" w:bottom="720" w:left="270" w:header="720" w:footer="432" w:gutter="0"/>
          <w:cols w:space="720"/>
          <w:docGrid w:linePitch="360"/>
        </w:sectPr>
      </w:pPr>
    </w:p>
    <w:p w14:paraId="3AE702A6" w14:textId="7BA02DBA" w:rsidR="00924B51" w:rsidRPr="00490EEB" w:rsidRDefault="00517A93" w:rsidP="00490EEB">
      <w:pPr>
        <w:pStyle w:val="Heading3"/>
      </w:pPr>
      <w:bookmarkStart w:id="75" w:name="_Toc82007604"/>
      <w:r w:rsidRPr="00490EEB">
        <w:t>A</w:t>
      </w:r>
      <w:r w:rsidR="00166C97" w:rsidRPr="00490EEB">
        <w:t>TTACHMENT 2</w:t>
      </w:r>
      <w:r w:rsidR="00490EEB" w:rsidRPr="00490EEB">
        <w:t xml:space="preserve"> – </w:t>
      </w:r>
      <w:r w:rsidR="00307532" w:rsidRPr="00490EEB">
        <w:t>BIDDER CERTIFICATION</w:t>
      </w:r>
      <w:bookmarkEnd w:id="75"/>
    </w:p>
    <w:bookmarkEnd w:id="74"/>
    <w:p w14:paraId="4B5D7E85" w14:textId="77777777" w:rsidR="00924B51" w:rsidRPr="00924B51" w:rsidRDefault="00924B51" w:rsidP="00924B51">
      <w:pPr>
        <w:spacing w:after="0" w:line="240" w:lineRule="auto"/>
        <w:rPr>
          <w:rFonts w:ascii="Arial" w:hAnsi="Arial" w:cs="Arial"/>
          <w:sz w:val="24"/>
          <w:szCs w:val="24"/>
        </w:rPr>
      </w:pPr>
    </w:p>
    <w:p w14:paraId="0044B3CF"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THE STATE OF CALIFORNIA</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t>FROM: ______________________________</w:t>
      </w:r>
    </w:p>
    <w:p w14:paraId="66B2CAC3"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 xml:space="preserve">DEPARTMENT OF RESOURCES </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t>(Name of Firm)</w:t>
      </w:r>
      <w:r w:rsidRPr="009A3F21">
        <w:rPr>
          <w:rFonts w:ascii="Arial" w:eastAsia="Times New Roman" w:hAnsi="Arial" w:cs="Arial"/>
          <w:sz w:val="24"/>
          <w:szCs w:val="24"/>
        </w:rPr>
        <w:tab/>
      </w:r>
    </w:p>
    <w:p w14:paraId="74198E61" w14:textId="77777777" w:rsidR="00490EEB" w:rsidRPr="009A3F21" w:rsidRDefault="00490EEB" w:rsidP="00490EEB">
      <w:pPr>
        <w:spacing w:after="0" w:line="240" w:lineRule="auto"/>
        <w:rPr>
          <w:rFonts w:ascii="Arial" w:eastAsia="Times New Roman" w:hAnsi="Arial" w:cs="Arial"/>
          <w:sz w:val="24"/>
          <w:szCs w:val="24"/>
        </w:rPr>
      </w:pPr>
      <w:r w:rsidRPr="009A3F21">
        <w:rPr>
          <w:rFonts w:ascii="Arial" w:eastAsia="Times New Roman" w:hAnsi="Arial" w:cs="Arial"/>
          <w:sz w:val="24"/>
          <w:szCs w:val="24"/>
        </w:rPr>
        <w:t>RECYCLING AND RECOVERY (CALRECYCLE)</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p>
    <w:p w14:paraId="39B27CA9" w14:textId="3D1A2DC4" w:rsidR="00490EEB" w:rsidRPr="00490EEB" w:rsidRDefault="00490EEB" w:rsidP="00490EEB">
      <w:pPr>
        <w:spacing w:after="120" w:line="240" w:lineRule="auto"/>
        <w:rPr>
          <w:rFonts w:ascii="Arial" w:eastAsia="Times New Roman" w:hAnsi="Arial" w:cs="Arial"/>
          <w:sz w:val="24"/>
          <w:szCs w:val="24"/>
        </w:rPr>
      </w:pPr>
      <w:r w:rsidRPr="009A3F21">
        <w:rPr>
          <w:rFonts w:ascii="Arial" w:eastAsia="Times New Roman" w:hAnsi="Arial" w:cs="Arial"/>
          <w:sz w:val="24"/>
          <w:szCs w:val="24"/>
        </w:rPr>
        <w:t>CONTRACTS UNIT</w:t>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r w:rsidRPr="009A3F21">
        <w:rPr>
          <w:rFonts w:ascii="Arial" w:eastAsia="Times New Roman" w:hAnsi="Arial" w:cs="Arial"/>
          <w:sz w:val="24"/>
          <w:szCs w:val="24"/>
        </w:rPr>
        <w:tab/>
      </w:r>
    </w:p>
    <w:p w14:paraId="757CF5C8" w14:textId="730248DF" w:rsidR="00924B51" w:rsidRDefault="00924B51" w:rsidP="001B14E9">
      <w:pPr>
        <w:spacing w:after="0" w:line="240" w:lineRule="auto"/>
        <w:rPr>
          <w:rFonts w:ascii="Arial" w:hAnsi="Arial" w:cs="Arial"/>
          <w:sz w:val="24"/>
          <w:szCs w:val="24"/>
        </w:rPr>
      </w:pPr>
      <w:r w:rsidRPr="00924B51">
        <w:rPr>
          <w:rFonts w:ascii="Arial" w:hAnsi="Arial" w:cs="Arial"/>
          <w:sz w:val="24"/>
          <w:szCs w:val="24"/>
        </w:rPr>
        <w:t>The undersigned hereby proposes and agrees to furnish all labor, materials, and equipment, and to perform all work required</w:t>
      </w:r>
      <w:r w:rsidR="00247AFC">
        <w:rPr>
          <w:rFonts w:ascii="Arial" w:hAnsi="Arial" w:cs="Arial"/>
          <w:sz w:val="24"/>
          <w:szCs w:val="24"/>
        </w:rPr>
        <w:t xml:space="preserve"> in the</w:t>
      </w:r>
      <w:r w:rsidRPr="00924B51">
        <w:rPr>
          <w:rFonts w:ascii="Arial" w:hAnsi="Arial" w:cs="Arial"/>
          <w:sz w:val="24"/>
          <w:szCs w:val="24"/>
        </w:rPr>
        <w:t xml:space="preserve"> manner and time prescribed herein and </w:t>
      </w:r>
      <w:r w:rsidR="00437280">
        <w:rPr>
          <w:rFonts w:ascii="Arial" w:hAnsi="Arial" w:cs="Arial"/>
          <w:sz w:val="24"/>
          <w:szCs w:val="24"/>
        </w:rPr>
        <w:t xml:space="preserve">in </w:t>
      </w:r>
      <w:r w:rsidRPr="00924B51">
        <w:rPr>
          <w:rFonts w:ascii="Arial" w:hAnsi="Arial" w:cs="Arial"/>
          <w:sz w:val="24"/>
          <w:szCs w:val="24"/>
        </w:rPr>
        <w:t>such addenda as may be issued prior to bid opening date and in accordance with prevailing wage rates ascertained by the Department of Industrial Relations and set forth on the DIR web site (</w:t>
      </w:r>
      <w:hyperlink r:id="rId62" w:history="1">
        <w:r w:rsidRPr="00924B51">
          <w:rPr>
            <w:rFonts w:ascii="Arial" w:hAnsi="Arial" w:cs="Arial"/>
            <w:color w:val="0000FF"/>
            <w:sz w:val="24"/>
            <w:szCs w:val="24"/>
            <w:u w:val="single"/>
          </w:rPr>
          <w:t>https://www.dir.ca.gov/Public-Works/Prevailing-Wage.html</w:t>
        </w:r>
      </w:hyperlink>
      <w:r w:rsidRPr="00924B51">
        <w:rPr>
          <w:rFonts w:ascii="Arial" w:hAnsi="Arial" w:cs="Arial"/>
          <w:sz w:val="24"/>
          <w:szCs w:val="24"/>
        </w:rPr>
        <w:t xml:space="preserve">). </w:t>
      </w:r>
    </w:p>
    <w:p w14:paraId="0B513129" w14:textId="77777777" w:rsidR="001B14E9" w:rsidRPr="00924B51" w:rsidRDefault="001B14E9" w:rsidP="001B14E9">
      <w:pPr>
        <w:spacing w:after="0" w:line="240" w:lineRule="auto"/>
        <w:rPr>
          <w:rFonts w:ascii="Arial" w:hAnsi="Arial" w:cs="Arial"/>
          <w:sz w:val="24"/>
          <w:szCs w:val="24"/>
        </w:rPr>
      </w:pPr>
    </w:p>
    <w:p w14:paraId="6E4DD6C1" w14:textId="66268639" w:rsidR="00924B51" w:rsidRPr="009F2DCC" w:rsidRDefault="00924B51" w:rsidP="00457CF4">
      <w:pPr>
        <w:spacing w:after="120" w:line="240" w:lineRule="auto"/>
        <w:rPr>
          <w:rFonts w:ascii="Arial" w:hAnsi="Arial" w:cs="Arial"/>
          <w:color w:val="FF0000"/>
          <w:sz w:val="24"/>
          <w:szCs w:val="24"/>
        </w:rPr>
      </w:pPr>
      <w:r w:rsidRPr="00924B51">
        <w:rPr>
          <w:rFonts w:ascii="Arial" w:hAnsi="Arial" w:cs="Arial"/>
          <w:b/>
          <w:bCs/>
          <w:sz w:val="24"/>
          <w:szCs w:val="24"/>
          <w:u w:val="single"/>
        </w:rPr>
        <w:t>IMPORTANT – READ BEFORE SIGNING:</w:t>
      </w:r>
      <w:r w:rsidR="00527AD2">
        <w:rPr>
          <w:rFonts w:ascii="Arial" w:hAnsi="Arial" w:cs="Arial"/>
          <w:bCs/>
          <w:sz w:val="24"/>
          <w:szCs w:val="24"/>
        </w:rPr>
        <w:t xml:space="preserve"> </w:t>
      </w:r>
      <w:r w:rsidR="00307532">
        <w:rPr>
          <w:rFonts w:ascii="Arial" w:hAnsi="Arial" w:cs="Arial"/>
          <w:sz w:val="24"/>
          <w:szCs w:val="24"/>
        </w:rPr>
        <w:t>Bidder Certification</w:t>
      </w:r>
      <w:r w:rsidRPr="00924B51">
        <w:rPr>
          <w:rFonts w:ascii="Arial" w:hAnsi="Arial" w:cs="Arial"/>
          <w:sz w:val="24"/>
          <w:szCs w:val="24"/>
        </w:rPr>
        <w:t xml:space="preserve"> must be executed in the same name-style in which the bidder is licensed. </w:t>
      </w:r>
      <w:r w:rsidR="00C24182">
        <w:rPr>
          <w:rFonts w:ascii="Arial" w:hAnsi="Arial" w:cs="Arial"/>
          <w:sz w:val="24"/>
          <w:szCs w:val="24"/>
        </w:rPr>
        <w:t>Joint ventur</w:t>
      </w:r>
      <w:r w:rsidR="00972D7F">
        <w:rPr>
          <w:rFonts w:ascii="Arial" w:hAnsi="Arial" w:cs="Arial"/>
          <w:sz w:val="24"/>
          <w:szCs w:val="24"/>
        </w:rPr>
        <w:t xml:space="preserve">e bidders must meet the requirements </w:t>
      </w:r>
      <w:r w:rsidR="002977F9">
        <w:rPr>
          <w:rFonts w:ascii="Arial" w:hAnsi="Arial" w:cs="Arial"/>
          <w:sz w:val="24"/>
          <w:szCs w:val="24"/>
        </w:rPr>
        <w:t>described in the solicitation package.</w:t>
      </w:r>
      <w:r w:rsidRPr="00924B51">
        <w:rPr>
          <w:rFonts w:ascii="Arial" w:hAnsi="Arial" w:cs="Arial"/>
          <w:sz w:val="24"/>
          <w:szCs w:val="24"/>
        </w:rPr>
        <w:t xml:space="preserve"> If making a bid as a joint venture, each person submitting the bid shall provide the information required </w:t>
      </w:r>
      <w:r w:rsidR="00437280">
        <w:rPr>
          <w:rFonts w:ascii="Arial" w:hAnsi="Arial" w:cs="Arial"/>
          <w:sz w:val="24"/>
          <w:szCs w:val="24"/>
        </w:rPr>
        <w:t>in Item 1</w:t>
      </w:r>
      <w:r w:rsidRPr="00924B51">
        <w:rPr>
          <w:rFonts w:ascii="Arial" w:hAnsi="Arial" w:cs="Arial"/>
          <w:sz w:val="24"/>
          <w:szCs w:val="24"/>
        </w:rPr>
        <w:t xml:space="preserve"> with respect to his or her licensure. The undersigned Bidder certifies and agrees to provide the information and comply with the requirements contained in Items 1 </w:t>
      </w:r>
      <w:r w:rsidRPr="009A2968">
        <w:rPr>
          <w:rFonts w:ascii="Arial" w:hAnsi="Arial" w:cs="Arial"/>
          <w:sz w:val="24"/>
          <w:szCs w:val="24"/>
        </w:rPr>
        <w:t xml:space="preserve">through </w:t>
      </w:r>
      <w:r w:rsidR="00A405B8">
        <w:rPr>
          <w:rFonts w:ascii="Arial" w:hAnsi="Arial" w:cs="Arial"/>
          <w:sz w:val="24"/>
          <w:szCs w:val="24"/>
        </w:rPr>
        <w:t>9</w:t>
      </w:r>
      <w:r w:rsidRPr="009A2968">
        <w:rPr>
          <w:rFonts w:ascii="Arial" w:hAnsi="Arial" w:cs="Arial"/>
          <w:sz w:val="24"/>
          <w:szCs w:val="24"/>
        </w:rPr>
        <w:t xml:space="preserve"> on</w:t>
      </w:r>
      <w:r w:rsidRPr="00924B51">
        <w:rPr>
          <w:rFonts w:ascii="Arial" w:hAnsi="Arial" w:cs="Arial"/>
          <w:sz w:val="24"/>
          <w:szCs w:val="24"/>
        </w:rPr>
        <w:t xml:space="preserve"> the following pages. By signing, Bidder swears under penalty of perjury that the conditions of all Items</w:t>
      </w:r>
      <w:r w:rsidR="00D20229">
        <w:rPr>
          <w:rFonts w:ascii="Arial" w:hAnsi="Arial" w:cs="Arial"/>
          <w:sz w:val="24"/>
          <w:szCs w:val="24"/>
        </w:rPr>
        <w:t xml:space="preserve"> below</w:t>
      </w:r>
      <w:r w:rsidRPr="00924B51">
        <w:rPr>
          <w:rFonts w:ascii="Arial" w:hAnsi="Arial" w:cs="Arial"/>
          <w:sz w:val="24"/>
          <w:szCs w:val="24"/>
        </w:rPr>
        <w:t xml:space="preserve"> are true.</w:t>
      </w:r>
      <w:r w:rsidR="00784016">
        <w:rPr>
          <w:rFonts w:ascii="Arial" w:hAnsi="Arial" w:cs="Arial"/>
          <w:sz w:val="24"/>
          <w:szCs w:val="24"/>
        </w:rPr>
        <w:t xml:space="preserve"> </w:t>
      </w:r>
    </w:p>
    <w:tbl>
      <w:tblPr>
        <w:tblStyle w:val="TableGrid23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ttachment 2 Contractor Contact Information"/>
      </w:tblPr>
      <w:tblGrid>
        <w:gridCol w:w="1975"/>
        <w:gridCol w:w="3877"/>
        <w:gridCol w:w="358"/>
        <w:gridCol w:w="943"/>
        <w:gridCol w:w="970"/>
        <w:gridCol w:w="37"/>
        <w:gridCol w:w="996"/>
        <w:gridCol w:w="1385"/>
        <w:gridCol w:w="7"/>
      </w:tblGrid>
      <w:tr w:rsidR="00490EEB" w:rsidRPr="009A3F21" w14:paraId="5BBE77F1" w14:textId="77777777" w:rsidTr="000A71E0">
        <w:trPr>
          <w:gridAfter w:val="1"/>
          <w:wAfter w:w="7" w:type="dxa"/>
          <w:tblHeader/>
          <w:jc w:val="center"/>
        </w:trPr>
        <w:tc>
          <w:tcPr>
            <w:tcW w:w="10541" w:type="dxa"/>
            <w:gridSpan w:val="8"/>
            <w:tcBorders>
              <w:bottom w:val="single" w:sz="4" w:space="0" w:color="auto"/>
            </w:tcBorders>
            <w:vAlign w:val="center"/>
          </w:tcPr>
          <w:p w14:paraId="28EB08D4" w14:textId="77777777" w:rsidR="00490EEB" w:rsidRPr="009A3F21" w:rsidRDefault="00490EEB" w:rsidP="00490EEB">
            <w:pPr>
              <w:spacing w:before="120" w:after="120"/>
              <w:ind w:right="-106"/>
              <w:rPr>
                <w:rFonts w:ascii="Arial" w:hAnsi="Arial" w:cs="Arial"/>
                <w:sz w:val="24"/>
                <w:szCs w:val="24"/>
              </w:rPr>
            </w:pPr>
            <w:r w:rsidRPr="009A3F21">
              <w:rPr>
                <w:rFonts w:ascii="Arial" w:hAnsi="Arial" w:cs="Arial"/>
                <w:sz w:val="24"/>
                <w:szCs w:val="24"/>
              </w:rPr>
              <w:t>Legal Name of Proposer:</w:t>
            </w:r>
          </w:p>
        </w:tc>
      </w:tr>
      <w:tr w:rsidR="00490EEB" w:rsidRPr="009A3F21" w14:paraId="34239F5F" w14:textId="77777777" w:rsidTr="00490EEB">
        <w:trPr>
          <w:jc w:val="center"/>
        </w:trPr>
        <w:tc>
          <w:tcPr>
            <w:tcW w:w="1975" w:type="dxa"/>
            <w:vAlign w:val="center"/>
          </w:tcPr>
          <w:p w14:paraId="350C4AF8"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Federal I.D. #:</w:t>
            </w:r>
          </w:p>
        </w:tc>
        <w:tc>
          <w:tcPr>
            <w:tcW w:w="3877" w:type="dxa"/>
            <w:tcBorders>
              <w:bottom w:val="single" w:sz="4" w:space="0" w:color="auto"/>
            </w:tcBorders>
          </w:tcPr>
          <w:p w14:paraId="33A4CD95" w14:textId="77777777" w:rsidR="00490EEB" w:rsidRPr="009A3F21" w:rsidRDefault="00490EEB" w:rsidP="00490EEB">
            <w:pPr>
              <w:spacing w:before="120" w:after="120"/>
              <w:rPr>
                <w:rFonts w:ascii="Arial" w:hAnsi="Arial" w:cs="Arial"/>
                <w:sz w:val="24"/>
                <w:szCs w:val="24"/>
              </w:rPr>
            </w:pPr>
          </w:p>
        </w:tc>
        <w:tc>
          <w:tcPr>
            <w:tcW w:w="1301" w:type="dxa"/>
            <w:gridSpan w:val="2"/>
          </w:tcPr>
          <w:p w14:paraId="546F9D87" w14:textId="77777777" w:rsidR="00490EEB" w:rsidRPr="009A3F21" w:rsidRDefault="00490EEB" w:rsidP="00490EEB">
            <w:pPr>
              <w:spacing w:before="120" w:after="120"/>
              <w:rPr>
                <w:rFonts w:ascii="Arial" w:hAnsi="Arial" w:cs="Arial"/>
                <w:sz w:val="24"/>
                <w:szCs w:val="24"/>
              </w:rPr>
            </w:pPr>
            <w:r w:rsidRPr="009A3F21">
              <w:rPr>
                <w:rFonts w:ascii="Arial" w:hAnsi="Arial" w:cs="Arial"/>
                <w:sz w:val="24"/>
                <w:szCs w:val="24"/>
              </w:rPr>
              <w:t>CSLB #:</w:t>
            </w:r>
          </w:p>
        </w:tc>
        <w:tc>
          <w:tcPr>
            <w:tcW w:w="3395" w:type="dxa"/>
            <w:gridSpan w:val="5"/>
            <w:tcBorders>
              <w:bottom w:val="single" w:sz="4" w:space="0" w:color="auto"/>
            </w:tcBorders>
          </w:tcPr>
          <w:p w14:paraId="58FB1A0F" w14:textId="77777777" w:rsidR="00490EEB" w:rsidRPr="009A3F21" w:rsidRDefault="00490EEB" w:rsidP="00490EEB">
            <w:pPr>
              <w:spacing w:before="120" w:after="120"/>
              <w:rPr>
                <w:rFonts w:ascii="Arial" w:hAnsi="Arial" w:cs="Arial"/>
                <w:sz w:val="24"/>
                <w:szCs w:val="24"/>
              </w:rPr>
            </w:pPr>
          </w:p>
        </w:tc>
      </w:tr>
      <w:tr w:rsidR="00490EEB" w:rsidRPr="009A3F21" w14:paraId="5992BA63" w14:textId="77777777" w:rsidTr="00490EEB">
        <w:trPr>
          <w:jc w:val="center"/>
        </w:trPr>
        <w:tc>
          <w:tcPr>
            <w:tcW w:w="1975" w:type="dxa"/>
            <w:vAlign w:val="center"/>
          </w:tcPr>
          <w:p w14:paraId="55A5C4E5"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DIR #:</w:t>
            </w:r>
          </w:p>
        </w:tc>
        <w:tc>
          <w:tcPr>
            <w:tcW w:w="8573" w:type="dxa"/>
            <w:gridSpan w:val="8"/>
            <w:tcBorders>
              <w:bottom w:val="single" w:sz="4" w:space="0" w:color="auto"/>
            </w:tcBorders>
          </w:tcPr>
          <w:p w14:paraId="537F66AC" w14:textId="77777777" w:rsidR="00490EEB" w:rsidRPr="009A3F21" w:rsidRDefault="00490EEB" w:rsidP="00490EEB">
            <w:pPr>
              <w:spacing w:before="120" w:after="120"/>
              <w:rPr>
                <w:rFonts w:ascii="Arial" w:hAnsi="Arial" w:cs="Arial"/>
                <w:sz w:val="24"/>
                <w:szCs w:val="24"/>
              </w:rPr>
            </w:pPr>
          </w:p>
        </w:tc>
      </w:tr>
      <w:tr w:rsidR="00490EEB" w:rsidRPr="009A3F21" w14:paraId="53A2EC04" w14:textId="77777777" w:rsidTr="00490EEB">
        <w:trPr>
          <w:jc w:val="center"/>
        </w:trPr>
        <w:tc>
          <w:tcPr>
            <w:tcW w:w="1975" w:type="dxa"/>
            <w:vAlign w:val="center"/>
          </w:tcPr>
          <w:p w14:paraId="6D054300"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Address:</w:t>
            </w:r>
          </w:p>
        </w:tc>
        <w:tc>
          <w:tcPr>
            <w:tcW w:w="8573" w:type="dxa"/>
            <w:gridSpan w:val="8"/>
            <w:tcBorders>
              <w:top w:val="single" w:sz="4" w:space="0" w:color="auto"/>
              <w:bottom w:val="single" w:sz="4" w:space="0" w:color="auto"/>
            </w:tcBorders>
          </w:tcPr>
          <w:p w14:paraId="7DE84B6F" w14:textId="77777777" w:rsidR="00490EEB" w:rsidRPr="009A3F21" w:rsidRDefault="00490EEB" w:rsidP="00490EEB">
            <w:pPr>
              <w:spacing w:before="120" w:after="120"/>
              <w:rPr>
                <w:rFonts w:ascii="Arial" w:hAnsi="Arial" w:cs="Arial"/>
                <w:sz w:val="24"/>
                <w:szCs w:val="24"/>
              </w:rPr>
            </w:pPr>
          </w:p>
        </w:tc>
      </w:tr>
      <w:tr w:rsidR="00490EEB" w:rsidRPr="009A3F21" w14:paraId="732180D9" w14:textId="77777777" w:rsidTr="00490EEB">
        <w:trPr>
          <w:jc w:val="center"/>
        </w:trPr>
        <w:tc>
          <w:tcPr>
            <w:tcW w:w="1975" w:type="dxa"/>
            <w:vAlign w:val="center"/>
          </w:tcPr>
          <w:p w14:paraId="2C4537B0" w14:textId="77777777" w:rsidR="00490EEB" w:rsidRPr="009A3F21" w:rsidRDefault="00490EEB" w:rsidP="00490EEB">
            <w:pPr>
              <w:spacing w:before="120"/>
              <w:jc w:val="center"/>
              <w:rPr>
                <w:rFonts w:ascii="Arial" w:hAnsi="Arial" w:cs="Arial"/>
                <w:sz w:val="24"/>
                <w:szCs w:val="24"/>
              </w:rPr>
            </w:pPr>
          </w:p>
        </w:tc>
        <w:tc>
          <w:tcPr>
            <w:tcW w:w="3877" w:type="dxa"/>
            <w:tcBorders>
              <w:top w:val="single" w:sz="4" w:space="0" w:color="auto"/>
            </w:tcBorders>
          </w:tcPr>
          <w:p w14:paraId="7676136E"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(Street and/or P.O. Box)</w:t>
            </w:r>
          </w:p>
        </w:tc>
        <w:tc>
          <w:tcPr>
            <w:tcW w:w="2308" w:type="dxa"/>
            <w:gridSpan w:val="4"/>
            <w:tcBorders>
              <w:top w:val="single" w:sz="4" w:space="0" w:color="auto"/>
            </w:tcBorders>
            <w:vAlign w:val="center"/>
          </w:tcPr>
          <w:p w14:paraId="2AD46184"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(City)</w:t>
            </w:r>
          </w:p>
        </w:tc>
        <w:tc>
          <w:tcPr>
            <w:tcW w:w="996" w:type="dxa"/>
            <w:tcBorders>
              <w:top w:val="single" w:sz="4" w:space="0" w:color="auto"/>
            </w:tcBorders>
            <w:vAlign w:val="center"/>
          </w:tcPr>
          <w:p w14:paraId="30ADD6DA"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(State)</w:t>
            </w:r>
          </w:p>
        </w:tc>
        <w:tc>
          <w:tcPr>
            <w:tcW w:w="1392" w:type="dxa"/>
            <w:gridSpan w:val="2"/>
            <w:tcBorders>
              <w:top w:val="single" w:sz="4" w:space="0" w:color="auto"/>
            </w:tcBorders>
            <w:vAlign w:val="center"/>
          </w:tcPr>
          <w:p w14:paraId="18183121" w14:textId="77777777" w:rsidR="00490EEB" w:rsidRPr="009A3F21" w:rsidRDefault="00490EEB" w:rsidP="00490EEB">
            <w:pPr>
              <w:spacing w:before="120"/>
              <w:jc w:val="center"/>
              <w:rPr>
                <w:rFonts w:ascii="Arial" w:hAnsi="Arial" w:cs="Arial"/>
                <w:sz w:val="24"/>
                <w:szCs w:val="24"/>
              </w:rPr>
            </w:pPr>
            <w:r w:rsidRPr="009A3F21">
              <w:rPr>
                <w:rFonts w:ascii="Arial" w:hAnsi="Arial" w:cs="Arial"/>
                <w:sz w:val="24"/>
                <w:szCs w:val="24"/>
              </w:rPr>
              <w:t>(Zip)</w:t>
            </w:r>
          </w:p>
        </w:tc>
      </w:tr>
      <w:tr w:rsidR="00490EEB" w:rsidRPr="009A3F21" w14:paraId="1C985699" w14:textId="77777777" w:rsidTr="00490EEB">
        <w:trPr>
          <w:gridAfter w:val="1"/>
          <w:wAfter w:w="7" w:type="dxa"/>
          <w:jc w:val="center"/>
        </w:trPr>
        <w:tc>
          <w:tcPr>
            <w:tcW w:w="1975" w:type="dxa"/>
            <w:vAlign w:val="center"/>
          </w:tcPr>
          <w:p w14:paraId="6758F812"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5B31B277" w14:textId="77777777" w:rsidR="00490EEB" w:rsidRPr="009A3F21" w:rsidRDefault="00490EEB" w:rsidP="00490EEB">
            <w:pPr>
              <w:spacing w:before="120" w:after="120"/>
              <w:rPr>
                <w:rFonts w:ascii="Arial" w:hAnsi="Arial" w:cs="Arial"/>
                <w:sz w:val="24"/>
                <w:szCs w:val="24"/>
              </w:rPr>
            </w:pPr>
          </w:p>
        </w:tc>
      </w:tr>
      <w:tr w:rsidR="00490EEB" w:rsidRPr="009A3F21" w14:paraId="7EDD02C1" w14:textId="77777777" w:rsidTr="00490EEB">
        <w:trPr>
          <w:gridAfter w:val="1"/>
          <w:wAfter w:w="7" w:type="dxa"/>
          <w:jc w:val="center"/>
        </w:trPr>
        <w:tc>
          <w:tcPr>
            <w:tcW w:w="1975" w:type="dxa"/>
            <w:vAlign w:val="center"/>
          </w:tcPr>
          <w:p w14:paraId="1B3EFD7B"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Telephone #:</w:t>
            </w:r>
          </w:p>
        </w:tc>
        <w:tc>
          <w:tcPr>
            <w:tcW w:w="4235" w:type="dxa"/>
            <w:gridSpan w:val="2"/>
            <w:tcBorders>
              <w:top w:val="single" w:sz="4" w:space="0" w:color="auto"/>
              <w:bottom w:val="single" w:sz="4" w:space="0" w:color="auto"/>
            </w:tcBorders>
          </w:tcPr>
          <w:p w14:paraId="5A8F1F9D" w14:textId="77777777" w:rsidR="00490EEB" w:rsidRPr="009A3F21" w:rsidRDefault="00490EEB" w:rsidP="00490EEB">
            <w:pPr>
              <w:spacing w:before="120" w:after="120"/>
              <w:rPr>
                <w:rFonts w:ascii="Arial" w:hAnsi="Arial" w:cs="Arial"/>
                <w:sz w:val="24"/>
                <w:szCs w:val="24"/>
              </w:rPr>
            </w:pPr>
          </w:p>
        </w:tc>
        <w:tc>
          <w:tcPr>
            <w:tcW w:w="1913" w:type="dxa"/>
            <w:gridSpan w:val="2"/>
            <w:tcBorders>
              <w:top w:val="single" w:sz="4" w:space="0" w:color="auto"/>
            </w:tcBorders>
            <w:vAlign w:val="center"/>
          </w:tcPr>
          <w:p w14:paraId="3FBCB243"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Alternate #:</w:t>
            </w:r>
          </w:p>
        </w:tc>
        <w:tc>
          <w:tcPr>
            <w:tcW w:w="2418" w:type="dxa"/>
            <w:gridSpan w:val="3"/>
            <w:tcBorders>
              <w:top w:val="single" w:sz="4" w:space="0" w:color="auto"/>
              <w:bottom w:val="single" w:sz="4" w:space="0" w:color="auto"/>
            </w:tcBorders>
          </w:tcPr>
          <w:p w14:paraId="450F8137" w14:textId="77777777" w:rsidR="00490EEB" w:rsidRPr="009A3F21" w:rsidRDefault="00490EEB" w:rsidP="00490EEB">
            <w:pPr>
              <w:spacing w:before="120" w:after="120"/>
              <w:rPr>
                <w:rFonts w:ascii="Arial" w:hAnsi="Arial" w:cs="Arial"/>
                <w:sz w:val="24"/>
                <w:szCs w:val="24"/>
              </w:rPr>
            </w:pPr>
          </w:p>
        </w:tc>
      </w:tr>
      <w:tr w:rsidR="00490EEB" w:rsidRPr="009A3F21" w14:paraId="5506B9DA" w14:textId="77777777" w:rsidTr="00490EEB">
        <w:trPr>
          <w:gridAfter w:val="1"/>
          <w:wAfter w:w="7" w:type="dxa"/>
          <w:jc w:val="center"/>
        </w:trPr>
        <w:tc>
          <w:tcPr>
            <w:tcW w:w="1975" w:type="dxa"/>
            <w:vAlign w:val="center"/>
          </w:tcPr>
          <w:p w14:paraId="7FBF95E7"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Contact Person:</w:t>
            </w:r>
          </w:p>
        </w:tc>
        <w:tc>
          <w:tcPr>
            <w:tcW w:w="4235" w:type="dxa"/>
            <w:gridSpan w:val="2"/>
            <w:tcBorders>
              <w:top w:val="single" w:sz="4" w:space="0" w:color="auto"/>
              <w:bottom w:val="single" w:sz="4" w:space="0" w:color="auto"/>
            </w:tcBorders>
          </w:tcPr>
          <w:p w14:paraId="73E6BF6B" w14:textId="77777777" w:rsidR="00490EEB" w:rsidRPr="009A3F21" w:rsidRDefault="00490EEB" w:rsidP="00490EEB">
            <w:pPr>
              <w:spacing w:before="120" w:after="120"/>
              <w:jc w:val="right"/>
              <w:rPr>
                <w:rFonts w:ascii="Arial" w:hAnsi="Arial" w:cs="Arial"/>
                <w:sz w:val="24"/>
                <w:szCs w:val="24"/>
              </w:rPr>
            </w:pPr>
          </w:p>
        </w:tc>
        <w:tc>
          <w:tcPr>
            <w:tcW w:w="1913" w:type="dxa"/>
            <w:gridSpan w:val="2"/>
          </w:tcPr>
          <w:p w14:paraId="764A597D"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Telephone #:</w:t>
            </w:r>
          </w:p>
        </w:tc>
        <w:tc>
          <w:tcPr>
            <w:tcW w:w="2418" w:type="dxa"/>
            <w:gridSpan w:val="3"/>
            <w:tcBorders>
              <w:top w:val="single" w:sz="4" w:space="0" w:color="auto"/>
              <w:bottom w:val="single" w:sz="4" w:space="0" w:color="auto"/>
            </w:tcBorders>
          </w:tcPr>
          <w:p w14:paraId="1D5806B9" w14:textId="77777777" w:rsidR="00490EEB" w:rsidRPr="009A3F21" w:rsidRDefault="00490EEB" w:rsidP="00490EEB">
            <w:pPr>
              <w:spacing w:before="120" w:after="120"/>
              <w:rPr>
                <w:rFonts w:ascii="Arial" w:hAnsi="Arial" w:cs="Arial"/>
                <w:sz w:val="24"/>
                <w:szCs w:val="24"/>
              </w:rPr>
            </w:pPr>
          </w:p>
        </w:tc>
      </w:tr>
      <w:tr w:rsidR="00490EEB" w:rsidRPr="009A3F21" w14:paraId="36664D72" w14:textId="77777777" w:rsidTr="00490EEB">
        <w:trPr>
          <w:gridAfter w:val="1"/>
          <w:wAfter w:w="7" w:type="dxa"/>
          <w:jc w:val="center"/>
        </w:trPr>
        <w:tc>
          <w:tcPr>
            <w:tcW w:w="1975" w:type="dxa"/>
            <w:vAlign w:val="center"/>
          </w:tcPr>
          <w:p w14:paraId="7E14C771"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7E3445CA" w14:textId="77777777" w:rsidR="00490EEB" w:rsidRPr="009A3F21" w:rsidRDefault="00490EEB" w:rsidP="00490EEB">
            <w:pPr>
              <w:spacing w:before="120" w:after="120"/>
              <w:rPr>
                <w:rFonts w:ascii="Arial" w:hAnsi="Arial" w:cs="Arial"/>
                <w:sz w:val="24"/>
                <w:szCs w:val="24"/>
              </w:rPr>
            </w:pPr>
          </w:p>
        </w:tc>
      </w:tr>
      <w:tr w:rsidR="00490EEB" w:rsidRPr="009A3F21" w14:paraId="57893AA7" w14:textId="77777777" w:rsidTr="00490EEB">
        <w:trPr>
          <w:gridAfter w:val="1"/>
          <w:wAfter w:w="7" w:type="dxa"/>
          <w:jc w:val="center"/>
        </w:trPr>
        <w:tc>
          <w:tcPr>
            <w:tcW w:w="1975" w:type="dxa"/>
            <w:vAlign w:val="center"/>
          </w:tcPr>
          <w:p w14:paraId="0DB5DA05"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Admin. Contact:</w:t>
            </w:r>
          </w:p>
        </w:tc>
        <w:tc>
          <w:tcPr>
            <w:tcW w:w="4235" w:type="dxa"/>
            <w:gridSpan w:val="2"/>
            <w:tcBorders>
              <w:top w:val="single" w:sz="4" w:space="0" w:color="auto"/>
              <w:bottom w:val="single" w:sz="4" w:space="0" w:color="auto"/>
            </w:tcBorders>
          </w:tcPr>
          <w:p w14:paraId="1479AFDC" w14:textId="77777777" w:rsidR="00490EEB" w:rsidRPr="009A3F21" w:rsidRDefault="00490EEB" w:rsidP="00490EEB">
            <w:pPr>
              <w:spacing w:before="120" w:after="120"/>
              <w:jc w:val="right"/>
              <w:rPr>
                <w:rFonts w:ascii="Arial" w:hAnsi="Arial" w:cs="Arial"/>
                <w:sz w:val="24"/>
                <w:szCs w:val="24"/>
              </w:rPr>
            </w:pPr>
          </w:p>
        </w:tc>
        <w:tc>
          <w:tcPr>
            <w:tcW w:w="1913" w:type="dxa"/>
            <w:gridSpan w:val="2"/>
            <w:tcBorders>
              <w:top w:val="single" w:sz="4" w:space="0" w:color="auto"/>
            </w:tcBorders>
          </w:tcPr>
          <w:p w14:paraId="1B5C4DB0" w14:textId="77777777" w:rsidR="00490EEB" w:rsidRPr="009A3F21" w:rsidRDefault="00490EEB" w:rsidP="00490EEB">
            <w:pPr>
              <w:spacing w:before="120" w:after="120"/>
              <w:jc w:val="right"/>
              <w:rPr>
                <w:rFonts w:ascii="Arial" w:hAnsi="Arial" w:cs="Arial"/>
                <w:sz w:val="24"/>
                <w:szCs w:val="24"/>
              </w:rPr>
            </w:pPr>
            <w:r w:rsidRPr="009A3F21">
              <w:rPr>
                <w:rFonts w:ascii="Arial" w:hAnsi="Arial" w:cs="Arial"/>
                <w:sz w:val="24"/>
                <w:szCs w:val="24"/>
              </w:rPr>
              <w:t>Telephone #:</w:t>
            </w:r>
          </w:p>
        </w:tc>
        <w:tc>
          <w:tcPr>
            <w:tcW w:w="2418" w:type="dxa"/>
            <w:gridSpan w:val="3"/>
            <w:tcBorders>
              <w:top w:val="single" w:sz="4" w:space="0" w:color="auto"/>
              <w:bottom w:val="single" w:sz="4" w:space="0" w:color="auto"/>
            </w:tcBorders>
          </w:tcPr>
          <w:p w14:paraId="3F1D0658" w14:textId="77777777" w:rsidR="00490EEB" w:rsidRPr="009A3F21" w:rsidRDefault="00490EEB" w:rsidP="00490EEB">
            <w:pPr>
              <w:spacing w:before="120" w:after="120"/>
              <w:rPr>
                <w:rFonts w:ascii="Arial" w:hAnsi="Arial" w:cs="Arial"/>
                <w:sz w:val="24"/>
                <w:szCs w:val="24"/>
              </w:rPr>
            </w:pPr>
          </w:p>
        </w:tc>
      </w:tr>
      <w:tr w:rsidR="00490EEB" w:rsidRPr="009A3F21" w14:paraId="7065F258" w14:textId="77777777" w:rsidTr="00490EEB">
        <w:trPr>
          <w:gridAfter w:val="1"/>
          <w:wAfter w:w="7" w:type="dxa"/>
          <w:jc w:val="center"/>
        </w:trPr>
        <w:tc>
          <w:tcPr>
            <w:tcW w:w="1975" w:type="dxa"/>
            <w:vAlign w:val="center"/>
          </w:tcPr>
          <w:p w14:paraId="469C0CF5" w14:textId="77777777" w:rsidR="00490EEB" w:rsidRPr="009A3F21" w:rsidRDefault="00490EEB" w:rsidP="00490EEB">
            <w:pPr>
              <w:spacing w:before="120" w:after="120"/>
              <w:jc w:val="center"/>
              <w:rPr>
                <w:rFonts w:ascii="Arial" w:hAnsi="Arial" w:cs="Arial"/>
                <w:sz w:val="24"/>
                <w:szCs w:val="24"/>
              </w:rPr>
            </w:pPr>
            <w:r w:rsidRPr="009A3F21">
              <w:rPr>
                <w:rFonts w:ascii="Arial" w:hAnsi="Arial" w:cs="Arial"/>
                <w:sz w:val="24"/>
                <w:szCs w:val="24"/>
              </w:rPr>
              <w:t>E-Mail Address:</w:t>
            </w:r>
          </w:p>
        </w:tc>
        <w:tc>
          <w:tcPr>
            <w:tcW w:w="8566" w:type="dxa"/>
            <w:gridSpan w:val="7"/>
            <w:tcBorders>
              <w:bottom w:val="single" w:sz="4" w:space="0" w:color="auto"/>
            </w:tcBorders>
          </w:tcPr>
          <w:p w14:paraId="6BA9E93E" w14:textId="77777777" w:rsidR="00490EEB" w:rsidRPr="009A3F21" w:rsidRDefault="00490EEB" w:rsidP="00490EEB">
            <w:pPr>
              <w:spacing w:before="120" w:after="120"/>
              <w:rPr>
                <w:rFonts w:ascii="Arial" w:hAnsi="Arial" w:cs="Arial"/>
                <w:sz w:val="24"/>
                <w:szCs w:val="24"/>
              </w:rPr>
            </w:pPr>
          </w:p>
        </w:tc>
      </w:tr>
    </w:tbl>
    <w:tbl>
      <w:tblPr>
        <w:tblStyle w:val="TableGrid3"/>
        <w:tblW w:w="0" w:type="auto"/>
        <w:tblLook w:val="04A0" w:firstRow="1" w:lastRow="0" w:firstColumn="1" w:lastColumn="0" w:noHBand="0" w:noVBand="1"/>
        <w:tblCaption w:val="Attachment 2 Contractor Contact Information"/>
      </w:tblPr>
      <w:tblGrid>
        <w:gridCol w:w="2250"/>
        <w:gridCol w:w="1705"/>
        <w:gridCol w:w="2610"/>
        <w:gridCol w:w="1620"/>
        <w:gridCol w:w="2605"/>
      </w:tblGrid>
      <w:tr w:rsidR="00490EEB" w:rsidRPr="00F23733" w14:paraId="6FBF6069" w14:textId="77777777" w:rsidTr="000A71E0">
        <w:trPr>
          <w:tblHeader/>
        </w:trPr>
        <w:tc>
          <w:tcPr>
            <w:tcW w:w="10790" w:type="dxa"/>
            <w:gridSpan w:val="5"/>
            <w:tcBorders>
              <w:top w:val="nil"/>
              <w:left w:val="nil"/>
              <w:bottom w:val="nil"/>
              <w:right w:val="nil"/>
            </w:tcBorders>
          </w:tcPr>
          <w:p w14:paraId="2E0ACF4C" w14:textId="77777777" w:rsidR="00490EEB" w:rsidRPr="00F23733" w:rsidRDefault="00490EEB" w:rsidP="00490EEB">
            <w:pPr>
              <w:spacing w:before="120" w:after="120"/>
              <w:rPr>
                <w:rFonts w:ascii="Arial" w:hAnsi="Arial" w:cs="Arial"/>
                <w:b/>
                <w:bCs/>
                <w:sz w:val="24"/>
                <w:szCs w:val="24"/>
              </w:rPr>
            </w:pPr>
            <w:r w:rsidRPr="00F23733">
              <w:rPr>
                <w:rFonts w:ascii="Arial" w:hAnsi="Arial" w:cs="Arial"/>
                <w:b/>
                <w:bCs/>
                <w:sz w:val="24"/>
                <w:szCs w:val="24"/>
              </w:rPr>
              <w:t>Authorized Representative:</w:t>
            </w:r>
          </w:p>
        </w:tc>
      </w:tr>
      <w:tr w:rsidR="00490EEB" w:rsidRPr="00F23733" w14:paraId="03D9957F" w14:textId="77777777" w:rsidTr="00490EEB">
        <w:tc>
          <w:tcPr>
            <w:tcW w:w="2250" w:type="dxa"/>
            <w:tcBorders>
              <w:top w:val="nil"/>
              <w:left w:val="nil"/>
              <w:bottom w:val="nil"/>
              <w:right w:val="nil"/>
            </w:tcBorders>
          </w:tcPr>
          <w:p w14:paraId="1BE29921" w14:textId="77777777" w:rsidR="00490EEB" w:rsidRPr="00F23733" w:rsidRDefault="00490EEB" w:rsidP="00490EEB">
            <w:pPr>
              <w:spacing w:before="120" w:after="120"/>
              <w:rPr>
                <w:rFonts w:ascii="Arial" w:hAnsi="Arial" w:cs="Arial"/>
                <w:sz w:val="24"/>
                <w:szCs w:val="24"/>
              </w:rPr>
            </w:pPr>
            <w:r w:rsidRPr="00F23733">
              <w:rPr>
                <w:rFonts w:ascii="Arial" w:hAnsi="Arial" w:cs="Arial"/>
                <w:b/>
                <w:bCs/>
                <w:sz w:val="24"/>
                <w:szCs w:val="24"/>
              </w:rPr>
              <w:t>SIGN HERE -----</w:t>
            </w:r>
            <w:r w:rsidRPr="00F23733">
              <w:rPr>
                <w:rFonts w:ascii="Wingdings" w:eastAsia="Wingdings" w:hAnsi="Wingdings" w:cs="Wingdings"/>
                <w:b/>
                <w:bCs/>
                <w:sz w:val="24"/>
                <w:szCs w:val="24"/>
              </w:rPr>
              <w:t></w:t>
            </w:r>
          </w:p>
        </w:tc>
        <w:tc>
          <w:tcPr>
            <w:tcW w:w="4315" w:type="dxa"/>
            <w:gridSpan w:val="2"/>
            <w:tcBorders>
              <w:top w:val="nil"/>
              <w:left w:val="nil"/>
              <w:right w:val="nil"/>
            </w:tcBorders>
          </w:tcPr>
          <w:p w14:paraId="5F193990" w14:textId="77777777" w:rsidR="00490EEB" w:rsidRPr="00F23733" w:rsidRDefault="00490EEB" w:rsidP="00490EEB">
            <w:pPr>
              <w:spacing w:before="120"/>
              <w:rPr>
                <w:rFonts w:ascii="Arial" w:hAnsi="Arial" w:cs="Arial"/>
                <w:sz w:val="24"/>
                <w:szCs w:val="24"/>
              </w:rPr>
            </w:pPr>
          </w:p>
        </w:tc>
        <w:tc>
          <w:tcPr>
            <w:tcW w:w="1620" w:type="dxa"/>
            <w:tcBorders>
              <w:top w:val="nil"/>
              <w:left w:val="nil"/>
              <w:bottom w:val="nil"/>
              <w:right w:val="nil"/>
            </w:tcBorders>
            <w:vAlign w:val="center"/>
          </w:tcPr>
          <w:p w14:paraId="65C23A74" w14:textId="77777777" w:rsidR="00490EEB" w:rsidRPr="00F23733" w:rsidRDefault="00490EEB" w:rsidP="00490EEB">
            <w:pPr>
              <w:spacing w:before="120"/>
              <w:jc w:val="right"/>
              <w:rPr>
                <w:rFonts w:ascii="Arial" w:hAnsi="Arial" w:cs="Arial"/>
                <w:sz w:val="24"/>
                <w:szCs w:val="24"/>
              </w:rPr>
            </w:pPr>
            <w:r w:rsidRPr="00F23733">
              <w:rPr>
                <w:rFonts w:ascii="Arial" w:hAnsi="Arial" w:cs="Arial"/>
                <w:sz w:val="24"/>
                <w:szCs w:val="24"/>
              </w:rPr>
              <w:t>Date:</w:t>
            </w:r>
          </w:p>
        </w:tc>
        <w:tc>
          <w:tcPr>
            <w:tcW w:w="2605" w:type="dxa"/>
            <w:tcBorders>
              <w:top w:val="nil"/>
              <w:left w:val="nil"/>
              <w:bottom w:val="nil"/>
              <w:right w:val="nil"/>
            </w:tcBorders>
          </w:tcPr>
          <w:p w14:paraId="6749589E" w14:textId="77777777" w:rsidR="00490EEB" w:rsidRPr="00F23733" w:rsidRDefault="00490EEB" w:rsidP="00490EEB">
            <w:pPr>
              <w:spacing w:before="120"/>
              <w:rPr>
                <w:rFonts w:ascii="Arial" w:hAnsi="Arial" w:cs="Arial"/>
                <w:sz w:val="24"/>
                <w:szCs w:val="24"/>
              </w:rPr>
            </w:pPr>
          </w:p>
        </w:tc>
      </w:tr>
      <w:tr w:rsidR="00490EEB" w:rsidRPr="00F23733" w14:paraId="35D0972B" w14:textId="77777777" w:rsidTr="00490EEB">
        <w:tc>
          <w:tcPr>
            <w:tcW w:w="3955" w:type="dxa"/>
            <w:gridSpan w:val="2"/>
            <w:tcBorders>
              <w:top w:val="nil"/>
              <w:left w:val="nil"/>
              <w:bottom w:val="nil"/>
              <w:right w:val="nil"/>
            </w:tcBorders>
          </w:tcPr>
          <w:p w14:paraId="4D48D26C" w14:textId="77777777" w:rsidR="00490EEB" w:rsidRPr="00F23733" w:rsidRDefault="00490EEB" w:rsidP="00490EEB">
            <w:pPr>
              <w:rPr>
                <w:rFonts w:ascii="Arial" w:hAnsi="Arial" w:cs="Arial"/>
                <w:sz w:val="24"/>
                <w:szCs w:val="24"/>
              </w:rPr>
            </w:pPr>
          </w:p>
          <w:p w14:paraId="7DBD564B" w14:textId="77777777" w:rsidR="00490EEB" w:rsidRPr="00F23733" w:rsidRDefault="00490EEB" w:rsidP="00490EEB">
            <w:pPr>
              <w:spacing w:before="120"/>
              <w:rPr>
                <w:rFonts w:ascii="Arial" w:hAnsi="Arial" w:cs="Arial"/>
                <w:b/>
                <w:bCs/>
                <w:sz w:val="24"/>
                <w:szCs w:val="24"/>
              </w:rPr>
            </w:pPr>
            <w:r w:rsidRPr="00F23733">
              <w:rPr>
                <w:rFonts w:ascii="Arial" w:hAnsi="Arial" w:cs="Arial"/>
                <w:sz w:val="24"/>
                <w:szCs w:val="24"/>
              </w:rPr>
              <w:t>Printed Name of Signer and Title:</w:t>
            </w:r>
          </w:p>
        </w:tc>
        <w:tc>
          <w:tcPr>
            <w:tcW w:w="6835" w:type="dxa"/>
            <w:gridSpan w:val="3"/>
            <w:tcBorders>
              <w:left w:val="nil"/>
              <w:right w:val="nil"/>
            </w:tcBorders>
          </w:tcPr>
          <w:p w14:paraId="63A46C03" w14:textId="77777777" w:rsidR="00490EEB" w:rsidRPr="00F23733" w:rsidRDefault="00490EEB" w:rsidP="00490EEB">
            <w:pPr>
              <w:spacing w:before="120"/>
              <w:rPr>
                <w:rFonts w:ascii="Arial" w:hAnsi="Arial" w:cs="Arial"/>
                <w:sz w:val="24"/>
                <w:szCs w:val="24"/>
              </w:rPr>
            </w:pPr>
          </w:p>
        </w:tc>
      </w:tr>
    </w:tbl>
    <w:p w14:paraId="5A17ED92" w14:textId="77777777" w:rsidR="00490EEB" w:rsidRDefault="00490EEB" w:rsidP="00D31EB1">
      <w:pPr>
        <w:spacing w:after="120" w:line="240" w:lineRule="auto"/>
        <w:rPr>
          <w:rFonts w:ascii="Arial" w:hAnsi="Arial" w:cs="Arial"/>
          <w:b/>
          <w:bCs/>
          <w:sz w:val="24"/>
          <w:szCs w:val="24"/>
        </w:rPr>
      </w:pPr>
    </w:p>
    <w:p w14:paraId="7F2108FA" w14:textId="59845F19" w:rsidR="00855512" w:rsidRDefault="00F46223" w:rsidP="00490EEB">
      <w:pPr>
        <w:spacing w:after="120" w:line="240" w:lineRule="auto"/>
        <w:rPr>
          <w:rFonts w:ascii="Arial" w:hAnsi="Arial" w:cs="Arial"/>
          <w:b/>
          <w:bCs/>
          <w:sz w:val="24"/>
          <w:szCs w:val="24"/>
        </w:rPr>
      </w:pPr>
      <w:r w:rsidRPr="37C10E8E">
        <w:rPr>
          <w:rFonts w:ascii="Arial" w:hAnsi="Arial" w:cs="Arial"/>
          <w:i/>
          <w:iCs/>
          <w:sz w:val="24"/>
          <w:szCs w:val="24"/>
        </w:rPr>
        <w:t xml:space="preserve">NOTE: </w:t>
      </w:r>
      <w:r w:rsidR="001D40F9" w:rsidRPr="37C10E8E">
        <w:rPr>
          <w:rFonts w:ascii="Arial" w:hAnsi="Arial" w:cs="Arial"/>
          <w:color w:val="000000" w:themeColor="text1"/>
          <w:sz w:val="24"/>
          <w:szCs w:val="24"/>
        </w:rPr>
        <w:t xml:space="preserve">The prime </w:t>
      </w:r>
      <w:r w:rsidR="001D40F9" w:rsidRPr="37C10E8E">
        <w:rPr>
          <w:rFonts w:ascii="Arial" w:hAnsi="Arial" w:cs="Arial"/>
          <w:i/>
          <w:iCs/>
          <w:color w:val="000000" w:themeColor="text1"/>
          <w:sz w:val="24"/>
          <w:szCs w:val="24"/>
        </w:rPr>
        <w:t>must</w:t>
      </w:r>
      <w:r w:rsidR="001D40F9" w:rsidRPr="37C10E8E">
        <w:rPr>
          <w:rFonts w:ascii="Arial" w:hAnsi="Arial" w:cs="Arial"/>
          <w:color w:val="000000" w:themeColor="text1"/>
          <w:sz w:val="24"/>
          <w:szCs w:val="24"/>
        </w:rPr>
        <w:t xml:space="preserve"> have an LTO (whethe</w:t>
      </w:r>
      <w:r w:rsidR="009B024B" w:rsidRPr="37C10E8E">
        <w:rPr>
          <w:rFonts w:ascii="Arial" w:hAnsi="Arial" w:cs="Arial"/>
          <w:color w:val="000000" w:themeColor="text1"/>
          <w:sz w:val="24"/>
          <w:szCs w:val="24"/>
        </w:rPr>
        <w:t>r an individual prime or a JV).</w:t>
      </w:r>
      <w:r w:rsidR="001D40F9" w:rsidRPr="37C10E8E">
        <w:rPr>
          <w:rFonts w:ascii="Arial" w:hAnsi="Arial" w:cs="Arial"/>
          <w:color w:val="000000" w:themeColor="text1"/>
          <w:sz w:val="24"/>
          <w:szCs w:val="24"/>
        </w:rPr>
        <w:t xml:space="preserve"> If a JV, at least one JV member must also have an LTO</w:t>
      </w:r>
      <w:r w:rsidR="5F8B12FD" w:rsidRPr="37C10E8E">
        <w:rPr>
          <w:rFonts w:ascii="Arial" w:hAnsi="Arial" w:cs="Arial"/>
          <w:color w:val="000000" w:themeColor="text1"/>
          <w:sz w:val="24"/>
          <w:szCs w:val="24"/>
        </w:rPr>
        <w:t xml:space="preserve"> (see Item 1, below)</w:t>
      </w:r>
      <w:r w:rsidR="001D40F9" w:rsidRPr="37C10E8E">
        <w:rPr>
          <w:rFonts w:ascii="Arial" w:hAnsi="Arial" w:cs="Arial"/>
          <w:color w:val="000000" w:themeColor="text1"/>
          <w:sz w:val="24"/>
          <w:szCs w:val="24"/>
        </w:rPr>
        <w:t> </w:t>
      </w:r>
    </w:p>
    <w:p w14:paraId="1605B1C1" w14:textId="47078BB1" w:rsidR="002B7DD9" w:rsidRDefault="002B7DD9" w:rsidP="004E0A8D">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ITEM 1 – BIDDER’S BUSINESS IDENTIFICATION</w:t>
      </w:r>
    </w:p>
    <w:p w14:paraId="0786ED15" w14:textId="77777777" w:rsidR="001B14E9" w:rsidRPr="002B7DD9" w:rsidRDefault="001B14E9" w:rsidP="004E0A8D">
      <w:pPr>
        <w:spacing w:after="0" w:line="240" w:lineRule="auto"/>
        <w:rPr>
          <w:rFonts w:ascii="Arial" w:eastAsia="Times New Roman" w:hAnsi="Arial" w:cs="Arial"/>
          <w:b/>
          <w:bCs/>
          <w:sz w:val="24"/>
          <w:szCs w:val="24"/>
        </w:rPr>
      </w:pPr>
    </w:p>
    <w:tbl>
      <w:tblPr>
        <w:tblStyle w:val="TableGrid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Business Entity Information"/>
      </w:tblPr>
      <w:tblGrid>
        <w:gridCol w:w="2245"/>
        <w:gridCol w:w="2070"/>
        <w:gridCol w:w="3777"/>
        <w:gridCol w:w="2698"/>
      </w:tblGrid>
      <w:tr w:rsidR="002B7DD9" w:rsidRPr="002B7DD9" w14:paraId="370F0B5A" w14:textId="77777777" w:rsidTr="000A71E0">
        <w:trPr>
          <w:tblHeader/>
        </w:trPr>
        <w:tc>
          <w:tcPr>
            <w:tcW w:w="10790" w:type="dxa"/>
            <w:gridSpan w:val="4"/>
          </w:tcPr>
          <w:p w14:paraId="738100F7" w14:textId="77777777" w:rsidR="002B7DD9" w:rsidRPr="002B7DD9" w:rsidRDefault="002B7DD9" w:rsidP="002B7DD9">
            <w:pPr>
              <w:spacing w:before="120" w:after="120"/>
              <w:rPr>
                <w:rFonts w:ascii="Arial" w:hAnsi="Arial" w:cs="Arial"/>
                <w:b/>
                <w:bCs/>
                <w:sz w:val="24"/>
                <w:szCs w:val="24"/>
              </w:rPr>
            </w:pPr>
            <w:r w:rsidRPr="002B7DD9">
              <w:rPr>
                <w:rFonts w:ascii="Arial" w:hAnsi="Arial" w:cs="Arial"/>
                <w:sz w:val="24"/>
                <w:szCs w:val="24"/>
              </w:rPr>
              <w:t>This Bid is submitted by (check one)</w:t>
            </w:r>
          </w:p>
        </w:tc>
      </w:tr>
      <w:tr w:rsidR="002B7DD9" w:rsidRPr="002B7DD9" w14:paraId="4565ABBE" w14:textId="77777777" w:rsidTr="002B7DD9">
        <w:tc>
          <w:tcPr>
            <w:tcW w:w="2245" w:type="dxa"/>
            <w:vAlign w:val="center"/>
          </w:tcPr>
          <w:p w14:paraId="57334CD7" w14:textId="77777777" w:rsidR="002B7DD9" w:rsidRPr="002B7DD9" w:rsidRDefault="00B53C2C" w:rsidP="002B7DD9">
            <w:pPr>
              <w:spacing w:before="120" w:after="120"/>
              <w:rPr>
                <w:rFonts w:ascii="Arial" w:hAnsi="Arial" w:cs="Arial"/>
                <w:bCs/>
                <w:sz w:val="24"/>
                <w:szCs w:val="24"/>
              </w:rPr>
            </w:pPr>
            <w:sdt>
              <w:sdtPr>
                <w:rPr>
                  <w:rFonts w:ascii="Arial" w:hAnsi="Arial" w:cs="Arial"/>
                  <w:bCs/>
                  <w:sz w:val="24"/>
                  <w:szCs w:val="24"/>
                </w:rPr>
                <w:id w:val="-1005043576"/>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Individual</w:t>
            </w:r>
          </w:p>
        </w:tc>
        <w:tc>
          <w:tcPr>
            <w:tcW w:w="2070" w:type="dxa"/>
            <w:vAlign w:val="center"/>
          </w:tcPr>
          <w:p w14:paraId="6617C971" w14:textId="77777777" w:rsidR="002B7DD9" w:rsidRPr="002B7DD9" w:rsidRDefault="00B53C2C" w:rsidP="002B7DD9">
            <w:pPr>
              <w:spacing w:before="120" w:after="120"/>
              <w:rPr>
                <w:rFonts w:ascii="Arial" w:hAnsi="Arial" w:cs="Arial"/>
                <w:bCs/>
                <w:sz w:val="24"/>
                <w:szCs w:val="24"/>
              </w:rPr>
            </w:pPr>
            <w:sdt>
              <w:sdtPr>
                <w:rPr>
                  <w:rFonts w:ascii="Arial" w:hAnsi="Arial" w:cs="Arial"/>
                  <w:bCs/>
                  <w:sz w:val="24"/>
                  <w:szCs w:val="24"/>
                </w:rPr>
                <w:id w:val="40273134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Partnership</w:t>
            </w:r>
          </w:p>
        </w:tc>
        <w:tc>
          <w:tcPr>
            <w:tcW w:w="3777" w:type="dxa"/>
            <w:vAlign w:val="center"/>
          </w:tcPr>
          <w:p w14:paraId="3997DF20" w14:textId="77777777" w:rsidR="002B7DD9" w:rsidRPr="002B7DD9" w:rsidRDefault="002B7DD9" w:rsidP="002B7DD9">
            <w:pPr>
              <w:spacing w:before="120" w:after="120"/>
              <w:jc w:val="right"/>
              <w:rPr>
                <w:rFonts w:ascii="Arial" w:hAnsi="Arial" w:cs="Arial"/>
                <w:bCs/>
                <w:sz w:val="24"/>
                <w:szCs w:val="24"/>
              </w:rPr>
            </w:pPr>
            <w:r w:rsidRPr="002B7DD9">
              <w:rPr>
                <w:rFonts w:ascii="Arial" w:hAnsi="Arial" w:cs="Arial"/>
                <w:bCs/>
                <w:sz w:val="24"/>
                <w:szCs w:val="24"/>
              </w:rPr>
              <w:t>Business Entity Number:</w:t>
            </w:r>
          </w:p>
        </w:tc>
        <w:tc>
          <w:tcPr>
            <w:tcW w:w="2698" w:type="dxa"/>
            <w:tcBorders>
              <w:bottom w:val="single" w:sz="4" w:space="0" w:color="auto"/>
            </w:tcBorders>
          </w:tcPr>
          <w:p w14:paraId="125797C2" w14:textId="77777777" w:rsidR="002B7DD9" w:rsidRPr="002B7DD9" w:rsidRDefault="002B7DD9" w:rsidP="002B7DD9">
            <w:pPr>
              <w:rPr>
                <w:rFonts w:ascii="Arial" w:hAnsi="Arial" w:cs="Arial"/>
                <w:bCs/>
                <w:sz w:val="24"/>
                <w:szCs w:val="24"/>
              </w:rPr>
            </w:pPr>
          </w:p>
        </w:tc>
      </w:tr>
      <w:tr w:rsidR="002B7DD9" w:rsidRPr="002B7DD9" w14:paraId="5202C96C" w14:textId="77777777" w:rsidTr="002B7DD9">
        <w:tc>
          <w:tcPr>
            <w:tcW w:w="2245" w:type="dxa"/>
            <w:vAlign w:val="center"/>
          </w:tcPr>
          <w:p w14:paraId="687A6FB0" w14:textId="77777777" w:rsidR="002B7DD9" w:rsidRPr="002B7DD9" w:rsidRDefault="00B53C2C" w:rsidP="002B7DD9">
            <w:pPr>
              <w:spacing w:before="120" w:after="120"/>
              <w:rPr>
                <w:rFonts w:ascii="Arial" w:hAnsi="Arial" w:cs="Arial"/>
                <w:bCs/>
                <w:sz w:val="24"/>
                <w:szCs w:val="24"/>
              </w:rPr>
            </w:pPr>
            <w:sdt>
              <w:sdtPr>
                <w:rPr>
                  <w:rFonts w:ascii="Arial" w:hAnsi="Arial" w:cs="Arial"/>
                  <w:bCs/>
                  <w:sz w:val="24"/>
                  <w:szCs w:val="24"/>
                </w:rPr>
                <w:id w:val="618345168"/>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Joint Venture</w:t>
            </w:r>
          </w:p>
        </w:tc>
        <w:tc>
          <w:tcPr>
            <w:tcW w:w="2070" w:type="dxa"/>
            <w:vAlign w:val="center"/>
          </w:tcPr>
          <w:p w14:paraId="3C1BA0B5" w14:textId="77777777" w:rsidR="002B7DD9" w:rsidRPr="002B7DD9" w:rsidRDefault="00B53C2C" w:rsidP="002B7DD9">
            <w:pPr>
              <w:spacing w:before="120" w:after="120"/>
              <w:rPr>
                <w:rFonts w:ascii="Arial" w:hAnsi="Arial" w:cs="Arial"/>
                <w:bCs/>
                <w:sz w:val="24"/>
                <w:szCs w:val="24"/>
              </w:rPr>
            </w:pPr>
            <w:sdt>
              <w:sdtPr>
                <w:rPr>
                  <w:rFonts w:ascii="Arial" w:hAnsi="Arial" w:cs="Arial"/>
                  <w:bCs/>
                  <w:sz w:val="24"/>
                  <w:szCs w:val="24"/>
                </w:rPr>
                <w:id w:val="75509132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Corporation</w:t>
            </w:r>
          </w:p>
        </w:tc>
        <w:tc>
          <w:tcPr>
            <w:tcW w:w="3777" w:type="dxa"/>
            <w:vAlign w:val="center"/>
          </w:tcPr>
          <w:p w14:paraId="0AF11D91" w14:textId="77777777" w:rsidR="002B7DD9" w:rsidRPr="002B7DD9" w:rsidRDefault="002B7DD9" w:rsidP="002B7DD9">
            <w:pPr>
              <w:spacing w:before="120" w:after="120"/>
              <w:jc w:val="right"/>
              <w:rPr>
                <w:rFonts w:ascii="Arial" w:hAnsi="Arial" w:cs="Arial"/>
                <w:bCs/>
                <w:sz w:val="24"/>
                <w:szCs w:val="24"/>
              </w:rPr>
            </w:pPr>
            <w:r w:rsidRPr="002B7DD9">
              <w:rPr>
                <w:rFonts w:ascii="Arial" w:hAnsi="Arial" w:cs="Arial"/>
                <w:sz w:val="24"/>
                <w:szCs w:val="24"/>
              </w:rPr>
              <w:t>Place and Date of Incorporation:</w:t>
            </w:r>
          </w:p>
        </w:tc>
        <w:tc>
          <w:tcPr>
            <w:tcW w:w="2698" w:type="dxa"/>
            <w:tcBorders>
              <w:top w:val="single" w:sz="4" w:space="0" w:color="auto"/>
              <w:bottom w:val="single" w:sz="4" w:space="0" w:color="auto"/>
            </w:tcBorders>
          </w:tcPr>
          <w:p w14:paraId="5F080709" w14:textId="77777777" w:rsidR="002B7DD9" w:rsidRPr="002B7DD9" w:rsidRDefault="002B7DD9" w:rsidP="002B7DD9">
            <w:pPr>
              <w:rPr>
                <w:rFonts w:ascii="Arial" w:hAnsi="Arial" w:cs="Arial"/>
                <w:bCs/>
                <w:sz w:val="24"/>
                <w:szCs w:val="24"/>
              </w:rPr>
            </w:pPr>
          </w:p>
        </w:tc>
      </w:tr>
      <w:tr w:rsidR="002B7DD9" w:rsidRPr="002B7DD9" w14:paraId="54DBFBCC" w14:textId="77777777" w:rsidTr="002B7DD9">
        <w:tc>
          <w:tcPr>
            <w:tcW w:w="2245" w:type="dxa"/>
            <w:vAlign w:val="center"/>
          </w:tcPr>
          <w:p w14:paraId="4FF61651" w14:textId="77777777" w:rsidR="002B7DD9" w:rsidRPr="002B7DD9" w:rsidRDefault="00B53C2C" w:rsidP="002B7DD9">
            <w:pPr>
              <w:spacing w:before="120" w:after="120"/>
              <w:rPr>
                <w:rFonts w:ascii="Arial" w:hAnsi="Arial" w:cs="Arial"/>
                <w:bCs/>
                <w:sz w:val="24"/>
                <w:szCs w:val="24"/>
              </w:rPr>
            </w:pPr>
            <w:sdt>
              <w:sdtPr>
                <w:rPr>
                  <w:rFonts w:ascii="Arial" w:hAnsi="Arial" w:cs="Arial"/>
                  <w:bCs/>
                  <w:sz w:val="24"/>
                  <w:szCs w:val="24"/>
                </w:rPr>
                <w:id w:val="776449795"/>
                <w14:checkbox>
                  <w14:checked w14:val="0"/>
                  <w14:checkedState w14:val="2612" w14:font="MS Gothic"/>
                  <w14:uncheckedState w14:val="2610" w14:font="MS Gothic"/>
                </w14:checkbox>
              </w:sdtPr>
              <w:sdtEndPr/>
              <w:sdtContent>
                <w:r w:rsidR="002B7DD9" w:rsidRPr="002B7DD9">
                  <w:rPr>
                    <w:rFonts w:ascii="Arial" w:eastAsia="MS Gothic" w:hAnsi="Arial" w:cs="Arial" w:hint="eastAsia"/>
                    <w:bCs/>
                    <w:sz w:val="24"/>
                    <w:szCs w:val="24"/>
                  </w:rPr>
                  <w:t>☐</w:t>
                </w:r>
              </w:sdtContent>
            </w:sdt>
            <w:r w:rsidR="002B7DD9" w:rsidRPr="002B7DD9">
              <w:rPr>
                <w:rFonts w:ascii="Arial" w:hAnsi="Arial" w:cs="Arial"/>
                <w:bCs/>
                <w:sz w:val="24"/>
                <w:szCs w:val="24"/>
              </w:rPr>
              <w:t xml:space="preserve"> Sole Proprietor</w:t>
            </w:r>
          </w:p>
        </w:tc>
        <w:tc>
          <w:tcPr>
            <w:tcW w:w="2070" w:type="dxa"/>
            <w:vAlign w:val="center"/>
          </w:tcPr>
          <w:p w14:paraId="2EC2F25A" w14:textId="77777777" w:rsidR="002B7DD9" w:rsidRPr="002B7DD9" w:rsidRDefault="002B7DD9" w:rsidP="002B7DD9">
            <w:pPr>
              <w:spacing w:before="120" w:after="120"/>
              <w:rPr>
                <w:rFonts w:ascii="Arial" w:hAnsi="Arial" w:cs="Arial"/>
                <w:bCs/>
                <w:sz w:val="24"/>
                <w:szCs w:val="24"/>
              </w:rPr>
            </w:pPr>
          </w:p>
        </w:tc>
        <w:tc>
          <w:tcPr>
            <w:tcW w:w="3777" w:type="dxa"/>
            <w:vAlign w:val="center"/>
          </w:tcPr>
          <w:p w14:paraId="07D820C5" w14:textId="77777777" w:rsidR="002B7DD9" w:rsidRPr="002B7DD9" w:rsidRDefault="002B7DD9" w:rsidP="002B7DD9">
            <w:pPr>
              <w:spacing w:before="120" w:after="120"/>
              <w:rPr>
                <w:rFonts w:ascii="Arial" w:hAnsi="Arial" w:cs="Arial"/>
                <w:bCs/>
                <w:sz w:val="24"/>
                <w:szCs w:val="24"/>
              </w:rPr>
            </w:pPr>
          </w:p>
        </w:tc>
        <w:tc>
          <w:tcPr>
            <w:tcW w:w="2698" w:type="dxa"/>
            <w:tcBorders>
              <w:top w:val="single" w:sz="4" w:space="0" w:color="auto"/>
            </w:tcBorders>
          </w:tcPr>
          <w:p w14:paraId="096DD047" w14:textId="77777777" w:rsidR="002B7DD9" w:rsidRPr="002B7DD9" w:rsidRDefault="002B7DD9" w:rsidP="002B7DD9">
            <w:pPr>
              <w:rPr>
                <w:rFonts w:ascii="Arial" w:hAnsi="Arial" w:cs="Arial"/>
                <w:bCs/>
                <w:sz w:val="24"/>
                <w:szCs w:val="24"/>
              </w:rPr>
            </w:pPr>
          </w:p>
        </w:tc>
      </w:tr>
    </w:tbl>
    <w:p w14:paraId="18681F89" w14:textId="7557A653" w:rsidR="00F46223" w:rsidRDefault="00924B51" w:rsidP="00924B51">
      <w:pPr>
        <w:spacing w:after="0" w:line="240" w:lineRule="auto"/>
        <w:rPr>
          <w:rFonts w:ascii="Arial" w:hAnsi="Arial" w:cs="Arial"/>
          <w:sz w:val="24"/>
          <w:szCs w:val="24"/>
        </w:rPr>
      </w:pPr>
      <w:r w:rsidRPr="00924B51">
        <w:rPr>
          <w:rFonts w:ascii="Arial" w:hAnsi="Arial" w:cs="Arial"/>
          <w:sz w:val="24"/>
          <w:szCs w:val="24"/>
        </w:rPr>
        <w:t xml:space="preserve">NOTE: If Bidder is a corporation, the State in which incorporated shall be inserted above and the legal name of the corporation shall be set forth on Page 1 </w:t>
      </w:r>
      <w:r>
        <w:rPr>
          <w:rFonts w:ascii="Arial" w:hAnsi="Arial" w:cs="Arial"/>
          <w:sz w:val="24"/>
          <w:szCs w:val="24"/>
        </w:rPr>
        <w:t xml:space="preserve">of </w:t>
      </w:r>
      <w:r w:rsidR="00307532">
        <w:rPr>
          <w:rFonts w:ascii="Arial" w:hAnsi="Arial" w:cs="Arial"/>
          <w:sz w:val="24"/>
          <w:szCs w:val="24"/>
        </w:rPr>
        <w:t>Bidder Certification</w:t>
      </w:r>
      <w:r w:rsidRPr="00924B51">
        <w:rPr>
          <w:rFonts w:ascii="Arial" w:hAnsi="Arial" w:cs="Arial"/>
          <w:sz w:val="24"/>
          <w:szCs w:val="24"/>
        </w:rPr>
        <w:t xml:space="preserve">, together with the signature of the officer or officers authorized to sign contracts on behalf of the corporations; if Bidder is a Partnership, the true name of the firm shall be set for the on Page 1 of </w:t>
      </w:r>
      <w:r w:rsidR="00307532">
        <w:rPr>
          <w:rFonts w:ascii="Arial" w:hAnsi="Arial" w:cs="Arial"/>
          <w:sz w:val="24"/>
          <w:szCs w:val="24"/>
        </w:rPr>
        <w:t>Bidder Certification</w:t>
      </w:r>
      <w:r w:rsidRPr="00924B51">
        <w:rPr>
          <w:rFonts w:ascii="Arial" w:hAnsi="Arial" w:cs="Arial"/>
          <w:sz w:val="24"/>
          <w:szCs w:val="24"/>
        </w:rPr>
        <w:t xml:space="preserve">, together with the signature of a partner authorized to sign contract in behalf of the Partnership; and if Bidder is an individual, that person’s signature shall be placed on Page 1 of </w:t>
      </w:r>
      <w:r w:rsidR="00307532">
        <w:rPr>
          <w:rFonts w:ascii="Arial" w:hAnsi="Arial" w:cs="Arial"/>
          <w:sz w:val="24"/>
          <w:szCs w:val="24"/>
        </w:rPr>
        <w:t>Bidder Certification</w:t>
      </w:r>
      <w:r w:rsidRPr="00924B51">
        <w:rPr>
          <w:rFonts w:ascii="Arial" w:hAnsi="Arial" w:cs="Arial"/>
          <w:sz w:val="24"/>
          <w:szCs w:val="24"/>
        </w:rPr>
        <w:t>. If signature is by an agent, other than an officer of a corporation or a member of a partnership, a Power of Attorney must be on file with CalRecycle prior to opening bids or submitted with the bid; otherwise the bid will be regarded as irregular and unauthorized. If bid is submitted by partnership</w:t>
      </w:r>
      <w:r w:rsidR="0012711C">
        <w:rPr>
          <w:rFonts w:ascii="Arial" w:hAnsi="Arial" w:cs="Arial"/>
          <w:sz w:val="24"/>
          <w:szCs w:val="24"/>
        </w:rPr>
        <w:t xml:space="preserve"> or</w:t>
      </w:r>
      <w:r w:rsidRPr="00924B51">
        <w:rPr>
          <w:rFonts w:ascii="Arial" w:hAnsi="Arial" w:cs="Arial"/>
          <w:sz w:val="24"/>
          <w:szCs w:val="24"/>
        </w:rPr>
        <w:t xml:space="preserve"> joint venture, the members are:</w:t>
      </w:r>
    </w:p>
    <w:p w14:paraId="03D1CD0D" w14:textId="3C6C5DD6" w:rsidR="00924B51" w:rsidRPr="00924B51" w:rsidRDefault="00924B51" w:rsidP="00924B51">
      <w:pPr>
        <w:spacing w:after="0" w:line="240" w:lineRule="auto"/>
        <w:rPr>
          <w:rFonts w:ascii="Arial" w:hAnsi="Arial" w:cs="Arial"/>
          <w:sz w:val="24"/>
          <w:szCs w:val="24"/>
        </w:rPr>
      </w:pPr>
    </w:p>
    <w:tbl>
      <w:tblPr>
        <w:tblStyle w:val="TableGridLight"/>
        <w:tblW w:w="0" w:type="auto"/>
        <w:tblLayout w:type="fixed"/>
        <w:tblLook w:val="04A0" w:firstRow="1" w:lastRow="0" w:firstColumn="1" w:lastColumn="0" w:noHBand="0" w:noVBand="1"/>
        <w:tblCaption w:val="List of Joint Venture Members"/>
        <w:tblDescription w:val="members of a partnership or joint venture"/>
      </w:tblPr>
      <w:tblGrid>
        <w:gridCol w:w="4045"/>
        <w:gridCol w:w="1530"/>
        <w:gridCol w:w="1530"/>
        <w:gridCol w:w="1530"/>
        <w:gridCol w:w="2155"/>
      </w:tblGrid>
      <w:tr w:rsidR="000B31D3" w:rsidRPr="00924B51" w14:paraId="6A164A32" w14:textId="0A477862" w:rsidTr="003C5BD9">
        <w:trPr>
          <w:trHeight w:val="396"/>
          <w:tblHeader/>
        </w:trPr>
        <w:tc>
          <w:tcPr>
            <w:tcW w:w="4045" w:type="dxa"/>
            <w:vAlign w:val="center"/>
          </w:tcPr>
          <w:p w14:paraId="0ABB5508" w14:textId="40B0C0E2" w:rsidR="000B31D3" w:rsidRPr="000B31D3" w:rsidRDefault="000B31D3" w:rsidP="000B31D3">
            <w:pPr>
              <w:jc w:val="center"/>
              <w:rPr>
                <w:rFonts w:ascii="Arial" w:hAnsi="Arial" w:cs="Arial"/>
                <w:bCs/>
                <w:sz w:val="24"/>
                <w:szCs w:val="24"/>
              </w:rPr>
            </w:pPr>
            <w:r w:rsidRPr="000B31D3">
              <w:rPr>
                <w:rFonts w:ascii="Arial" w:hAnsi="Arial" w:cs="Arial"/>
                <w:bCs/>
                <w:sz w:val="24"/>
                <w:szCs w:val="24"/>
              </w:rPr>
              <w:t>Members</w:t>
            </w:r>
          </w:p>
        </w:tc>
        <w:tc>
          <w:tcPr>
            <w:tcW w:w="1530" w:type="dxa"/>
            <w:vAlign w:val="center"/>
          </w:tcPr>
          <w:p w14:paraId="4E0E5BC4" w14:textId="6FB007D2" w:rsidR="000B31D3" w:rsidRPr="000B31D3" w:rsidRDefault="000B31D3" w:rsidP="000B31D3">
            <w:pPr>
              <w:jc w:val="center"/>
              <w:rPr>
                <w:rFonts w:ascii="Arial" w:hAnsi="Arial" w:cs="Arial"/>
                <w:bCs/>
                <w:sz w:val="24"/>
                <w:szCs w:val="24"/>
              </w:rPr>
            </w:pPr>
            <w:r w:rsidRPr="000B31D3">
              <w:rPr>
                <w:rFonts w:ascii="Arial" w:hAnsi="Arial" w:cs="Arial"/>
                <w:bCs/>
                <w:sz w:val="24"/>
                <w:szCs w:val="24"/>
              </w:rPr>
              <w:t>SOS #</w:t>
            </w:r>
          </w:p>
        </w:tc>
        <w:tc>
          <w:tcPr>
            <w:tcW w:w="1530" w:type="dxa"/>
            <w:vAlign w:val="center"/>
          </w:tcPr>
          <w:p w14:paraId="5A140266" w14:textId="3A21D2A9" w:rsidR="000B31D3" w:rsidRDefault="000B31D3" w:rsidP="000B31D3">
            <w:pPr>
              <w:jc w:val="center"/>
              <w:rPr>
                <w:rFonts w:ascii="Arial" w:hAnsi="Arial" w:cs="Arial"/>
                <w:sz w:val="24"/>
                <w:szCs w:val="24"/>
              </w:rPr>
            </w:pPr>
            <w:r>
              <w:rPr>
                <w:rFonts w:ascii="Arial" w:hAnsi="Arial" w:cs="Arial"/>
                <w:sz w:val="24"/>
                <w:szCs w:val="24"/>
              </w:rPr>
              <w:t>CSLB#</w:t>
            </w:r>
          </w:p>
        </w:tc>
        <w:tc>
          <w:tcPr>
            <w:tcW w:w="1530" w:type="dxa"/>
            <w:vAlign w:val="center"/>
          </w:tcPr>
          <w:p w14:paraId="70C0F1CD" w14:textId="283D7DE8" w:rsidR="000B31D3" w:rsidRPr="00457CF4" w:rsidRDefault="000B31D3" w:rsidP="000B31D3">
            <w:pPr>
              <w:jc w:val="center"/>
              <w:rPr>
                <w:rFonts w:ascii="Arial" w:hAnsi="Arial" w:cs="Arial"/>
                <w:b/>
                <w:bCs/>
                <w:sz w:val="24"/>
                <w:szCs w:val="24"/>
              </w:rPr>
            </w:pPr>
            <w:r>
              <w:rPr>
                <w:rFonts w:ascii="Arial" w:hAnsi="Arial" w:cs="Arial"/>
                <w:sz w:val="24"/>
                <w:szCs w:val="24"/>
              </w:rPr>
              <w:t>LTO (as applicable</w:t>
            </w:r>
          </w:p>
        </w:tc>
        <w:tc>
          <w:tcPr>
            <w:tcW w:w="2155" w:type="dxa"/>
            <w:vAlign w:val="center"/>
          </w:tcPr>
          <w:p w14:paraId="72E2033E" w14:textId="4CF4658E" w:rsidR="000B31D3" w:rsidRPr="00457CF4" w:rsidRDefault="000B31D3" w:rsidP="000B31D3">
            <w:pPr>
              <w:jc w:val="center"/>
              <w:rPr>
                <w:rFonts w:ascii="Arial" w:hAnsi="Arial" w:cs="Arial"/>
                <w:b/>
                <w:bCs/>
                <w:sz w:val="24"/>
                <w:szCs w:val="24"/>
              </w:rPr>
            </w:pPr>
            <w:r>
              <w:rPr>
                <w:rFonts w:ascii="Arial" w:hAnsi="Arial" w:cs="Arial"/>
                <w:sz w:val="24"/>
                <w:szCs w:val="24"/>
              </w:rPr>
              <w:t>DIR#</w:t>
            </w:r>
          </w:p>
        </w:tc>
      </w:tr>
      <w:tr w:rsidR="000B31D3" w:rsidRPr="00924B51" w14:paraId="6EF8EF22" w14:textId="63A351D7" w:rsidTr="000B31D3">
        <w:trPr>
          <w:trHeight w:val="396"/>
        </w:trPr>
        <w:tc>
          <w:tcPr>
            <w:tcW w:w="4045" w:type="dxa"/>
          </w:tcPr>
          <w:p w14:paraId="25004DD4" w14:textId="77777777" w:rsidR="000B31D3" w:rsidRPr="00457CF4" w:rsidRDefault="000B31D3" w:rsidP="00924B51">
            <w:pPr>
              <w:spacing w:after="120"/>
              <w:rPr>
                <w:rFonts w:ascii="Arial" w:hAnsi="Arial" w:cs="Arial"/>
                <w:b/>
                <w:bCs/>
                <w:sz w:val="24"/>
                <w:szCs w:val="24"/>
              </w:rPr>
            </w:pPr>
          </w:p>
        </w:tc>
        <w:tc>
          <w:tcPr>
            <w:tcW w:w="1530" w:type="dxa"/>
          </w:tcPr>
          <w:p w14:paraId="05F6582C" w14:textId="4FB9C67B" w:rsidR="000B31D3" w:rsidRPr="00457CF4" w:rsidRDefault="000B31D3" w:rsidP="00924B51">
            <w:pPr>
              <w:spacing w:after="120"/>
              <w:rPr>
                <w:rFonts w:ascii="Arial" w:hAnsi="Arial" w:cs="Arial"/>
                <w:b/>
                <w:bCs/>
                <w:sz w:val="24"/>
                <w:szCs w:val="24"/>
              </w:rPr>
            </w:pPr>
          </w:p>
        </w:tc>
        <w:tc>
          <w:tcPr>
            <w:tcW w:w="1530" w:type="dxa"/>
          </w:tcPr>
          <w:p w14:paraId="209CF81B" w14:textId="77777777" w:rsidR="000B31D3" w:rsidRPr="00457CF4" w:rsidRDefault="000B31D3" w:rsidP="00924B51">
            <w:pPr>
              <w:spacing w:after="120"/>
              <w:rPr>
                <w:rFonts w:ascii="Arial" w:hAnsi="Arial" w:cs="Arial"/>
                <w:b/>
                <w:bCs/>
                <w:sz w:val="24"/>
                <w:szCs w:val="24"/>
              </w:rPr>
            </w:pPr>
          </w:p>
        </w:tc>
        <w:tc>
          <w:tcPr>
            <w:tcW w:w="1530" w:type="dxa"/>
          </w:tcPr>
          <w:p w14:paraId="40978606" w14:textId="4CACEA15" w:rsidR="000B31D3" w:rsidRPr="00457CF4" w:rsidRDefault="000B31D3" w:rsidP="00924B51">
            <w:pPr>
              <w:spacing w:after="120"/>
              <w:rPr>
                <w:rFonts w:ascii="Arial" w:hAnsi="Arial" w:cs="Arial"/>
                <w:b/>
                <w:bCs/>
                <w:sz w:val="24"/>
                <w:szCs w:val="24"/>
              </w:rPr>
            </w:pPr>
          </w:p>
        </w:tc>
        <w:tc>
          <w:tcPr>
            <w:tcW w:w="2155" w:type="dxa"/>
          </w:tcPr>
          <w:p w14:paraId="0B8789BD" w14:textId="77777777" w:rsidR="000B31D3" w:rsidRPr="00457CF4" w:rsidRDefault="000B31D3" w:rsidP="00924B51">
            <w:pPr>
              <w:spacing w:after="120"/>
              <w:rPr>
                <w:rFonts w:ascii="Arial" w:hAnsi="Arial" w:cs="Arial"/>
                <w:b/>
                <w:bCs/>
                <w:sz w:val="24"/>
                <w:szCs w:val="24"/>
              </w:rPr>
            </w:pPr>
          </w:p>
        </w:tc>
      </w:tr>
      <w:tr w:rsidR="000B31D3" w:rsidRPr="00924B51" w14:paraId="59260F9C" w14:textId="69BBC8F6" w:rsidTr="000B31D3">
        <w:trPr>
          <w:trHeight w:val="396"/>
        </w:trPr>
        <w:tc>
          <w:tcPr>
            <w:tcW w:w="4045" w:type="dxa"/>
          </w:tcPr>
          <w:p w14:paraId="4EC4EE15" w14:textId="77777777" w:rsidR="000B31D3" w:rsidRPr="00457CF4" w:rsidRDefault="000B31D3" w:rsidP="00924B51">
            <w:pPr>
              <w:spacing w:after="120"/>
              <w:rPr>
                <w:rFonts w:ascii="Arial" w:hAnsi="Arial" w:cs="Arial"/>
                <w:b/>
                <w:bCs/>
                <w:sz w:val="24"/>
                <w:szCs w:val="24"/>
              </w:rPr>
            </w:pPr>
          </w:p>
        </w:tc>
        <w:tc>
          <w:tcPr>
            <w:tcW w:w="1530" w:type="dxa"/>
          </w:tcPr>
          <w:p w14:paraId="02416794" w14:textId="17B67C22" w:rsidR="000B31D3" w:rsidRPr="00457CF4" w:rsidRDefault="000B31D3" w:rsidP="00924B51">
            <w:pPr>
              <w:spacing w:after="120"/>
              <w:rPr>
                <w:rFonts w:ascii="Arial" w:hAnsi="Arial" w:cs="Arial"/>
                <w:b/>
                <w:bCs/>
                <w:sz w:val="24"/>
                <w:szCs w:val="24"/>
              </w:rPr>
            </w:pPr>
          </w:p>
        </w:tc>
        <w:tc>
          <w:tcPr>
            <w:tcW w:w="1530" w:type="dxa"/>
          </w:tcPr>
          <w:p w14:paraId="735697C2" w14:textId="77777777" w:rsidR="000B31D3" w:rsidRPr="00457CF4" w:rsidRDefault="000B31D3" w:rsidP="00924B51">
            <w:pPr>
              <w:spacing w:after="120"/>
              <w:rPr>
                <w:rFonts w:ascii="Arial" w:hAnsi="Arial" w:cs="Arial"/>
                <w:b/>
                <w:bCs/>
                <w:sz w:val="24"/>
                <w:szCs w:val="24"/>
              </w:rPr>
            </w:pPr>
          </w:p>
        </w:tc>
        <w:tc>
          <w:tcPr>
            <w:tcW w:w="1530" w:type="dxa"/>
          </w:tcPr>
          <w:p w14:paraId="09B758E1" w14:textId="40E6DA6E" w:rsidR="000B31D3" w:rsidRPr="00457CF4" w:rsidRDefault="000B31D3" w:rsidP="00924B51">
            <w:pPr>
              <w:spacing w:after="120"/>
              <w:rPr>
                <w:rFonts w:ascii="Arial" w:hAnsi="Arial" w:cs="Arial"/>
                <w:b/>
                <w:bCs/>
                <w:sz w:val="24"/>
                <w:szCs w:val="24"/>
              </w:rPr>
            </w:pPr>
          </w:p>
        </w:tc>
        <w:tc>
          <w:tcPr>
            <w:tcW w:w="2155" w:type="dxa"/>
          </w:tcPr>
          <w:p w14:paraId="64197323" w14:textId="77777777" w:rsidR="000B31D3" w:rsidRPr="00457CF4" w:rsidRDefault="000B31D3" w:rsidP="00924B51">
            <w:pPr>
              <w:spacing w:after="120"/>
              <w:rPr>
                <w:rFonts w:ascii="Arial" w:hAnsi="Arial" w:cs="Arial"/>
                <w:b/>
                <w:bCs/>
                <w:sz w:val="24"/>
                <w:szCs w:val="24"/>
              </w:rPr>
            </w:pPr>
          </w:p>
        </w:tc>
      </w:tr>
      <w:tr w:rsidR="000B31D3" w:rsidRPr="00924B51" w14:paraId="6E25078F" w14:textId="3F62E387" w:rsidTr="000B31D3">
        <w:trPr>
          <w:trHeight w:val="396"/>
        </w:trPr>
        <w:tc>
          <w:tcPr>
            <w:tcW w:w="4045" w:type="dxa"/>
          </w:tcPr>
          <w:p w14:paraId="1C965FDB" w14:textId="77777777" w:rsidR="000B31D3" w:rsidRPr="00457CF4" w:rsidRDefault="000B31D3" w:rsidP="00924B51">
            <w:pPr>
              <w:spacing w:after="120"/>
              <w:rPr>
                <w:rFonts w:ascii="Arial" w:hAnsi="Arial" w:cs="Arial"/>
                <w:b/>
                <w:bCs/>
                <w:sz w:val="24"/>
                <w:szCs w:val="24"/>
              </w:rPr>
            </w:pPr>
          </w:p>
        </w:tc>
        <w:tc>
          <w:tcPr>
            <w:tcW w:w="1530" w:type="dxa"/>
          </w:tcPr>
          <w:p w14:paraId="0D52E3C4" w14:textId="73EE6B46" w:rsidR="000B31D3" w:rsidRPr="00457CF4" w:rsidRDefault="000B31D3" w:rsidP="00924B51">
            <w:pPr>
              <w:spacing w:after="120"/>
              <w:rPr>
                <w:rFonts w:ascii="Arial" w:hAnsi="Arial" w:cs="Arial"/>
                <w:b/>
                <w:bCs/>
                <w:sz w:val="24"/>
                <w:szCs w:val="24"/>
              </w:rPr>
            </w:pPr>
          </w:p>
        </w:tc>
        <w:tc>
          <w:tcPr>
            <w:tcW w:w="1530" w:type="dxa"/>
          </w:tcPr>
          <w:p w14:paraId="5A90A09E" w14:textId="77777777" w:rsidR="000B31D3" w:rsidRPr="00457CF4" w:rsidRDefault="000B31D3" w:rsidP="00924B51">
            <w:pPr>
              <w:spacing w:after="120"/>
              <w:rPr>
                <w:rFonts w:ascii="Arial" w:hAnsi="Arial" w:cs="Arial"/>
                <w:b/>
                <w:bCs/>
                <w:sz w:val="24"/>
                <w:szCs w:val="24"/>
              </w:rPr>
            </w:pPr>
          </w:p>
        </w:tc>
        <w:tc>
          <w:tcPr>
            <w:tcW w:w="1530" w:type="dxa"/>
          </w:tcPr>
          <w:p w14:paraId="02E2B09D" w14:textId="5C08D999" w:rsidR="000B31D3" w:rsidRPr="00457CF4" w:rsidRDefault="000B31D3" w:rsidP="00924B51">
            <w:pPr>
              <w:spacing w:after="120"/>
              <w:rPr>
                <w:rFonts w:ascii="Arial" w:hAnsi="Arial" w:cs="Arial"/>
                <w:b/>
                <w:bCs/>
                <w:sz w:val="24"/>
                <w:szCs w:val="24"/>
              </w:rPr>
            </w:pPr>
          </w:p>
        </w:tc>
        <w:tc>
          <w:tcPr>
            <w:tcW w:w="2155" w:type="dxa"/>
          </w:tcPr>
          <w:p w14:paraId="4FBF7567" w14:textId="77777777" w:rsidR="000B31D3" w:rsidRPr="00457CF4" w:rsidRDefault="000B31D3" w:rsidP="00924B51">
            <w:pPr>
              <w:spacing w:after="120"/>
              <w:rPr>
                <w:rFonts w:ascii="Arial" w:hAnsi="Arial" w:cs="Arial"/>
                <w:b/>
                <w:bCs/>
                <w:sz w:val="24"/>
                <w:szCs w:val="24"/>
              </w:rPr>
            </w:pPr>
          </w:p>
        </w:tc>
      </w:tr>
      <w:tr w:rsidR="000B31D3" w:rsidRPr="00924B51" w14:paraId="2F108CE1" w14:textId="7F07D591" w:rsidTr="000B31D3">
        <w:trPr>
          <w:trHeight w:val="396"/>
        </w:trPr>
        <w:tc>
          <w:tcPr>
            <w:tcW w:w="4045" w:type="dxa"/>
          </w:tcPr>
          <w:p w14:paraId="16FE6B1D" w14:textId="77777777" w:rsidR="000B31D3" w:rsidRPr="00457CF4" w:rsidRDefault="000B31D3" w:rsidP="00924B51">
            <w:pPr>
              <w:spacing w:after="120"/>
              <w:rPr>
                <w:rFonts w:ascii="Arial" w:hAnsi="Arial" w:cs="Arial"/>
                <w:b/>
                <w:bCs/>
                <w:sz w:val="24"/>
                <w:szCs w:val="24"/>
              </w:rPr>
            </w:pPr>
          </w:p>
        </w:tc>
        <w:tc>
          <w:tcPr>
            <w:tcW w:w="1530" w:type="dxa"/>
          </w:tcPr>
          <w:p w14:paraId="40502125" w14:textId="4FE81F1D" w:rsidR="000B31D3" w:rsidRPr="00457CF4" w:rsidRDefault="000B31D3" w:rsidP="00924B51">
            <w:pPr>
              <w:spacing w:after="120"/>
              <w:rPr>
                <w:rFonts w:ascii="Arial" w:hAnsi="Arial" w:cs="Arial"/>
                <w:b/>
                <w:bCs/>
                <w:sz w:val="24"/>
                <w:szCs w:val="24"/>
              </w:rPr>
            </w:pPr>
          </w:p>
        </w:tc>
        <w:tc>
          <w:tcPr>
            <w:tcW w:w="1530" w:type="dxa"/>
          </w:tcPr>
          <w:p w14:paraId="24D6438D" w14:textId="77777777" w:rsidR="000B31D3" w:rsidRPr="00457CF4" w:rsidRDefault="000B31D3" w:rsidP="00924B51">
            <w:pPr>
              <w:spacing w:after="120"/>
              <w:rPr>
                <w:rFonts w:ascii="Arial" w:hAnsi="Arial" w:cs="Arial"/>
                <w:b/>
                <w:bCs/>
                <w:sz w:val="24"/>
                <w:szCs w:val="24"/>
              </w:rPr>
            </w:pPr>
          </w:p>
        </w:tc>
        <w:tc>
          <w:tcPr>
            <w:tcW w:w="1530" w:type="dxa"/>
          </w:tcPr>
          <w:p w14:paraId="49500410" w14:textId="796EA5A9" w:rsidR="000B31D3" w:rsidRPr="00457CF4" w:rsidRDefault="000B31D3" w:rsidP="00924B51">
            <w:pPr>
              <w:spacing w:after="120"/>
              <w:rPr>
                <w:rFonts w:ascii="Arial" w:hAnsi="Arial" w:cs="Arial"/>
                <w:b/>
                <w:bCs/>
                <w:sz w:val="24"/>
                <w:szCs w:val="24"/>
              </w:rPr>
            </w:pPr>
          </w:p>
        </w:tc>
        <w:tc>
          <w:tcPr>
            <w:tcW w:w="2155" w:type="dxa"/>
          </w:tcPr>
          <w:p w14:paraId="6A99241E" w14:textId="77777777" w:rsidR="000B31D3" w:rsidRPr="00457CF4" w:rsidRDefault="000B31D3" w:rsidP="00924B51">
            <w:pPr>
              <w:spacing w:after="120"/>
              <w:rPr>
                <w:rFonts w:ascii="Arial" w:hAnsi="Arial" w:cs="Arial"/>
                <w:b/>
                <w:bCs/>
                <w:sz w:val="24"/>
                <w:szCs w:val="24"/>
              </w:rPr>
            </w:pPr>
          </w:p>
        </w:tc>
      </w:tr>
      <w:tr w:rsidR="000B31D3" w:rsidRPr="00924B51" w14:paraId="27BD5C57" w14:textId="77777777" w:rsidTr="000B31D3">
        <w:trPr>
          <w:trHeight w:val="396"/>
        </w:trPr>
        <w:tc>
          <w:tcPr>
            <w:tcW w:w="4045" w:type="dxa"/>
          </w:tcPr>
          <w:p w14:paraId="2F37EA3B" w14:textId="77777777" w:rsidR="000B31D3" w:rsidRPr="00457CF4" w:rsidRDefault="000B31D3" w:rsidP="00924B51">
            <w:pPr>
              <w:spacing w:after="120"/>
              <w:rPr>
                <w:rFonts w:ascii="Arial" w:hAnsi="Arial" w:cs="Arial"/>
                <w:b/>
                <w:bCs/>
                <w:sz w:val="24"/>
                <w:szCs w:val="24"/>
              </w:rPr>
            </w:pPr>
          </w:p>
        </w:tc>
        <w:tc>
          <w:tcPr>
            <w:tcW w:w="1530" w:type="dxa"/>
          </w:tcPr>
          <w:p w14:paraId="72E88BDE" w14:textId="395FE744" w:rsidR="000B31D3" w:rsidRPr="00457CF4" w:rsidRDefault="000B31D3" w:rsidP="00924B51">
            <w:pPr>
              <w:spacing w:after="120"/>
              <w:rPr>
                <w:rFonts w:ascii="Arial" w:hAnsi="Arial" w:cs="Arial"/>
                <w:b/>
                <w:bCs/>
                <w:sz w:val="24"/>
                <w:szCs w:val="24"/>
              </w:rPr>
            </w:pPr>
          </w:p>
        </w:tc>
        <w:tc>
          <w:tcPr>
            <w:tcW w:w="1530" w:type="dxa"/>
          </w:tcPr>
          <w:p w14:paraId="16057368" w14:textId="77777777" w:rsidR="000B31D3" w:rsidRPr="00457CF4" w:rsidRDefault="000B31D3" w:rsidP="00924B51">
            <w:pPr>
              <w:spacing w:after="120"/>
              <w:rPr>
                <w:rFonts w:ascii="Arial" w:hAnsi="Arial" w:cs="Arial"/>
                <w:b/>
                <w:bCs/>
                <w:sz w:val="24"/>
                <w:szCs w:val="24"/>
              </w:rPr>
            </w:pPr>
          </w:p>
        </w:tc>
        <w:tc>
          <w:tcPr>
            <w:tcW w:w="1530" w:type="dxa"/>
          </w:tcPr>
          <w:p w14:paraId="5D1AAF2A" w14:textId="4AEA3524" w:rsidR="000B31D3" w:rsidRPr="00457CF4" w:rsidRDefault="000B31D3" w:rsidP="00924B51">
            <w:pPr>
              <w:spacing w:after="120"/>
              <w:rPr>
                <w:rFonts w:ascii="Arial" w:hAnsi="Arial" w:cs="Arial"/>
                <w:b/>
                <w:bCs/>
                <w:sz w:val="24"/>
                <w:szCs w:val="24"/>
              </w:rPr>
            </w:pPr>
          </w:p>
        </w:tc>
        <w:tc>
          <w:tcPr>
            <w:tcW w:w="2155" w:type="dxa"/>
          </w:tcPr>
          <w:p w14:paraId="63BEBF4A" w14:textId="77777777" w:rsidR="000B31D3" w:rsidRPr="00457CF4" w:rsidRDefault="000B31D3" w:rsidP="00924B51">
            <w:pPr>
              <w:spacing w:after="120"/>
              <w:rPr>
                <w:rFonts w:ascii="Arial" w:hAnsi="Arial" w:cs="Arial"/>
                <w:b/>
                <w:bCs/>
                <w:sz w:val="24"/>
                <w:szCs w:val="24"/>
              </w:rPr>
            </w:pPr>
          </w:p>
        </w:tc>
      </w:tr>
    </w:tbl>
    <w:p w14:paraId="3329913B" w14:textId="6827AE83" w:rsidR="00DA2A22" w:rsidRDefault="003566A6" w:rsidP="003C5BD9">
      <w:pPr>
        <w:spacing w:after="120" w:line="240" w:lineRule="auto"/>
        <w:rPr>
          <w:rFonts w:ascii="Arial" w:hAnsi="Arial" w:cs="Arial"/>
          <w:b/>
          <w:bCs/>
          <w:sz w:val="24"/>
          <w:szCs w:val="24"/>
        </w:rPr>
      </w:pPr>
      <w:r>
        <w:rPr>
          <w:rFonts w:ascii="Arial" w:hAnsi="Arial" w:cs="Arial"/>
          <w:b/>
          <w:bCs/>
          <w:sz w:val="24"/>
          <w:szCs w:val="24"/>
        </w:rPr>
        <w:t>Include additional page</w:t>
      </w:r>
      <w:r w:rsidR="00490569">
        <w:rPr>
          <w:rFonts w:ascii="Arial" w:hAnsi="Arial" w:cs="Arial"/>
          <w:b/>
          <w:bCs/>
          <w:sz w:val="24"/>
          <w:szCs w:val="24"/>
        </w:rPr>
        <w:t>(s)</w:t>
      </w:r>
      <w:r>
        <w:rPr>
          <w:rFonts w:ascii="Arial" w:hAnsi="Arial" w:cs="Arial"/>
          <w:b/>
          <w:bCs/>
          <w:sz w:val="24"/>
          <w:szCs w:val="24"/>
        </w:rPr>
        <w:t xml:space="preserve"> and attach if more space is needed. </w:t>
      </w:r>
      <w:r w:rsidR="003C5BD9">
        <w:rPr>
          <w:rFonts w:ascii="Arial" w:hAnsi="Arial" w:cs="Arial"/>
          <w:b/>
          <w:bCs/>
          <w:sz w:val="24"/>
          <w:szCs w:val="24"/>
        </w:rPr>
        <w:t>_____ Add’l Pages Attached</w:t>
      </w:r>
    </w:p>
    <w:p w14:paraId="43F4A9FF" w14:textId="77777777" w:rsidR="002B7DD9" w:rsidRDefault="002B7DD9" w:rsidP="002B7DD9">
      <w:pPr>
        <w:spacing w:after="0" w:line="240" w:lineRule="auto"/>
        <w:rPr>
          <w:rFonts w:ascii="Arial" w:eastAsia="Times New Roman" w:hAnsi="Arial" w:cs="Arial"/>
          <w:b/>
          <w:bCs/>
          <w:sz w:val="24"/>
          <w:szCs w:val="24"/>
        </w:rPr>
      </w:pPr>
    </w:p>
    <w:p w14:paraId="242E6809" w14:textId="2028453B" w:rsidR="002B7DD9" w:rsidRPr="002B7DD9"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ITEM 2 – ADDENDA</w:t>
      </w:r>
    </w:p>
    <w:p w14:paraId="2359D4E6" w14:textId="77777777" w:rsidR="002B7DD9" w:rsidRPr="002B7DD9" w:rsidRDefault="002B7DD9" w:rsidP="002B7DD9">
      <w:pPr>
        <w:spacing w:after="0" w:line="240" w:lineRule="auto"/>
        <w:ind w:left="990" w:hanging="990"/>
        <w:rPr>
          <w:rFonts w:ascii="Arial" w:eastAsia="Times New Roman" w:hAnsi="Arial" w:cs="Arial"/>
          <w:b/>
          <w:bCs/>
          <w:sz w:val="24"/>
          <w:szCs w:val="24"/>
        </w:rPr>
      </w:pPr>
    </w:p>
    <w:p w14:paraId="484934CD" w14:textId="77777777" w:rsidR="002B7DD9" w:rsidRPr="002B7DD9" w:rsidRDefault="002B7DD9" w:rsidP="002B7DD9">
      <w:pPr>
        <w:spacing w:after="0" w:line="240" w:lineRule="auto"/>
        <w:rPr>
          <w:rFonts w:ascii="Arial" w:eastAsia="Times New Roman" w:hAnsi="Arial" w:cs="Arial"/>
          <w:sz w:val="24"/>
          <w:szCs w:val="24"/>
        </w:rPr>
      </w:pPr>
      <w:r w:rsidRPr="002B7DD9">
        <w:rPr>
          <w:rFonts w:ascii="Arial" w:eastAsia="Times New Roman" w:hAnsi="Arial" w:cs="Arial"/>
          <w:sz w:val="24"/>
          <w:szCs w:val="24"/>
        </w:rPr>
        <w:t xml:space="preserve">In submitting this bid, Bidder represents that Bidder has examined copies of all the Contract Documents and acknowledges receipt of any Addenda as may have been issued prior to the Public Bid Open date. </w:t>
      </w:r>
    </w:p>
    <w:p w14:paraId="3B7B6D9F" w14:textId="77777777" w:rsidR="002B7DD9" w:rsidRPr="002B7DD9" w:rsidRDefault="002B7DD9" w:rsidP="002B7DD9">
      <w:pPr>
        <w:spacing w:after="0" w:line="240" w:lineRule="auto"/>
        <w:rPr>
          <w:rFonts w:ascii="Arial" w:eastAsia="Times New Roman" w:hAnsi="Arial" w:cs="Arial"/>
          <w:sz w:val="24"/>
          <w:szCs w:val="24"/>
        </w:rPr>
      </w:pPr>
    </w:p>
    <w:tbl>
      <w:tblPr>
        <w:tblStyle w:val="TableGrid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List Addeda "/>
      </w:tblPr>
      <w:tblGrid>
        <w:gridCol w:w="1885"/>
        <w:gridCol w:w="828"/>
        <w:gridCol w:w="882"/>
        <w:gridCol w:w="1799"/>
        <w:gridCol w:w="1891"/>
        <w:gridCol w:w="824"/>
        <w:gridCol w:w="796"/>
        <w:gridCol w:w="1885"/>
      </w:tblGrid>
      <w:tr w:rsidR="002B7DD9" w:rsidRPr="002B7DD9" w14:paraId="697DF297" w14:textId="77777777" w:rsidTr="000A71E0">
        <w:trPr>
          <w:tblHeader/>
        </w:trPr>
        <w:tc>
          <w:tcPr>
            <w:tcW w:w="1885" w:type="dxa"/>
            <w:vAlign w:val="bottom"/>
          </w:tcPr>
          <w:p w14:paraId="09293BBD"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bottom w:val="single" w:sz="4" w:space="0" w:color="auto"/>
            </w:tcBorders>
            <w:vAlign w:val="bottom"/>
          </w:tcPr>
          <w:p w14:paraId="0DE5865F" w14:textId="77777777" w:rsidR="002B7DD9" w:rsidRPr="002B7DD9" w:rsidRDefault="002B7DD9" w:rsidP="002B7DD9">
            <w:pPr>
              <w:spacing w:before="120"/>
              <w:rPr>
                <w:rFonts w:ascii="Arial" w:hAnsi="Arial" w:cs="Arial"/>
                <w:sz w:val="24"/>
                <w:szCs w:val="24"/>
              </w:rPr>
            </w:pPr>
          </w:p>
        </w:tc>
        <w:tc>
          <w:tcPr>
            <w:tcW w:w="882" w:type="dxa"/>
            <w:vAlign w:val="bottom"/>
          </w:tcPr>
          <w:p w14:paraId="3960B3A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bottom w:val="single" w:sz="4" w:space="0" w:color="auto"/>
            </w:tcBorders>
            <w:vAlign w:val="bottom"/>
          </w:tcPr>
          <w:p w14:paraId="4DD87F35" w14:textId="77777777" w:rsidR="002B7DD9" w:rsidRPr="002B7DD9" w:rsidRDefault="002B7DD9" w:rsidP="002B7DD9">
            <w:pPr>
              <w:spacing w:before="120"/>
              <w:rPr>
                <w:rFonts w:ascii="Arial" w:hAnsi="Arial" w:cs="Arial"/>
                <w:sz w:val="24"/>
                <w:szCs w:val="24"/>
              </w:rPr>
            </w:pPr>
          </w:p>
        </w:tc>
        <w:tc>
          <w:tcPr>
            <w:tcW w:w="1891" w:type="dxa"/>
            <w:vAlign w:val="bottom"/>
          </w:tcPr>
          <w:p w14:paraId="0594EBED"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bottom w:val="single" w:sz="4" w:space="0" w:color="auto"/>
            </w:tcBorders>
            <w:vAlign w:val="bottom"/>
          </w:tcPr>
          <w:p w14:paraId="3D2B8424" w14:textId="77777777" w:rsidR="002B7DD9" w:rsidRPr="002B7DD9" w:rsidRDefault="002B7DD9" w:rsidP="002B7DD9">
            <w:pPr>
              <w:spacing w:before="120"/>
              <w:rPr>
                <w:rFonts w:ascii="Arial" w:hAnsi="Arial" w:cs="Arial"/>
                <w:sz w:val="24"/>
                <w:szCs w:val="24"/>
              </w:rPr>
            </w:pPr>
          </w:p>
        </w:tc>
        <w:tc>
          <w:tcPr>
            <w:tcW w:w="796" w:type="dxa"/>
            <w:vAlign w:val="bottom"/>
          </w:tcPr>
          <w:p w14:paraId="497936E3"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bottom w:val="single" w:sz="4" w:space="0" w:color="auto"/>
            </w:tcBorders>
            <w:vAlign w:val="bottom"/>
          </w:tcPr>
          <w:p w14:paraId="4A3B8C30" w14:textId="77777777" w:rsidR="002B7DD9" w:rsidRPr="002B7DD9" w:rsidRDefault="002B7DD9" w:rsidP="002B7DD9">
            <w:pPr>
              <w:spacing w:before="120"/>
              <w:rPr>
                <w:rFonts w:ascii="Arial" w:hAnsi="Arial" w:cs="Arial"/>
                <w:sz w:val="24"/>
                <w:szCs w:val="24"/>
              </w:rPr>
            </w:pPr>
          </w:p>
        </w:tc>
      </w:tr>
      <w:tr w:rsidR="002B7DD9" w:rsidRPr="002B7DD9" w14:paraId="4CDD0621" w14:textId="77777777" w:rsidTr="002B7DD9">
        <w:tc>
          <w:tcPr>
            <w:tcW w:w="1885" w:type="dxa"/>
            <w:vAlign w:val="bottom"/>
          </w:tcPr>
          <w:p w14:paraId="1FD06CF0"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9F0041D" w14:textId="77777777" w:rsidR="002B7DD9" w:rsidRPr="002B7DD9" w:rsidRDefault="002B7DD9" w:rsidP="002B7DD9">
            <w:pPr>
              <w:spacing w:before="120"/>
              <w:rPr>
                <w:rFonts w:ascii="Arial" w:hAnsi="Arial" w:cs="Arial"/>
                <w:sz w:val="24"/>
                <w:szCs w:val="24"/>
              </w:rPr>
            </w:pPr>
          </w:p>
        </w:tc>
        <w:tc>
          <w:tcPr>
            <w:tcW w:w="882" w:type="dxa"/>
            <w:vAlign w:val="bottom"/>
          </w:tcPr>
          <w:p w14:paraId="27DA869B"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056AB963" w14:textId="77777777" w:rsidR="002B7DD9" w:rsidRPr="002B7DD9" w:rsidRDefault="002B7DD9" w:rsidP="002B7DD9">
            <w:pPr>
              <w:spacing w:before="120"/>
              <w:rPr>
                <w:rFonts w:ascii="Arial" w:hAnsi="Arial" w:cs="Arial"/>
                <w:sz w:val="24"/>
                <w:szCs w:val="24"/>
              </w:rPr>
            </w:pPr>
          </w:p>
        </w:tc>
        <w:tc>
          <w:tcPr>
            <w:tcW w:w="1891" w:type="dxa"/>
            <w:vAlign w:val="bottom"/>
          </w:tcPr>
          <w:p w14:paraId="6A56AC9B"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1A28A581" w14:textId="77777777" w:rsidR="002B7DD9" w:rsidRPr="002B7DD9" w:rsidRDefault="002B7DD9" w:rsidP="002B7DD9">
            <w:pPr>
              <w:spacing w:before="120"/>
              <w:rPr>
                <w:rFonts w:ascii="Arial" w:hAnsi="Arial" w:cs="Arial"/>
                <w:sz w:val="24"/>
                <w:szCs w:val="24"/>
              </w:rPr>
            </w:pPr>
          </w:p>
        </w:tc>
        <w:tc>
          <w:tcPr>
            <w:tcW w:w="796" w:type="dxa"/>
            <w:vAlign w:val="bottom"/>
          </w:tcPr>
          <w:p w14:paraId="24620E9F"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60D7AB8C" w14:textId="77777777" w:rsidR="002B7DD9" w:rsidRPr="002B7DD9" w:rsidRDefault="002B7DD9" w:rsidP="002B7DD9">
            <w:pPr>
              <w:spacing w:before="120"/>
              <w:rPr>
                <w:rFonts w:ascii="Arial" w:hAnsi="Arial" w:cs="Arial"/>
                <w:sz w:val="24"/>
                <w:szCs w:val="24"/>
              </w:rPr>
            </w:pPr>
          </w:p>
        </w:tc>
      </w:tr>
      <w:tr w:rsidR="002B7DD9" w:rsidRPr="002B7DD9" w14:paraId="64218211" w14:textId="77777777" w:rsidTr="002B7DD9">
        <w:tc>
          <w:tcPr>
            <w:tcW w:w="1885" w:type="dxa"/>
            <w:vAlign w:val="bottom"/>
          </w:tcPr>
          <w:p w14:paraId="56410BE2"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871CC86" w14:textId="77777777" w:rsidR="002B7DD9" w:rsidRPr="002B7DD9" w:rsidRDefault="002B7DD9" w:rsidP="002B7DD9">
            <w:pPr>
              <w:spacing w:before="120"/>
              <w:rPr>
                <w:rFonts w:ascii="Arial" w:hAnsi="Arial" w:cs="Arial"/>
                <w:sz w:val="24"/>
                <w:szCs w:val="24"/>
              </w:rPr>
            </w:pPr>
          </w:p>
        </w:tc>
        <w:tc>
          <w:tcPr>
            <w:tcW w:w="882" w:type="dxa"/>
            <w:vAlign w:val="bottom"/>
          </w:tcPr>
          <w:p w14:paraId="60BFE7FA"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3D333D9C" w14:textId="77777777" w:rsidR="002B7DD9" w:rsidRPr="002B7DD9" w:rsidRDefault="002B7DD9" w:rsidP="002B7DD9">
            <w:pPr>
              <w:spacing w:before="120"/>
              <w:rPr>
                <w:rFonts w:ascii="Arial" w:hAnsi="Arial" w:cs="Arial"/>
                <w:sz w:val="24"/>
                <w:szCs w:val="24"/>
              </w:rPr>
            </w:pPr>
          </w:p>
        </w:tc>
        <w:tc>
          <w:tcPr>
            <w:tcW w:w="1891" w:type="dxa"/>
            <w:vAlign w:val="bottom"/>
          </w:tcPr>
          <w:p w14:paraId="71CF50B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3957EAB9" w14:textId="77777777" w:rsidR="002B7DD9" w:rsidRPr="002B7DD9" w:rsidRDefault="002B7DD9" w:rsidP="002B7DD9">
            <w:pPr>
              <w:spacing w:before="120"/>
              <w:rPr>
                <w:rFonts w:ascii="Arial" w:hAnsi="Arial" w:cs="Arial"/>
                <w:sz w:val="24"/>
                <w:szCs w:val="24"/>
              </w:rPr>
            </w:pPr>
          </w:p>
        </w:tc>
        <w:tc>
          <w:tcPr>
            <w:tcW w:w="796" w:type="dxa"/>
            <w:vAlign w:val="bottom"/>
          </w:tcPr>
          <w:p w14:paraId="7CD4933F"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0221C224" w14:textId="77777777" w:rsidR="002B7DD9" w:rsidRPr="002B7DD9" w:rsidRDefault="002B7DD9" w:rsidP="002B7DD9">
            <w:pPr>
              <w:spacing w:before="120"/>
              <w:rPr>
                <w:rFonts w:ascii="Arial" w:hAnsi="Arial" w:cs="Arial"/>
                <w:sz w:val="24"/>
                <w:szCs w:val="24"/>
              </w:rPr>
            </w:pPr>
          </w:p>
        </w:tc>
      </w:tr>
      <w:tr w:rsidR="002B7DD9" w:rsidRPr="002B7DD9" w14:paraId="5838D4B4" w14:textId="77777777" w:rsidTr="002B7DD9">
        <w:tc>
          <w:tcPr>
            <w:tcW w:w="1885" w:type="dxa"/>
            <w:vAlign w:val="bottom"/>
          </w:tcPr>
          <w:p w14:paraId="015E3A4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8" w:type="dxa"/>
            <w:tcBorders>
              <w:top w:val="single" w:sz="4" w:space="0" w:color="auto"/>
              <w:bottom w:val="single" w:sz="4" w:space="0" w:color="auto"/>
            </w:tcBorders>
            <w:vAlign w:val="bottom"/>
          </w:tcPr>
          <w:p w14:paraId="16EE05FE" w14:textId="77777777" w:rsidR="002B7DD9" w:rsidRPr="002B7DD9" w:rsidRDefault="002B7DD9" w:rsidP="002B7DD9">
            <w:pPr>
              <w:spacing w:before="120"/>
              <w:rPr>
                <w:rFonts w:ascii="Arial" w:hAnsi="Arial" w:cs="Arial"/>
                <w:sz w:val="24"/>
                <w:szCs w:val="24"/>
              </w:rPr>
            </w:pPr>
          </w:p>
        </w:tc>
        <w:tc>
          <w:tcPr>
            <w:tcW w:w="882" w:type="dxa"/>
            <w:vAlign w:val="bottom"/>
          </w:tcPr>
          <w:p w14:paraId="44689919"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799" w:type="dxa"/>
            <w:tcBorders>
              <w:top w:val="single" w:sz="4" w:space="0" w:color="auto"/>
              <w:bottom w:val="single" w:sz="4" w:space="0" w:color="auto"/>
            </w:tcBorders>
            <w:vAlign w:val="bottom"/>
          </w:tcPr>
          <w:p w14:paraId="7BC61F6B" w14:textId="77777777" w:rsidR="002B7DD9" w:rsidRPr="002B7DD9" w:rsidRDefault="002B7DD9" w:rsidP="002B7DD9">
            <w:pPr>
              <w:spacing w:before="120"/>
              <w:rPr>
                <w:rFonts w:ascii="Arial" w:hAnsi="Arial" w:cs="Arial"/>
                <w:sz w:val="24"/>
                <w:szCs w:val="24"/>
              </w:rPr>
            </w:pPr>
          </w:p>
        </w:tc>
        <w:tc>
          <w:tcPr>
            <w:tcW w:w="1891" w:type="dxa"/>
            <w:vAlign w:val="bottom"/>
          </w:tcPr>
          <w:p w14:paraId="7AB05164"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Addendum No.:</w:t>
            </w:r>
          </w:p>
        </w:tc>
        <w:tc>
          <w:tcPr>
            <w:tcW w:w="824" w:type="dxa"/>
            <w:tcBorders>
              <w:top w:val="single" w:sz="4" w:space="0" w:color="auto"/>
              <w:bottom w:val="single" w:sz="4" w:space="0" w:color="auto"/>
            </w:tcBorders>
            <w:vAlign w:val="bottom"/>
          </w:tcPr>
          <w:p w14:paraId="592F5D8A" w14:textId="77777777" w:rsidR="002B7DD9" w:rsidRPr="002B7DD9" w:rsidRDefault="002B7DD9" w:rsidP="002B7DD9">
            <w:pPr>
              <w:spacing w:before="120"/>
              <w:rPr>
                <w:rFonts w:ascii="Arial" w:hAnsi="Arial" w:cs="Arial"/>
                <w:sz w:val="24"/>
                <w:szCs w:val="24"/>
              </w:rPr>
            </w:pPr>
          </w:p>
        </w:tc>
        <w:tc>
          <w:tcPr>
            <w:tcW w:w="796" w:type="dxa"/>
            <w:vAlign w:val="bottom"/>
          </w:tcPr>
          <w:p w14:paraId="09246CD9" w14:textId="77777777" w:rsidR="002B7DD9" w:rsidRPr="002B7DD9" w:rsidRDefault="002B7DD9" w:rsidP="002B7DD9">
            <w:pPr>
              <w:spacing w:before="120"/>
              <w:rPr>
                <w:rFonts w:ascii="Arial" w:hAnsi="Arial" w:cs="Arial"/>
                <w:sz w:val="24"/>
                <w:szCs w:val="24"/>
              </w:rPr>
            </w:pPr>
            <w:r w:rsidRPr="002B7DD9">
              <w:rPr>
                <w:rFonts w:ascii="Arial" w:hAnsi="Arial" w:cs="Arial"/>
                <w:sz w:val="24"/>
                <w:szCs w:val="24"/>
              </w:rPr>
              <w:t>Date:</w:t>
            </w:r>
          </w:p>
        </w:tc>
        <w:tc>
          <w:tcPr>
            <w:tcW w:w="1885" w:type="dxa"/>
            <w:tcBorders>
              <w:top w:val="single" w:sz="4" w:space="0" w:color="auto"/>
              <w:bottom w:val="single" w:sz="4" w:space="0" w:color="auto"/>
            </w:tcBorders>
            <w:vAlign w:val="bottom"/>
          </w:tcPr>
          <w:p w14:paraId="55708205" w14:textId="77777777" w:rsidR="002B7DD9" w:rsidRPr="002B7DD9" w:rsidRDefault="002B7DD9" w:rsidP="002B7DD9">
            <w:pPr>
              <w:spacing w:before="120"/>
              <w:rPr>
                <w:rFonts w:ascii="Arial" w:hAnsi="Arial" w:cs="Arial"/>
                <w:sz w:val="24"/>
                <w:szCs w:val="24"/>
              </w:rPr>
            </w:pPr>
          </w:p>
        </w:tc>
      </w:tr>
    </w:tbl>
    <w:p w14:paraId="49B80642" w14:textId="77777777" w:rsidR="00490EEB" w:rsidRDefault="00490EEB" w:rsidP="002B7DD9">
      <w:pPr>
        <w:spacing w:after="0" w:line="240" w:lineRule="auto"/>
        <w:rPr>
          <w:rFonts w:ascii="Arial" w:eastAsia="Times New Roman" w:hAnsi="Arial" w:cs="Arial"/>
          <w:b/>
          <w:bCs/>
          <w:sz w:val="24"/>
          <w:szCs w:val="24"/>
        </w:rPr>
      </w:pPr>
    </w:p>
    <w:p w14:paraId="5182EA8E" w14:textId="77777777" w:rsidR="00DB0A1E" w:rsidRDefault="00DB0A1E" w:rsidP="002B7DD9">
      <w:pPr>
        <w:spacing w:after="0" w:line="240" w:lineRule="auto"/>
        <w:rPr>
          <w:rFonts w:ascii="Arial" w:eastAsia="Times New Roman" w:hAnsi="Arial" w:cs="Arial"/>
          <w:b/>
          <w:bCs/>
          <w:sz w:val="24"/>
          <w:szCs w:val="24"/>
        </w:rPr>
      </w:pPr>
    </w:p>
    <w:p w14:paraId="61C61FBA" w14:textId="7C1BCC8B" w:rsidR="002B7DD9" w:rsidRPr="002B7DD9" w:rsidRDefault="002B7DD9" w:rsidP="002B7DD9">
      <w:pPr>
        <w:spacing w:after="0" w:line="240" w:lineRule="auto"/>
        <w:rPr>
          <w:rFonts w:ascii="Arial" w:eastAsia="Times New Roman" w:hAnsi="Arial" w:cs="Arial"/>
          <w:b/>
          <w:bCs/>
          <w:color w:val="FF0000"/>
          <w:sz w:val="24"/>
          <w:szCs w:val="24"/>
        </w:rPr>
      </w:pPr>
      <w:r w:rsidRPr="002B7DD9">
        <w:rPr>
          <w:rFonts w:ascii="Arial" w:eastAsia="Times New Roman" w:hAnsi="Arial" w:cs="Arial"/>
          <w:b/>
          <w:bCs/>
          <w:sz w:val="24"/>
          <w:szCs w:val="24"/>
        </w:rPr>
        <w:t xml:space="preserve">ITEM 3 – REQUIRED DVBE PARTICIPATION GOAL </w:t>
      </w:r>
    </w:p>
    <w:p w14:paraId="39161FA5" w14:textId="489881C4" w:rsidR="002B7DD9" w:rsidRDefault="002B7DD9" w:rsidP="00DA2A22">
      <w:pPr>
        <w:spacing w:after="120" w:line="240" w:lineRule="auto"/>
        <w:rPr>
          <w:rFonts w:ascii="Arial" w:hAnsi="Arial" w:cs="Arial"/>
          <w:b/>
          <w:bCs/>
          <w:sz w:val="24"/>
          <w:szCs w:val="24"/>
        </w:rPr>
      </w:pPr>
    </w:p>
    <w:p w14:paraId="04E6C0F4" w14:textId="77777777" w:rsidR="002B7DD9" w:rsidRPr="004E0A8D" w:rsidRDefault="002B7DD9" w:rsidP="002B7DD9">
      <w:pPr>
        <w:spacing w:after="0" w:line="240" w:lineRule="auto"/>
        <w:rPr>
          <w:rFonts w:ascii="Arial" w:eastAsia="Times New Roman" w:hAnsi="Arial" w:cs="Arial"/>
          <w:sz w:val="24"/>
          <w:szCs w:val="24"/>
        </w:rPr>
      </w:pPr>
      <w:r w:rsidRPr="004E0A8D">
        <w:rPr>
          <w:rFonts w:ascii="Arial" w:eastAsia="Times New Roman" w:hAnsi="Arial" w:cs="Arial"/>
          <w:sz w:val="24"/>
          <w:szCs w:val="24"/>
        </w:rPr>
        <w:t>This IFB is exempt from the Required DVBE Participation Goal</w:t>
      </w:r>
    </w:p>
    <w:p w14:paraId="1DB722A2" w14:textId="0139FFCF" w:rsidR="002B7DD9" w:rsidRDefault="002B7DD9" w:rsidP="00DA2A22">
      <w:pPr>
        <w:spacing w:after="120" w:line="240" w:lineRule="auto"/>
        <w:rPr>
          <w:rFonts w:ascii="Arial" w:hAnsi="Arial" w:cs="Arial"/>
          <w:b/>
          <w:bCs/>
          <w:sz w:val="24"/>
          <w:szCs w:val="24"/>
        </w:rPr>
      </w:pPr>
    </w:p>
    <w:p w14:paraId="1BA0716E" w14:textId="051A32F4" w:rsidR="002B7DD9" w:rsidRDefault="002B7DD9" w:rsidP="001B14E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ITEM 4 – PREFERENCES AND INCENTIVES</w:t>
      </w:r>
    </w:p>
    <w:p w14:paraId="59216174" w14:textId="77777777" w:rsidR="001B14E9" w:rsidRPr="002B7DD9" w:rsidRDefault="001B14E9" w:rsidP="001B14E9">
      <w:pPr>
        <w:spacing w:after="0" w:line="240" w:lineRule="auto"/>
        <w:rPr>
          <w:rFonts w:ascii="Arial" w:eastAsia="Times New Roman" w:hAnsi="Arial" w:cs="Arial"/>
          <w:b/>
          <w:bCs/>
          <w:sz w:val="24"/>
          <w:szCs w:val="24"/>
        </w:rPr>
      </w:pPr>
    </w:p>
    <w:p w14:paraId="752C52B0" w14:textId="77777777" w:rsidR="002B7DD9" w:rsidRPr="002B7DD9" w:rsidRDefault="002B7DD9" w:rsidP="002B7DD9">
      <w:pPr>
        <w:spacing w:after="0" w:line="240" w:lineRule="auto"/>
        <w:rPr>
          <w:rFonts w:ascii="Arial" w:hAnsi="Arial" w:cs="Arial"/>
          <w:i/>
          <w:sz w:val="24"/>
          <w:szCs w:val="24"/>
        </w:rPr>
      </w:pPr>
      <w:r w:rsidRPr="002B7DD9">
        <w:rPr>
          <w:rFonts w:ascii="Arial" w:eastAsia="Times New Roman" w:hAnsi="Arial" w:cs="Arial"/>
          <w:i/>
          <w:sz w:val="24"/>
          <w:szCs w:val="24"/>
        </w:rPr>
        <w:t xml:space="preserve">Bidders shall note that for the purposes of this IFB, </w:t>
      </w:r>
      <w:r w:rsidRPr="002B7DD9">
        <w:rPr>
          <w:rFonts w:ascii="Arial" w:hAnsi="Arial" w:cs="Arial"/>
          <w:i/>
          <w:sz w:val="24"/>
          <w:szCs w:val="24"/>
        </w:rPr>
        <w:t>the OSDS SB certification of “SB-PW” (public works) cannot be used to fulfill the SB/Non-SB Preference Program(s).</w:t>
      </w:r>
    </w:p>
    <w:p w14:paraId="406D1FF3" w14:textId="77777777" w:rsidR="002B7DD9" w:rsidRPr="002B7DD9" w:rsidRDefault="002B7DD9" w:rsidP="002B7DD9">
      <w:pPr>
        <w:spacing w:after="0" w:line="240" w:lineRule="auto"/>
        <w:rPr>
          <w:rFonts w:ascii="Arial" w:eastAsia="Times New Roman" w:hAnsi="Arial" w:cs="Arial"/>
          <w:i/>
          <w:sz w:val="24"/>
          <w:szCs w:val="24"/>
        </w:rPr>
      </w:pPr>
      <w:r w:rsidRPr="002B7DD9">
        <w:rPr>
          <w:rFonts w:ascii="Arial" w:hAnsi="Arial" w:cs="Arial"/>
          <w:i/>
          <w:sz w:val="24"/>
          <w:szCs w:val="24"/>
        </w:rPr>
        <w:t xml:space="preserve"> </w:t>
      </w:r>
    </w:p>
    <w:p w14:paraId="356F8A6A" w14:textId="77777777" w:rsidR="002B7DD9" w:rsidRPr="002B7DD9" w:rsidRDefault="002B7DD9" w:rsidP="002B7DD9">
      <w:pPr>
        <w:spacing w:after="0" w:line="240" w:lineRule="auto"/>
        <w:rPr>
          <w:rFonts w:ascii="Arial" w:eastAsia="Times New Roman" w:hAnsi="Arial" w:cs="Arial"/>
          <w:sz w:val="24"/>
          <w:szCs w:val="24"/>
        </w:rPr>
      </w:pPr>
      <w:r w:rsidRPr="002B7DD9">
        <w:rPr>
          <w:rFonts w:ascii="Arial" w:eastAsia="Times New Roman" w:hAnsi="Arial" w:cs="Arial"/>
          <w:b/>
          <w:bCs/>
          <w:sz w:val="24"/>
          <w:szCs w:val="24"/>
        </w:rPr>
        <w:t>Small Business Preference:</w:t>
      </w:r>
      <w:r w:rsidRPr="002B7DD9">
        <w:rPr>
          <w:rFonts w:ascii="Arial" w:eastAsia="Times New Roman" w:hAnsi="Arial" w:cs="Arial"/>
          <w:sz w:val="24"/>
          <w:szCs w:val="24"/>
        </w:rPr>
        <w:t xml:space="preserve"> </w:t>
      </w:r>
    </w:p>
    <w:p w14:paraId="131DD5E2" w14:textId="77777777" w:rsidR="002B7DD9" w:rsidRPr="002B7DD9" w:rsidRDefault="002B7DD9" w:rsidP="002B7DD9">
      <w:pPr>
        <w:spacing w:after="0" w:line="240" w:lineRule="auto"/>
        <w:rPr>
          <w:rFonts w:ascii="Arial" w:eastAsia="Times New Roman" w:hAnsi="Arial" w:cs="Arial"/>
          <w:sz w:val="24"/>
          <w:szCs w:val="24"/>
        </w:rPr>
      </w:pPr>
    </w:p>
    <w:p w14:paraId="7AA2FC9D"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By checking “yes” below, Bidder claims to be an OSDS Certified SB/MB and requests a preference as a “Small Business” and further certifies under penalty of perjury, that the firm still meets the requirements of Section 1896 et. seq. Title 2, of the California Code of Regulations. </w:t>
      </w:r>
    </w:p>
    <w:p w14:paraId="59C2181B" w14:textId="77777777" w:rsidR="002B7DD9" w:rsidRPr="002B7DD9" w:rsidRDefault="002B7DD9" w:rsidP="002B7DD9">
      <w:pPr>
        <w:spacing w:after="0" w:line="240" w:lineRule="auto"/>
        <w:rPr>
          <w:rFonts w:ascii="Arial" w:eastAsia="Times New Roman" w:hAnsi="Arial" w:cs="Arial"/>
          <w:sz w:val="24"/>
          <w:szCs w:val="24"/>
        </w:rPr>
      </w:pPr>
    </w:p>
    <w:p w14:paraId="0623B46E"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Special attention is direction to Section 1896.16 for penalties for furnishing incorrect supporting information in obtaining preference.</w:t>
      </w:r>
    </w:p>
    <w:p w14:paraId="22CD93AA" w14:textId="77777777" w:rsidR="002B7DD9" w:rsidRPr="002B7DD9" w:rsidRDefault="002B7DD9" w:rsidP="002B7DD9">
      <w:pPr>
        <w:spacing w:after="0" w:line="240" w:lineRule="auto"/>
        <w:rPr>
          <w:rFonts w:ascii="Arial" w:eastAsia="Times New Roman" w:hAnsi="Arial" w:cs="Arial"/>
          <w:sz w:val="24"/>
          <w:szCs w:val="24"/>
        </w:rPr>
      </w:pPr>
    </w:p>
    <w:tbl>
      <w:tblPr>
        <w:tblStyle w:val="TableGrid7"/>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Caption w:val="SB Preference Claimed"/>
      </w:tblPr>
      <w:tblGrid>
        <w:gridCol w:w="2875"/>
        <w:gridCol w:w="1080"/>
        <w:gridCol w:w="2790"/>
        <w:gridCol w:w="725"/>
        <w:gridCol w:w="236"/>
        <w:gridCol w:w="934"/>
      </w:tblGrid>
      <w:tr w:rsidR="002B7DD9" w:rsidRPr="002B7DD9" w14:paraId="0B0B9005" w14:textId="77777777" w:rsidTr="000A71E0">
        <w:trPr>
          <w:tblHeader/>
        </w:trPr>
        <w:tc>
          <w:tcPr>
            <w:tcW w:w="2875" w:type="dxa"/>
            <w:shd w:val="clear" w:color="auto" w:fill="auto"/>
          </w:tcPr>
          <w:p w14:paraId="43A6A0F9" w14:textId="77777777" w:rsidR="002B7DD9" w:rsidRPr="002B7DD9" w:rsidRDefault="002B7DD9" w:rsidP="002B7DD9">
            <w:pPr>
              <w:rPr>
                <w:rFonts w:ascii="Arial" w:hAnsi="Arial" w:cs="Arial"/>
                <w:bCs/>
                <w:sz w:val="24"/>
                <w:szCs w:val="24"/>
              </w:rPr>
            </w:pPr>
            <w:r w:rsidRPr="002B7DD9">
              <w:rPr>
                <w:rFonts w:ascii="Arial" w:hAnsi="Arial" w:cs="Arial"/>
                <w:bCs/>
                <w:sz w:val="24"/>
                <w:szCs w:val="24"/>
              </w:rPr>
              <w:t>SB Preference Claimed?</w:t>
            </w:r>
          </w:p>
        </w:tc>
        <w:tc>
          <w:tcPr>
            <w:tcW w:w="1080" w:type="dxa"/>
            <w:shd w:val="clear" w:color="auto" w:fill="auto"/>
          </w:tcPr>
          <w:p w14:paraId="6A7A3D7B" w14:textId="513052B7" w:rsidR="002B7DD9" w:rsidRPr="002B7DD9" w:rsidRDefault="00B53C2C" w:rsidP="002B7DD9">
            <w:pPr>
              <w:rPr>
                <w:rFonts w:ascii="Arial" w:hAnsi="Arial" w:cs="Arial"/>
                <w:bCs/>
                <w:sz w:val="24"/>
                <w:szCs w:val="24"/>
              </w:rPr>
            </w:pPr>
            <w:sdt>
              <w:sdtPr>
                <w:rPr>
                  <w:rFonts w:ascii="Arial" w:hAnsi="Arial" w:cs="Arial"/>
                  <w:sz w:val="24"/>
                  <w:szCs w:val="24"/>
                </w:rPr>
                <w:id w:val="-403770941"/>
                <w14:checkbox>
                  <w14:checked w14:val="0"/>
                  <w14:checkedState w14:val="2612" w14:font="MS Gothic"/>
                  <w14:uncheckedState w14:val="2610" w14:font="MS Gothic"/>
                </w14:checkbox>
              </w:sdtPr>
              <w:sdtEndPr/>
              <w:sdtContent>
                <w:r w:rsidR="004E0A8D">
                  <w:rPr>
                    <w:rFonts w:ascii="MS Gothic" w:eastAsia="MS Gothic" w:hAnsi="MS Gothic" w:cs="Arial" w:hint="eastAsia"/>
                    <w:sz w:val="24"/>
                    <w:szCs w:val="24"/>
                  </w:rPr>
                  <w:t>☐</w:t>
                </w:r>
              </w:sdtContent>
            </w:sdt>
            <w:r w:rsidR="002B7DD9" w:rsidRPr="002B7DD9">
              <w:rPr>
                <w:rFonts w:ascii="Arial" w:hAnsi="Arial" w:cs="Arial"/>
                <w:bCs/>
                <w:sz w:val="24"/>
                <w:szCs w:val="24"/>
              </w:rPr>
              <w:t xml:space="preserve"> YES</w:t>
            </w:r>
          </w:p>
        </w:tc>
        <w:tc>
          <w:tcPr>
            <w:tcW w:w="2790" w:type="dxa"/>
            <w:shd w:val="clear" w:color="auto" w:fill="auto"/>
          </w:tcPr>
          <w:p w14:paraId="6E958D65" w14:textId="77777777" w:rsidR="002B7DD9" w:rsidRPr="002B7DD9" w:rsidRDefault="002B7DD9" w:rsidP="002B7DD9">
            <w:pPr>
              <w:ind w:right="-19"/>
              <w:rPr>
                <w:rFonts w:ascii="Arial" w:hAnsi="Arial" w:cs="Arial"/>
                <w:bCs/>
                <w:sz w:val="24"/>
                <w:szCs w:val="24"/>
              </w:rPr>
            </w:pPr>
            <w:r w:rsidRPr="002B7DD9">
              <w:rPr>
                <w:rFonts w:ascii="Arial" w:hAnsi="Arial" w:cs="Arial"/>
                <w:bCs/>
                <w:sz w:val="24"/>
                <w:szCs w:val="24"/>
              </w:rPr>
              <w:t>OSDS Certification No.:</w:t>
            </w:r>
          </w:p>
        </w:tc>
        <w:tc>
          <w:tcPr>
            <w:tcW w:w="725" w:type="dxa"/>
            <w:shd w:val="clear" w:color="auto" w:fill="auto"/>
          </w:tcPr>
          <w:p w14:paraId="7A5E433D" w14:textId="77777777" w:rsidR="002B7DD9" w:rsidRPr="002B7DD9" w:rsidRDefault="002B7DD9" w:rsidP="002B7DD9">
            <w:pPr>
              <w:rPr>
                <w:rFonts w:ascii="Arial" w:hAnsi="Arial" w:cs="Arial"/>
                <w:bCs/>
                <w:sz w:val="24"/>
                <w:szCs w:val="24"/>
              </w:rPr>
            </w:pPr>
          </w:p>
        </w:tc>
        <w:tc>
          <w:tcPr>
            <w:tcW w:w="236" w:type="dxa"/>
            <w:shd w:val="clear" w:color="auto" w:fill="auto"/>
          </w:tcPr>
          <w:p w14:paraId="0D467C91" w14:textId="77777777" w:rsidR="002B7DD9" w:rsidRPr="002B7DD9" w:rsidRDefault="002B7DD9" w:rsidP="002B7DD9">
            <w:pPr>
              <w:rPr>
                <w:rFonts w:ascii="Arial" w:hAnsi="Arial" w:cs="Arial"/>
                <w:bCs/>
                <w:sz w:val="24"/>
                <w:szCs w:val="24"/>
              </w:rPr>
            </w:pPr>
          </w:p>
        </w:tc>
        <w:tc>
          <w:tcPr>
            <w:tcW w:w="934" w:type="dxa"/>
            <w:shd w:val="clear" w:color="auto" w:fill="auto"/>
          </w:tcPr>
          <w:p w14:paraId="64256E76" w14:textId="77777777" w:rsidR="002B7DD9" w:rsidRPr="002B7DD9" w:rsidRDefault="00B53C2C" w:rsidP="002B7DD9">
            <w:pPr>
              <w:rPr>
                <w:rFonts w:ascii="Arial" w:hAnsi="Arial" w:cs="Arial"/>
                <w:bCs/>
                <w:sz w:val="24"/>
                <w:szCs w:val="24"/>
              </w:rPr>
            </w:pPr>
            <w:sdt>
              <w:sdtPr>
                <w:rPr>
                  <w:rFonts w:ascii="Arial" w:hAnsi="Arial" w:cs="Arial"/>
                  <w:sz w:val="24"/>
                  <w:szCs w:val="24"/>
                </w:rPr>
                <w:id w:val="809597788"/>
                <w14:checkbox>
                  <w14:checked w14:val="0"/>
                  <w14:checkedState w14:val="2612" w14:font="MS Gothic"/>
                  <w14:uncheckedState w14:val="2610" w14:font="MS Gothic"/>
                </w14:checkbox>
              </w:sdtPr>
              <w:sdtEndPr/>
              <w:sdtContent>
                <w:r w:rsidR="002B7DD9" w:rsidRPr="002B7DD9">
                  <w:rPr>
                    <w:rFonts w:ascii="Segoe UI Symbol" w:hAnsi="Segoe UI Symbol" w:cs="Segoe UI Symbol"/>
                    <w:sz w:val="24"/>
                    <w:szCs w:val="24"/>
                  </w:rPr>
                  <w:t>☐</w:t>
                </w:r>
              </w:sdtContent>
            </w:sdt>
            <w:r w:rsidR="002B7DD9" w:rsidRPr="002B7DD9">
              <w:rPr>
                <w:rFonts w:ascii="Arial" w:hAnsi="Arial" w:cs="Arial"/>
                <w:sz w:val="24"/>
                <w:szCs w:val="24"/>
              </w:rPr>
              <w:t xml:space="preserve"> </w:t>
            </w:r>
            <w:r w:rsidR="002B7DD9" w:rsidRPr="002B7DD9">
              <w:rPr>
                <w:rFonts w:ascii="Arial" w:hAnsi="Arial" w:cs="Arial"/>
                <w:bCs/>
                <w:sz w:val="24"/>
                <w:szCs w:val="24"/>
              </w:rPr>
              <w:t>NO</w:t>
            </w:r>
          </w:p>
        </w:tc>
      </w:tr>
    </w:tbl>
    <w:p w14:paraId="55A0B98D" w14:textId="77777777" w:rsidR="002B7DD9" w:rsidRPr="002B7DD9" w:rsidRDefault="002B7DD9" w:rsidP="002B7DD9">
      <w:pPr>
        <w:spacing w:after="0" w:line="240" w:lineRule="auto"/>
        <w:rPr>
          <w:rFonts w:ascii="Arial" w:eastAsia="Times New Roman" w:hAnsi="Arial" w:cs="Arial"/>
          <w:sz w:val="24"/>
          <w:szCs w:val="24"/>
        </w:rPr>
      </w:pPr>
    </w:p>
    <w:p w14:paraId="11FB36BC" w14:textId="77777777" w:rsidR="002B7DD9" w:rsidRPr="002B7DD9"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 xml:space="preserve">Non-Small Business Subcontractor Preference: </w:t>
      </w:r>
    </w:p>
    <w:p w14:paraId="6D6F7BF9" w14:textId="77777777" w:rsidR="002B7DD9" w:rsidRPr="002B7DD9" w:rsidRDefault="002B7DD9" w:rsidP="002B7DD9">
      <w:pPr>
        <w:spacing w:after="0" w:line="240" w:lineRule="auto"/>
        <w:rPr>
          <w:rFonts w:ascii="Arial" w:eastAsia="Times New Roman" w:hAnsi="Arial" w:cs="Arial"/>
          <w:b/>
          <w:bCs/>
          <w:sz w:val="24"/>
          <w:szCs w:val="24"/>
        </w:rPr>
      </w:pPr>
    </w:p>
    <w:p w14:paraId="68F3E9B4"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By checking “yes” below Bidder requests preference as a Non-Small Business </w:t>
      </w:r>
      <w:bookmarkStart w:id="76" w:name="_Hlk59185879"/>
      <w:r w:rsidRPr="002B7DD9">
        <w:rPr>
          <w:rFonts w:ascii="Arial" w:eastAsia="Times New Roman" w:hAnsi="Arial" w:cs="Arial"/>
          <w:sz w:val="24"/>
          <w:szCs w:val="24"/>
        </w:rPr>
        <w:t>and claims credit for achieving 25% or greater of SB/MB subcontractor participation as shown on Attachment 3, Bidder Declaration and requests that the preference be applied to this bid.</w:t>
      </w:r>
    </w:p>
    <w:bookmarkEnd w:id="76"/>
    <w:p w14:paraId="70598E1B" w14:textId="77777777" w:rsidR="002B7DD9" w:rsidRPr="002B7DD9" w:rsidRDefault="002B7DD9" w:rsidP="002B7DD9">
      <w:pPr>
        <w:spacing w:after="0" w:line="240" w:lineRule="auto"/>
        <w:rPr>
          <w:rFonts w:ascii="Arial" w:eastAsia="Times New Roman" w:hAnsi="Arial" w:cs="Arial"/>
          <w:sz w:val="24"/>
          <w:szCs w:val="24"/>
        </w:rPr>
      </w:pPr>
    </w:p>
    <w:p w14:paraId="36AD9B58"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Special attention is direction to Section 1896.16 for penalties for furnishing incorrect supporting information in obtaining preference.</w:t>
      </w:r>
    </w:p>
    <w:p w14:paraId="3D2D4A6C" w14:textId="795630C5" w:rsidR="002B7DD9" w:rsidRDefault="002B7DD9" w:rsidP="002B7DD9">
      <w:pPr>
        <w:spacing w:after="0" w:line="240" w:lineRule="auto"/>
        <w:rPr>
          <w:rFonts w:ascii="Arial" w:eastAsia="Times New Roman" w:hAnsi="Arial" w:cs="Arial"/>
          <w:sz w:val="24"/>
          <w:szCs w:val="24"/>
        </w:rPr>
      </w:pPr>
    </w:p>
    <w:p w14:paraId="7A99E761" w14:textId="5AF22F1C" w:rsidR="004E0A8D" w:rsidRPr="002B7DD9" w:rsidRDefault="004E0A8D" w:rsidP="004E0A8D">
      <w:pPr>
        <w:spacing w:after="0" w:line="240" w:lineRule="auto"/>
        <w:ind w:firstLine="720"/>
        <w:rPr>
          <w:rFonts w:ascii="Arial" w:eastAsia="Times New Roman" w:hAnsi="Arial" w:cs="Arial"/>
          <w:sz w:val="24"/>
          <w:szCs w:val="24"/>
        </w:rPr>
      </w:pPr>
      <w:r w:rsidRPr="004E0A8D">
        <w:rPr>
          <w:rFonts w:ascii="Arial" w:eastAsia="Times New Roman" w:hAnsi="Arial" w:cs="Arial"/>
          <w:sz w:val="24"/>
          <w:szCs w:val="24"/>
        </w:rPr>
        <w:t xml:space="preserve">Non-SB Subcontractor Preference Claimed? </w:t>
      </w:r>
      <w:sdt>
        <w:sdtPr>
          <w:rPr>
            <w:rFonts w:ascii="Arial" w:eastAsia="Times New Roman" w:hAnsi="Arial" w:cs="Arial"/>
            <w:sz w:val="24"/>
            <w:szCs w:val="24"/>
          </w:rPr>
          <w:id w:val="1826851423"/>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4E0A8D">
        <w:rPr>
          <w:rFonts w:ascii="Arial" w:eastAsia="Times New Roman" w:hAnsi="Arial" w:cs="Arial"/>
          <w:sz w:val="24"/>
          <w:szCs w:val="24"/>
        </w:rPr>
        <w:t xml:space="preserve"> YES </w:t>
      </w:r>
      <w:sdt>
        <w:sdtPr>
          <w:rPr>
            <w:rFonts w:ascii="Arial" w:eastAsia="Times New Roman" w:hAnsi="Arial" w:cs="Arial"/>
            <w:sz w:val="24"/>
            <w:szCs w:val="24"/>
          </w:rPr>
          <w:id w:val="214092281"/>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4E0A8D">
        <w:rPr>
          <w:rFonts w:ascii="Arial" w:eastAsia="Times New Roman" w:hAnsi="Arial" w:cs="Arial"/>
          <w:sz w:val="24"/>
          <w:szCs w:val="24"/>
        </w:rPr>
        <w:t xml:space="preserve"> NO</w:t>
      </w:r>
    </w:p>
    <w:p w14:paraId="71A1AF64" w14:textId="77777777" w:rsidR="002B7DD9" w:rsidRPr="002B7DD9" w:rsidRDefault="002B7DD9" w:rsidP="002B7DD9">
      <w:pPr>
        <w:spacing w:after="0" w:line="240" w:lineRule="auto"/>
        <w:rPr>
          <w:rFonts w:ascii="Arial" w:eastAsia="Times New Roman" w:hAnsi="Arial" w:cs="Arial"/>
          <w:b/>
          <w:bCs/>
          <w:sz w:val="24"/>
          <w:szCs w:val="24"/>
        </w:rPr>
      </w:pPr>
    </w:p>
    <w:p w14:paraId="62D288B6" w14:textId="77777777" w:rsidR="002B7DD9" w:rsidRPr="002B7DD9" w:rsidRDefault="002B7DD9" w:rsidP="002B7DD9">
      <w:pPr>
        <w:spacing w:after="0" w:line="240" w:lineRule="auto"/>
        <w:rPr>
          <w:rFonts w:ascii="Arial" w:eastAsia="Times New Roman" w:hAnsi="Arial" w:cs="Arial"/>
          <w:b/>
          <w:bCs/>
          <w:sz w:val="24"/>
          <w:szCs w:val="24"/>
        </w:rPr>
      </w:pPr>
      <w:r w:rsidRPr="002B7DD9">
        <w:rPr>
          <w:rFonts w:ascii="Arial" w:eastAsia="Times New Roman" w:hAnsi="Arial" w:cs="Arial"/>
          <w:b/>
          <w:bCs/>
          <w:sz w:val="24"/>
          <w:szCs w:val="24"/>
        </w:rPr>
        <w:t xml:space="preserve">Disabled Veteran Business Enterprise Bid Incentive: </w:t>
      </w:r>
    </w:p>
    <w:p w14:paraId="41D391D9" w14:textId="77777777" w:rsidR="002B7DD9" w:rsidRPr="002B7DD9" w:rsidRDefault="002B7DD9" w:rsidP="002B7DD9">
      <w:pPr>
        <w:spacing w:after="0" w:line="240" w:lineRule="auto"/>
        <w:rPr>
          <w:rFonts w:ascii="Arial" w:eastAsia="Times New Roman" w:hAnsi="Arial" w:cs="Arial"/>
          <w:b/>
          <w:bCs/>
          <w:sz w:val="24"/>
          <w:szCs w:val="24"/>
        </w:rPr>
      </w:pPr>
    </w:p>
    <w:p w14:paraId="6C8F029A"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 xml:space="preserve">If DVBE Participation is set a zero percent, Bidder may still claim DVBE Incentive for voluntary DVBE Participation of 1% to 5%. </w:t>
      </w:r>
    </w:p>
    <w:p w14:paraId="4563C6CE" w14:textId="77777777" w:rsidR="002B7DD9" w:rsidRPr="002B7DD9" w:rsidRDefault="002B7DD9" w:rsidP="002B7DD9">
      <w:pPr>
        <w:spacing w:after="0" w:line="240" w:lineRule="auto"/>
        <w:rPr>
          <w:rFonts w:ascii="Arial" w:eastAsia="Times New Roman" w:hAnsi="Arial" w:cs="Arial"/>
          <w:sz w:val="24"/>
          <w:szCs w:val="24"/>
        </w:rPr>
      </w:pPr>
    </w:p>
    <w:p w14:paraId="1FCEA63A" w14:textId="77777777" w:rsidR="002B7DD9" w:rsidRPr="002B7DD9" w:rsidRDefault="002B7DD9" w:rsidP="002B7DD9">
      <w:pPr>
        <w:spacing w:after="0" w:line="240" w:lineRule="auto"/>
        <w:ind w:left="720"/>
        <w:rPr>
          <w:rFonts w:ascii="Arial" w:eastAsia="Times New Roman" w:hAnsi="Arial" w:cs="Arial"/>
          <w:sz w:val="24"/>
          <w:szCs w:val="24"/>
        </w:rPr>
      </w:pPr>
      <w:r w:rsidRPr="002B7DD9">
        <w:rPr>
          <w:rFonts w:ascii="Arial" w:eastAsia="Times New Roman" w:hAnsi="Arial" w:cs="Arial"/>
          <w:sz w:val="24"/>
          <w:szCs w:val="24"/>
        </w:rPr>
        <w:t>By checking “Yes” below, Bidder certifies and claims credit for achieving 1% or greater of DVBE Participation on this bid as is shown Bidder Declaration and requests that the corresponding DVBE Incentive be applied to this bid.</w:t>
      </w:r>
    </w:p>
    <w:p w14:paraId="55CBCD4B" w14:textId="77777777" w:rsidR="002B7DD9" w:rsidRPr="002B7DD9" w:rsidRDefault="002B7DD9" w:rsidP="002B7DD9">
      <w:pPr>
        <w:spacing w:after="0" w:line="240" w:lineRule="auto"/>
        <w:rPr>
          <w:rFonts w:ascii="Arial" w:eastAsia="Times New Roman" w:hAnsi="Arial" w:cs="Arial"/>
          <w:sz w:val="24"/>
          <w:szCs w:val="24"/>
        </w:rPr>
      </w:pPr>
    </w:p>
    <w:tbl>
      <w:tblPr>
        <w:tblStyle w:val="TableGrid8"/>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Caption w:val="DVBE Incentive Claimed"/>
      </w:tblPr>
      <w:tblGrid>
        <w:gridCol w:w="3055"/>
        <w:gridCol w:w="1080"/>
        <w:gridCol w:w="540"/>
        <w:gridCol w:w="990"/>
        <w:gridCol w:w="630"/>
        <w:gridCol w:w="905"/>
      </w:tblGrid>
      <w:tr w:rsidR="002B7DD9" w:rsidRPr="002B7DD9" w14:paraId="1E9B2C71" w14:textId="77777777" w:rsidTr="000A71E0">
        <w:trPr>
          <w:tblHeader/>
        </w:trPr>
        <w:tc>
          <w:tcPr>
            <w:tcW w:w="3055" w:type="dxa"/>
            <w:shd w:val="clear" w:color="auto" w:fill="auto"/>
          </w:tcPr>
          <w:p w14:paraId="068FA85E" w14:textId="77777777" w:rsidR="002B7DD9" w:rsidRPr="002B7DD9" w:rsidRDefault="002B7DD9" w:rsidP="002B7DD9">
            <w:pPr>
              <w:rPr>
                <w:rFonts w:ascii="Arial" w:hAnsi="Arial" w:cs="Arial"/>
                <w:bCs/>
                <w:noProof/>
                <w:sz w:val="24"/>
                <w:szCs w:val="24"/>
              </w:rPr>
            </w:pPr>
            <w:r w:rsidRPr="002B7DD9">
              <w:rPr>
                <w:rFonts w:ascii="Arial" w:hAnsi="Arial" w:cs="Arial"/>
                <w:bCs/>
                <w:noProof/>
                <w:sz w:val="24"/>
                <w:szCs w:val="24"/>
              </w:rPr>
              <w:t>DVBE Incentive</w:t>
            </w:r>
            <w:r w:rsidRPr="002B7DD9">
              <w:rPr>
                <w:rFonts w:ascii="Arial" w:hAnsi="Arial" w:cs="Arial"/>
                <w:bCs/>
                <w:sz w:val="24"/>
                <w:szCs w:val="24"/>
              </w:rPr>
              <w:t xml:space="preserve"> Claimed?</w:t>
            </w:r>
          </w:p>
        </w:tc>
        <w:tc>
          <w:tcPr>
            <w:tcW w:w="1080" w:type="dxa"/>
            <w:shd w:val="clear" w:color="auto" w:fill="auto"/>
          </w:tcPr>
          <w:p w14:paraId="503AC3C3" w14:textId="77777777" w:rsidR="002B7DD9" w:rsidRPr="002B7DD9" w:rsidRDefault="00B53C2C" w:rsidP="002B7DD9">
            <w:pPr>
              <w:rPr>
                <w:rFonts w:ascii="Arial" w:hAnsi="Arial" w:cs="Arial"/>
                <w:bCs/>
                <w:noProof/>
                <w:sz w:val="24"/>
                <w:szCs w:val="24"/>
              </w:rPr>
            </w:pPr>
            <w:sdt>
              <w:sdtPr>
                <w:rPr>
                  <w:rFonts w:ascii="Arial" w:hAnsi="Arial" w:cs="Arial"/>
                  <w:sz w:val="24"/>
                  <w:szCs w:val="24"/>
                </w:rPr>
                <w:id w:val="1568305375"/>
                <w14:checkbox>
                  <w14:checked w14:val="0"/>
                  <w14:checkedState w14:val="2612" w14:font="MS Gothic"/>
                  <w14:uncheckedState w14:val="2610" w14:font="MS Gothic"/>
                </w14:checkbox>
              </w:sdtPr>
              <w:sdtEndPr/>
              <w:sdtContent>
                <w:r w:rsidR="002B7DD9" w:rsidRPr="002B7DD9">
                  <w:rPr>
                    <w:rFonts w:ascii="Segoe UI Symbol" w:hAnsi="Segoe UI Symbol" w:cs="Segoe UI Symbol"/>
                    <w:sz w:val="24"/>
                    <w:szCs w:val="24"/>
                  </w:rPr>
                  <w:t>☐</w:t>
                </w:r>
              </w:sdtContent>
            </w:sdt>
            <w:r w:rsidR="002B7DD9" w:rsidRPr="002B7DD9">
              <w:rPr>
                <w:rFonts w:ascii="Arial" w:hAnsi="Arial" w:cs="Arial"/>
                <w:sz w:val="24"/>
                <w:szCs w:val="24"/>
              </w:rPr>
              <w:t xml:space="preserve"> </w:t>
            </w:r>
            <w:r w:rsidR="002B7DD9" w:rsidRPr="002B7DD9">
              <w:rPr>
                <w:rFonts w:ascii="Arial" w:hAnsi="Arial" w:cs="Arial"/>
                <w:bCs/>
                <w:sz w:val="24"/>
                <w:szCs w:val="24"/>
              </w:rPr>
              <w:t>YES</w:t>
            </w:r>
          </w:p>
        </w:tc>
        <w:tc>
          <w:tcPr>
            <w:tcW w:w="540" w:type="dxa"/>
            <w:shd w:val="clear" w:color="auto" w:fill="auto"/>
          </w:tcPr>
          <w:p w14:paraId="7974F0B8" w14:textId="77777777" w:rsidR="002B7DD9" w:rsidRPr="002B7DD9" w:rsidRDefault="002B7DD9" w:rsidP="002B7DD9">
            <w:pPr>
              <w:rPr>
                <w:rFonts w:ascii="Arial" w:hAnsi="Arial" w:cs="Arial"/>
                <w:bCs/>
                <w:noProof/>
                <w:sz w:val="24"/>
                <w:szCs w:val="24"/>
              </w:rPr>
            </w:pPr>
            <w:r w:rsidRPr="002B7DD9">
              <w:rPr>
                <w:rFonts w:ascii="Arial" w:hAnsi="Arial" w:cs="Arial"/>
                <w:bCs/>
                <w:sz w:val="24"/>
                <w:szCs w:val="24"/>
              </w:rPr>
              <w:t xml:space="preserve">@ </w:t>
            </w:r>
          </w:p>
        </w:tc>
        <w:tc>
          <w:tcPr>
            <w:tcW w:w="990" w:type="dxa"/>
            <w:tcBorders>
              <w:bottom w:val="single" w:sz="4" w:space="0" w:color="auto"/>
            </w:tcBorders>
            <w:shd w:val="clear" w:color="auto" w:fill="auto"/>
            <w:vAlign w:val="center"/>
          </w:tcPr>
          <w:p w14:paraId="1643BDBB" w14:textId="77777777" w:rsidR="002B7DD9" w:rsidRPr="002B7DD9" w:rsidRDefault="002B7DD9" w:rsidP="002B7DD9">
            <w:pPr>
              <w:jc w:val="right"/>
              <w:rPr>
                <w:rFonts w:ascii="Arial" w:hAnsi="Arial" w:cs="Arial"/>
                <w:bCs/>
                <w:noProof/>
                <w:sz w:val="24"/>
                <w:szCs w:val="24"/>
              </w:rPr>
            </w:pPr>
            <w:r w:rsidRPr="002B7DD9">
              <w:rPr>
                <w:rFonts w:ascii="Arial" w:hAnsi="Arial" w:cs="Arial"/>
                <w:bCs/>
                <w:sz w:val="24"/>
                <w:szCs w:val="24"/>
              </w:rPr>
              <w:t>%</w:t>
            </w:r>
          </w:p>
        </w:tc>
        <w:tc>
          <w:tcPr>
            <w:tcW w:w="630" w:type="dxa"/>
            <w:shd w:val="clear" w:color="auto" w:fill="auto"/>
          </w:tcPr>
          <w:p w14:paraId="3FD25E37" w14:textId="77777777" w:rsidR="002B7DD9" w:rsidRPr="002B7DD9" w:rsidRDefault="002B7DD9" w:rsidP="002B7DD9">
            <w:pPr>
              <w:rPr>
                <w:rFonts w:ascii="Arial" w:hAnsi="Arial" w:cs="Arial"/>
                <w:bCs/>
                <w:noProof/>
                <w:sz w:val="24"/>
                <w:szCs w:val="24"/>
              </w:rPr>
            </w:pPr>
          </w:p>
        </w:tc>
        <w:tc>
          <w:tcPr>
            <w:tcW w:w="905" w:type="dxa"/>
            <w:shd w:val="clear" w:color="auto" w:fill="auto"/>
          </w:tcPr>
          <w:p w14:paraId="04752F10" w14:textId="77777777" w:rsidR="002B7DD9" w:rsidRPr="002B7DD9" w:rsidRDefault="00B53C2C" w:rsidP="002B7DD9">
            <w:pPr>
              <w:rPr>
                <w:rFonts w:ascii="Arial" w:hAnsi="Arial" w:cs="Arial"/>
                <w:bCs/>
                <w:noProof/>
                <w:sz w:val="24"/>
                <w:szCs w:val="24"/>
              </w:rPr>
            </w:pPr>
            <w:sdt>
              <w:sdtPr>
                <w:rPr>
                  <w:rFonts w:ascii="Arial" w:hAnsi="Arial" w:cs="Arial"/>
                  <w:bCs/>
                  <w:sz w:val="24"/>
                  <w:szCs w:val="24"/>
                </w:rPr>
                <w:id w:val="391308159"/>
                <w14:checkbox>
                  <w14:checked w14:val="0"/>
                  <w14:checkedState w14:val="2612" w14:font="MS Gothic"/>
                  <w14:uncheckedState w14:val="2610" w14:font="MS Gothic"/>
                </w14:checkbox>
              </w:sdtPr>
              <w:sdtEndPr/>
              <w:sdtContent>
                <w:r w:rsidR="002B7DD9" w:rsidRPr="002B7DD9">
                  <w:rPr>
                    <w:rFonts w:ascii="Segoe UI Symbol" w:hAnsi="Segoe UI Symbol" w:cs="Segoe UI Symbol"/>
                    <w:bCs/>
                    <w:sz w:val="24"/>
                    <w:szCs w:val="24"/>
                  </w:rPr>
                  <w:t>☐</w:t>
                </w:r>
              </w:sdtContent>
            </w:sdt>
            <w:r w:rsidR="002B7DD9" w:rsidRPr="002B7DD9">
              <w:rPr>
                <w:rFonts w:ascii="Arial" w:hAnsi="Arial" w:cs="Arial"/>
                <w:bCs/>
                <w:sz w:val="24"/>
                <w:szCs w:val="24"/>
              </w:rPr>
              <w:t xml:space="preserve"> NO</w:t>
            </w:r>
          </w:p>
        </w:tc>
      </w:tr>
    </w:tbl>
    <w:p w14:paraId="6A76B828" w14:textId="77777777" w:rsidR="00490EEB" w:rsidRDefault="00490EEB" w:rsidP="001B14E9">
      <w:pPr>
        <w:spacing w:after="0" w:line="240" w:lineRule="auto"/>
        <w:ind w:left="990" w:hanging="990"/>
        <w:rPr>
          <w:rFonts w:ascii="Arial" w:hAnsi="Arial" w:cs="Arial"/>
          <w:b/>
          <w:bCs/>
          <w:sz w:val="24"/>
          <w:szCs w:val="24"/>
        </w:rPr>
      </w:pPr>
    </w:p>
    <w:p w14:paraId="17113AB7" w14:textId="2D6DDAFC" w:rsidR="004E0A8D" w:rsidRDefault="004E0A8D" w:rsidP="001B14E9">
      <w:pPr>
        <w:spacing w:after="0" w:line="240" w:lineRule="auto"/>
        <w:ind w:left="990" w:hanging="990"/>
        <w:rPr>
          <w:rFonts w:ascii="Arial" w:hAnsi="Arial" w:cs="Arial"/>
          <w:b/>
          <w:bCs/>
          <w:sz w:val="24"/>
          <w:szCs w:val="24"/>
        </w:rPr>
      </w:pPr>
      <w:r w:rsidRPr="004E0A8D">
        <w:rPr>
          <w:rFonts w:ascii="Arial" w:hAnsi="Arial" w:cs="Arial"/>
          <w:b/>
          <w:bCs/>
          <w:sz w:val="24"/>
          <w:szCs w:val="24"/>
        </w:rPr>
        <w:t>ITEM 5 – COMPLIANCE WITH GOVERNMENT CODE SECTION 87100</w:t>
      </w:r>
    </w:p>
    <w:p w14:paraId="3451ADA8" w14:textId="77777777" w:rsidR="001B14E9" w:rsidRPr="004E0A8D" w:rsidRDefault="001B14E9" w:rsidP="001B14E9">
      <w:pPr>
        <w:spacing w:after="0" w:line="240" w:lineRule="auto"/>
        <w:ind w:left="990" w:hanging="990"/>
        <w:rPr>
          <w:rFonts w:ascii="Arial" w:hAnsi="Arial" w:cs="Arial"/>
          <w:b/>
          <w:bCs/>
          <w:sz w:val="24"/>
          <w:szCs w:val="24"/>
        </w:rPr>
      </w:pPr>
    </w:p>
    <w:p w14:paraId="0B0631CF" w14:textId="44F65A08" w:rsidR="004E0A8D" w:rsidRDefault="004E0A8D" w:rsidP="001B14E9">
      <w:pPr>
        <w:spacing w:after="0" w:line="240" w:lineRule="auto"/>
        <w:rPr>
          <w:rFonts w:ascii="Arial" w:hAnsi="Arial" w:cs="Arial"/>
          <w:sz w:val="24"/>
          <w:szCs w:val="24"/>
        </w:rPr>
      </w:pPr>
      <w:r w:rsidRPr="004E0A8D">
        <w:rPr>
          <w:rFonts w:ascii="Arial" w:hAnsi="Arial" w:cs="Arial"/>
          <w:sz w:val="24"/>
          <w:szCs w:val="24"/>
        </w:rPr>
        <w:t>Government Code section 87100 provides: No public official at any level of state or local government will make, participate in making or in any way attempt to use his official position to influence a governmental decision in which he knows or has reason to know he or she has a financial interest. Contractors that provide recommendations and advice that may influence decision-making are required to comply with the disclosure requirements of the conflict-of-interest laws promulgated under the Political Reform Act.</w:t>
      </w:r>
    </w:p>
    <w:p w14:paraId="39E8C9AF" w14:textId="77777777" w:rsidR="001B14E9" w:rsidRPr="004E0A8D" w:rsidRDefault="001B14E9" w:rsidP="001B14E9">
      <w:pPr>
        <w:spacing w:after="0" w:line="240" w:lineRule="auto"/>
        <w:rPr>
          <w:rFonts w:ascii="Arial" w:hAnsi="Arial" w:cs="Arial"/>
          <w:sz w:val="24"/>
          <w:szCs w:val="24"/>
        </w:rPr>
      </w:pPr>
    </w:p>
    <w:p w14:paraId="07B195F0" w14:textId="115FA540" w:rsidR="004E0A8D" w:rsidRDefault="004E0A8D" w:rsidP="001B14E9">
      <w:pPr>
        <w:spacing w:after="0" w:line="240" w:lineRule="auto"/>
        <w:rPr>
          <w:rFonts w:ascii="Arial" w:hAnsi="Arial" w:cs="Arial"/>
          <w:sz w:val="24"/>
          <w:szCs w:val="24"/>
        </w:rPr>
      </w:pPr>
      <w:r w:rsidRPr="004E0A8D">
        <w:rPr>
          <w:rFonts w:ascii="Arial" w:hAnsi="Arial" w:cs="Arial"/>
          <w:sz w:val="24"/>
          <w:szCs w:val="24"/>
        </w:rPr>
        <w:t>The prospective contractors and subcontractors, if any, shall disclose any present or prior (within the last two years) financial, business, or other relationship with CalRecycle. These disclosures will be made under penalty of perjury.</w:t>
      </w:r>
    </w:p>
    <w:p w14:paraId="1D533941" w14:textId="77777777" w:rsidR="001B14E9" w:rsidRPr="004E0A8D" w:rsidRDefault="001B14E9" w:rsidP="001B14E9">
      <w:pPr>
        <w:spacing w:after="0" w:line="240" w:lineRule="auto"/>
        <w:rPr>
          <w:rFonts w:ascii="Arial" w:hAnsi="Arial" w:cs="Arial"/>
          <w:sz w:val="24"/>
          <w:szCs w:val="24"/>
        </w:rPr>
      </w:pPr>
    </w:p>
    <w:p w14:paraId="42D1D375" w14:textId="77777777" w:rsidR="004E0A8D" w:rsidRPr="004E0A8D" w:rsidRDefault="004E0A8D" w:rsidP="004E0A8D">
      <w:pPr>
        <w:spacing w:after="0" w:line="240" w:lineRule="auto"/>
        <w:rPr>
          <w:rFonts w:ascii="Arial" w:hAnsi="Arial" w:cs="Arial"/>
          <w:sz w:val="24"/>
          <w:szCs w:val="24"/>
        </w:rPr>
      </w:pPr>
      <w:r w:rsidRPr="004E0A8D">
        <w:rPr>
          <w:rFonts w:ascii="Arial" w:hAnsi="Arial" w:cs="Arial"/>
          <w:sz w:val="24"/>
          <w:szCs w:val="24"/>
        </w:rPr>
        <w:t>In addition to the disclosures required above, list current clients subject to any discretionary action by CalRecycle, or who may have a financial interest in the policies and programs of CalRecycle and describe any current or planned work activities the contractor is performing for such clients. These disclosures will be made under penalty of perjury. The Contractor and its subcontractors (if any) will be required to file statements of economic interests with CalRecycle upon award of the Contract. CalRecycle will keep copies of the statements of economic interest and forward the originals to the Fair Political Practices Commission.</w:t>
      </w:r>
    </w:p>
    <w:p w14:paraId="06A9FCFC" w14:textId="77777777" w:rsidR="004E0A8D" w:rsidRPr="004E0A8D" w:rsidRDefault="004E0A8D" w:rsidP="004E0A8D">
      <w:pPr>
        <w:spacing w:after="0" w:line="240" w:lineRule="auto"/>
        <w:rPr>
          <w:rFonts w:ascii="Arial" w:hAnsi="Arial" w:cs="Arial"/>
          <w:sz w:val="24"/>
          <w:szCs w:val="24"/>
        </w:rPr>
      </w:pPr>
    </w:p>
    <w:p w14:paraId="425AFBFB" w14:textId="77777777" w:rsidR="004E0A8D" w:rsidRPr="004E0A8D" w:rsidRDefault="004E0A8D" w:rsidP="004E0A8D">
      <w:pPr>
        <w:spacing w:after="0" w:line="240" w:lineRule="auto"/>
        <w:rPr>
          <w:rFonts w:ascii="Arial" w:hAnsi="Arial" w:cs="Arial"/>
          <w:sz w:val="24"/>
          <w:szCs w:val="24"/>
        </w:rPr>
      </w:pPr>
      <w:r w:rsidRPr="004E0A8D">
        <w:rPr>
          <w:rFonts w:ascii="Arial" w:hAnsi="Arial" w:cs="Arial"/>
          <w:sz w:val="24"/>
          <w:szCs w:val="24"/>
        </w:rPr>
        <w:t>CURRENT CLIENTS MEETING ABOVE CRITERIA (Identify as “NA” if no conflict exists)</w:t>
      </w:r>
    </w:p>
    <w:p w14:paraId="37819B02" w14:textId="77777777" w:rsidR="004E0A8D" w:rsidRPr="004E0A8D" w:rsidRDefault="004E0A8D" w:rsidP="004E0A8D">
      <w:pPr>
        <w:spacing w:after="0" w:line="240" w:lineRule="auto"/>
        <w:rPr>
          <w:rFonts w:ascii="Arial" w:hAnsi="Arial" w:cs="Arial"/>
          <w:sz w:val="24"/>
          <w:szCs w:val="24"/>
        </w:rPr>
      </w:pPr>
    </w:p>
    <w:p w14:paraId="022478DE" w14:textId="77777777" w:rsidR="004E0A8D" w:rsidRPr="004E0A8D" w:rsidRDefault="004E0A8D" w:rsidP="00490EEB">
      <w:pPr>
        <w:spacing w:after="0" w:line="240" w:lineRule="auto"/>
        <w:rPr>
          <w:rFonts w:ascii="Arial" w:hAnsi="Arial" w:cs="Arial"/>
          <w:sz w:val="24"/>
          <w:szCs w:val="24"/>
        </w:rPr>
      </w:pPr>
      <w:r w:rsidRPr="004E0A8D">
        <w:rPr>
          <w:rFonts w:ascii="Arial" w:hAnsi="Arial" w:cs="Arial"/>
          <w:sz w:val="24"/>
          <w:szCs w:val="24"/>
        </w:rPr>
        <w:t>Client Name</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Contract</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Address</w:t>
      </w:r>
      <w:r w:rsidRPr="004E0A8D">
        <w:rPr>
          <w:rFonts w:ascii="Arial" w:hAnsi="Arial" w:cs="Arial"/>
          <w:sz w:val="24"/>
          <w:szCs w:val="24"/>
        </w:rPr>
        <w:tab/>
      </w:r>
      <w:r w:rsidRPr="004E0A8D">
        <w:rPr>
          <w:rFonts w:ascii="Arial" w:hAnsi="Arial" w:cs="Arial"/>
          <w:sz w:val="24"/>
          <w:szCs w:val="24"/>
        </w:rPr>
        <w:tab/>
      </w:r>
      <w:r w:rsidRPr="004E0A8D">
        <w:rPr>
          <w:rFonts w:ascii="Arial" w:hAnsi="Arial" w:cs="Arial"/>
          <w:sz w:val="24"/>
          <w:szCs w:val="24"/>
        </w:rPr>
        <w:tab/>
        <w:t>Phone</w:t>
      </w:r>
    </w:p>
    <w:p w14:paraId="4C3D87A8" w14:textId="77777777" w:rsidR="004E0A8D" w:rsidRPr="004E0A8D" w:rsidRDefault="004E0A8D" w:rsidP="004E0A8D">
      <w:pPr>
        <w:spacing w:after="0" w:line="240" w:lineRule="auto"/>
        <w:rPr>
          <w:rFonts w:ascii="Arial" w:hAnsi="Arial" w:cs="Arial"/>
          <w:b/>
          <w:bCs/>
          <w:sz w:val="24"/>
          <w:szCs w:val="24"/>
        </w:rPr>
      </w:pPr>
    </w:p>
    <w:tbl>
      <w:tblPr>
        <w:tblW w:w="0" w:type="auto"/>
        <w:tblBorders>
          <w:bottom w:val="single" w:sz="4" w:space="0" w:color="auto"/>
        </w:tblBorders>
        <w:tblLook w:val="04A0" w:firstRow="1" w:lastRow="0" w:firstColumn="1" w:lastColumn="0" w:noHBand="0" w:noVBand="1"/>
        <w:tblCaption w:val="List Confilcts of Interest"/>
        <w:tblDescription w:val="List here, if applicable, conflicts of interest"/>
      </w:tblPr>
      <w:tblGrid>
        <w:gridCol w:w="10790"/>
      </w:tblGrid>
      <w:tr w:rsidR="004E0A8D" w:rsidRPr="004E0A8D" w14:paraId="205DAF5C" w14:textId="77777777" w:rsidTr="000A71E0">
        <w:trPr>
          <w:tblHeader/>
        </w:trPr>
        <w:tc>
          <w:tcPr>
            <w:tcW w:w="10790" w:type="dxa"/>
            <w:tcBorders>
              <w:bottom w:val="single" w:sz="4" w:space="0" w:color="auto"/>
            </w:tcBorders>
          </w:tcPr>
          <w:p w14:paraId="6F8A1BE9" w14:textId="77777777" w:rsidR="004E0A8D" w:rsidRPr="004E0A8D" w:rsidRDefault="004E0A8D" w:rsidP="00490EEB">
            <w:pPr>
              <w:spacing w:after="0"/>
              <w:rPr>
                <w:rFonts w:ascii="Arial" w:hAnsi="Arial" w:cs="Arial"/>
                <w:b/>
                <w:bCs/>
                <w:sz w:val="24"/>
                <w:szCs w:val="24"/>
              </w:rPr>
            </w:pPr>
          </w:p>
        </w:tc>
      </w:tr>
      <w:tr w:rsidR="004E0A8D" w:rsidRPr="004E0A8D" w14:paraId="0908A46F" w14:textId="77777777" w:rsidTr="004E0A8D">
        <w:tc>
          <w:tcPr>
            <w:tcW w:w="10790" w:type="dxa"/>
            <w:tcBorders>
              <w:top w:val="single" w:sz="4" w:space="0" w:color="auto"/>
              <w:bottom w:val="single" w:sz="4" w:space="0" w:color="auto"/>
            </w:tcBorders>
          </w:tcPr>
          <w:p w14:paraId="451D1DAF" w14:textId="77777777" w:rsidR="004E0A8D" w:rsidRPr="004E0A8D" w:rsidRDefault="004E0A8D" w:rsidP="004E0A8D">
            <w:pPr>
              <w:rPr>
                <w:rFonts w:ascii="Arial" w:hAnsi="Arial" w:cs="Arial"/>
                <w:b/>
                <w:bCs/>
                <w:sz w:val="24"/>
                <w:szCs w:val="24"/>
              </w:rPr>
            </w:pPr>
          </w:p>
        </w:tc>
      </w:tr>
      <w:tr w:rsidR="004E0A8D" w:rsidRPr="004E0A8D" w14:paraId="2595E067" w14:textId="77777777" w:rsidTr="004E0A8D">
        <w:tc>
          <w:tcPr>
            <w:tcW w:w="10790" w:type="dxa"/>
            <w:tcBorders>
              <w:top w:val="single" w:sz="4" w:space="0" w:color="auto"/>
              <w:bottom w:val="single" w:sz="4" w:space="0" w:color="auto"/>
            </w:tcBorders>
          </w:tcPr>
          <w:p w14:paraId="2B98F258" w14:textId="77777777" w:rsidR="004E0A8D" w:rsidRPr="004E0A8D" w:rsidRDefault="004E0A8D" w:rsidP="004E0A8D">
            <w:pPr>
              <w:rPr>
                <w:rFonts w:ascii="Arial" w:hAnsi="Arial" w:cs="Arial"/>
                <w:b/>
                <w:bCs/>
                <w:sz w:val="24"/>
                <w:szCs w:val="24"/>
              </w:rPr>
            </w:pPr>
          </w:p>
        </w:tc>
      </w:tr>
    </w:tbl>
    <w:p w14:paraId="09FC9222" w14:textId="77777777" w:rsidR="004E0A8D" w:rsidRPr="004E0A8D" w:rsidRDefault="004E0A8D" w:rsidP="004E0A8D">
      <w:pPr>
        <w:spacing w:after="0" w:line="240" w:lineRule="auto"/>
        <w:rPr>
          <w:rFonts w:ascii="Arial" w:hAnsi="Arial" w:cs="Arial"/>
          <w:b/>
          <w:bCs/>
          <w:sz w:val="24"/>
          <w:szCs w:val="24"/>
        </w:rPr>
      </w:pPr>
    </w:p>
    <w:p w14:paraId="01BAAC21" w14:textId="14020779" w:rsidR="004E0A8D" w:rsidRDefault="004E0A8D" w:rsidP="001B14E9">
      <w:pPr>
        <w:spacing w:after="0" w:line="240" w:lineRule="auto"/>
        <w:rPr>
          <w:rFonts w:ascii="Arial" w:hAnsi="Arial" w:cs="Arial"/>
          <w:sz w:val="24"/>
          <w:szCs w:val="24"/>
        </w:rPr>
      </w:pPr>
      <w:r w:rsidRPr="004E0A8D">
        <w:rPr>
          <w:rFonts w:ascii="Arial" w:hAnsi="Arial" w:cs="Arial"/>
          <w:sz w:val="24"/>
          <w:szCs w:val="24"/>
        </w:rPr>
        <w:t>A determination by CalRecycle that a conflict of interest exists as a result of the disclosed relationships may b</w:t>
      </w:r>
      <w:r w:rsidR="001B14E9">
        <w:rPr>
          <w:rFonts w:ascii="Arial" w:hAnsi="Arial" w:cs="Arial"/>
          <w:sz w:val="24"/>
          <w:szCs w:val="24"/>
        </w:rPr>
        <w:t>e grounds for disqualification.</w:t>
      </w:r>
    </w:p>
    <w:p w14:paraId="2CE571D1" w14:textId="77777777" w:rsidR="001B14E9" w:rsidRDefault="001B14E9" w:rsidP="001B14E9">
      <w:pPr>
        <w:spacing w:after="0" w:line="240" w:lineRule="auto"/>
        <w:rPr>
          <w:rFonts w:ascii="Arial" w:hAnsi="Arial" w:cs="Arial"/>
          <w:sz w:val="24"/>
          <w:szCs w:val="24"/>
        </w:rPr>
      </w:pPr>
    </w:p>
    <w:p w14:paraId="705DF274" w14:textId="77777777" w:rsidR="001B14E9" w:rsidRDefault="004E0A8D" w:rsidP="001B14E9">
      <w:pPr>
        <w:spacing w:after="0" w:line="240" w:lineRule="auto"/>
        <w:rPr>
          <w:rFonts w:ascii="Arial" w:hAnsi="Arial" w:cs="Arial"/>
          <w:sz w:val="24"/>
          <w:szCs w:val="24"/>
        </w:rPr>
      </w:pPr>
      <w:r w:rsidRPr="780B9749">
        <w:rPr>
          <w:rFonts w:ascii="Arial" w:hAnsi="Arial" w:cs="Arial"/>
          <w:sz w:val="24"/>
          <w:szCs w:val="24"/>
        </w:rPr>
        <w:t xml:space="preserve">If no conflicts exists, by signing </w:t>
      </w:r>
      <w:r>
        <w:rPr>
          <w:rFonts w:ascii="Arial" w:hAnsi="Arial" w:cs="Arial"/>
          <w:sz w:val="24"/>
          <w:szCs w:val="24"/>
        </w:rPr>
        <w:t>Bidder Certification</w:t>
      </w:r>
      <w:r w:rsidRPr="780B9749">
        <w:rPr>
          <w:rFonts w:ascii="Arial" w:hAnsi="Arial" w:cs="Arial"/>
          <w:sz w:val="24"/>
          <w:szCs w:val="24"/>
        </w:rPr>
        <w:t>, Bidder acknowledges that there are no potential conflicts of interest, as defined in Public Contract Code (PCC) sections 10410, 10411, and Government Code (GC) section 87100, by the submitting firm and/or any subcontractors listed in the Bid.</w:t>
      </w:r>
    </w:p>
    <w:p w14:paraId="3BBF45B3" w14:textId="0B55A9C0" w:rsidR="004E0A8D" w:rsidRPr="00924B51" w:rsidRDefault="004E0A8D" w:rsidP="001B14E9">
      <w:pPr>
        <w:spacing w:after="0" w:line="240" w:lineRule="auto"/>
        <w:rPr>
          <w:rFonts w:ascii="Arial" w:hAnsi="Arial" w:cs="Arial"/>
          <w:sz w:val="24"/>
          <w:szCs w:val="24"/>
        </w:rPr>
      </w:pPr>
      <w:r w:rsidRPr="780B9749">
        <w:rPr>
          <w:rFonts w:ascii="Arial" w:hAnsi="Arial" w:cs="Arial"/>
          <w:sz w:val="24"/>
          <w:szCs w:val="24"/>
        </w:rPr>
        <w:t xml:space="preserve"> </w:t>
      </w:r>
    </w:p>
    <w:p w14:paraId="0E5CEEB1" w14:textId="432594A8" w:rsidR="004E0A8D" w:rsidRDefault="004E0A8D" w:rsidP="001B14E9">
      <w:pPr>
        <w:spacing w:after="0" w:line="240" w:lineRule="auto"/>
        <w:rPr>
          <w:rFonts w:ascii="Arial" w:hAnsi="Arial" w:cs="Arial"/>
          <w:b/>
          <w:bCs/>
          <w:sz w:val="24"/>
          <w:szCs w:val="24"/>
        </w:rPr>
      </w:pPr>
      <w:r>
        <w:rPr>
          <w:rFonts w:ascii="Arial" w:hAnsi="Arial" w:cs="Arial"/>
          <w:b/>
          <w:bCs/>
          <w:sz w:val="24"/>
          <w:szCs w:val="24"/>
        </w:rPr>
        <w:t>ITEM 6 – SUSPENSION AND DEBARMENT</w:t>
      </w:r>
    </w:p>
    <w:p w14:paraId="13C4C062" w14:textId="77777777" w:rsidR="001B14E9" w:rsidRDefault="001B14E9" w:rsidP="001B14E9">
      <w:pPr>
        <w:spacing w:after="0" w:line="240" w:lineRule="auto"/>
        <w:rPr>
          <w:rFonts w:ascii="Arial" w:hAnsi="Arial" w:cs="Arial"/>
          <w:b/>
          <w:bCs/>
          <w:sz w:val="24"/>
          <w:szCs w:val="24"/>
        </w:rPr>
      </w:pPr>
    </w:p>
    <w:p w14:paraId="1E3DADAE" w14:textId="2D6CF88A"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themeColor="text1"/>
          <w:sz w:val="24"/>
          <w:szCs w:val="24"/>
        </w:rPr>
      </w:pPr>
      <w:r w:rsidRPr="780B9749">
        <w:rPr>
          <w:rFonts w:ascii="Arial" w:hAnsi="Arial" w:cs="Arial"/>
          <w:sz w:val="24"/>
          <w:szCs w:val="24"/>
        </w:rPr>
        <w:t xml:space="preserve">Bidder declares compliance </w:t>
      </w:r>
      <w:r w:rsidRPr="780B9749">
        <w:rPr>
          <w:rFonts w:ascii="Arial" w:hAnsi="Arial" w:cs="Arial"/>
          <w:color w:val="000000" w:themeColor="text1"/>
          <w:sz w:val="24"/>
          <w:szCs w:val="24"/>
        </w:rPr>
        <w:t xml:space="preserve">2 C.F.R. pt. 180 and 2 C.F.R. pt. 3000. As such, the Contractor is required to verify that none of the Contractor, its principals (defined at 2 C.F.R. section 180.995), or its affiliates (defined at 2 C.F.R. section 180.905) are excluded (defined at 2 C.F.R. section 180.940) or disqualified (defined at 2 C.F.R. section 180.935). </w:t>
      </w:r>
    </w:p>
    <w:p w14:paraId="48879029"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3F3CBA96" w14:textId="195A9331"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r w:rsidRPr="00E259A7">
        <w:rPr>
          <w:rFonts w:ascii="Arial" w:hAnsi="Arial" w:cs="Arial"/>
          <w:color w:val="000000"/>
          <w:sz w:val="24"/>
          <w:szCs w:val="24"/>
        </w:rPr>
        <w:t>The Contractor must comply with 2 C.F.R. pt. 180, subpart C and 2 C.F.R. pt. 3000, subpart C and must include a requirement to comply with these regulations in any lower tier covered transaction it enters into.</w:t>
      </w:r>
    </w:p>
    <w:p w14:paraId="42CD7C18"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17CEE62F" w14:textId="5197585E" w:rsidR="004E0A8D" w:rsidRDefault="004E0A8D"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r w:rsidRPr="00E259A7">
        <w:rPr>
          <w:rFonts w:ascii="Arial" w:hAnsi="Arial" w:cs="Arial"/>
          <w:color w:val="000000"/>
          <w:sz w:val="24"/>
          <w:szCs w:val="24"/>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3625E18B" w14:textId="77777777" w:rsidR="001B14E9" w:rsidRPr="00E259A7" w:rsidRDefault="001B14E9" w:rsidP="001B14E9">
      <w:pPr>
        <w:shd w:val="clear" w:color="auto" w:fill="FFFFFF" w:themeFill="background1"/>
        <w:autoSpaceDE w:val="0"/>
        <w:autoSpaceDN w:val="0"/>
        <w:adjustRightInd w:val="0"/>
        <w:spacing w:after="0" w:line="240" w:lineRule="auto"/>
        <w:rPr>
          <w:rFonts w:ascii="Arial" w:hAnsi="Arial" w:cs="Arial"/>
          <w:color w:val="000000"/>
          <w:sz w:val="24"/>
          <w:szCs w:val="24"/>
        </w:rPr>
      </w:pPr>
    </w:p>
    <w:p w14:paraId="77615CCE" w14:textId="569134D3" w:rsidR="004E0A8D" w:rsidRDefault="004E0A8D" w:rsidP="001B14E9">
      <w:pPr>
        <w:shd w:val="clear" w:color="auto" w:fill="FFFFFF" w:themeFill="background1"/>
        <w:spacing w:after="0" w:line="240" w:lineRule="auto"/>
        <w:rPr>
          <w:rFonts w:ascii="Arial" w:hAnsi="Arial" w:cs="Arial"/>
          <w:color w:val="000000"/>
          <w:sz w:val="24"/>
          <w:szCs w:val="24"/>
        </w:rPr>
      </w:pPr>
      <w:r w:rsidRPr="00E259A7">
        <w:rPr>
          <w:rFonts w:ascii="Arial" w:hAnsi="Arial" w:cs="Arial"/>
          <w:color w:val="000000"/>
          <w:sz w:val="24"/>
          <w:szCs w:val="24"/>
        </w:rPr>
        <w:t>The Bidder agrees to comply with the requirements of 2 C.F.R. pt. 180, subpart C and 2 C.F.R. pt. 3000, subpart C</w:t>
      </w:r>
      <w:r>
        <w:rPr>
          <w:rFonts w:ascii="Arial" w:hAnsi="Arial" w:cs="Arial"/>
          <w:color w:val="000000"/>
          <w:sz w:val="24"/>
          <w:szCs w:val="24"/>
        </w:rPr>
        <w:t>,</w:t>
      </w:r>
      <w:r w:rsidRPr="00E259A7">
        <w:rPr>
          <w:rFonts w:ascii="Arial" w:hAnsi="Arial" w:cs="Arial"/>
          <w:color w:val="000000"/>
          <w:sz w:val="24"/>
          <w:szCs w:val="24"/>
        </w:rPr>
        <w:t xml:space="preserve"> while this offer is valid and throughout the period of any contract that may arise from this offer. The Bidder further agrees to include a provision requiring such compliance in its lower tier covered transactions.”</w:t>
      </w:r>
    </w:p>
    <w:p w14:paraId="1BA462DD" w14:textId="77777777" w:rsidR="001B14E9" w:rsidRPr="00491FBC" w:rsidRDefault="001B14E9" w:rsidP="001B14E9">
      <w:pPr>
        <w:shd w:val="clear" w:color="auto" w:fill="FFFFFF" w:themeFill="background1"/>
        <w:spacing w:after="0" w:line="240" w:lineRule="auto"/>
        <w:rPr>
          <w:rFonts w:ascii="Arial" w:hAnsi="Arial" w:cs="Arial"/>
          <w:color w:val="000000"/>
          <w:sz w:val="24"/>
          <w:szCs w:val="24"/>
        </w:rPr>
      </w:pPr>
    </w:p>
    <w:p w14:paraId="229D43E3" w14:textId="6B2E1917" w:rsidR="00A405B8" w:rsidRDefault="00A405B8" w:rsidP="00A405B8">
      <w:pPr>
        <w:spacing w:after="0" w:line="240" w:lineRule="auto"/>
        <w:rPr>
          <w:rFonts w:ascii="Arial" w:hAnsi="Arial" w:cs="Arial"/>
          <w:b/>
          <w:bCs/>
          <w:sz w:val="24"/>
          <w:szCs w:val="24"/>
        </w:rPr>
      </w:pPr>
      <w:r w:rsidRPr="00924B51">
        <w:rPr>
          <w:rFonts w:ascii="Arial" w:hAnsi="Arial" w:cs="Arial"/>
          <w:b/>
          <w:bCs/>
          <w:sz w:val="24"/>
          <w:szCs w:val="24"/>
        </w:rPr>
        <w:t xml:space="preserve">ITEM </w:t>
      </w:r>
      <w:r>
        <w:rPr>
          <w:rFonts w:ascii="Arial" w:hAnsi="Arial" w:cs="Arial"/>
          <w:b/>
          <w:bCs/>
          <w:sz w:val="24"/>
          <w:szCs w:val="24"/>
        </w:rPr>
        <w:t>7</w:t>
      </w:r>
      <w:r w:rsidRPr="00924B51">
        <w:rPr>
          <w:rFonts w:ascii="Arial" w:hAnsi="Arial" w:cs="Arial"/>
          <w:b/>
          <w:bCs/>
          <w:sz w:val="24"/>
          <w:szCs w:val="24"/>
        </w:rPr>
        <w:t xml:space="preserve"> – </w:t>
      </w:r>
      <w:r>
        <w:rPr>
          <w:rFonts w:ascii="Arial" w:hAnsi="Arial" w:cs="Arial"/>
          <w:b/>
          <w:bCs/>
          <w:sz w:val="24"/>
          <w:szCs w:val="24"/>
        </w:rPr>
        <w:t>BIOMASS FUEL USAGE</w:t>
      </w:r>
    </w:p>
    <w:p w14:paraId="54FDB614" w14:textId="2C7FF38A" w:rsidR="00A405B8" w:rsidRDefault="00A405B8" w:rsidP="001B14E9">
      <w:pPr>
        <w:spacing w:after="0" w:line="240" w:lineRule="auto"/>
        <w:rPr>
          <w:rFonts w:ascii="Arial" w:hAnsi="Arial" w:cs="Arial"/>
          <w:b/>
          <w:bCs/>
          <w:sz w:val="24"/>
          <w:szCs w:val="24"/>
        </w:rPr>
      </w:pPr>
    </w:p>
    <w:p w14:paraId="3DA0D188" w14:textId="77777777" w:rsidR="00DB0A1E" w:rsidRPr="00DB0A1E" w:rsidRDefault="00DB0A1E" w:rsidP="00DB0A1E">
      <w:pPr>
        <w:widowControl w:val="0"/>
        <w:autoSpaceDE w:val="0"/>
        <w:autoSpaceDN w:val="0"/>
        <w:spacing w:after="0" w:line="240" w:lineRule="auto"/>
        <w:ind w:right="442"/>
        <w:jc w:val="both"/>
        <w:rPr>
          <w:rFonts w:ascii="Arial" w:eastAsia="Times New Roman" w:hAnsi="Arial" w:cs="Arial"/>
          <w:sz w:val="24"/>
          <w:szCs w:val="24"/>
        </w:rPr>
      </w:pPr>
      <w:r w:rsidRPr="00DB0A1E">
        <w:rPr>
          <w:rFonts w:ascii="Arial" w:eastAsia="Times New Roman" w:hAnsi="Arial" w:cs="Arial"/>
          <w:sz w:val="24"/>
          <w:szCs w:val="24"/>
        </w:rPr>
        <w:t>If Awarded, Contractor shall comply with 13 CA Code of Regs § 2249 with respect to renewable diesel for in-use off-road diesel-fueled vehicles and equipment.</w:t>
      </w:r>
    </w:p>
    <w:p w14:paraId="5D932AF1"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p>
    <w:p w14:paraId="71E345E6" w14:textId="77777777" w:rsidR="00DB0A1E" w:rsidRPr="00DB0A1E" w:rsidRDefault="00DB0A1E" w:rsidP="00DB0A1E">
      <w:pPr>
        <w:widowControl w:val="0"/>
        <w:autoSpaceDE w:val="0"/>
        <w:autoSpaceDN w:val="0"/>
        <w:spacing w:after="0" w:line="240" w:lineRule="auto"/>
        <w:jc w:val="both"/>
        <w:rPr>
          <w:rFonts w:ascii="Arial" w:eastAsia="Times New Roman" w:hAnsi="Arial" w:cs="Arial"/>
          <w:sz w:val="24"/>
          <w:szCs w:val="24"/>
        </w:rPr>
      </w:pPr>
      <w:r w:rsidRPr="00DB0A1E">
        <w:rPr>
          <w:rFonts w:ascii="Arial" w:eastAsia="Times New Roman" w:hAnsi="Arial" w:cs="Arial"/>
          <w:sz w:val="24"/>
          <w:szCs w:val="24"/>
        </w:rPr>
        <w:t>This</w:t>
      </w:r>
      <w:r w:rsidRPr="00DB0A1E">
        <w:rPr>
          <w:rFonts w:ascii="Arial" w:eastAsia="Times New Roman" w:hAnsi="Arial" w:cs="Arial"/>
          <w:spacing w:val="-4"/>
          <w:sz w:val="24"/>
          <w:szCs w:val="24"/>
        </w:rPr>
        <w:t xml:space="preserve"> </w:t>
      </w:r>
      <w:r w:rsidRPr="00DB0A1E">
        <w:rPr>
          <w:rFonts w:ascii="Arial" w:eastAsia="Times New Roman" w:hAnsi="Arial" w:cs="Arial"/>
          <w:sz w:val="24"/>
          <w:szCs w:val="24"/>
        </w:rPr>
        <w:t>requirement:</w:t>
      </w:r>
    </w:p>
    <w:p w14:paraId="36FD8D67"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p>
    <w:p w14:paraId="38268435" w14:textId="77777777" w:rsidR="00DB0A1E" w:rsidRPr="00DB0A1E" w:rsidRDefault="00DB0A1E" w:rsidP="0003061C">
      <w:pPr>
        <w:widowControl w:val="0"/>
        <w:numPr>
          <w:ilvl w:val="0"/>
          <w:numId w:val="68"/>
        </w:numPr>
        <w:autoSpaceDE w:val="0"/>
        <w:autoSpaceDN w:val="0"/>
        <w:spacing w:after="0" w:line="240" w:lineRule="auto"/>
        <w:ind w:left="540" w:hanging="361"/>
        <w:rPr>
          <w:rFonts w:ascii="Arial" w:eastAsia="Times New Roman" w:hAnsi="Arial" w:cs="Arial"/>
          <w:sz w:val="24"/>
        </w:rPr>
      </w:pPr>
      <w:r w:rsidRPr="00DB0A1E">
        <w:rPr>
          <w:rFonts w:ascii="Arial" w:eastAsia="Times New Roman" w:hAnsi="Arial" w:cs="Arial"/>
          <w:sz w:val="24"/>
        </w:rPr>
        <w:t>Applies</w:t>
      </w:r>
      <w:r w:rsidRPr="00DB0A1E">
        <w:rPr>
          <w:rFonts w:ascii="Arial" w:eastAsia="Times New Roman" w:hAnsi="Arial" w:cs="Arial"/>
          <w:spacing w:val="-3"/>
          <w:sz w:val="24"/>
        </w:rPr>
        <w:t xml:space="preserve"> </w:t>
      </w:r>
      <w:r w:rsidRPr="00DB0A1E">
        <w:rPr>
          <w:rFonts w:ascii="Arial" w:eastAsia="Times New Roman" w:hAnsi="Arial" w:cs="Arial"/>
          <w:sz w:val="24"/>
        </w:rPr>
        <w:t>to</w:t>
      </w:r>
      <w:r w:rsidRPr="00DB0A1E">
        <w:rPr>
          <w:rFonts w:ascii="Arial" w:eastAsia="Times New Roman" w:hAnsi="Arial" w:cs="Arial"/>
          <w:spacing w:val="-2"/>
          <w:sz w:val="24"/>
        </w:rPr>
        <w:t xml:space="preserve"> </w:t>
      </w:r>
      <w:r w:rsidRPr="00DB0A1E">
        <w:rPr>
          <w:rFonts w:ascii="Arial" w:eastAsia="Times New Roman" w:hAnsi="Arial" w:cs="Arial"/>
          <w:sz w:val="24"/>
        </w:rPr>
        <w:t>work</w:t>
      </w:r>
      <w:r w:rsidRPr="00DB0A1E">
        <w:rPr>
          <w:rFonts w:ascii="Arial" w:eastAsia="Times New Roman" w:hAnsi="Arial" w:cs="Arial"/>
          <w:spacing w:val="-3"/>
          <w:sz w:val="24"/>
        </w:rPr>
        <w:t xml:space="preserve"> </w:t>
      </w:r>
      <w:r w:rsidRPr="00DB0A1E">
        <w:rPr>
          <w:rFonts w:ascii="Arial" w:eastAsia="Times New Roman" w:hAnsi="Arial" w:cs="Arial"/>
          <w:sz w:val="24"/>
        </w:rPr>
        <w:t>that</w:t>
      </w:r>
      <w:r w:rsidRPr="00DB0A1E">
        <w:rPr>
          <w:rFonts w:ascii="Arial" w:eastAsia="Times New Roman" w:hAnsi="Arial" w:cs="Arial"/>
          <w:spacing w:val="-2"/>
          <w:sz w:val="24"/>
        </w:rPr>
        <w:t xml:space="preserve"> </w:t>
      </w:r>
      <w:r w:rsidRPr="00DB0A1E">
        <w:rPr>
          <w:rFonts w:ascii="Arial" w:eastAsia="Times New Roman" w:hAnsi="Arial" w:cs="Arial"/>
          <w:sz w:val="24"/>
        </w:rPr>
        <w:t>you</w:t>
      </w:r>
      <w:r w:rsidRPr="00DB0A1E">
        <w:rPr>
          <w:rFonts w:ascii="Arial" w:eastAsia="Times New Roman" w:hAnsi="Arial" w:cs="Arial"/>
          <w:spacing w:val="-2"/>
          <w:sz w:val="24"/>
        </w:rPr>
        <w:t xml:space="preserve"> </w:t>
      </w:r>
      <w:r w:rsidRPr="00DB0A1E">
        <w:rPr>
          <w:rFonts w:ascii="Arial" w:eastAsia="Times New Roman" w:hAnsi="Arial" w:cs="Arial"/>
          <w:sz w:val="24"/>
        </w:rPr>
        <w:t>perform</w:t>
      </w:r>
    </w:p>
    <w:p w14:paraId="38AAAC49" w14:textId="77777777" w:rsidR="00DB0A1E" w:rsidRPr="00DB0A1E" w:rsidRDefault="00DB0A1E" w:rsidP="0003061C">
      <w:pPr>
        <w:widowControl w:val="0"/>
        <w:numPr>
          <w:ilvl w:val="0"/>
          <w:numId w:val="68"/>
        </w:numPr>
        <w:autoSpaceDE w:val="0"/>
        <w:autoSpaceDN w:val="0"/>
        <w:spacing w:after="0" w:line="240" w:lineRule="auto"/>
        <w:ind w:left="540" w:right="547"/>
        <w:rPr>
          <w:rFonts w:ascii="Arial" w:eastAsia="Times New Roman" w:hAnsi="Arial" w:cs="Arial"/>
          <w:sz w:val="24"/>
        </w:rPr>
      </w:pPr>
      <w:r w:rsidRPr="00DB0A1E">
        <w:rPr>
          <w:rFonts w:ascii="Arial" w:eastAsia="Times New Roman" w:hAnsi="Arial" w:cs="Arial"/>
          <w:sz w:val="24"/>
        </w:rPr>
        <w:t>Does not apply to vehicles registered to operate on public roads when those vehicles are used</w:t>
      </w:r>
      <w:r w:rsidRPr="00DB0A1E">
        <w:rPr>
          <w:rFonts w:ascii="Arial" w:eastAsia="Times New Roman" w:hAnsi="Arial" w:cs="Arial"/>
          <w:spacing w:val="-64"/>
          <w:sz w:val="24"/>
        </w:rPr>
        <w:t xml:space="preserve"> </w:t>
      </w:r>
      <w:r w:rsidRPr="00DB0A1E">
        <w:rPr>
          <w:rFonts w:ascii="Arial" w:eastAsia="Times New Roman" w:hAnsi="Arial" w:cs="Arial"/>
          <w:sz w:val="24"/>
        </w:rPr>
        <w:t>solely</w:t>
      </w:r>
      <w:r w:rsidRPr="00DB0A1E">
        <w:rPr>
          <w:rFonts w:ascii="Arial" w:eastAsia="Times New Roman" w:hAnsi="Arial" w:cs="Arial"/>
          <w:spacing w:val="-3"/>
          <w:sz w:val="24"/>
        </w:rPr>
        <w:t xml:space="preserve"> </w:t>
      </w:r>
      <w:r w:rsidRPr="00DB0A1E">
        <w:rPr>
          <w:rFonts w:ascii="Arial" w:eastAsia="Times New Roman" w:hAnsi="Arial" w:cs="Arial"/>
          <w:sz w:val="24"/>
        </w:rPr>
        <w:t>to</w:t>
      </w:r>
      <w:r w:rsidRPr="00DB0A1E">
        <w:rPr>
          <w:rFonts w:ascii="Arial" w:eastAsia="Times New Roman" w:hAnsi="Arial" w:cs="Arial"/>
          <w:spacing w:val="1"/>
          <w:sz w:val="24"/>
        </w:rPr>
        <w:t xml:space="preserve"> </w:t>
      </w:r>
      <w:r w:rsidRPr="00DB0A1E">
        <w:rPr>
          <w:rFonts w:ascii="Arial" w:eastAsia="Times New Roman" w:hAnsi="Arial" w:cs="Arial"/>
          <w:sz w:val="24"/>
        </w:rPr>
        <w:t>deliver</w:t>
      </w:r>
      <w:r w:rsidRPr="00DB0A1E">
        <w:rPr>
          <w:rFonts w:ascii="Arial" w:eastAsia="Times New Roman" w:hAnsi="Arial" w:cs="Arial"/>
          <w:spacing w:val="-1"/>
          <w:sz w:val="24"/>
        </w:rPr>
        <w:t xml:space="preserve"> </w:t>
      </w:r>
      <w:r w:rsidRPr="00DB0A1E">
        <w:rPr>
          <w:rFonts w:ascii="Arial" w:eastAsia="Times New Roman" w:hAnsi="Arial" w:cs="Arial"/>
          <w:sz w:val="24"/>
        </w:rPr>
        <w:t>materials</w:t>
      </w:r>
      <w:r w:rsidRPr="00DB0A1E">
        <w:rPr>
          <w:rFonts w:ascii="Arial" w:eastAsia="Times New Roman" w:hAnsi="Arial" w:cs="Arial"/>
          <w:spacing w:val="-1"/>
          <w:sz w:val="24"/>
        </w:rPr>
        <w:t xml:space="preserve"> </w:t>
      </w:r>
      <w:r w:rsidRPr="00DB0A1E">
        <w:rPr>
          <w:rFonts w:ascii="Arial" w:eastAsia="Times New Roman" w:hAnsi="Arial" w:cs="Arial"/>
          <w:sz w:val="24"/>
        </w:rPr>
        <w:t>or</w:t>
      </w:r>
      <w:r w:rsidRPr="00DB0A1E">
        <w:rPr>
          <w:rFonts w:ascii="Arial" w:eastAsia="Times New Roman" w:hAnsi="Arial" w:cs="Arial"/>
          <w:spacing w:val="-1"/>
          <w:sz w:val="24"/>
        </w:rPr>
        <w:t xml:space="preserve"> </w:t>
      </w:r>
      <w:r w:rsidRPr="00DB0A1E">
        <w:rPr>
          <w:rFonts w:ascii="Arial" w:eastAsia="Times New Roman" w:hAnsi="Arial" w:cs="Arial"/>
          <w:sz w:val="24"/>
        </w:rPr>
        <w:t>supplies to the</w:t>
      </w:r>
      <w:r w:rsidRPr="00DB0A1E">
        <w:rPr>
          <w:rFonts w:ascii="Arial" w:eastAsia="Times New Roman" w:hAnsi="Arial" w:cs="Arial"/>
          <w:spacing w:val="1"/>
          <w:sz w:val="24"/>
        </w:rPr>
        <w:t xml:space="preserve"> </w:t>
      </w:r>
      <w:r w:rsidRPr="00DB0A1E">
        <w:rPr>
          <w:rFonts w:ascii="Arial" w:eastAsia="Times New Roman" w:hAnsi="Arial" w:cs="Arial"/>
          <w:sz w:val="24"/>
        </w:rPr>
        <w:t>job</w:t>
      </w:r>
      <w:r w:rsidRPr="00DB0A1E">
        <w:rPr>
          <w:rFonts w:ascii="Arial" w:eastAsia="Times New Roman" w:hAnsi="Arial" w:cs="Arial"/>
          <w:spacing w:val="1"/>
          <w:sz w:val="24"/>
        </w:rPr>
        <w:t xml:space="preserve"> </w:t>
      </w:r>
      <w:r w:rsidRPr="00DB0A1E">
        <w:rPr>
          <w:rFonts w:ascii="Arial" w:eastAsia="Times New Roman" w:hAnsi="Arial" w:cs="Arial"/>
          <w:sz w:val="24"/>
        </w:rPr>
        <w:t>site.</w:t>
      </w:r>
    </w:p>
    <w:p w14:paraId="06A04DDB"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p>
    <w:p w14:paraId="4ED77C29" w14:textId="77777777" w:rsidR="00DB0A1E" w:rsidRPr="00DB0A1E" w:rsidRDefault="00DB0A1E" w:rsidP="00DB0A1E">
      <w:pPr>
        <w:widowControl w:val="0"/>
        <w:autoSpaceDE w:val="0"/>
        <w:autoSpaceDN w:val="0"/>
        <w:spacing w:after="0" w:line="240" w:lineRule="auto"/>
        <w:rPr>
          <w:rFonts w:ascii="Arial" w:eastAsia="Times New Roman" w:hAnsi="Arial" w:cs="Arial"/>
          <w:sz w:val="24"/>
          <w:szCs w:val="24"/>
        </w:rPr>
      </w:pPr>
      <w:r w:rsidRPr="00DB0A1E">
        <w:rPr>
          <w:rFonts w:ascii="Arial" w:eastAsia="Times New Roman" w:hAnsi="Arial" w:cs="Arial"/>
          <w:sz w:val="24"/>
          <w:szCs w:val="24"/>
        </w:rPr>
        <w:t>Renewable</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diesel</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is</w:t>
      </w:r>
      <w:r w:rsidRPr="00DB0A1E">
        <w:rPr>
          <w:rFonts w:ascii="Arial" w:eastAsia="Times New Roman" w:hAnsi="Arial" w:cs="Arial"/>
          <w:spacing w:val="-3"/>
          <w:sz w:val="24"/>
          <w:szCs w:val="24"/>
        </w:rPr>
        <w:t xml:space="preserve"> </w:t>
      </w:r>
      <w:r w:rsidRPr="00DB0A1E">
        <w:rPr>
          <w:rFonts w:ascii="Arial" w:eastAsia="Times New Roman" w:hAnsi="Arial" w:cs="Arial"/>
          <w:sz w:val="24"/>
          <w:szCs w:val="24"/>
        </w:rPr>
        <w:t>a</w:t>
      </w:r>
      <w:r w:rsidRPr="00DB0A1E">
        <w:rPr>
          <w:rFonts w:ascii="Arial" w:eastAsia="Times New Roman" w:hAnsi="Arial" w:cs="Arial"/>
          <w:spacing w:val="-3"/>
          <w:sz w:val="24"/>
          <w:szCs w:val="24"/>
        </w:rPr>
        <w:t xml:space="preserve"> </w:t>
      </w:r>
      <w:r w:rsidRPr="00DB0A1E">
        <w:rPr>
          <w:rFonts w:ascii="Arial" w:eastAsia="Times New Roman" w:hAnsi="Arial" w:cs="Arial"/>
          <w:sz w:val="24"/>
          <w:szCs w:val="24"/>
        </w:rPr>
        <w:t>biomass-based</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diesel</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fuel</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that</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meets</w:t>
      </w:r>
      <w:r w:rsidRPr="00DB0A1E">
        <w:rPr>
          <w:rFonts w:ascii="Arial" w:eastAsia="Times New Roman" w:hAnsi="Arial" w:cs="Arial"/>
          <w:spacing w:val="-2"/>
          <w:sz w:val="24"/>
          <w:szCs w:val="24"/>
        </w:rPr>
        <w:t xml:space="preserve"> </w:t>
      </w:r>
      <w:r w:rsidRPr="00DB0A1E">
        <w:rPr>
          <w:rFonts w:ascii="Arial" w:eastAsia="Times New Roman" w:hAnsi="Arial" w:cs="Arial"/>
          <w:sz w:val="24"/>
          <w:szCs w:val="24"/>
        </w:rPr>
        <w:t>ASTM</w:t>
      </w:r>
      <w:r w:rsidRPr="00DB0A1E">
        <w:rPr>
          <w:rFonts w:ascii="Arial" w:eastAsia="Times New Roman" w:hAnsi="Arial" w:cs="Arial"/>
          <w:spacing w:val="-4"/>
          <w:sz w:val="24"/>
          <w:szCs w:val="24"/>
        </w:rPr>
        <w:t xml:space="preserve"> </w:t>
      </w:r>
      <w:r w:rsidRPr="00DB0A1E">
        <w:rPr>
          <w:rFonts w:ascii="Arial" w:eastAsia="Times New Roman" w:hAnsi="Arial" w:cs="Arial"/>
          <w:sz w:val="24"/>
          <w:szCs w:val="24"/>
        </w:rPr>
        <w:t>D975</w:t>
      </w:r>
      <w:r w:rsidRPr="00DB0A1E">
        <w:rPr>
          <w:rFonts w:ascii="Arial" w:eastAsia="Times New Roman" w:hAnsi="Arial" w:cs="Arial"/>
          <w:spacing w:val="-1"/>
          <w:sz w:val="24"/>
          <w:szCs w:val="24"/>
        </w:rPr>
        <w:t xml:space="preserve"> </w:t>
      </w:r>
      <w:r w:rsidRPr="00DB0A1E">
        <w:rPr>
          <w:rFonts w:ascii="Arial" w:eastAsia="Times New Roman" w:hAnsi="Arial" w:cs="Arial"/>
          <w:sz w:val="24"/>
          <w:szCs w:val="24"/>
        </w:rPr>
        <w:t>specification</w:t>
      </w:r>
      <w:r w:rsidRPr="00DB0A1E">
        <w:rPr>
          <w:rFonts w:ascii="Arial" w:eastAsia="Times New Roman" w:hAnsi="Arial" w:cs="Arial"/>
          <w:spacing w:val="-4"/>
          <w:sz w:val="24"/>
          <w:szCs w:val="24"/>
        </w:rPr>
        <w:t xml:space="preserve"> </w:t>
      </w:r>
      <w:r w:rsidRPr="00DB0A1E">
        <w:rPr>
          <w:rFonts w:ascii="Arial" w:eastAsia="Times New Roman" w:hAnsi="Arial" w:cs="Arial"/>
          <w:sz w:val="24"/>
          <w:szCs w:val="24"/>
        </w:rPr>
        <w:t>for</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diesel</w:t>
      </w:r>
      <w:r w:rsidRPr="00DB0A1E">
        <w:rPr>
          <w:rFonts w:ascii="Arial" w:eastAsia="Times New Roman" w:hAnsi="Arial" w:cs="Arial"/>
          <w:spacing w:val="-5"/>
          <w:sz w:val="24"/>
          <w:szCs w:val="24"/>
        </w:rPr>
        <w:t xml:space="preserve"> </w:t>
      </w:r>
      <w:r w:rsidRPr="00DB0A1E">
        <w:rPr>
          <w:rFonts w:ascii="Arial" w:eastAsia="Times New Roman" w:hAnsi="Arial" w:cs="Arial"/>
          <w:sz w:val="24"/>
          <w:szCs w:val="24"/>
        </w:rPr>
        <w:t>fuel.</w:t>
      </w:r>
    </w:p>
    <w:p w14:paraId="5A213DCB" w14:textId="77777777" w:rsidR="00A405B8" w:rsidRPr="00A405B8" w:rsidRDefault="00A405B8" w:rsidP="00A405B8">
      <w:pPr>
        <w:spacing w:after="0"/>
        <w:rPr>
          <w:rFonts w:ascii="Arial" w:hAnsi="Arial" w:cs="Arial"/>
          <w:bCs/>
          <w:sz w:val="24"/>
          <w:szCs w:val="24"/>
        </w:rPr>
      </w:pPr>
    </w:p>
    <w:p w14:paraId="77A4B6CF" w14:textId="2E6D8157" w:rsidR="004E0A8D" w:rsidRDefault="004E0A8D" w:rsidP="001B14E9">
      <w:pPr>
        <w:spacing w:after="0" w:line="240" w:lineRule="auto"/>
        <w:rPr>
          <w:rFonts w:ascii="Arial" w:hAnsi="Arial" w:cs="Arial"/>
          <w:b/>
          <w:bCs/>
          <w:sz w:val="24"/>
          <w:szCs w:val="24"/>
        </w:rPr>
      </w:pPr>
      <w:r w:rsidRPr="00924B51">
        <w:rPr>
          <w:rFonts w:ascii="Arial" w:hAnsi="Arial" w:cs="Arial"/>
          <w:b/>
          <w:bCs/>
          <w:sz w:val="24"/>
          <w:szCs w:val="24"/>
        </w:rPr>
        <w:t xml:space="preserve">ITEM </w:t>
      </w:r>
      <w:r w:rsidR="00A405B8">
        <w:rPr>
          <w:rFonts w:ascii="Arial" w:hAnsi="Arial" w:cs="Arial"/>
          <w:b/>
          <w:bCs/>
          <w:sz w:val="24"/>
          <w:szCs w:val="24"/>
        </w:rPr>
        <w:t>8</w:t>
      </w:r>
      <w:r w:rsidRPr="00924B51">
        <w:rPr>
          <w:rFonts w:ascii="Arial" w:hAnsi="Arial" w:cs="Arial"/>
          <w:b/>
          <w:bCs/>
          <w:sz w:val="24"/>
          <w:szCs w:val="24"/>
        </w:rPr>
        <w:t xml:space="preserve"> – CERTIFICATIONS AND ACKNOWLEDGEMENTS</w:t>
      </w:r>
    </w:p>
    <w:p w14:paraId="61979C89" w14:textId="77777777" w:rsidR="001B14E9" w:rsidRPr="00924B51" w:rsidRDefault="001B14E9" w:rsidP="001B14E9">
      <w:pPr>
        <w:spacing w:after="0" w:line="240" w:lineRule="auto"/>
        <w:rPr>
          <w:rFonts w:ascii="Arial" w:hAnsi="Arial" w:cs="Arial"/>
          <w:b/>
          <w:bCs/>
          <w:sz w:val="24"/>
          <w:szCs w:val="24"/>
        </w:rPr>
      </w:pPr>
    </w:p>
    <w:p w14:paraId="15D7F053" w14:textId="77777777" w:rsidR="004E0A8D" w:rsidRDefault="004E0A8D" w:rsidP="004E0A8D">
      <w:pPr>
        <w:spacing w:after="0" w:line="240" w:lineRule="auto"/>
        <w:rPr>
          <w:rFonts w:ascii="Arial" w:hAnsi="Arial" w:cs="Arial"/>
          <w:sz w:val="24"/>
          <w:szCs w:val="24"/>
        </w:rPr>
      </w:pPr>
      <w:r w:rsidRPr="00924B51">
        <w:rPr>
          <w:rFonts w:ascii="Arial" w:hAnsi="Arial" w:cs="Arial"/>
          <w:sz w:val="24"/>
          <w:szCs w:val="24"/>
        </w:rPr>
        <w:t xml:space="preserve">Bidder acknowledges and certifies to, under penalty of perjury, all the requirements and provisions as set forth in the </w:t>
      </w:r>
      <w:r>
        <w:rPr>
          <w:rFonts w:ascii="Arial" w:hAnsi="Arial" w:cs="Arial"/>
          <w:sz w:val="24"/>
          <w:szCs w:val="24"/>
        </w:rPr>
        <w:t xml:space="preserve">Sample Standard Agreement, </w:t>
      </w:r>
      <w:r w:rsidRPr="00BC6105">
        <w:rPr>
          <w:rFonts w:ascii="Arial" w:hAnsi="Arial" w:cs="Arial"/>
          <w:sz w:val="24"/>
          <w:szCs w:val="24"/>
        </w:rPr>
        <w:t>attached hereto.</w:t>
      </w:r>
      <w:r>
        <w:rPr>
          <w:rFonts w:ascii="Arial" w:hAnsi="Arial" w:cs="Arial"/>
          <w:sz w:val="24"/>
          <w:szCs w:val="24"/>
        </w:rPr>
        <w:t xml:space="preserve"> </w:t>
      </w:r>
    </w:p>
    <w:p w14:paraId="6B757C4A" w14:textId="77777777" w:rsidR="004E0A8D" w:rsidRDefault="004E0A8D" w:rsidP="004E0A8D">
      <w:pPr>
        <w:spacing w:after="0" w:line="240" w:lineRule="auto"/>
        <w:rPr>
          <w:rFonts w:ascii="Arial" w:hAnsi="Arial" w:cs="Arial"/>
          <w:sz w:val="24"/>
          <w:szCs w:val="24"/>
        </w:rPr>
      </w:pPr>
    </w:p>
    <w:p w14:paraId="55F0CA87" w14:textId="0AE417E6" w:rsidR="004E0A8D" w:rsidRPr="00457CF4" w:rsidRDefault="004E0A8D" w:rsidP="004E0A8D">
      <w:pPr>
        <w:spacing w:after="0" w:line="240" w:lineRule="auto"/>
        <w:rPr>
          <w:rFonts w:ascii="Arial" w:hAnsi="Arial" w:cs="Arial"/>
          <w:sz w:val="24"/>
          <w:szCs w:val="24"/>
        </w:rPr>
      </w:pPr>
      <w:r w:rsidRPr="780B9749">
        <w:rPr>
          <w:rFonts w:ascii="Arial" w:hAnsi="Arial" w:cs="Arial"/>
          <w:sz w:val="24"/>
          <w:szCs w:val="24"/>
        </w:rPr>
        <w:t xml:space="preserve">Bidder swears under penalty of perjury under the laws of California, that the Contractor is not an expatriate corporation or subsidiary of an expatriate corporation within the meaning of Public Contract Code sections 10286 and 10286.1, and is eligible to sign an Agreement with the State of California. </w:t>
      </w:r>
    </w:p>
    <w:p w14:paraId="451B6DC9" w14:textId="77777777" w:rsidR="004E0A8D" w:rsidRDefault="004E0A8D" w:rsidP="004E0A8D">
      <w:pPr>
        <w:spacing w:after="0" w:line="240" w:lineRule="auto"/>
        <w:rPr>
          <w:rFonts w:ascii="Arial" w:eastAsia="Times New Roman" w:hAnsi="Arial" w:cs="Arial"/>
          <w:sz w:val="24"/>
          <w:szCs w:val="24"/>
        </w:rPr>
      </w:pPr>
    </w:p>
    <w:p w14:paraId="2D2700EB" w14:textId="48281787" w:rsidR="004E0A8D" w:rsidRPr="00491FBC" w:rsidRDefault="004E0A8D" w:rsidP="004E0A8D">
      <w:pPr>
        <w:spacing w:after="0" w:line="240" w:lineRule="auto"/>
        <w:rPr>
          <w:rFonts w:ascii="Arial" w:eastAsia="Times New Roman" w:hAnsi="Arial" w:cs="Arial"/>
          <w:sz w:val="24"/>
          <w:szCs w:val="24"/>
        </w:rPr>
      </w:pPr>
      <w:r w:rsidRPr="780B9749">
        <w:rPr>
          <w:rFonts w:ascii="Arial" w:eastAsia="Times New Roman" w:hAnsi="Arial" w:cs="Arial"/>
          <w:sz w:val="24"/>
          <w:szCs w:val="24"/>
        </w:rPr>
        <w:t>Bidder certifies under the penalty of perjury under the laws of the State of California that the Contractor will, unless exempted, comply with the nondiscrimination program requirements of Government Code section 12990 and 2 CCR section 8103;</w:t>
      </w:r>
    </w:p>
    <w:p w14:paraId="29174E57" w14:textId="7249936A" w:rsidR="002B7DD9" w:rsidRDefault="002B7DD9" w:rsidP="00DA2A22">
      <w:pPr>
        <w:spacing w:after="120" w:line="240" w:lineRule="auto"/>
        <w:rPr>
          <w:rFonts w:ascii="Arial" w:hAnsi="Arial" w:cs="Arial"/>
          <w:b/>
          <w:bCs/>
          <w:sz w:val="24"/>
          <w:szCs w:val="24"/>
        </w:rPr>
      </w:pPr>
    </w:p>
    <w:p w14:paraId="3562BFB8" w14:textId="657B8C4F" w:rsidR="004E0A8D" w:rsidRPr="00490EEB" w:rsidRDefault="004E0A8D" w:rsidP="00490EEB">
      <w:pPr>
        <w:spacing w:after="0" w:line="240" w:lineRule="auto"/>
        <w:ind w:left="990" w:hanging="990"/>
        <w:rPr>
          <w:rFonts w:ascii="Arial" w:hAnsi="Arial" w:cs="Arial"/>
          <w:b/>
          <w:bCs/>
          <w:color w:val="FF0000"/>
          <w:sz w:val="24"/>
          <w:szCs w:val="24"/>
        </w:rPr>
      </w:pPr>
      <w:r w:rsidRPr="00924B51">
        <w:rPr>
          <w:rFonts w:ascii="Arial" w:hAnsi="Arial" w:cs="Arial"/>
          <w:b/>
          <w:bCs/>
          <w:sz w:val="24"/>
          <w:szCs w:val="24"/>
        </w:rPr>
        <w:t xml:space="preserve">ITEM </w:t>
      </w:r>
      <w:r w:rsidR="00A405B8">
        <w:rPr>
          <w:rFonts w:ascii="Arial" w:hAnsi="Arial" w:cs="Arial"/>
          <w:b/>
          <w:bCs/>
          <w:sz w:val="24"/>
          <w:szCs w:val="24"/>
        </w:rPr>
        <w:t>9</w:t>
      </w:r>
      <w:r w:rsidRPr="00924B51">
        <w:rPr>
          <w:rFonts w:ascii="Arial" w:hAnsi="Arial" w:cs="Arial"/>
          <w:b/>
          <w:bCs/>
          <w:sz w:val="24"/>
          <w:szCs w:val="24"/>
        </w:rPr>
        <w:t xml:space="preserve"> – NONCOLLUSION </w:t>
      </w:r>
      <w:r w:rsidRPr="00E21CE9">
        <w:rPr>
          <w:rFonts w:ascii="Arial" w:hAnsi="Arial" w:cs="Arial"/>
          <w:b/>
          <w:bCs/>
          <w:sz w:val="24"/>
          <w:szCs w:val="24"/>
        </w:rPr>
        <w:t>AFFADAVIT</w:t>
      </w:r>
    </w:p>
    <w:p w14:paraId="2861CF63" w14:textId="5B923A83" w:rsidR="004E0A8D" w:rsidRPr="00E21CE9" w:rsidRDefault="004E0A8D" w:rsidP="004E0A8D">
      <w:pPr>
        <w:autoSpaceDE w:val="0"/>
        <w:autoSpaceDN w:val="0"/>
        <w:adjustRightInd w:val="0"/>
        <w:spacing w:after="0" w:line="240" w:lineRule="auto"/>
        <w:jc w:val="center"/>
        <w:rPr>
          <w:rFonts w:ascii="Arial" w:eastAsia="Calibri" w:hAnsi="Arial" w:cs="Arial"/>
          <w:color w:val="2D2D2D"/>
          <w:sz w:val="24"/>
          <w:szCs w:val="24"/>
        </w:rPr>
      </w:pPr>
      <w:r w:rsidRPr="00924B51">
        <w:rPr>
          <w:rFonts w:ascii="Arial" w:hAnsi="Arial" w:cs="Arial"/>
          <w:b/>
          <w:bCs/>
          <w:sz w:val="24"/>
          <w:szCs w:val="24"/>
        </w:rPr>
        <w:t xml:space="preserve">Noncollusion </w:t>
      </w:r>
      <w:r w:rsidR="00DB0A1E">
        <w:rPr>
          <w:rFonts w:ascii="Arial" w:hAnsi="Arial" w:cs="Arial"/>
          <w:b/>
          <w:bCs/>
          <w:sz w:val="24"/>
          <w:szCs w:val="24"/>
        </w:rPr>
        <w:t>Affidavit</w:t>
      </w:r>
    </w:p>
    <w:p w14:paraId="4B5DBEC3" w14:textId="77777777" w:rsidR="004E0A8D" w:rsidRPr="00E21CE9" w:rsidRDefault="004E0A8D" w:rsidP="004E0A8D">
      <w:pPr>
        <w:spacing w:after="0" w:line="240" w:lineRule="auto"/>
        <w:jc w:val="center"/>
        <w:rPr>
          <w:rFonts w:ascii="Arial" w:eastAsia="Times New Roman" w:hAnsi="Arial" w:cs="Arial"/>
          <w:sz w:val="24"/>
          <w:szCs w:val="24"/>
        </w:rPr>
      </w:pPr>
      <w:r w:rsidRPr="00E21CE9">
        <w:rPr>
          <w:rFonts w:ascii="Arial" w:eastAsia="Times New Roman" w:hAnsi="Arial" w:cs="Arial"/>
          <w:sz w:val="24"/>
          <w:szCs w:val="24"/>
        </w:rPr>
        <w:t>(Title 23 United States Code Section 112 and</w:t>
      </w:r>
    </w:p>
    <w:p w14:paraId="5E62C135" w14:textId="0CD9147D" w:rsidR="004E0A8D" w:rsidRPr="00E21CE9" w:rsidRDefault="004E0A8D" w:rsidP="00490EEB">
      <w:pPr>
        <w:spacing w:after="120" w:line="240" w:lineRule="auto"/>
        <w:jc w:val="center"/>
        <w:rPr>
          <w:rFonts w:ascii="Arial" w:eastAsia="Times New Roman" w:hAnsi="Arial" w:cs="Arial"/>
          <w:sz w:val="24"/>
          <w:szCs w:val="24"/>
          <w:lang w:val="fr-FR"/>
        </w:rPr>
      </w:pPr>
      <w:r w:rsidRPr="00E21CE9">
        <w:rPr>
          <w:rFonts w:ascii="Arial" w:eastAsia="Times New Roman" w:hAnsi="Arial" w:cs="Arial"/>
          <w:sz w:val="24"/>
          <w:szCs w:val="24"/>
          <w:lang w:val="fr-FR"/>
        </w:rPr>
        <w:t>Pub</w:t>
      </w:r>
      <w:r w:rsidR="00490EEB">
        <w:rPr>
          <w:rFonts w:ascii="Arial" w:eastAsia="Times New Roman" w:hAnsi="Arial" w:cs="Arial"/>
          <w:sz w:val="24"/>
          <w:szCs w:val="24"/>
          <w:lang w:val="fr-FR"/>
        </w:rPr>
        <w:t>lic Contract Code Section 7106)</w:t>
      </w:r>
    </w:p>
    <w:p w14:paraId="0AC6B265" w14:textId="62318E55" w:rsidR="004E0A8D" w:rsidRPr="00E21CE9" w:rsidRDefault="004E0A8D" w:rsidP="00490EEB">
      <w:pPr>
        <w:spacing w:after="120" w:line="240" w:lineRule="auto"/>
        <w:ind w:left="260"/>
        <w:jc w:val="both"/>
        <w:rPr>
          <w:rFonts w:ascii="Arial" w:eastAsia="Times New Roman" w:hAnsi="Arial" w:cs="Arial"/>
          <w:noProof/>
          <w:sz w:val="24"/>
          <w:szCs w:val="24"/>
        </w:rPr>
      </w:pPr>
      <w:r w:rsidRPr="780B9749">
        <w:rPr>
          <w:rFonts w:ascii="Arial" w:eastAsia="Times New Roman" w:hAnsi="Arial" w:cs="Arial"/>
          <w:noProof/>
          <w:sz w:val="24"/>
          <w:szCs w:val="24"/>
        </w:rPr>
        <w:t>In accordance with Title 23, United States Code, section 112, and Public Contract Code section 7106 if federally funded, or Public Contract Code section 7106 if state funded, the Proposer declares that the bid is not made in the interest of, or on behalf of, any undisclosed person, partnership, company, association, organization, or corporation; that the bid is genuine and not collusive or sham; that the Proposer has not directly or indirectly induced or solicited any other Proposer to put in a false or sham bid, and has not directly or indirectly colluded, conspired, connived, or agreed with any Proposer or anyone else to put in a sham bid, or that anyone shall refrain from bidding; has not in any manner, directly or indirectly, sought by agreement, communication, or conference with anyone to fix the bid price of the Proposer or any other Proposer, or to fix any overhead, profit, or cost element of the bid price, or of that of any other Proposer, or to secure any advantage against the public body awarding the contract of anyone interested in the proposed contract; that all statements contained in the bid are true; and, further, that the Proposer has not, directly or indirectly, submitted his or her bid price or any breakdown thereof, or the contents thereof, or divulged information or data relative thereto, or paid, and will not pay, any fee to any corporation, partnership, company, association, organization, bid depository, or to any member or agent thereof to effectuate a collusive or sham bid.</w:t>
      </w:r>
    </w:p>
    <w:p w14:paraId="03B67FB9" w14:textId="1158119A" w:rsidR="004E0A8D" w:rsidRPr="00E21CE9" w:rsidRDefault="004E0A8D" w:rsidP="004E0A8D">
      <w:pPr>
        <w:spacing w:after="0" w:line="240" w:lineRule="auto"/>
        <w:ind w:left="260"/>
        <w:jc w:val="both"/>
        <w:rPr>
          <w:rFonts w:ascii="Arial" w:eastAsia="Times New Roman" w:hAnsi="Arial" w:cs="Arial"/>
          <w:noProof/>
          <w:sz w:val="24"/>
          <w:szCs w:val="24"/>
        </w:rPr>
      </w:pPr>
      <w:r w:rsidRPr="00E21CE9">
        <w:rPr>
          <w:rFonts w:ascii="Arial" w:eastAsia="Times New Roman" w:hAnsi="Arial" w:cs="Arial"/>
          <w:noProof/>
          <w:sz w:val="24"/>
          <w:szCs w:val="24"/>
        </w:rPr>
        <w:t>Note:</w:t>
      </w:r>
      <w:r w:rsidRPr="00E21CE9">
        <w:rPr>
          <w:rFonts w:ascii="Arial" w:eastAsia="Times New Roman" w:hAnsi="Arial" w:cs="Arial"/>
          <w:noProof/>
          <w:sz w:val="24"/>
          <w:szCs w:val="24"/>
        </w:rPr>
        <w:tab/>
        <w:t xml:space="preserve">The above Noncollusion Affidavit is part of the </w:t>
      </w:r>
      <w:r>
        <w:rPr>
          <w:rFonts w:ascii="Arial" w:eastAsia="Times New Roman" w:hAnsi="Arial" w:cs="Arial"/>
          <w:noProof/>
          <w:sz w:val="24"/>
          <w:szCs w:val="24"/>
        </w:rPr>
        <w:t>Bid</w:t>
      </w:r>
      <w:r w:rsidRPr="00E21CE9">
        <w:rPr>
          <w:rFonts w:ascii="Arial" w:eastAsia="Times New Roman" w:hAnsi="Arial" w:cs="Arial"/>
          <w:noProof/>
          <w:sz w:val="24"/>
          <w:szCs w:val="24"/>
        </w:rPr>
        <w:t>.</w:t>
      </w:r>
      <w:r w:rsidR="001B14E9">
        <w:rPr>
          <w:rFonts w:ascii="Arial" w:eastAsia="Times New Roman" w:hAnsi="Arial" w:cs="Arial"/>
          <w:noProof/>
          <w:sz w:val="24"/>
          <w:szCs w:val="24"/>
        </w:rPr>
        <w:t xml:space="preserve"> Signing Bidder Certification</w:t>
      </w:r>
      <w:r>
        <w:rPr>
          <w:rFonts w:ascii="Arial" w:eastAsia="Times New Roman" w:hAnsi="Arial" w:cs="Arial"/>
          <w:noProof/>
          <w:sz w:val="24"/>
          <w:szCs w:val="24"/>
        </w:rPr>
        <w:t>,</w:t>
      </w:r>
      <w:r w:rsidRPr="00E21CE9">
        <w:rPr>
          <w:rFonts w:ascii="Arial" w:eastAsia="Times New Roman" w:hAnsi="Arial" w:cs="Arial"/>
          <w:noProof/>
          <w:sz w:val="24"/>
          <w:szCs w:val="24"/>
        </w:rPr>
        <w:t xml:space="preserve"> on the signature portion thereof shall also constitute signature of the Noncollusion Affidavit.</w:t>
      </w:r>
      <w:r>
        <w:rPr>
          <w:rFonts w:ascii="Arial" w:eastAsia="Times New Roman" w:hAnsi="Arial" w:cs="Arial"/>
          <w:noProof/>
          <w:sz w:val="24"/>
          <w:szCs w:val="24"/>
        </w:rPr>
        <w:t xml:space="preserve"> </w:t>
      </w:r>
      <w:r w:rsidRPr="00E21CE9">
        <w:rPr>
          <w:rFonts w:ascii="Arial" w:eastAsia="Times New Roman" w:hAnsi="Arial" w:cs="Arial"/>
          <w:noProof/>
          <w:sz w:val="24"/>
          <w:szCs w:val="24"/>
        </w:rPr>
        <w:t>Proposers are cautioned that making a false certification may subject the certifier to criminal prosecution.</w:t>
      </w:r>
    </w:p>
    <w:p w14:paraId="0B4E8413" w14:textId="77777777" w:rsidR="004E0A8D" w:rsidRPr="00E21CE9" w:rsidRDefault="004E0A8D" w:rsidP="004E0A8D">
      <w:pPr>
        <w:spacing w:after="0" w:line="240" w:lineRule="auto"/>
        <w:jc w:val="both"/>
        <w:rPr>
          <w:rFonts w:ascii="Arial" w:eastAsia="Times New Roman" w:hAnsi="Arial" w:cs="Arial"/>
          <w:noProof/>
          <w:sz w:val="24"/>
          <w:szCs w:val="24"/>
        </w:rPr>
      </w:pPr>
    </w:p>
    <w:p w14:paraId="5E2D724A" w14:textId="1D74468E" w:rsidR="004E0A8D" w:rsidRPr="00E21CE9" w:rsidRDefault="00490EEB" w:rsidP="004E0A8D">
      <w:pPr>
        <w:spacing w:after="0" w:line="240" w:lineRule="auto"/>
        <w:ind w:firstLine="260"/>
        <w:jc w:val="both"/>
        <w:rPr>
          <w:rFonts w:ascii="Arial" w:eastAsia="Times New Roman" w:hAnsi="Arial" w:cs="Arial"/>
          <w:b/>
          <w:noProof/>
          <w:sz w:val="24"/>
          <w:szCs w:val="24"/>
        </w:rPr>
      </w:pPr>
      <w:r>
        <w:rPr>
          <w:rFonts w:ascii="Arial" w:eastAsia="Times New Roman" w:hAnsi="Arial" w:cs="Arial"/>
          <w:b/>
          <w:noProof/>
          <w:sz w:val="24"/>
          <w:szCs w:val="24"/>
        </w:rPr>
        <w:t>S</w:t>
      </w:r>
      <w:r w:rsidR="004E0A8D" w:rsidRPr="00E21CE9">
        <w:rPr>
          <w:rFonts w:ascii="Arial" w:eastAsia="Times New Roman" w:hAnsi="Arial" w:cs="Arial"/>
          <w:b/>
          <w:noProof/>
          <w:sz w:val="24"/>
          <w:szCs w:val="24"/>
        </w:rPr>
        <w:t>IGNATURE:</w:t>
      </w:r>
    </w:p>
    <w:p w14:paraId="1086733A" w14:textId="77777777" w:rsidR="004E0A8D" w:rsidRPr="00E21CE9" w:rsidRDefault="004E0A8D" w:rsidP="004E0A8D">
      <w:pPr>
        <w:spacing w:after="0" w:line="240" w:lineRule="auto"/>
        <w:jc w:val="both"/>
        <w:rPr>
          <w:rFonts w:ascii="Arial" w:eastAsia="Times New Roman" w:hAnsi="Arial" w:cs="Arial"/>
          <w:b/>
          <w:noProof/>
          <w:sz w:val="24"/>
          <w:szCs w:val="24"/>
        </w:rPr>
      </w:pPr>
    </w:p>
    <w:p w14:paraId="29449F60" w14:textId="77777777" w:rsidR="004E0A8D" w:rsidRPr="00E21CE9" w:rsidRDefault="004E0A8D" w:rsidP="004E0A8D">
      <w:pPr>
        <w:tabs>
          <w:tab w:val="right" w:pos="5400"/>
          <w:tab w:val="left" w:pos="5760"/>
          <w:tab w:val="right" w:pos="9900"/>
        </w:tabs>
        <w:spacing w:after="0" w:line="240" w:lineRule="auto"/>
        <w:jc w:val="both"/>
        <w:rPr>
          <w:rFonts w:ascii="Arial" w:eastAsia="Times New Roman" w:hAnsi="Arial" w:cs="Arial"/>
          <w:b/>
          <w:noProof/>
          <w:sz w:val="24"/>
          <w:szCs w:val="24"/>
        </w:rPr>
      </w:pPr>
      <w:r w:rsidRPr="00E21CE9">
        <w:rPr>
          <w:rFonts w:ascii="Arial" w:eastAsia="Times New Roman" w:hAnsi="Arial" w:cs="Arial"/>
          <w:b/>
          <w:noProof/>
          <w:sz w:val="24"/>
          <w:szCs w:val="24"/>
          <w:u w:val="single"/>
        </w:rPr>
        <w:tab/>
      </w:r>
      <w:r w:rsidRPr="00E21CE9">
        <w:rPr>
          <w:rFonts w:ascii="Arial" w:eastAsia="Times New Roman" w:hAnsi="Arial" w:cs="Arial"/>
          <w:b/>
          <w:noProof/>
          <w:sz w:val="24"/>
          <w:szCs w:val="24"/>
        </w:rPr>
        <w:tab/>
      </w:r>
      <w:r w:rsidRPr="00E21CE9">
        <w:rPr>
          <w:rFonts w:ascii="Arial" w:eastAsia="Times New Roman" w:hAnsi="Arial" w:cs="Arial"/>
          <w:b/>
          <w:noProof/>
          <w:sz w:val="24"/>
          <w:szCs w:val="24"/>
          <w:u w:val="single"/>
        </w:rPr>
        <w:tab/>
      </w:r>
    </w:p>
    <w:p w14:paraId="46959602" w14:textId="2FBDB094" w:rsidR="002B7DD9" w:rsidRPr="00490EEB" w:rsidRDefault="004E0A8D" w:rsidP="00490EEB">
      <w:pPr>
        <w:tabs>
          <w:tab w:val="left" w:pos="0"/>
          <w:tab w:val="left" w:pos="432"/>
          <w:tab w:val="left" w:pos="1296"/>
          <w:tab w:val="left" w:pos="1728"/>
          <w:tab w:val="left" w:pos="2160"/>
          <w:tab w:val="left" w:pos="2592"/>
          <w:tab w:val="left" w:pos="3024"/>
          <w:tab w:val="left" w:pos="3456"/>
          <w:tab w:val="left" w:pos="3888"/>
          <w:tab w:val="left" w:pos="6480"/>
          <w:tab w:val="left" w:pos="6912"/>
          <w:tab w:val="left" w:pos="7344"/>
          <w:tab w:val="left" w:pos="7776"/>
          <w:tab w:val="left" w:pos="8208"/>
          <w:tab w:val="left" w:pos="8640"/>
          <w:tab w:val="left" w:pos="9072"/>
          <w:tab w:val="left" w:pos="9504"/>
          <w:tab w:val="left" w:pos="9936"/>
          <w:tab w:val="left" w:pos="10368"/>
        </w:tabs>
        <w:suppressAutoHyphens/>
        <w:spacing w:after="0" w:line="240" w:lineRule="atLeast"/>
        <w:rPr>
          <w:rFonts w:ascii="Arial" w:eastAsia="Times New Roman" w:hAnsi="Arial" w:cs="Arial"/>
          <w:sz w:val="24"/>
          <w:szCs w:val="24"/>
        </w:rPr>
      </w:pPr>
      <w:r w:rsidRPr="00E21CE9">
        <w:rPr>
          <w:rFonts w:ascii="Arial" w:eastAsia="Times New Roman" w:hAnsi="Arial" w:cs="Arial"/>
          <w:sz w:val="24"/>
          <w:szCs w:val="24"/>
        </w:rPr>
        <w:t>Signature of Authorized Representative</w:t>
      </w:r>
      <w:r w:rsidRPr="00E21CE9">
        <w:rPr>
          <w:rFonts w:ascii="Arial" w:eastAsia="Times New Roman" w:hAnsi="Arial" w:cs="Arial"/>
          <w:sz w:val="24"/>
          <w:szCs w:val="24"/>
        </w:rPr>
        <w:tab/>
      </w:r>
      <w:r w:rsidRPr="00E21CE9">
        <w:rPr>
          <w:rFonts w:ascii="Arial" w:eastAsia="Times New Roman" w:hAnsi="Arial" w:cs="Arial"/>
          <w:sz w:val="24"/>
          <w:szCs w:val="24"/>
        </w:rPr>
        <w:tab/>
        <w:t>Printed Name and Title</w:t>
      </w:r>
    </w:p>
    <w:p w14:paraId="62056C40" w14:textId="426CB2DB" w:rsidR="00924B51" w:rsidRDefault="00924B51" w:rsidP="00D1407C">
      <w:pPr>
        <w:spacing w:after="0" w:line="240" w:lineRule="auto"/>
        <w:ind w:left="540"/>
        <w:rPr>
          <w:rFonts w:ascii="Arial" w:hAnsi="Arial" w:cs="Arial"/>
          <w:b/>
          <w:bCs/>
          <w:sz w:val="24"/>
          <w:szCs w:val="24"/>
        </w:rPr>
        <w:sectPr w:rsidR="00924B51" w:rsidSect="00F46223">
          <w:headerReference w:type="default" r:id="rId63"/>
          <w:pgSz w:w="12240" w:h="15840"/>
          <w:pgMar w:top="720" w:right="720" w:bottom="270" w:left="720" w:header="720" w:footer="432" w:gutter="0"/>
          <w:cols w:space="720"/>
          <w:docGrid w:linePitch="360"/>
        </w:sectPr>
      </w:pPr>
    </w:p>
    <w:p w14:paraId="26AC0FFF" w14:textId="55D4F3E8" w:rsidR="00901F5C" w:rsidRPr="00790F36" w:rsidRDefault="002F067F" w:rsidP="00790F36">
      <w:pPr>
        <w:pStyle w:val="Heading3"/>
        <w:spacing w:after="120"/>
        <w:ind w:left="540"/>
      </w:pPr>
      <w:bookmarkStart w:id="77" w:name="_Toc82007605"/>
      <w:r w:rsidRPr="00790F36">
        <w:t>A</w:t>
      </w:r>
      <w:r w:rsidR="00901F5C" w:rsidRPr="00790F36">
        <w:t>TTACHMENT 3</w:t>
      </w:r>
      <w:r w:rsidR="00790F36" w:rsidRPr="00790F36">
        <w:t xml:space="preserve"> – </w:t>
      </w:r>
      <w:r w:rsidR="00901F5C" w:rsidRPr="00790F36">
        <w:t xml:space="preserve">PROPOSED SUBCONTRACTOR LIST, </w:t>
      </w:r>
      <w:r w:rsidR="00490569" w:rsidRPr="00790F36">
        <w:t>DVBE INCENTIVE &amp; NON-SB PREFERENCE</w:t>
      </w:r>
      <w:bookmarkEnd w:id="77"/>
    </w:p>
    <w:p w14:paraId="5199FF57" w14:textId="5FB210CA"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 xml:space="preserve">Listed hereinafter are the name, location, license number, and registration number of all first-tier subcontractors who will perform work or labor or render service in the completion of the Work as described herein in an amount in excess of one-half of one percent (1/2 of 1%) of total bid, and the </w:t>
      </w:r>
      <w:r w:rsidRPr="00E259A7">
        <w:rPr>
          <w:rFonts w:ascii="Arial" w:eastAsia="Times New Roman" w:hAnsi="Arial" w:cs="Arial"/>
          <w:b/>
          <w:bCs/>
          <w:sz w:val="24"/>
          <w:szCs w:val="24"/>
          <w:u w:val="single"/>
        </w:rPr>
        <w:t>kind of work</w:t>
      </w:r>
      <w:r w:rsidRPr="00E259A7">
        <w:rPr>
          <w:rFonts w:ascii="Arial" w:eastAsia="Times New Roman" w:hAnsi="Arial" w:cs="Arial"/>
          <w:sz w:val="24"/>
          <w:szCs w:val="24"/>
        </w:rPr>
        <w:t xml:space="preserve"> which each will perform if the contract if awarded to the Bidder.</w:t>
      </w:r>
      <w:r w:rsidR="00784016">
        <w:rPr>
          <w:rFonts w:ascii="Arial" w:eastAsia="Times New Roman" w:hAnsi="Arial" w:cs="Arial"/>
          <w:sz w:val="24"/>
          <w:szCs w:val="24"/>
        </w:rPr>
        <w:t xml:space="preserve"> </w:t>
      </w:r>
    </w:p>
    <w:p w14:paraId="1BE59AAD" w14:textId="77777777"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Bidders who claim the DVBE Incentive must indicate by checking “DVBE” below and enter DVBE Certification Number and percentage of total bid that will be performed by each DVBE subcontractor.</w:t>
      </w:r>
    </w:p>
    <w:p w14:paraId="526BB22B" w14:textId="77777777"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Bidders who claim the Non-Small Business Preference must indicate by checking “SB” below and enter SB Certification Number and percentage amount of total bid that will be performed by each Small Business subcontractor.</w:t>
      </w:r>
    </w:p>
    <w:p w14:paraId="683EFB9E" w14:textId="1E33400F" w:rsidR="00A46D3A" w:rsidRDefault="6F751D7E" w:rsidP="00901F5C">
      <w:pPr>
        <w:spacing w:after="120" w:line="240" w:lineRule="auto"/>
        <w:ind w:left="547" w:right="450"/>
        <w:rPr>
          <w:rFonts w:ascii="Arial" w:eastAsia="Times New Roman" w:hAnsi="Arial" w:cs="Arial"/>
          <w:sz w:val="24"/>
          <w:szCs w:val="24"/>
        </w:rPr>
      </w:pPr>
      <w:r w:rsidRPr="780B9749">
        <w:rPr>
          <w:rFonts w:ascii="Arial" w:eastAsia="Times New Roman" w:hAnsi="Arial" w:cs="Arial"/>
          <w:sz w:val="24"/>
          <w:szCs w:val="24"/>
        </w:rPr>
        <w:t xml:space="preserve">Bidder certifies that all subcontractors listed for the purposed of claiming incentive or preference provide a commercially useful function as defined in Military and Veterans Code </w:t>
      </w:r>
      <w:r w:rsidR="792563F6" w:rsidRPr="780B9749">
        <w:rPr>
          <w:rFonts w:ascii="Arial" w:eastAsia="Times New Roman" w:hAnsi="Arial" w:cs="Arial"/>
          <w:sz w:val="24"/>
          <w:szCs w:val="24"/>
        </w:rPr>
        <w:t>s</w:t>
      </w:r>
      <w:r w:rsidRPr="780B9749">
        <w:rPr>
          <w:rFonts w:ascii="Arial" w:eastAsia="Times New Roman" w:hAnsi="Arial" w:cs="Arial"/>
          <w:sz w:val="24"/>
          <w:szCs w:val="24"/>
        </w:rPr>
        <w:t xml:space="preserve">ection 999 for DVBEs and Government Code </w:t>
      </w:r>
      <w:r w:rsidR="2B69501E" w:rsidRPr="780B9749">
        <w:rPr>
          <w:rFonts w:ascii="Arial" w:eastAsia="Times New Roman" w:hAnsi="Arial" w:cs="Arial"/>
          <w:sz w:val="24"/>
          <w:szCs w:val="24"/>
        </w:rPr>
        <w:t>s</w:t>
      </w:r>
      <w:r w:rsidRPr="780B9749">
        <w:rPr>
          <w:rFonts w:ascii="Arial" w:eastAsia="Times New Roman" w:hAnsi="Arial" w:cs="Arial"/>
          <w:sz w:val="24"/>
          <w:szCs w:val="24"/>
        </w:rPr>
        <w:t>ection 14837(d)(4)(A) for small businesses.</w:t>
      </w:r>
    </w:p>
    <w:p w14:paraId="598AAE9B" w14:textId="59B08AF3" w:rsidR="00CE2EAF" w:rsidRDefault="00D1407C" w:rsidP="00D60F51">
      <w:pPr>
        <w:spacing w:after="120" w:line="240" w:lineRule="auto"/>
        <w:ind w:left="547" w:right="450"/>
        <w:rPr>
          <w:rFonts w:ascii="Arial" w:eastAsia="Times New Roman" w:hAnsi="Arial" w:cs="Arial"/>
          <w:sz w:val="24"/>
          <w:szCs w:val="24"/>
        </w:rPr>
      </w:pPr>
      <w:r w:rsidRPr="00A46D3A">
        <w:rPr>
          <w:rFonts w:ascii="Arial" w:eastAsia="Times New Roman" w:hAnsi="Arial" w:cs="Arial"/>
          <w:sz w:val="24"/>
          <w:szCs w:val="24"/>
        </w:rPr>
        <w:t>(Note:</w:t>
      </w:r>
      <w:r w:rsidR="00236094" w:rsidRPr="00A46D3A">
        <w:rPr>
          <w:rFonts w:ascii="Arial" w:eastAsia="Times New Roman" w:hAnsi="Arial" w:cs="Arial"/>
          <w:sz w:val="24"/>
          <w:szCs w:val="24"/>
        </w:rPr>
        <w:t xml:space="preserve"> </w:t>
      </w:r>
      <w:r w:rsidRPr="00A46D3A">
        <w:rPr>
          <w:rFonts w:ascii="Arial" w:eastAsia="Times New Roman" w:hAnsi="Arial" w:cs="Arial"/>
          <w:sz w:val="24"/>
          <w:szCs w:val="24"/>
        </w:rPr>
        <w:t>In case more than one subcontractor is named for the same kind of work, state the portion that each will perform.)</w:t>
      </w:r>
    </w:p>
    <w:p w14:paraId="6C104791" w14:textId="1F453C17" w:rsidR="00CE2EAF" w:rsidRPr="00D60F51" w:rsidRDefault="00CE2EAF" w:rsidP="00D60F51">
      <w:pPr>
        <w:spacing w:after="120" w:line="240" w:lineRule="auto"/>
        <w:ind w:left="547" w:right="450"/>
        <w:rPr>
          <w:rFonts w:ascii="Arial" w:eastAsia="Times New Roman" w:hAnsi="Arial" w:cs="Arial"/>
          <w:b/>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310"/>
        <w:gridCol w:w="2788"/>
        <w:gridCol w:w="2617"/>
      </w:tblGrid>
      <w:tr w:rsidR="00A2596F" w14:paraId="0541D34B" w14:textId="77777777" w:rsidTr="000A71E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4A3B0305" w14:textId="490EAE08" w:rsidR="00A2596F" w:rsidRDefault="00A2596F" w:rsidP="00452D48">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310" w:type="dxa"/>
            <w:vAlign w:val="center"/>
          </w:tcPr>
          <w:p w14:paraId="54EFA557" w14:textId="77777777" w:rsidR="00A2596F" w:rsidRDefault="00A2596F" w:rsidP="00D60F51">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2A75662" w14:textId="2E40C915" w:rsidR="00A2596F" w:rsidRDefault="00B53C2C" w:rsidP="00D60F51">
            <w:pPr>
              <w:spacing w:after="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774786030"/>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 xml:space="preserve">SB </w:t>
            </w:r>
            <w:sdt>
              <w:sdtPr>
                <w:rPr>
                  <w:rFonts w:ascii="Arial" w:eastAsia="Times New Roman" w:hAnsi="Arial" w:cs="Arial"/>
                  <w:sz w:val="24"/>
                  <w:szCs w:val="24"/>
                </w:rPr>
                <w:id w:val="1054116501"/>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DVBE</w:t>
            </w:r>
          </w:p>
        </w:tc>
        <w:tc>
          <w:tcPr>
            <w:tcW w:w="2617" w:type="dxa"/>
          </w:tcPr>
          <w:p w14:paraId="08A6E23C" w14:textId="6D2EB4DA" w:rsidR="00A2596F" w:rsidRDefault="00A2596F" w:rsidP="00A2596F">
            <w:pPr>
              <w:spacing w:after="120"/>
              <w:ind w:right="45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Cert #:</w:t>
            </w:r>
          </w:p>
        </w:tc>
      </w:tr>
      <w:tr w:rsidR="00A2596F" w14:paraId="44CE7154" w14:textId="77777777" w:rsidTr="00D60F51">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953A043" w14:textId="30AD289F" w:rsidR="00A2596F" w:rsidRDefault="00A2596F" w:rsidP="00452D48">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310" w:type="dxa"/>
            <w:vAlign w:val="center"/>
          </w:tcPr>
          <w:p w14:paraId="28381723" w14:textId="77777777" w:rsidR="00A2596F" w:rsidRDefault="00A2596F" w:rsidP="00A2596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00C5961A" w14:textId="69B35CDD" w:rsidR="00A2596F" w:rsidRDefault="00B53C2C" w:rsidP="00D60F51">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340199567"/>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LTO (if applicable)</w:t>
            </w:r>
          </w:p>
        </w:tc>
        <w:tc>
          <w:tcPr>
            <w:tcW w:w="2617" w:type="dxa"/>
          </w:tcPr>
          <w:p w14:paraId="0ADC69AB" w14:textId="297152ED" w:rsidR="00A2596F" w:rsidRDefault="00A2596F" w:rsidP="00A2596F">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(Attach Copy)</w:t>
            </w:r>
          </w:p>
        </w:tc>
      </w:tr>
      <w:tr w:rsidR="00A2596F" w14:paraId="719A6A14" w14:textId="77777777" w:rsidTr="00D60F51">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4625D11C" w14:textId="36B8607F" w:rsidR="00A2596F" w:rsidRDefault="00A2596F" w:rsidP="00452D48">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310" w:type="dxa"/>
            <w:vAlign w:val="center"/>
          </w:tcPr>
          <w:p w14:paraId="33D40A3F" w14:textId="77777777" w:rsidR="00A2596F" w:rsidRDefault="00A2596F" w:rsidP="00A2596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1F3619B1" w14:textId="5936A076" w:rsidR="00A2596F" w:rsidRDefault="00A2596F" w:rsidP="00D60F51">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617" w:type="dxa"/>
          </w:tcPr>
          <w:p w14:paraId="6899DC04" w14:textId="6174ADF3" w:rsidR="00A2596F" w:rsidRDefault="00A2596F" w:rsidP="00A2596F">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A2596F" w14:paraId="1418B7E5" w14:textId="77777777" w:rsidTr="00D60F51">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EDE83CD" w14:textId="122F971D" w:rsidR="00A2596F" w:rsidRDefault="00A2596F" w:rsidP="00452D48">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310" w:type="dxa"/>
            <w:vAlign w:val="center"/>
          </w:tcPr>
          <w:p w14:paraId="7973129B" w14:textId="77777777" w:rsidR="00A2596F" w:rsidRDefault="00A2596F" w:rsidP="00A2596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EEC2BD9" w14:textId="58583220" w:rsidR="00A2596F" w:rsidRDefault="00A2596F" w:rsidP="00D60F51">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r w:rsidR="00D60F51">
              <w:rPr>
                <w:rFonts w:ascii="Arial" w:eastAsia="Times New Roman" w:hAnsi="Arial" w:cs="Arial"/>
                <w:sz w:val="24"/>
                <w:szCs w:val="24"/>
              </w:rPr>
              <w:t>:</w:t>
            </w:r>
          </w:p>
        </w:tc>
        <w:tc>
          <w:tcPr>
            <w:tcW w:w="2617" w:type="dxa"/>
          </w:tcPr>
          <w:p w14:paraId="4E9DBAEB" w14:textId="0F83B040" w:rsidR="00A2596F" w:rsidRDefault="00A2596F" w:rsidP="00A2596F">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A2596F" w14:paraId="294479A1" w14:textId="77777777" w:rsidTr="00D60F51">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3537C99" w14:textId="559BDC1F" w:rsidR="00A2596F" w:rsidRDefault="00A2596F" w:rsidP="00A2596F">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310" w:type="dxa"/>
            <w:vAlign w:val="center"/>
          </w:tcPr>
          <w:p w14:paraId="04DFBA19" w14:textId="77777777" w:rsidR="00A2596F" w:rsidRDefault="00A2596F" w:rsidP="00A2596F">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C4D7022" w14:textId="5C66C5CA" w:rsidR="00A2596F" w:rsidRDefault="00A2596F" w:rsidP="00D60F51">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617" w:type="dxa"/>
            <w:vAlign w:val="bottom"/>
          </w:tcPr>
          <w:p w14:paraId="15F3139F" w14:textId="0E50F844" w:rsidR="00A2596F" w:rsidRDefault="00B53C2C" w:rsidP="00D60F51">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434279478"/>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 xml:space="preserve">YES </w:t>
            </w:r>
            <w:sdt>
              <w:sdtPr>
                <w:rPr>
                  <w:rFonts w:ascii="Arial" w:eastAsia="Times New Roman" w:hAnsi="Arial" w:cs="Arial"/>
                  <w:sz w:val="24"/>
                  <w:szCs w:val="24"/>
                </w:rPr>
                <w:id w:val="1543480252"/>
                <w14:checkbox>
                  <w14:checked w14:val="0"/>
                  <w14:checkedState w14:val="2612" w14:font="MS Gothic"/>
                  <w14:uncheckedState w14:val="2610" w14:font="MS Gothic"/>
                </w14:checkbox>
              </w:sdtPr>
              <w:sdtEndPr/>
              <w:sdtContent>
                <w:r w:rsidR="00A2596F">
                  <w:rPr>
                    <w:rFonts w:ascii="MS Gothic" w:eastAsia="MS Gothic" w:hAnsi="MS Gothic" w:cs="Arial" w:hint="eastAsia"/>
                    <w:sz w:val="24"/>
                    <w:szCs w:val="24"/>
                  </w:rPr>
                  <w:t>☐</w:t>
                </w:r>
              </w:sdtContent>
            </w:sdt>
            <w:r w:rsidR="00A2596F">
              <w:rPr>
                <w:rFonts w:ascii="Arial" w:eastAsia="Times New Roman" w:hAnsi="Arial" w:cs="Arial"/>
                <w:sz w:val="24"/>
                <w:szCs w:val="24"/>
              </w:rPr>
              <w:t>NO</w:t>
            </w:r>
          </w:p>
        </w:tc>
      </w:tr>
    </w:tbl>
    <w:p w14:paraId="48AC41D9" w14:textId="39D88CD9" w:rsidR="00CE2EAF" w:rsidRPr="00E259A7" w:rsidRDefault="00CE2EAF" w:rsidP="00D1407C">
      <w:pPr>
        <w:spacing w:after="0" w:line="240" w:lineRule="auto"/>
        <w:ind w:left="540"/>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310"/>
        <w:gridCol w:w="2788"/>
        <w:gridCol w:w="2617"/>
      </w:tblGrid>
      <w:tr w:rsidR="00D60F51" w14:paraId="10A6B305" w14:textId="77777777" w:rsidTr="000A71E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5374151C"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310" w:type="dxa"/>
            <w:vAlign w:val="center"/>
          </w:tcPr>
          <w:p w14:paraId="275AA67E" w14:textId="77777777" w:rsidR="00D60F51" w:rsidRDefault="00D60F51" w:rsidP="004E0F25">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BB20903" w14:textId="77777777" w:rsidR="00D60F51" w:rsidRDefault="00B53C2C" w:rsidP="004E0F25">
            <w:pPr>
              <w:spacing w:after="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755469222"/>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SB </w:t>
            </w:r>
            <w:sdt>
              <w:sdtPr>
                <w:rPr>
                  <w:rFonts w:ascii="Arial" w:eastAsia="Times New Roman" w:hAnsi="Arial" w:cs="Arial"/>
                  <w:sz w:val="24"/>
                  <w:szCs w:val="24"/>
                </w:rPr>
                <w:id w:val="431018629"/>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DVBE</w:t>
            </w:r>
          </w:p>
        </w:tc>
        <w:tc>
          <w:tcPr>
            <w:tcW w:w="2617" w:type="dxa"/>
          </w:tcPr>
          <w:p w14:paraId="58109EBE" w14:textId="77777777" w:rsidR="00D60F51" w:rsidRDefault="00D60F51" w:rsidP="004E0F25">
            <w:pPr>
              <w:spacing w:after="120"/>
              <w:ind w:right="45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Cert #:</w:t>
            </w:r>
          </w:p>
        </w:tc>
      </w:tr>
      <w:tr w:rsidR="00D60F51" w14:paraId="6B8502E6"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62E920B"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310" w:type="dxa"/>
            <w:vAlign w:val="center"/>
          </w:tcPr>
          <w:p w14:paraId="23A597EC"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2C2101A" w14:textId="77777777" w:rsidR="00D60F51" w:rsidRDefault="00B53C2C"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403511369"/>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LTO (if applicable)</w:t>
            </w:r>
          </w:p>
        </w:tc>
        <w:tc>
          <w:tcPr>
            <w:tcW w:w="2617" w:type="dxa"/>
          </w:tcPr>
          <w:p w14:paraId="09F08758"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(Attach Copy)</w:t>
            </w:r>
          </w:p>
        </w:tc>
      </w:tr>
      <w:tr w:rsidR="00D60F51" w14:paraId="425E1634"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8CD19C7"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310" w:type="dxa"/>
            <w:vAlign w:val="center"/>
          </w:tcPr>
          <w:p w14:paraId="1F62DA9C"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E695B0E"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617" w:type="dxa"/>
          </w:tcPr>
          <w:p w14:paraId="1AD6ED66"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1C4E2989"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2E86B2EA"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310" w:type="dxa"/>
            <w:vAlign w:val="center"/>
          </w:tcPr>
          <w:p w14:paraId="008A95AD"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F9CB914"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617" w:type="dxa"/>
          </w:tcPr>
          <w:p w14:paraId="1A752D0E"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66E60902"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7D9C3020" w14:textId="77777777" w:rsidR="00D60F51" w:rsidRDefault="00D60F51" w:rsidP="004E0F25">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310" w:type="dxa"/>
            <w:vAlign w:val="center"/>
          </w:tcPr>
          <w:p w14:paraId="6BEF4724"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589124F"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617" w:type="dxa"/>
            <w:vAlign w:val="bottom"/>
          </w:tcPr>
          <w:p w14:paraId="06903FA3" w14:textId="77777777" w:rsidR="00D60F51" w:rsidRDefault="00B53C2C"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949052016"/>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YES </w:t>
            </w:r>
            <w:sdt>
              <w:sdtPr>
                <w:rPr>
                  <w:rFonts w:ascii="Arial" w:eastAsia="Times New Roman" w:hAnsi="Arial" w:cs="Arial"/>
                  <w:sz w:val="24"/>
                  <w:szCs w:val="24"/>
                </w:rPr>
                <w:id w:val="-854644117"/>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NO</w:t>
            </w:r>
          </w:p>
        </w:tc>
      </w:tr>
    </w:tbl>
    <w:p w14:paraId="6FB07517" w14:textId="7EE7190A" w:rsidR="00D1407C" w:rsidRDefault="00D1407C" w:rsidP="00CE2EAF">
      <w:pPr>
        <w:spacing w:after="0" w:line="240" w:lineRule="auto"/>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310"/>
        <w:gridCol w:w="2788"/>
        <w:gridCol w:w="2617"/>
      </w:tblGrid>
      <w:tr w:rsidR="00D60F51" w14:paraId="673E156C" w14:textId="77777777" w:rsidTr="000A71E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2D029018"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310" w:type="dxa"/>
            <w:vAlign w:val="center"/>
          </w:tcPr>
          <w:p w14:paraId="565EB897" w14:textId="77777777" w:rsidR="00D60F51" w:rsidRDefault="00D60F51" w:rsidP="004E0F25">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0ADC6AD3" w14:textId="77777777" w:rsidR="00D60F51" w:rsidRDefault="00B53C2C" w:rsidP="004E0F25">
            <w:pPr>
              <w:spacing w:after="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214010561"/>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SB </w:t>
            </w:r>
            <w:sdt>
              <w:sdtPr>
                <w:rPr>
                  <w:rFonts w:ascii="Arial" w:eastAsia="Times New Roman" w:hAnsi="Arial" w:cs="Arial"/>
                  <w:sz w:val="24"/>
                  <w:szCs w:val="24"/>
                </w:rPr>
                <w:id w:val="-1085985902"/>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DVBE</w:t>
            </w:r>
          </w:p>
        </w:tc>
        <w:tc>
          <w:tcPr>
            <w:tcW w:w="2617" w:type="dxa"/>
          </w:tcPr>
          <w:p w14:paraId="44FADEB1" w14:textId="77777777" w:rsidR="00D60F51" w:rsidRDefault="00D60F51" w:rsidP="004E0F25">
            <w:pPr>
              <w:spacing w:after="120"/>
              <w:ind w:right="45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Cert #:</w:t>
            </w:r>
          </w:p>
        </w:tc>
      </w:tr>
      <w:tr w:rsidR="00D60F51" w14:paraId="003F6540"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53C8CA5E"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310" w:type="dxa"/>
            <w:vAlign w:val="center"/>
          </w:tcPr>
          <w:p w14:paraId="590854D5"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FAB63AB" w14:textId="77777777" w:rsidR="00D60F51" w:rsidRDefault="00B53C2C"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583298993"/>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LTO (if applicable)</w:t>
            </w:r>
          </w:p>
        </w:tc>
        <w:tc>
          <w:tcPr>
            <w:tcW w:w="2617" w:type="dxa"/>
          </w:tcPr>
          <w:p w14:paraId="5D1B6D5D"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(Attach Copy)</w:t>
            </w:r>
          </w:p>
        </w:tc>
      </w:tr>
      <w:tr w:rsidR="00D60F51" w14:paraId="680253DC"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B1C0146"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310" w:type="dxa"/>
            <w:vAlign w:val="center"/>
          </w:tcPr>
          <w:p w14:paraId="1C6996AD"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19C62E36"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617" w:type="dxa"/>
          </w:tcPr>
          <w:p w14:paraId="62E78C68"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38077AEA"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C581635"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310" w:type="dxa"/>
            <w:vAlign w:val="center"/>
          </w:tcPr>
          <w:p w14:paraId="1A58CFB0"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C246402"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617" w:type="dxa"/>
          </w:tcPr>
          <w:p w14:paraId="7B1D8F18"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1AD47ABB"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2032BC4" w14:textId="77777777" w:rsidR="00D60F51" w:rsidRDefault="00D60F51" w:rsidP="004E0F25">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310" w:type="dxa"/>
            <w:vAlign w:val="center"/>
          </w:tcPr>
          <w:p w14:paraId="1EB2BFFE"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4A7C392E"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617" w:type="dxa"/>
            <w:vAlign w:val="bottom"/>
          </w:tcPr>
          <w:p w14:paraId="1AAA859C" w14:textId="77777777" w:rsidR="00D60F51" w:rsidRDefault="00B53C2C"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2035724456"/>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YES </w:t>
            </w:r>
            <w:sdt>
              <w:sdtPr>
                <w:rPr>
                  <w:rFonts w:ascii="Arial" w:eastAsia="Times New Roman" w:hAnsi="Arial" w:cs="Arial"/>
                  <w:sz w:val="24"/>
                  <w:szCs w:val="24"/>
                </w:rPr>
                <w:id w:val="669682015"/>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NO</w:t>
            </w:r>
          </w:p>
        </w:tc>
      </w:tr>
    </w:tbl>
    <w:p w14:paraId="02B89A4F" w14:textId="7C6AA78A" w:rsidR="00D60F51" w:rsidRDefault="00D60F51" w:rsidP="00CE2EAF">
      <w:pPr>
        <w:spacing w:after="0" w:line="240" w:lineRule="auto"/>
        <w:rPr>
          <w:rFonts w:ascii="Arial" w:hAnsi="Arial" w:cs="Arial"/>
          <w:bCs/>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310"/>
        <w:gridCol w:w="2788"/>
        <w:gridCol w:w="2617"/>
      </w:tblGrid>
      <w:tr w:rsidR="00D60F51" w14:paraId="6A58A7D0" w14:textId="77777777" w:rsidTr="000A71E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087E80F1"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310" w:type="dxa"/>
            <w:vAlign w:val="center"/>
          </w:tcPr>
          <w:p w14:paraId="782556A5" w14:textId="77777777" w:rsidR="00D60F51" w:rsidRDefault="00D60F51" w:rsidP="004E0F25">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4B79E184" w14:textId="77777777" w:rsidR="00D60F51" w:rsidRDefault="00B53C2C" w:rsidP="004E0F25">
            <w:pPr>
              <w:spacing w:after="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848288079"/>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SB </w:t>
            </w:r>
            <w:sdt>
              <w:sdtPr>
                <w:rPr>
                  <w:rFonts w:ascii="Arial" w:eastAsia="Times New Roman" w:hAnsi="Arial" w:cs="Arial"/>
                  <w:sz w:val="24"/>
                  <w:szCs w:val="24"/>
                </w:rPr>
                <w:id w:val="1583403918"/>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DVBE</w:t>
            </w:r>
          </w:p>
        </w:tc>
        <w:tc>
          <w:tcPr>
            <w:tcW w:w="2617" w:type="dxa"/>
          </w:tcPr>
          <w:p w14:paraId="1DCD5C3F" w14:textId="77777777" w:rsidR="00D60F51" w:rsidRDefault="00D60F51" w:rsidP="004E0F25">
            <w:pPr>
              <w:spacing w:after="120"/>
              <w:ind w:right="45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Cert #:</w:t>
            </w:r>
          </w:p>
        </w:tc>
      </w:tr>
      <w:tr w:rsidR="00D60F51" w14:paraId="1C9BB4D2"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62AC8FA"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310" w:type="dxa"/>
            <w:vAlign w:val="center"/>
          </w:tcPr>
          <w:p w14:paraId="126D06AD"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7BA5C4E1" w14:textId="77777777" w:rsidR="00D60F51" w:rsidRDefault="00B53C2C"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486736385"/>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LTO (if applicable)</w:t>
            </w:r>
          </w:p>
        </w:tc>
        <w:tc>
          <w:tcPr>
            <w:tcW w:w="2617" w:type="dxa"/>
          </w:tcPr>
          <w:p w14:paraId="217EE81F"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(Attach Copy)</w:t>
            </w:r>
          </w:p>
        </w:tc>
      </w:tr>
      <w:tr w:rsidR="00D60F51" w14:paraId="2BFE9AE8"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C74A1AD"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310" w:type="dxa"/>
            <w:vAlign w:val="center"/>
          </w:tcPr>
          <w:p w14:paraId="416B24F7"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4675FDA2"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617" w:type="dxa"/>
          </w:tcPr>
          <w:p w14:paraId="37900AE4"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6707ACDF"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61897418"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310" w:type="dxa"/>
            <w:vAlign w:val="center"/>
          </w:tcPr>
          <w:p w14:paraId="7137B74C"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017FE51C"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617" w:type="dxa"/>
          </w:tcPr>
          <w:p w14:paraId="22851873"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7E806D67"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2C7FDC17" w14:textId="77777777" w:rsidR="00D60F51" w:rsidRDefault="00D60F51" w:rsidP="004E0F25">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310" w:type="dxa"/>
            <w:vAlign w:val="center"/>
          </w:tcPr>
          <w:p w14:paraId="402B1DE5"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126B53B"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617" w:type="dxa"/>
            <w:vAlign w:val="bottom"/>
          </w:tcPr>
          <w:p w14:paraId="55036682" w14:textId="77777777" w:rsidR="00D60F51" w:rsidRDefault="00B53C2C"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603875513"/>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YES </w:t>
            </w:r>
            <w:sdt>
              <w:sdtPr>
                <w:rPr>
                  <w:rFonts w:ascii="Arial" w:eastAsia="Times New Roman" w:hAnsi="Arial" w:cs="Arial"/>
                  <w:sz w:val="24"/>
                  <w:szCs w:val="24"/>
                </w:rPr>
                <w:id w:val="-2067320249"/>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NO</w:t>
            </w:r>
          </w:p>
        </w:tc>
      </w:tr>
    </w:tbl>
    <w:p w14:paraId="7DAD06AB" w14:textId="63931BD0" w:rsidR="00452D48" w:rsidRDefault="00452D48" w:rsidP="00B049DB">
      <w:pPr>
        <w:spacing w:after="0" w:line="240" w:lineRule="auto"/>
        <w:rPr>
          <w:rFonts w:ascii="Arial" w:eastAsia="Times New Roman" w:hAnsi="Arial" w:cs="Arial"/>
          <w:sz w:val="24"/>
          <w:szCs w:val="24"/>
        </w:rPr>
      </w:pPr>
    </w:p>
    <w:tbl>
      <w:tblPr>
        <w:tblStyle w:val="GridTable1Light"/>
        <w:tblW w:w="0" w:type="auto"/>
        <w:jc w:val="center"/>
        <w:tblLook w:val="04A0" w:firstRow="1" w:lastRow="0" w:firstColumn="1" w:lastColumn="0" w:noHBand="0" w:noVBand="1"/>
        <w:tblCaption w:val="Proposed Subcontractor"/>
      </w:tblPr>
      <w:tblGrid>
        <w:gridCol w:w="2785"/>
        <w:gridCol w:w="5310"/>
        <w:gridCol w:w="2788"/>
        <w:gridCol w:w="2617"/>
      </w:tblGrid>
      <w:tr w:rsidR="00D60F51" w14:paraId="0F11DD25" w14:textId="77777777" w:rsidTr="000A71E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85" w:type="dxa"/>
          </w:tcPr>
          <w:p w14:paraId="500D3FC2"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Name/Contact</w:t>
            </w:r>
          </w:p>
        </w:tc>
        <w:tc>
          <w:tcPr>
            <w:tcW w:w="5310" w:type="dxa"/>
            <w:vAlign w:val="center"/>
          </w:tcPr>
          <w:p w14:paraId="2753CE32" w14:textId="77777777" w:rsidR="00D60F51" w:rsidRDefault="00D60F51" w:rsidP="004E0F25">
            <w:pPr>
              <w:spacing w:after="120"/>
              <w:ind w:right="45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551A0A09" w14:textId="77777777" w:rsidR="00D60F51" w:rsidRDefault="00B53C2C" w:rsidP="004E0F25">
            <w:pPr>
              <w:spacing w:after="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386372480"/>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SB </w:t>
            </w:r>
            <w:sdt>
              <w:sdtPr>
                <w:rPr>
                  <w:rFonts w:ascii="Arial" w:eastAsia="Times New Roman" w:hAnsi="Arial" w:cs="Arial"/>
                  <w:sz w:val="24"/>
                  <w:szCs w:val="24"/>
                </w:rPr>
                <w:id w:val="1032224727"/>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DVBE</w:t>
            </w:r>
          </w:p>
        </w:tc>
        <w:tc>
          <w:tcPr>
            <w:tcW w:w="2617" w:type="dxa"/>
          </w:tcPr>
          <w:p w14:paraId="62FFEC1C" w14:textId="77777777" w:rsidR="00D60F51" w:rsidRDefault="00D60F51" w:rsidP="004E0F25">
            <w:pPr>
              <w:spacing w:after="120"/>
              <w:ind w:right="45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Cert #:</w:t>
            </w:r>
          </w:p>
        </w:tc>
      </w:tr>
      <w:tr w:rsidR="00D60F51" w14:paraId="55640766"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3B5D884B"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Telephone</w:t>
            </w:r>
          </w:p>
        </w:tc>
        <w:tc>
          <w:tcPr>
            <w:tcW w:w="5310" w:type="dxa"/>
            <w:vAlign w:val="center"/>
          </w:tcPr>
          <w:p w14:paraId="0E427366"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651D4D7" w14:textId="77777777" w:rsidR="00D60F51" w:rsidRDefault="00B53C2C"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1198385231"/>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LTO (if applicable)</w:t>
            </w:r>
          </w:p>
        </w:tc>
        <w:tc>
          <w:tcPr>
            <w:tcW w:w="2617" w:type="dxa"/>
          </w:tcPr>
          <w:p w14:paraId="2C5F0C35"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(Attach Copy)</w:t>
            </w:r>
          </w:p>
        </w:tc>
      </w:tr>
      <w:tr w:rsidR="00D60F51" w14:paraId="5DAE0C94"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797CAC18"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Email Address</w:t>
            </w:r>
          </w:p>
        </w:tc>
        <w:tc>
          <w:tcPr>
            <w:tcW w:w="5310" w:type="dxa"/>
            <w:vAlign w:val="center"/>
          </w:tcPr>
          <w:p w14:paraId="3EE2FEF8"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55C3973"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DVBE Incentive:</w:t>
            </w:r>
          </w:p>
        </w:tc>
        <w:tc>
          <w:tcPr>
            <w:tcW w:w="2617" w:type="dxa"/>
          </w:tcPr>
          <w:p w14:paraId="5E14C3F2"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10A0CDF9"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792578A8" w14:textId="77777777" w:rsidR="00D60F51" w:rsidRDefault="00D60F51" w:rsidP="004E0F25">
            <w:pPr>
              <w:spacing w:after="120"/>
              <w:ind w:right="-15"/>
              <w:jc w:val="right"/>
              <w:rPr>
                <w:rFonts w:ascii="Arial" w:eastAsia="Times New Roman" w:hAnsi="Arial" w:cs="Arial"/>
                <w:sz w:val="24"/>
                <w:szCs w:val="24"/>
              </w:rPr>
            </w:pPr>
            <w:r>
              <w:rPr>
                <w:rFonts w:ascii="Arial" w:eastAsia="Times New Roman" w:hAnsi="Arial" w:cs="Arial"/>
                <w:sz w:val="24"/>
                <w:szCs w:val="24"/>
              </w:rPr>
              <w:t>Work to be Performed</w:t>
            </w:r>
          </w:p>
        </w:tc>
        <w:tc>
          <w:tcPr>
            <w:tcW w:w="5310" w:type="dxa"/>
            <w:vAlign w:val="center"/>
          </w:tcPr>
          <w:p w14:paraId="2D92BEA4"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71A86BEC"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For Non-SB Preference:</w:t>
            </w:r>
          </w:p>
        </w:tc>
        <w:tc>
          <w:tcPr>
            <w:tcW w:w="2617" w:type="dxa"/>
          </w:tcPr>
          <w:p w14:paraId="65412E79" w14:textId="77777777" w:rsidR="00D60F51" w:rsidRDefault="00D60F51"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 of total bid:</w:t>
            </w:r>
          </w:p>
        </w:tc>
      </w:tr>
      <w:tr w:rsidR="00D60F51" w14:paraId="3F8CA3B0" w14:textId="77777777" w:rsidTr="004E0F25">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040A8029" w14:textId="77777777" w:rsidR="00D60F51" w:rsidRDefault="00D60F51" w:rsidP="004E0F25">
            <w:pPr>
              <w:spacing w:after="120"/>
              <w:jc w:val="right"/>
              <w:rPr>
                <w:rFonts w:ascii="Arial" w:eastAsia="Times New Roman" w:hAnsi="Arial" w:cs="Arial"/>
                <w:sz w:val="24"/>
                <w:szCs w:val="24"/>
              </w:rPr>
            </w:pPr>
            <w:r>
              <w:rPr>
                <w:rFonts w:ascii="Arial" w:eastAsia="Times New Roman" w:hAnsi="Arial" w:cs="Arial"/>
                <w:sz w:val="24"/>
                <w:szCs w:val="24"/>
              </w:rPr>
              <w:t>DIR Registration #</w:t>
            </w:r>
          </w:p>
        </w:tc>
        <w:tc>
          <w:tcPr>
            <w:tcW w:w="5310" w:type="dxa"/>
            <w:vAlign w:val="center"/>
          </w:tcPr>
          <w:p w14:paraId="21E348F0" w14:textId="77777777" w:rsidR="00D60F51" w:rsidRDefault="00D60F51" w:rsidP="004E0F25">
            <w:pPr>
              <w:spacing w:after="120"/>
              <w:ind w:right="45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p>
        </w:tc>
        <w:tc>
          <w:tcPr>
            <w:tcW w:w="2788" w:type="dxa"/>
            <w:vAlign w:val="center"/>
          </w:tcPr>
          <w:p w14:paraId="2771E0D4" w14:textId="77777777" w:rsidR="00D60F51" w:rsidRDefault="00D60F51" w:rsidP="004E0F25">
            <w:pPr>
              <w:spacing w:after="120"/>
              <w:ind w:right="-23"/>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Pr>
                <w:rFonts w:ascii="Arial" w:eastAsia="Times New Roman" w:hAnsi="Arial" w:cs="Arial"/>
                <w:sz w:val="24"/>
                <w:szCs w:val="24"/>
              </w:rPr>
              <w:t>Subcontractor is for Tree Removal Program</w:t>
            </w:r>
          </w:p>
        </w:tc>
        <w:tc>
          <w:tcPr>
            <w:tcW w:w="2617" w:type="dxa"/>
            <w:vAlign w:val="bottom"/>
          </w:tcPr>
          <w:p w14:paraId="56CADCFC" w14:textId="77777777" w:rsidR="00D60F51" w:rsidRDefault="00B53C2C" w:rsidP="004E0F25">
            <w:pPr>
              <w:spacing w:after="120"/>
              <w:ind w:right="45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sdt>
              <w:sdtPr>
                <w:rPr>
                  <w:rFonts w:ascii="Arial" w:eastAsia="Times New Roman" w:hAnsi="Arial" w:cs="Arial"/>
                  <w:sz w:val="24"/>
                  <w:szCs w:val="24"/>
                </w:rPr>
                <w:id w:val="744310604"/>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 xml:space="preserve">YES </w:t>
            </w:r>
            <w:sdt>
              <w:sdtPr>
                <w:rPr>
                  <w:rFonts w:ascii="Arial" w:eastAsia="Times New Roman" w:hAnsi="Arial" w:cs="Arial"/>
                  <w:sz w:val="24"/>
                  <w:szCs w:val="24"/>
                </w:rPr>
                <w:id w:val="1916042909"/>
                <w14:checkbox>
                  <w14:checked w14:val="0"/>
                  <w14:checkedState w14:val="2612" w14:font="MS Gothic"/>
                  <w14:uncheckedState w14:val="2610" w14:font="MS Gothic"/>
                </w14:checkbox>
              </w:sdtPr>
              <w:sdtEndPr/>
              <w:sdtContent>
                <w:r w:rsidR="00D60F51">
                  <w:rPr>
                    <w:rFonts w:ascii="MS Gothic" w:eastAsia="MS Gothic" w:hAnsi="MS Gothic" w:cs="Arial" w:hint="eastAsia"/>
                    <w:sz w:val="24"/>
                    <w:szCs w:val="24"/>
                  </w:rPr>
                  <w:t>☐</w:t>
                </w:r>
              </w:sdtContent>
            </w:sdt>
            <w:r w:rsidR="00D60F51">
              <w:rPr>
                <w:rFonts w:ascii="Arial" w:eastAsia="Times New Roman" w:hAnsi="Arial" w:cs="Arial"/>
                <w:sz w:val="24"/>
                <w:szCs w:val="24"/>
              </w:rPr>
              <w:t>NO</w:t>
            </w:r>
          </w:p>
        </w:tc>
      </w:tr>
    </w:tbl>
    <w:p w14:paraId="44B9F239" w14:textId="44618C75" w:rsidR="00D60F51" w:rsidRDefault="00D60F51" w:rsidP="00D60F51">
      <w:pPr>
        <w:spacing w:after="0" w:line="240" w:lineRule="auto"/>
        <w:ind w:left="540"/>
        <w:rPr>
          <w:rFonts w:ascii="Arial" w:eastAsia="Times New Roman" w:hAnsi="Arial" w:cs="Arial"/>
          <w:b/>
          <w:sz w:val="24"/>
          <w:szCs w:val="24"/>
          <w:u w:val="single"/>
        </w:rPr>
      </w:pPr>
    </w:p>
    <w:p w14:paraId="5B6E4CCE" w14:textId="7D2AEBF5" w:rsidR="00D60F51" w:rsidRDefault="00D60F51" w:rsidP="00D60F51">
      <w:pPr>
        <w:spacing w:after="0" w:line="240" w:lineRule="auto"/>
        <w:ind w:left="540"/>
        <w:rPr>
          <w:rFonts w:ascii="Arial" w:hAnsi="Arial" w:cs="Arial"/>
          <w:b/>
          <w:bCs/>
          <w:sz w:val="24"/>
          <w:szCs w:val="24"/>
        </w:rPr>
      </w:pPr>
      <w:r w:rsidRPr="00BA4D18">
        <w:rPr>
          <w:rFonts w:ascii="Arial" w:eastAsia="Times New Roman" w:hAnsi="Arial" w:cs="Arial"/>
          <w:b/>
          <w:sz w:val="24"/>
          <w:szCs w:val="24"/>
          <w:u w:val="single"/>
        </w:rPr>
        <w:t>COPY OF LTO LICENSE MUST BE ATTACHED</w:t>
      </w:r>
      <w:r w:rsidRPr="00BA4D18">
        <w:rPr>
          <w:rFonts w:ascii="Arial" w:eastAsia="Times New Roman" w:hAnsi="Arial" w:cs="Arial"/>
          <w:b/>
          <w:sz w:val="24"/>
          <w:szCs w:val="24"/>
        </w:rPr>
        <w:t xml:space="preserve"> AS APPLICALBE FOR EACH </w:t>
      </w:r>
      <w:r>
        <w:rPr>
          <w:rFonts w:ascii="Arial" w:eastAsia="Times New Roman" w:hAnsi="Arial" w:cs="Arial"/>
          <w:b/>
          <w:sz w:val="24"/>
          <w:szCs w:val="24"/>
        </w:rPr>
        <w:t>TREE REMOVAL SUBCONTRACTOR</w:t>
      </w:r>
    </w:p>
    <w:p w14:paraId="0B6D8480" w14:textId="77777777" w:rsidR="00D60F51" w:rsidRDefault="00D60F51" w:rsidP="00D60F51">
      <w:pPr>
        <w:spacing w:after="0" w:line="240" w:lineRule="auto"/>
        <w:ind w:left="540"/>
        <w:rPr>
          <w:rFonts w:ascii="Arial" w:hAnsi="Arial" w:cs="Arial"/>
          <w:b/>
          <w:bCs/>
          <w:sz w:val="24"/>
          <w:szCs w:val="24"/>
        </w:rPr>
      </w:pPr>
    </w:p>
    <w:p w14:paraId="57B7D437" w14:textId="3C7D19ED" w:rsidR="00452D48" w:rsidRPr="00490EEB" w:rsidRDefault="00D60F51" w:rsidP="00490EEB">
      <w:pPr>
        <w:spacing w:after="0" w:line="240" w:lineRule="auto"/>
        <w:ind w:left="540"/>
        <w:rPr>
          <w:rFonts w:ascii="Arial" w:hAnsi="Arial" w:cs="Arial"/>
          <w:b/>
          <w:bCs/>
          <w:sz w:val="24"/>
          <w:szCs w:val="24"/>
        </w:rPr>
        <w:sectPr w:rsidR="00452D48" w:rsidRPr="00490EEB" w:rsidSect="00CE2EAF">
          <w:headerReference w:type="default" r:id="rId64"/>
          <w:pgSz w:w="15840" w:h="12240" w:orient="landscape"/>
          <w:pgMar w:top="1080" w:right="990" w:bottom="1080" w:left="270" w:header="720" w:footer="450" w:gutter="0"/>
          <w:cols w:space="720"/>
          <w:docGrid w:linePitch="360"/>
        </w:sectPr>
      </w:pPr>
      <w:r w:rsidRPr="00E259A7">
        <w:rPr>
          <w:rFonts w:ascii="Arial" w:hAnsi="Arial" w:cs="Arial"/>
          <w:b/>
          <w:bCs/>
          <w:sz w:val="24"/>
          <w:szCs w:val="24"/>
        </w:rPr>
        <w:t>For more space, copy this page and attach hereto to be made a part of th</w:t>
      </w:r>
      <w:r>
        <w:rPr>
          <w:rFonts w:ascii="Arial" w:hAnsi="Arial" w:cs="Arial"/>
          <w:b/>
          <w:bCs/>
          <w:sz w:val="24"/>
          <w:szCs w:val="24"/>
        </w:rPr>
        <w:t>e Bid Package:</w:t>
      </w:r>
      <w:r w:rsidRPr="00E259A7">
        <w:rPr>
          <w:rFonts w:ascii="Arial" w:hAnsi="Arial" w:cs="Arial"/>
          <w:b/>
          <w:bCs/>
          <w:sz w:val="24"/>
          <w:szCs w:val="24"/>
        </w:rPr>
        <w:t xml:space="preserve"> </w:t>
      </w:r>
      <w:r>
        <w:rPr>
          <w:rFonts w:ascii="Arial" w:hAnsi="Arial" w:cs="Arial"/>
          <w:b/>
          <w:bCs/>
          <w:sz w:val="24"/>
          <w:szCs w:val="24"/>
        </w:rPr>
        <w:t>#____ Add’l pages are attached.</w:t>
      </w:r>
    </w:p>
    <w:p w14:paraId="00303785" w14:textId="280B7A0D" w:rsidR="00AA71A2" w:rsidRPr="00790F36" w:rsidRDefault="00D53BB8" w:rsidP="00DE7291">
      <w:pPr>
        <w:pStyle w:val="Heading3"/>
        <w:ind w:left="-810"/>
        <w:rPr>
          <w:lang w:val="en-US"/>
        </w:rPr>
      </w:pPr>
      <w:bookmarkStart w:id="78" w:name="_Toc82007606"/>
      <w:r w:rsidRPr="00D53BB8">
        <w:t xml:space="preserve">ATTACHMENT </w:t>
      </w:r>
      <w:r w:rsidR="00490EEB">
        <w:rPr>
          <w:lang w:val="en-US"/>
        </w:rPr>
        <w:t>4</w:t>
      </w:r>
      <w:r w:rsidR="00790F36">
        <w:rPr>
          <w:lang w:val="en-US"/>
        </w:rPr>
        <w:t xml:space="preserve"> – </w:t>
      </w:r>
      <w:r w:rsidRPr="00EA1F3C">
        <w:t>BYRD ANTI-LOBBYING AMENDMENT, 31 U.S.C. SECTION 1352 (AS AMENDED)</w:t>
      </w:r>
      <w:bookmarkEnd w:id="78"/>
    </w:p>
    <w:p w14:paraId="65B2F170" w14:textId="3F7A829B" w:rsidR="00790F36" w:rsidRDefault="00790F36" w:rsidP="002374D1">
      <w:pPr>
        <w:spacing w:after="120" w:line="240" w:lineRule="auto"/>
        <w:ind w:right="-720"/>
        <w:rPr>
          <w:rFonts w:ascii="Arial" w:eastAsia="Times New Roman" w:hAnsi="Arial" w:cs="Arial"/>
          <w:sz w:val="24"/>
          <w:szCs w:val="24"/>
        </w:rPr>
      </w:pPr>
    </w:p>
    <w:p w14:paraId="54CEA4E2" w14:textId="478C1FF6" w:rsidR="00AA71A2" w:rsidRPr="00AA71A2" w:rsidRDefault="750909C7" w:rsidP="00AA71A2">
      <w:pPr>
        <w:spacing w:after="120" w:line="240" w:lineRule="auto"/>
        <w:ind w:left="-810" w:right="-720"/>
        <w:rPr>
          <w:rFonts w:ascii="Arial" w:eastAsia="Times New Roman" w:hAnsi="Arial" w:cs="Arial"/>
          <w:sz w:val="24"/>
          <w:szCs w:val="24"/>
        </w:rPr>
      </w:pPr>
      <w:r w:rsidRPr="780B9749">
        <w:rPr>
          <w:rFonts w:ascii="Arial" w:eastAsia="Times New Roman" w:hAnsi="Arial" w:cs="Arial"/>
          <w:sz w:val="24"/>
          <w:szCs w:val="24"/>
        </w:rPr>
        <w:t>Contractors who apply or bid for an award of $100,000 or more shall file the required certification.</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Each tier certifies to the tier above that it will not and has not been used Federal appropriated funds to pay any person or organization for influencing or attempting to influence an officer or employee of a member of CongrPubless in connection with obtaining any Federal contract, grant, or any other award covered by 31 U.S.C. </w:t>
      </w:r>
      <w:r w:rsidR="09FF8ED8" w:rsidRPr="780B9749">
        <w:rPr>
          <w:rFonts w:ascii="Arial" w:eastAsia="Times New Roman" w:hAnsi="Arial" w:cs="Arial"/>
          <w:sz w:val="24"/>
          <w:szCs w:val="24"/>
        </w:rPr>
        <w:t>s</w:t>
      </w:r>
      <w:r w:rsidRPr="780B9749">
        <w:rPr>
          <w:rFonts w:ascii="Arial" w:eastAsia="Times New Roman" w:hAnsi="Arial" w:cs="Arial"/>
          <w:sz w:val="24"/>
          <w:szCs w:val="24"/>
        </w:rPr>
        <w:t>ection 1352.</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Each tier shall also disclose any lobbying with non-Federal funds that takes place in connection with obtaining any Federal award.</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Such disclosures are forwarded from tier to tier up to the recipient who in turn will forward the certification(s) to the awarding agency.</w:t>
      </w:r>
    </w:p>
    <w:p w14:paraId="16985B74" w14:textId="77777777" w:rsidR="00AA71A2" w:rsidRPr="00AA71A2" w:rsidRDefault="00AA71A2" w:rsidP="00AA71A2">
      <w:pPr>
        <w:spacing w:after="120" w:line="240" w:lineRule="auto"/>
        <w:ind w:left="-810" w:right="-720"/>
        <w:rPr>
          <w:rFonts w:ascii="Arial" w:eastAsia="Times New Roman" w:hAnsi="Arial" w:cs="Arial"/>
          <w:sz w:val="24"/>
          <w:szCs w:val="24"/>
          <w:u w:val="single"/>
        </w:rPr>
      </w:pPr>
      <w:r w:rsidRPr="00AA71A2">
        <w:rPr>
          <w:rFonts w:ascii="Arial" w:eastAsia="Times New Roman" w:hAnsi="Arial" w:cs="Arial"/>
          <w:sz w:val="24"/>
          <w:szCs w:val="24"/>
          <w:u w:val="single"/>
        </w:rPr>
        <w:t>Appendix A, 44 C.F.R. Part 18 – Certification Regarding Lobbying</w:t>
      </w:r>
    </w:p>
    <w:p w14:paraId="6DF941D6"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Certification for Contracts, Grants, Loans, and Cooperative Agreements</w:t>
      </w:r>
    </w:p>
    <w:p w14:paraId="0E5FA0A3"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The undersigned [Contractor] certifies, to the best of his or her knowledge, that:</w:t>
      </w:r>
    </w:p>
    <w:p w14:paraId="05A2444B"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3D2291C4"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(2) 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723EDF98"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469AB7EA" w14:textId="11C8E34D"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This certification is a material representation of fact upon which reliance is placed when this transaction was made or entered into.</w:t>
      </w:r>
      <w:r w:rsidR="00236094">
        <w:rPr>
          <w:rFonts w:ascii="Arial" w:eastAsia="Times New Roman" w:hAnsi="Arial" w:cs="Arial"/>
          <w:sz w:val="24"/>
          <w:szCs w:val="24"/>
        </w:rPr>
        <w:t xml:space="preserve"> </w:t>
      </w:r>
      <w:r w:rsidRPr="00AA71A2">
        <w:rPr>
          <w:rFonts w:ascii="Arial" w:eastAsia="Times New Roman" w:hAnsi="Arial" w:cs="Arial"/>
          <w:sz w:val="24"/>
          <w:szCs w:val="24"/>
        </w:rPr>
        <w:t>Submission of this certification and disclosure is a prerequisite for making or entering into this contract imposed by 31, U.S.C. section 1352 (as amended by the Lobbying Disclosure Act of 1995).</w:t>
      </w:r>
      <w:r w:rsidR="00236094">
        <w:rPr>
          <w:rFonts w:ascii="Arial" w:eastAsia="Times New Roman" w:hAnsi="Arial" w:cs="Arial"/>
          <w:sz w:val="24"/>
          <w:szCs w:val="24"/>
        </w:rPr>
        <w:t xml:space="preserve"> </w:t>
      </w:r>
      <w:r w:rsidRPr="00AA71A2">
        <w:rPr>
          <w:rFonts w:ascii="Arial" w:eastAsia="Times New Roman" w:hAnsi="Arial" w:cs="Arial"/>
          <w:sz w:val="24"/>
          <w:szCs w:val="24"/>
        </w:rPr>
        <w:t>Any who fails to file the required certification shall be subject to a civil penalty of not less than $10,000 and not more than $100,000 for each such failure.</w:t>
      </w:r>
    </w:p>
    <w:p w14:paraId="388E6074" w14:textId="6C1253B4" w:rsidR="00AA71A2" w:rsidRPr="00AA71A2" w:rsidRDefault="750909C7" w:rsidP="00AA71A2">
      <w:pPr>
        <w:spacing w:after="0" w:line="240" w:lineRule="auto"/>
        <w:ind w:left="-810" w:right="-720"/>
        <w:rPr>
          <w:rFonts w:ascii="Arial" w:eastAsia="Times New Roman" w:hAnsi="Arial" w:cs="Arial"/>
          <w:sz w:val="24"/>
          <w:szCs w:val="24"/>
        </w:rPr>
      </w:pPr>
      <w:r w:rsidRPr="780B9749">
        <w:rPr>
          <w:rFonts w:ascii="Arial" w:eastAsia="Times New Roman" w:hAnsi="Arial" w:cs="Arial"/>
          <w:sz w:val="24"/>
          <w:szCs w:val="24"/>
        </w:rPr>
        <w:t>The Contractor, _______________, certifies or affirms the truthfulness and accuracy of each statement of its certification and disclosure, if any.</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In addition, the Contractor understands and agrees that the provisions of 31 U.S.C. </w:t>
      </w:r>
      <w:r w:rsidR="65EEBD30" w:rsidRPr="780B9749">
        <w:rPr>
          <w:rFonts w:ascii="Arial" w:eastAsia="Times New Roman" w:hAnsi="Arial" w:cs="Arial"/>
          <w:sz w:val="24"/>
          <w:szCs w:val="24"/>
        </w:rPr>
        <w:t>s</w:t>
      </w:r>
      <w:r w:rsidRPr="780B9749">
        <w:rPr>
          <w:rFonts w:ascii="Arial" w:eastAsia="Times New Roman" w:hAnsi="Arial" w:cs="Arial"/>
          <w:sz w:val="24"/>
          <w:szCs w:val="24"/>
        </w:rPr>
        <w:t>ection 3801 et seq., apply to this certification and disclosure, if any.</w:t>
      </w:r>
    </w:p>
    <w:p w14:paraId="100DD7EB" w14:textId="77777777" w:rsidR="009E4026" w:rsidRDefault="009E4026" w:rsidP="00ED39F7">
      <w:pPr>
        <w:spacing w:after="0" w:line="240" w:lineRule="auto"/>
        <w:ind w:left="360"/>
        <w:rPr>
          <w:rFonts w:ascii="Arial" w:eastAsia="Times New Roman" w:hAnsi="Arial" w:cs="Arial"/>
          <w:sz w:val="24"/>
          <w:szCs w:val="24"/>
        </w:rPr>
      </w:pPr>
    </w:p>
    <w:p w14:paraId="14ECF121" w14:textId="4BEEE410" w:rsidR="00AA71A2" w:rsidRPr="00AA71A2" w:rsidRDefault="00AA71A2" w:rsidP="00ED39F7">
      <w:pPr>
        <w:spacing w:after="0" w:line="240" w:lineRule="auto"/>
        <w:ind w:left="360"/>
        <w:rPr>
          <w:rFonts w:ascii="Arial" w:eastAsia="Times New Roman" w:hAnsi="Arial" w:cs="Arial"/>
          <w:sz w:val="24"/>
          <w:szCs w:val="24"/>
        </w:rPr>
      </w:pPr>
      <w:r w:rsidRPr="00AA71A2">
        <w:rPr>
          <w:rFonts w:ascii="Arial" w:eastAsia="Times New Roman" w:hAnsi="Arial" w:cs="Arial"/>
          <w:sz w:val="24"/>
          <w:szCs w:val="24"/>
        </w:rPr>
        <w:t>_____________________________</w:t>
      </w:r>
      <w:r w:rsidR="009E4026">
        <w:rPr>
          <w:rFonts w:ascii="Arial" w:eastAsia="Times New Roman" w:hAnsi="Arial" w:cs="Arial"/>
          <w:sz w:val="24"/>
          <w:szCs w:val="24"/>
        </w:rPr>
        <w:t>______________________________________</w:t>
      </w:r>
      <w:r w:rsidRPr="00AA71A2">
        <w:rPr>
          <w:rFonts w:ascii="Arial" w:eastAsia="Times New Roman" w:hAnsi="Arial" w:cs="Arial"/>
          <w:sz w:val="24"/>
          <w:szCs w:val="24"/>
        </w:rPr>
        <w:br/>
        <w:t>Signature of Contractor’s Authorized Official</w:t>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t>Date</w:t>
      </w:r>
    </w:p>
    <w:p w14:paraId="60EB323D" w14:textId="77777777" w:rsidR="00AA71A2" w:rsidRPr="00AA71A2" w:rsidRDefault="00AA71A2" w:rsidP="00AA71A2">
      <w:pPr>
        <w:spacing w:after="0" w:line="240" w:lineRule="auto"/>
        <w:ind w:left="360"/>
        <w:rPr>
          <w:rFonts w:ascii="Arial" w:eastAsia="Times New Roman" w:hAnsi="Arial" w:cs="Arial"/>
          <w:sz w:val="24"/>
          <w:szCs w:val="24"/>
        </w:rPr>
      </w:pPr>
    </w:p>
    <w:p w14:paraId="1C60231F" w14:textId="77777777" w:rsidR="00D53BB8" w:rsidRDefault="00AA71A2" w:rsidP="00D53BB8">
      <w:pPr>
        <w:spacing w:after="0" w:line="240" w:lineRule="auto"/>
        <w:ind w:left="360"/>
        <w:rPr>
          <w:rFonts w:ascii="Arial" w:eastAsia="Times New Roman" w:hAnsi="Arial" w:cs="Arial"/>
          <w:sz w:val="24"/>
          <w:szCs w:val="24"/>
        </w:rPr>
      </w:pPr>
      <w:r w:rsidRPr="00AA71A2">
        <w:rPr>
          <w:rFonts w:ascii="Arial" w:eastAsia="Times New Roman" w:hAnsi="Arial" w:cs="Arial"/>
          <w:sz w:val="24"/>
          <w:szCs w:val="24"/>
        </w:rPr>
        <w:t>_____________________________</w:t>
      </w:r>
      <w:r w:rsidRPr="00AA71A2">
        <w:rPr>
          <w:rFonts w:ascii="Arial" w:eastAsia="Times New Roman" w:hAnsi="Arial" w:cs="Arial"/>
          <w:sz w:val="24"/>
          <w:szCs w:val="24"/>
        </w:rPr>
        <w:br/>
        <w:t>Name and Title of Contractor’s Authorized Official</w:t>
      </w:r>
    </w:p>
    <w:p w14:paraId="35C24D83" w14:textId="77777777" w:rsidR="00B03198" w:rsidRDefault="00B03198" w:rsidP="00D53BB8">
      <w:pPr>
        <w:spacing w:after="0" w:line="240" w:lineRule="auto"/>
        <w:ind w:left="-450"/>
        <w:rPr>
          <w:rFonts w:ascii="Arial" w:eastAsia="Times New Roman" w:hAnsi="Arial" w:cs="Arial"/>
          <w:b/>
          <w:bCs/>
          <w:sz w:val="24"/>
          <w:szCs w:val="24"/>
        </w:rPr>
        <w:sectPr w:rsidR="00B03198" w:rsidSect="00ED39F7">
          <w:headerReference w:type="default" r:id="rId65"/>
          <w:pgSz w:w="12240" w:h="15840"/>
          <w:pgMar w:top="630" w:right="1440" w:bottom="540" w:left="1440" w:header="720" w:footer="720" w:gutter="0"/>
          <w:cols w:space="720"/>
          <w:docGrid w:linePitch="360"/>
        </w:sectPr>
      </w:pPr>
    </w:p>
    <w:p w14:paraId="48A7E1F2" w14:textId="1C2C41AA" w:rsidR="006C68F5" w:rsidRPr="00DE7291" w:rsidRDefault="00D53BB8" w:rsidP="00DE7291">
      <w:pPr>
        <w:pStyle w:val="Heading3"/>
        <w:spacing w:after="120"/>
        <w:ind w:left="-450"/>
      </w:pPr>
      <w:bookmarkStart w:id="79" w:name="_Toc82007607"/>
      <w:r w:rsidRPr="00DE7291">
        <w:t xml:space="preserve">ATTACHMENT </w:t>
      </w:r>
      <w:r w:rsidR="00490EEB" w:rsidRPr="00DE7291">
        <w:t>5</w:t>
      </w:r>
      <w:r w:rsidR="00DE7291" w:rsidRPr="00DE7291">
        <w:t xml:space="preserve"> – </w:t>
      </w:r>
      <w:r w:rsidRPr="00DE7291">
        <w:t>REQUIRED PERSONNEL, ORGANIZATION, AND RESUMES</w:t>
      </w:r>
      <w:bookmarkEnd w:id="79"/>
    </w:p>
    <w:p w14:paraId="4C1E6147" w14:textId="2185C73B" w:rsidR="00B66E74" w:rsidRPr="006C68F5" w:rsidRDefault="006C68F5" w:rsidP="006C68F5">
      <w:pPr>
        <w:tabs>
          <w:tab w:val="left" w:pos="4048"/>
        </w:tabs>
        <w:ind w:left="-450"/>
        <w:rPr>
          <w:rFonts w:ascii="Arial" w:eastAsia="Times New Roman" w:hAnsi="Arial" w:cs="Arial"/>
          <w:sz w:val="24"/>
          <w:szCs w:val="24"/>
        </w:rPr>
      </w:pPr>
      <w:r>
        <w:rPr>
          <w:rFonts w:ascii="Arial" w:eastAsia="Arial" w:hAnsi="Arial" w:cs="Arial"/>
          <w:sz w:val="24"/>
          <w:szCs w:val="24"/>
        </w:rPr>
        <w:t xml:space="preserve">Bidder shall complete the </w:t>
      </w:r>
      <w:r w:rsidR="00023513">
        <w:rPr>
          <w:rFonts w:ascii="Arial" w:eastAsia="Arial" w:hAnsi="Arial" w:cs="Arial"/>
          <w:sz w:val="24"/>
          <w:szCs w:val="24"/>
        </w:rPr>
        <w:t>information below</w:t>
      </w:r>
      <w:r>
        <w:rPr>
          <w:rFonts w:ascii="Arial" w:eastAsia="Arial" w:hAnsi="Arial" w:cs="Arial"/>
          <w:sz w:val="24"/>
          <w:szCs w:val="24"/>
        </w:rPr>
        <w:t xml:space="preserve"> and </w:t>
      </w:r>
      <w:r w:rsidRPr="006C68F5">
        <w:rPr>
          <w:rFonts w:ascii="Arial" w:eastAsia="Arial" w:hAnsi="Arial" w:cs="Arial"/>
          <w:b/>
          <w:bCs/>
          <w:sz w:val="24"/>
          <w:szCs w:val="24"/>
          <w:u w:val="single"/>
        </w:rPr>
        <w:t>MUST</w:t>
      </w:r>
      <w:r>
        <w:rPr>
          <w:rFonts w:ascii="Arial" w:eastAsia="Arial" w:hAnsi="Arial" w:cs="Arial"/>
          <w:sz w:val="24"/>
          <w:szCs w:val="24"/>
        </w:rPr>
        <w:t xml:space="preserve"> attach the f</w:t>
      </w:r>
      <w:r w:rsidR="00B66E74">
        <w:rPr>
          <w:rFonts w:ascii="Arial" w:eastAsia="Arial" w:hAnsi="Arial" w:cs="Arial"/>
          <w:sz w:val="24"/>
          <w:szCs w:val="24"/>
        </w:rPr>
        <w:t xml:space="preserve">ollowing documentation </w:t>
      </w:r>
      <w:r>
        <w:rPr>
          <w:rFonts w:ascii="Arial" w:eastAsia="Arial" w:hAnsi="Arial" w:cs="Arial"/>
          <w:sz w:val="24"/>
          <w:szCs w:val="24"/>
        </w:rPr>
        <w:t xml:space="preserve">in support of </w:t>
      </w:r>
      <w:r w:rsidR="00023513">
        <w:rPr>
          <w:rFonts w:ascii="Arial" w:eastAsia="Arial" w:hAnsi="Arial" w:cs="Arial"/>
          <w:sz w:val="24"/>
          <w:szCs w:val="24"/>
        </w:rPr>
        <w:t>Attachment 8</w:t>
      </w:r>
      <w:r>
        <w:rPr>
          <w:rFonts w:ascii="Arial" w:eastAsia="Arial" w:hAnsi="Arial" w:cs="Arial"/>
          <w:sz w:val="24"/>
          <w:szCs w:val="24"/>
        </w:rPr>
        <w:t>:</w:t>
      </w:r>
      <w:r w:rsidR="00784016">
        <w:rPr>
          <w:rFonts w:ascii="Arial" w:eastAsia="Arial" w:hAnsi="Arial" w:cs="Arial"/>
          <w:sz w:val="24"/>
          <w:szCs w:val="24"/>
        </w:rPr>
        <w:t xml:space="preserve"> </w:t>
      </w:r>
    </w:p>
    <w:p w14:paraId="4486B670" w14:textId="3A606430" w:rsidR="00B66E74" w:rsidRPr="006C68F5" w:rsidRDefault="00B66E74" w:rsidP="00862771">
      <w:pPr>
        <w:pStyle w:val="ListParagraph"/>
        <w:numPr>
          <w:ilvl w:val="0"/>
          <w:numId w:val="8"/>
        </w:numPr>
        <w:ind w:left="270"/>
        <w:rPr>
          <w:rFonts w:ascii="Arial" w:eastAsia="Arial" w:hAnsi="Arial" w:cs="Arial"/>
          <w:i/>
          <w:iCs/>
        </w:rPr>
      </w:pPr>
      <w:r w:rsidRPr="006C68F5">
        <w:rPr>
          <w:rFonts w:ascii="Arial" w:eastAsia="Arial" w:hAnsi="Arial" w:cs="Arial"/>
          <w:i/>
          <w:iCs/>
        </w:rPr>
        <w:t>Organizational Chart indicating listed personnel</w:t>
      </w:r>
      <w:r w:rsidR="000C6B5A">
        <w:rPr>
          <w:rFonts w:ascii="Arial" w:eastAsia="Arial" w:hAnsi="Arial" w:cs="Arial"/>
          <w:i/>
          <w:iCs/>
        </w:rPr>
        <w:t xml:space="preserve"> (below)</w:t>
      </w:r>
      <w:r w:rsidRPr="006C68F5">
        <w:rPr>
          <w:rFonts w:ascii="Arial" w:eastAsia="Arial" w:hAnsi="Arial" w:cs="Arial"/>
          <w:i/>
          <w:iCs/>
        </w:rPr>
        <w:t xml:space="preserve"> proposed role</w:t>
      </w:r>
      <w:r w:rsidR="005D0212" w:rsidRPr="006C68F5">
        <w:rPr>
          <w:rFonts w:ascii="Arial" w:eastAsia="Arial" w:hAnsi="Arial" w:cs="Arial"/>
          <w:i/>
          <w:iCs/>
        </w:rPr>
        <w:t xml:space="preserve">(s) </w:t>
      </w:r>
      <w:r w:rsidR="006C68F5" w:rsidRPr="006C68F5">
        <w:rPr>
          <w:rFonts w:ascii="Arial" w:eastAsia="Arial" w:hAnsi="Arial" w:cs="Arial"/>
          <w:i/>
          <w:iCs/>
        </w:rPr>
        <w:t>are</w:t>
      </w:r>
      <w:r w:rsidRPr="006C68F5">
        <w:rPr>
          <w:rFonts w:ascii="Arial" w:eastAsia="Arial" w:hAnsi="Arial" w:cs="Arial"/>
          <w:i/>
          <w:iCs/>
        </w:rPr>
        <w:t xml:space="preserve"> consistent with firm’s organization. </w:t>
      </w:r>
    </w:p>
    <w:p w14:paraId="6918BF3D" w14:textId="30DE1386" w:rsidR="005D0212" w:rsidRDefault="00B66E74" w:rsidP="00862771">
      <w:pPr>
        <w:pStyle w:val="ListParagraph"/>
        <w:numPr>
          <w:ilvl w:val="0"/>
          <w:numId w:val="8"/>
        </w:numPr>
        <w:ind w:left="274"/>
        <w:contextualSpacing w:val="0"/>
        <w:rPr>
          <w:rFonts w:ascii="Arial" w:eastAsia="Arial" w:hAnsi="Arial" w:cs="Arial"/>
          <w:i/>
          <w:iCs/>
        </w:rPr>
      </w:pPr>
      <w:r w:rsidRPr="006C68F5">
        <w:rPr>
          <w:rFonts w:ascii="Arial" w:eastAsia="Arial" w:hAnsi="Arial" w:cs="Arial"/>
          <w:i/>
          <w:iCs/>
        </w:rPr>
        <w:t xml:space="preserve">Resume of each of the personnel </w:t>
      </w:r>
      <w:r w:rsidR="006C68F5" w:rsidRPr="006C68F5">
        <w:rPr>
          <w:rFonts w:ascii="Arial" w:eastAsia="Arial" w:hAnsi="Arial" w:cs="Arial"/>
          <w:i/>
          <w:iCs/>
        </w:rPr>
        <w:t>listed below</w:t>
      </w:r>
    </w:p>
    <w:p w14:paraId="529FC123" w14:textId="1DC31338" w:rsidR="0065748B" w:rsidRPr="006C68F5" w:rsidRDefault="0065748B" w:rsidP="00862771">
      <w:pPr>
        <w:pStyle w:val="ListParagraph"/>
        <w:numPr>
          <w:ilvl w:val="0"/>
          <w:numId w:val="8"/>
        </w:numPr>
        <w:spacing w:after="120"/>
        <w:ind w:left="274"/>
        <w:contextualSpacing w:val="0"/>
        <w:rPr>
          <w:rFonts w:ascii="Arial" w:eastAsia="Arial" w:hAnsi="Arial" w:cs="Arial"/>
          <w:i/>
          <w:iCs/>
        </w:rPr>
      </w:pPr>
      <w:r>
        <w:rPr>
          <w:rFonts w:ascii="Arial" w:eastAsia="Arial" w:hAnsi="Arial" w:cs="Arial"/>
          <w:i/>
          <w:iCs/>
        </w:rPr>
        <w:t>Current HAZWOPER</w:t>
      </w:r>
      <w:r w:rsidR="007F1FB6">
        <w:rPr>
          <w:rFonts w:ascii="Arial" w:eastAsia="Arial" w:hAnsi="Arial" w:cs="Arial"/>
          <w:i/>
          <w:iCs/>
        </w:rPr>
        <w:t xml:space="preserve"> </w:t>
      </w:r>
      <w:r w:rsidR="007F1FB6" w:rsidRPr="002D552F">
        <w:rPr>
          <w:rFonts w:ascii="Arial" w:eastAsia="Arial" w:hAnsi="Arial" w:cs="Arial"/>
          <w:i/>
          <w:iCs/>
        </w:rPr>
        <w:t>and/or</w:t>
      </w:r>
      <w:r w:rsidR="002D552F">
        <w:rPr>
          <w:rFonts w:ascii="Arial" w:eastAsia="Arial" w:hAnsi="Arial" w:cs="Arial"/>
          <w:i/>
          <w:iCs/>
        </w:rPr>
        <w:t xml:space="preserve"> Refresher Certification</w:t>
      </w:r>
      <w:r>
        <w:rPr>
          <w:rFonts w:ascii="Arial" w:eastAsia="Arial" w:hAnsi="Arial" w:cs="Arial"/>
          <w:i/>
          <w:iCs/>
        </w:rPr>
        <w:t xml:space="preserve"> for Operation Supe</w:t>
      </w:r>
      <w:r w:rsidR="00023513">
        <w:rPr>
          <w:rFonts w:ascii="Arial" w:eastAsia="Arial" w:hAnsi="Arial" w:cs="Arial"/>
          <w:i/>
          <w:iCs/>
        </w:rPr>
        <w:t xml:space="preserve">rintendent(s) and </w:t>
      </w:r>
      <w:r>
        <w:rPr>
          <w:rFonts w:ascii="Arial" w:eastAsia="Arial" w:hAnsi="Arial" w:cs="Arial"/>
          <w:i/>
          <w:iCs/>
        </w:rPr>
        <w:t>Health and Safety Officer</w:t>
      </w:r>
      <w:r w:rsidR="00023513">
        <w:rPr>
          <w:rFonts w:ascii="Arial" w:eastAsia="Arial" w:hAnsi="Arial" w:cs="Arial"/>
          <w:i/>
          <w:iCs/>
        </w:rPr>
        <w:t>(s)</w:t>
      </w:r>
      <w:r>
        <w:rPr>
          <w:rFonts w:ascii="Arial" w:eastAsia="Arial" w:hAnsi="Arial" w:cs="Arial"/>
          <w:i/>
          <w:iCs/>
        </w:rPr>
        <w:t xml:space="preserve"> </w:t>
      </w:r>
    </w:p>
    <w:p w14:paraId="10CDA288" w14:textId="66BF046C" w:rsidR="000C6B5A" w:rsidRDefault="00B66E74" w:rsidP="000C6B5A">
      <w:pPr>
        <w:pStyle w:val="ListParagraph"/>
        <w:spacing w:after="120"/>
        <w:ind w:left="-450"/>
        <w:rPr>
          <w:rFonts w:ascii="Arial" w:hAnsi="Arial" w:cs="Arial"/>
        </w:rPr>
      </w:pPr>
      <w:r w:rsidRPr="00F7150D">
        <w:rPr>
          <w:rFonts w:ascii="Arial" w:hAnsi="Arial" w:cs="Arial"/>
        </w:rPr>
        <w:t>Bidder must have, at a minimum, the personnel classifications in the below categor</w:t>
      </w:r>
      <w:r w:rsidR="1C628976" w:rsidRPr="00F7150D">
        <w:rPr>
          <w:rFonts w:ascii="Arial" w:hAnsi="Arial" w:cs="Arial"/>
        </w:rPr>
        <w:t>ies</w:t>
      </w:r>
      <w:r w:rsidRPr="00F7150D">
        <w:rPr>
          <w:rFonts w:ascii="Arial" w:hAnsi="Arial" w:cs="Arial"/>
        </w:rPr>
        <w:t>.</w:t>
      </w:r>
      <w:r w:rsidR="00931CE2" w:rsidRPr="00F7150D">
        <w:rPr>
          <w:rFonts w:ascii="Arial" w:hAnsi="Arial" w:cs="Arial"/>
        </w:rPr>
        <w:t xml:space="preserve"> </w:t>
      </w:r>
      <w:r w:rsidR="000C6B5A" w:rsidRPr="00F7150D">
        <w:rPr>
          <w:rFonts w:ascii="Arial" w:hAnsi="Arial" w:cs="Arial"/>
        </w:rPr>
        <w:t>Joint Ventures, as a whole, must collectively meet the required personnel requirement.</w:t>
      </w:r>
    </w:p>
    <w:p w14:paraId="30ED9060" w14:textId="77777777" w:rsidR="000C6B5A" w:rsidRDefault="000C6B5A" w:rsidP="000C6B5A">
      <w:pPr>
        <w:pStyle w:val="ListParagraph"/>
        <w:spacing w:after="120"/>
        <w:ind w:left="-450"/>
        <w:rPr>
          <w:rFonts w:ascii="Arial" w:hAnsi="Arial" w:cs="Arial"/>
        </w:rPr>
      </w:pPr>
    </w:p>
    <w:p w14:paraId="10A23A01" w14:textId="27D99113" w:rsidR="00554C5B" w:rsidRPr="00023513" w:rsidRDefault="000C6B5A" w:rsidP="000C6B5A">
      <w:pPr>
        <w:pStyle w:val="ListParagraph"/>
        <w:spacing w:after="120"/>
        <w:ind w:left="-450"/>
        <w:rPr>
          <w:rFonts w:ascii="Arial" w:eastAsia="Arial" w:hAnsi="Arial" w:cs="Arial"/>
          <w:i/>
        </w:rPr>
      </w:pPr>
      <w:r w:rsidRPr="00023513">
        <w:rPr>
          <w:rFonts w:ascii="Arial" w:hAnsi="Arial" w:cs="Arial"/>
          <w:i/>
        </w:rPr>
        <w:t>*B</w:t>
      </w:r>
      <w:r w:rsidR="00B66E74" w:rsidRPr="00023513">
        <w:rPr>
          <w:rFonts w:ascii="Arial" w:hAnsi="Arial" w:cs="Arial"/>
          <w:i/>
        </w:rPr>
        <w:t>idders may list more positions via attachment, if desired; however, additional positions must be</w:t>
      </w:r>
      <w:r w:rsidR="007E7F5B" w:rsidRPr="00023513">
        <w:rPr>
          <w:rFonts w:ascii="Arial" w:hAnsi="Arial" w:cs="Arial"/>
          <w:i/>
        </w:rPr>
        <w:t xml:space="preserve"> </w:t>
      </w:r>
      <w:r w:rsidR="007E7F5B" w:rsidRPr="00023513">
        <w:rPr>
          <w:rFonts w:ascii="Arial" w:hAnsi="Arial" w:cs="Arial"/>
          <w:bCs/>
          <w:i/>
        </w:rPr>
        <w:t>included in and</w:t>
      </w:r>
      <w:r w:rsidR="00B66E74" w:rsidRPr="00023513">
        <w:rPr>
          <w:rFonts w:ascii="Arial" w:hAnsi="Arial" w:cs="Arial"/>
          <w:i/>
        </w:rPr>
        <w:t xml:space="preserve"> consistent with the organization chart attached hereto</w:t>
      </w:r>
      <w:r w:rsidR="006473E1" w:rsidRPr="00023513">
        <w:rPr>
          <w:rFonts w:ascii="Arial" w:hAnsi="Arial" w:cs="Arial"/>
          <w:i/>
        </w:rPr>
        <w:t xml:space="preserve">. </w:t>
      </w:r>
      <w:r w:rsidR="006473E1" w:rsidRPr="00023513">
        <w:rPr>
          <w:rFonts w:ascii="Arial" w:hAnsi="Arial" w:cs="Arial"/>
          <w:bCs/>
          <w:i/>
        </w:rPr>
        <w:t>A</w:t>
      </w:r>
      <w:r w:rsidR="00413E71" w:rsidRPr="00023513">
        <w:rPr>
          <w:rFonts w:ascii="Arial" w:hAnsi="Arial" w:cs="Arial"/>
          <w:bCs/>
          <w:i/>
        </w:rPr>
        <w:t xml:space="preserve"> resume for each </w:t>
      </w:r>
      <w:r w:rsidR="006473E1" w:rsidRPr="00023513">
        <w:rPr>
          <w:rFonts w:ascii="Arial" w:hAnsi="Arial" w:cs="Arial"/>
          <w:bCs/>
          <w:i/>
        </w:rPr>
        <w:t xml:space="preserve">additional personnel </w:t>
      </w:r>
      <w:r w:rsidR="00413E71" w:rsidRPr="00023513">
        <w:rPr>
          <w:rFonts w:ascii="Arial" w:hAnsi="Arial" w:cs="Arial"/>
          <w:bCs/>
          <w:i/>
        </w:rPr>
        <w:t>must be attached</w:t>
      </w:r>
      <w:r w:rsidR="00B66E74" w:rsidRPr="00023513">
        <w:rPr>
          <w:rFonts w:ascii="Arial" w:hAnsi="Arial" w:cs="Arial"/>
          <w:i/>
        </w:rPr>
        <w:t xml:space="preserve">. Personnel may not serve in multiple roles. </w:t>
      </w:r>
    </w:p>
    <w:tbl>
      <w:tblPr>
        <w:tblStyle w:val="TableGrid"/>
        <w:tblW w:w="11519" w:type="dxa"/>
        <w:tblInd w:w="-995" w:type="dxa"/>
        <w:tblLook w:val="04A0" w:firstRow="1" w:lastRow="0" w:firstColumn="1" w:lastColumn="0" w:noHBand="0" w:noVBand="1"/>
        <w:tblCaption w:val="Required Personnel Listing"/>
      </w:tblPr>
      <w:tblGrid>
        <w:gridCol w:w="3221"/>
        <w:gridCol w:w="4969"/>
        <w:gridCol w:w="1800"/>
        <w:gridCol w:w="1529"/>
      </w:tblGrid>
      <w:tr w:rsidR="00C57CE0" w14:paraId="439632A0" w14:textId="0A2A3D08" w:rsidTr="000A71E0">
        <w:trPr>
          <w:tblHeader/>
        </w:trPr>
        <w:tc>
          <w:tcPr>
            <w:tcW w:w="3221" w:type="dxa"/>
            <w:shd w:val="clear" w:color="auto" w:fill="E7E6E6" w:themeFill="background2"/>
            <w:vAlign w:val="center"/>
          </w:tcPr>
          <w:p w14:paraId="250D65E3" w14:textId="4D2BC976" w:rsidR="003F0CE3" w:rsidRPr="00DA2A22" w:rsidRDefault="003F0CE3" w:rsidP="00DA2A22">
            <w:pPr>
              <w:spacing w:after="120"/>
              <w:jc w:val="center"/>
              <w:rPr>
                <w:rFonts w:ascii="Arial" w:hAnsi="Arial" w:cs="Arial"/>
                <w:b/>
                <w:sz w:val="24"/>
                <w:szCs w:val="24"/>
              </w:rPr>
            </w:pPr>
            <w:r w:rsidRPr="00DA2A22">
              <w:rPr>
                <w:rFonts w:ascii="Arial" w:hAnsi="Arial" w:cs="Arial"/>
                <w:b/>
                <w:sz w:val="24"/>
                <w:szCs w:val="24"/>
              </w:rPr>
              <w:t>Required Personnel</w:t>
            </w:r>
          </w:p>
        </w:tc>
        <w:tc>
          <w:tcPr>
            <w:tcW w:w="4969" w:type="dxa"/>
            <w:shd w:val="clear" w:color="auto" w:fill="E7E6E6" w:themeFill="background2"/>
            <w:vAlign w:val="center"/>
          </w:tcPr>
          <w:p w14:paraId="0E0A7E26" w14:textId="0F51069A" w:rsidR="003F0CE3" w:rsidRPr="00DA2A22" w:rsidRDefault="003F0CE3" w:rsidP="00DA2A22">
            <w:pPr>
              <w:spacing w:after="120"/>
              <w:jc w:val="center"/>
              <w:rPr>
                <w:rFonts w:ascii="Arial" w:hAnsi="Arial" w:cs="Arial"/>
                <w:b/>
                <w:sz w:val="24"/>
                <w:szCs w:val="24"/>
              </w:rPr>
            </w:pPr>
            <w:r w:rsidRPr="00DA2A22">
              <w:rPr>
                <w:rFonts w:ascii="Arial" w:hAnsi="Arial" w:cs="Arial"/>
                <w:b/>
                <w:sz w:val="24"/>
                <w:szCs w:val="24"/>
              </w:rPr>
              <w:t>NAME</w:t>
            </w:r>
          </w:p>
        </w:tc>
        <w:tc>
          <w:tcPr>
            <w:tcW w:w="1800" w:type="dxa"/>
            <w:shd w:val="clear" w:color="auto" w:fill="E7E6E6" w:themeFill="background2"/>
          </w:tcPr>
          <w:p w14:paraId="399AADD1" w14:textId="3D3360B8" w:rsidR="003F0CE3" w:rsidRPr="00DA2A22" w:rsidRDefault="003F0CE3" w:rsidP="0065748B">
            <w:pPr>
              <w:spacing w:after="120"/>
              <w:jc w:val="center"/>
              <w:rPr>
                <w:rFonts w:ascii="Arial" w:hAnsi="Arial" w:cs="Arial"/>
                <w:b/>
                <w:sz w:val="24"/>
                <w:szCs w:val="24"/>
              </w:rPr>
            </w:pPr>
            <w:r>
              <w:rPr>
                <w:rFonts w:ascii="Arial" w:hAnsi="Arial" w:cs="Arial"/>
                <w:b/>
                <w:sz w:val="24"/>
                <w:szCs w:val="24"/>
              </w:rPr>
              <w:t xml:space="preserve">Resume Attached </w:t>
            </w:r>
          </w:p>
        </w:tc>
        <w:tc>
          <w:tcPr>
            <w:tcW w:w="1529" w:type="dxa"/>
            <w:shd w:val="clear" w:color="auto" w:fill="E7E6E6" w:themeFill="background2"/>
          </w:tcPr>
          <w:p w14:paraId="117420FE" w14:textId="1AAD08D0" w:rsidR="003F0CE3" w:rsidRDefault="001B14E9" w:rsidP="0065748B">
            <w:pPr>
              <w:spacing w:after="120"/>
              <w:jc w:val="center"/>
              <w:rPr>
                <w:rFonts w:ascii="Arial" w:hAnsi="Arial" w:cs="Arial"/>
                <w:b/>
                <w:sz w:val="24"/>
                <w:szCs w:val="24"/>
              </w:rPr>
            </w:pPr>
            <w:r>
              <w:rPr>
                <w:rFonts w:ascii="Arial" w:hAnsi="Arial" w:cs="Arial"/>
                <w:b/>
                <w:sz w:val="24"/>
                <w:szCs w:val="24"/>
              </w:rPr>
              <w:t xml:space="preserve">Listed on </w:t>
            </w:r>
            <w:r w:rsidR="003F0CE3">
              <w:rPr>
                <w:rFonts w:ascii="Arial" w:hAnsi="Arial" w:cs="Arial"/>
                <w:b/>
                <w:sz w:val="24"/>
                <w:szCs w:val="24"/>
              </w:rPr>
              <w:t>Org Chart</w:t>
            </w:r>
          </w:p>
        </w:tc>
      </w:tr>
      <w:tr w:rsidR="003F0CE3" w14:paraId="497B07F4" w14:textId="2F2275E2" w:rsidTr="001B14E9">
        <w:tc>
          <w:tcPr>
            <w:tcW w:w="3221" w:type="dxa"/>
          </w:tcPr>
          <w:p w14:paraId="7420EE27" w14:textId="538FAD1C" w:rsidR="003F0CE3" w:rsidRDefault="007F1FB6" w:rsidP="00DA2A22">
            <w:pPr>
              <w:spacing w:after="120"/>
              <w:rPr>
                <w:rFonts w:ascii="Arial" w:hAnsi="Arial" w:cs="Arial"/>
                <w:sz w:val="24"/>
                <w:szCs w:val="24"/>
              </w:rPr>
            </w:pPr>
            <w:r>
              <w:rPr>
                <w:rFonts w:ascii="Arial" w:hAnsi="Arial" w:cs="Arial"/>
                <w:sz w:val="24"/>
                <w:szCs w:val="24"/>
              </w:rPr>
              <w:t>Program Manager</w:t>
            </w:r>
          </w:p>
        </w:tc>
        <w:tc>
          <w:tcPr>
            <w:tcW w:w="4969" w:type="dxa"/>
          </w:tcPr>
          <w:p w14:paraId="2E5D39B1" w14:textId="77777777" w:rsidR="003F0CE3" w:rsidRDefault="003F0CE3" w:rsidP="00DA2A22">
            <w:pPr>
              <w:spacing w:after="120"/>
              <w:rPr>
                <w:rFonts w:ascii="Arial" w:hAnsi="Arial" w:cs="Arial"/>
                <w:sz w:val="24"/>
                <w:szCs w:val="24"/>
              </w:rPr>
            </w:pPr>
          </w:p>
        </w:tc>
        <w:tc>
          <w:tcPr>
            <w:tcW w:w="1800" w:type="dxa"/>
          </w:tcPr>
          <w:p w14:paraId="04DD063F" w14:textId="77777777" w:rsidR="003F0CE3" w:rsidRDefault="003F0CE3" w:rsidP="00DA2A22">
            <w:pPr>
              <w:spacing w:after="120"/>
              <w:rPr>
                <w:rFonts w:ascii="Arial" w:hAnsi="Arial" w:cs="Arial"/>
                <w:sz w:val="24"/>
                <w:szCs w:val="24"/>
              </w:rPr>
            </w:pPr>
          </w:p>
        </w:tc>
        <w:tc>
          <w:tcPr>
            <w:tcW w:w="1529" w:type="dxa"/>
          </w:tcPr>
          <w:p w14:paraId="58112F20" w14:textId="77777777" w:rsidR="003F0CE3" w:rsidRDefault="003F0CE3" w:rsidP="00DA2A22">
            <w:pPr>
              <w:spacing w:after="120"/>
              <w:rPr>
                <w:rFonts w:ascii="Arial" w:hAnsi="Arial" w:cs="Arial"/>
                <w:sz w:val="24"/>
                <w:szCs w:val="24"/>
              </w:rPr>
            </w:pPr>
          </w:p>
        </w:tc>
      </w:tr>
      <w:tr w:rsidR="003F0CE3" w14:paraId="67753D93" w14:textId="0D9595C0" w:rsidTr="001B14E9">
        <w:tc>
          <w:tcPr>
            <w:tcW w:w="3221" w:type="dxa"/>
          </w:tcPr>
          <w:p w14:paraId="2B3DFC26" w14:textId="69E04A04" w:rsidR="003F0CE3" w:rsidRDefault="007F1FB6" w:rsidP="00DA2A22">
            <w:pPr>
              <w:spacing w:after="120"/>
              <w:rPr>
                <w:rFonts w:ascii="Arial" w:hAnsi="Arial" w:cs="Arial"/>
                <w:sz w:val="24"/>
                <w:szCs w:val="24"/>
              </w:rPr>
            </w:pPr>
            <w:r>
              <w:rPr>
                <w:rFonts w:ascii="Arial" w:hAnsi="Arial" w:cs="Arial"/>
                <w:sz w:val="24"/>
                <w:szCs w:val="24"/>
              </w:rPr>
              <w:t>Project Manager</w:t>
            </w:r>
          </w:p>
        </w:tc>
        <w:tc>
          <w:tcPr>
            <w:tcW w:w="4969" w:type="dxa"/>
          </w:tcPr>
          <w:p w14:paraId="03FEF7CE" w14:textId="77777777" w:rsidR="003F0CE3" w:rsidRDefault="003F0CE3" w:rsidP="00DA2A22">
            <w:pPr>
              <w:spacing w:after="120"/>
              <w:rPr>
                <w:rFonts w:ascii="Arial" w:hAnsi="Arial" w:cs="Arial"/>
                <w:sz w:val="24"/>
                <w:szCs w:val="24"/>
              </w:rPr>
            </w:pPr>
          </w:p>
        </w:tc>
        <w:tc>
          <w:tcPr>
            <w:tcW w:w="1800" w:type="dxa"/>
          </w:tcPr>
          <w:p w14:paraId="2F37E099" w14:textId="77777777" w:rsidR="003F0CE3" w:rsidRDefault="003F0CE3" w:rsidP="00DA2A22">
            <w:pPr>
              <w:spacing w:after="120"/>
              <w:rPr>
                <w:rFonts w:ascii="Arial" w:hAnsi="Arial" w:cs="Arial"/>
                <w:sz w:val="24"/>
                <w:szCs w:val="24"/>
              </w:rPr>
            </w:pPr>
          </w:p>
        </w:tc>
        <w:tc>
          <w:tcPr>
            <w:tcW w:w="1529" w:type="dxa"/>
          </w:tcPr>
          <w:p w14:paraId="3E9E8D30" w14:textId="77777777" w:rsidR="003F0CE3" w:rsidRDefault="003F0CE3" w:rsidP="00DA2A22">
            <w:pPr>
              <w:spacing w:after="120"/>
              <w:rPr>
                <w:rFonts w:ascii="Arial" w:hAnsi="Arial" w:cs="Arial"/>
                <w:sz w:val="24"/>
                <w:szCs w:val="24"/>
              </w:rPr>
            </w:pPr>
          </w:p>
        </w:tc>
      </w:tr>
      <w:tr w:rsidR="003F0CE3" w14:paraId="1C6A1B70" w14:textId="0FB30B74" w:rsidTr="001B14E9">
        <w:tc>
          <w:tcPr>
            <w:tcW w:w="3221" w:type="dxa"/>
          </w:tcPr>
          <w:p w14:paraId="455986EA" w14:textId="28FC1B49" w:rsidR="003F0CE3" w:rsidRDefault="007F1FB6" w:rsidP="0065748B">
            <w:pPr>
              <w:spacing w:after="120"/>
              <w:rPr>
                <w:rFonts w:ascii="Arial" w:hAnsi="Arial" w:cs="Arial"/>
                <w:sz w:val="24"/>
                <w:szCs w:val="24"/>
              </w:rPr>
            </w:pPr>
            <w:r>
              <w:rPr>
                <w:rFonts w:ascii="Arial" w:hAnsi="Arial" w:cs="Arial"/>
                <w:sz w:val="24"/>
                <w:szCs w:val="24"/>
              </w:rPr>
              <w:t>Cost Estimator</w:t>
            </w:r>
          </w:p>
        </w:tc>
        <w:tc>
          <w:tcPr>
            <w:tcW w:w="4969" w:type="dxa"/>
          </w:tcPr>
          <w:p w14:paraId="1699915B" w14:textId="77777777" w:rsidR="003F0CE3" w:rsidRDefault="003F0CE3" w:rsidP="0065748B">
            <w:pPr>
              <w:spacing w:after="120"/>
              <w:rPr>
                <w:rFonts w:ascii="Arial" w:hAnsi="Arial" w:cs="Arial"/>
                <w:sz w:val="24"/>
                <w:szCs w:val="24"/>
              </w:rPr>
            </w:pPr>
          </w:p>
        </w:tc>
        <w:tc>
          <w:tcPr>
            <w:tcW w:w="1800" w:type="dxa"/>
          </w:tcPr>
          <w:p w14:paraId="24CEF884" w14:textId="77777777" w:rsidR="003F0CE3" w:rsidRDefault="003F0CE3" w:rsidP="0065748B">
            <w:pPr>
              <w:spacing w:after="120"/>
              <w:rPr>
                <w:rFonts w:ascii="Arial" w:hAnsi="Arial" w:cs="Arial"/>
                <w:sz w:val="24"/>
                <w:szCs w:val="24"/>
              </w:rPr>
            </w:pPr>
          </w:p>
        </w:tc>
        <w:tc>
          <w:tcPr>
            <w:tcW w:w="1529" w:type="dxa"/>
          </w:tcPr>
          <w:p w14:paraId="62CB2BD8" w14:textId="77777777" w:rsidR="003F0CE3" w:rsidRDefault="003F0CE3" w:rsidP="0065748B">
            <w:pPr>
              <w:spacing w:after="120"/>
              <w:rPr>
                <w:rFonts w:ascii="Arial" w:hAnsi="Arial" w:cs="Arial"/>
                <w:sz w:val="24"/>
                <w:szCs w:val="24"/>
              </w:rPr>
            </w:pPr>
          </w:p>
        </w:tc>
      </w:tr>
      <w:tr w:rsidR="003F0CE3" w14:paraId="2D4AC41F" w14:textId="50E3318B" w:rsidTr="001B14E9">
        <w:tc>
          <w:tcPr>
            <w:tcW w:w="3221" w:type="dxa"/>
          </w:tcPr>
          <w:p w14:paraId="7E6D8357" w14:textId="0F86882B" w:rsidR="003F0CE3" w:rsidRDefault="007F1FB6" w:rsidP="0065748B">
            <w:pPr>
              <w:spacing w:after="120"/>
              <w:rPr>
                <w:rFonts w:ascii="Arial" w:hAnsi="Arial" w:cs="Arial"/>
                <w:sz w:val="24"/>
                <w:szCs w:val="24"/>
              </w:rPr>
            </w:pPr>
            <w:r>
              <w:rPr>
                <w:rFonts w:ascii="Arial" w:hAnsi="Arial" w:cs="Arial"/>
                <w:sz w:val="24"/>
                <w:szCs w:val="24"/>
              </w:rPr>
              <w:t>Finance Chief</w:t>
            </w:r>
          </w:p>
        </w:tc>
        <w:tc>
          <w:tcPr>
            <w:tcW w:w="4969" w:type="dxa"/>
          </w:tcPr>
          <w:p w14:paraId="4A54ABAC" w14:textId="77777777" w:rsidR="003F0CE3" w:rsidRDefault="003F0CE3" w:rsidP="0065748B">
            <w:pPr>
              <w:spacing w:after="120"/>
              <w:rPr>
                <w:rFonts w:ascii="Arial" w:hAnsi="Arial" w:cs="Arial"/>
                <w:sz w:val="24"/>
                <w:szCs w:val="24"/>
              </w:rPr>
            </w:pPr>
          </w:p>
        </w:tc>
        <w:tc>
          <w:tcPr>
            <w:tcW w:w="1800" w:type="dxa"/>
          </w:tcPr>
          <w:p w14:paraId="7F2D3543" w14:textId="77777777" w:rsidR="003F0CE3" w:rsidRDefault="003F0CE3" w:rsidP="0065748B">
            <w:pPr>
              <w:spacing w:after="120"/>
              <w:rPr>
                <w:rFonts w:ascii="Arial" w:hAnsi="Arial" w:cs="Arial"/>
                <w:sz w:val="24"/>
                <w:szCs w:val="24"/>
              </w:rPr>
            </w:pPr>
          </w:p>
        </w:tc>
        <w:tc>
          <w:tcPr>
            <w:tcW w:w="1529" w:type="dxa"/>
          </w:tcPr>
          <w:p w14:paraId="36F08214" w14:textId="77777777" w:rsidR="003F0CE3" w:rsidRDefault="003F0CE3" w:rsidP="0065748B">
            <w:pPr>
              <w:spacing w:after="120"/>
              <w:rPr>
                <w:rFonts w:ascii="Arial" w:hAnsi="Arial" w:cs="Arial"/>
                <w:sz w:val="24"/>
                <w:szCs w:val="24"/>
              </w:rPr>
            </w:pPr>
          </w:p>
        </w:tc>
      </w:tr>
    </w:tbl>
    <w:p w14:paraId="346E4A10" w14:textId="43DC2106" w:rsidR="00DA2A22" w:rsidRDefault="00DA2A22" w:rsidP="00554C5B">
      <w:pPr>
        <w:spacing w:after="120" w:line="240" w:lineRule="auto"/>
        <w:ind w:left="-630"/>
        <w:rPr>
          <w:rFonts w:ascii="Arial" w:hAnsi="Arial" w:cs="Arial"/>
          <w:sz w:val="24"/>
          <w:szCs w:val="24"/>
        </w:rPr>
      </w:pPr>
    </w:p>
    <w:tbl>
      <w:tblPr>
        <w:tblStyle w:val="TableGrid"/>
        <w:tblW w:w="11520" w:type="dxa"/>
        <w:tblInd w:w="-995" w:type="dxa"/>
        <w:tblLayout w:type="fixed"/>
        <w:tblLook w:val="04A0" w:firstRow="1" w:lastRow="0" w:firstColumn="1" w:lastColumn="0" w:noHBand="0" w:noVBand="1"/>
        <w:tblCaption w:val="Required Personnel Listing"/>
      </w:tblPr>
      <w:tblGrid>
        <w:gridCol w:w="3240"/>
        <w:gridCol w:w="4680"/>
        <w:gridCol w:w="1260"/>
        <w:gridCol w:w="1350"/>
        <w:gridCol w:w="990"/>
      </w:tblGrid>
      <w:tr w:rsidR="00C57CE0" w14:paraId="380AA222" w14:textId="258CBB2F" w:rsidTr="000A71E0">
        <w:trPr>
          <w:tblHeader/>
        </w:trPr>
        <w:tc>
          <w:tcPr>
            <w:tcW w:w="3240" w:type="dxa"/>
            <w:shd w:val="clear" w:color="auto" w:fill="E7E6E6" w:themeFill="background2"/>
            <w:vAlign w:val="center"/>
          </w:tcPr>
          <w:p w14:paraId="0A7FB7F1" w14:textId="5BBE7E6B"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Required Personnel</w:t>
            </w:r>
          </w:p>
        </w:tc>
        <w:tc>
          <w:tcPr>
            <w:tcW w:w="4680" w:type="dxa"/>
            <w:shd w:val="clear" w:color="auto" w:fill="E7E6E6" w:themeFill="background2"/>
            <w:vAlign w:val="center"/>
          </w:tcPr>
          <w:p w14:paraId="6EB4731F" w14:textId="6135CDF2"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NAME</w:t>
            </w:r>
          </w:p>
        </w:tc>
        <w:tc>
          <w:tcPr>
            <w:tcW w:w="1260" w:type="dxa"/>
            <w:shd w:val="clear" w:color="auto" w:fill="E7E6E6" w:themeFill="background2"/>
            <w:vAlign w:val="center"/>
          </w:tcPr>
          <w:p w14:paraId="1BB15324" w14:textId="6C22DAA8"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HAZ Attached</w:t>
            </w:r>
          </w:p>
        </w:tc>
        <w:tc>
          <w:tcPr>
            <w:tcW w:w="1350" w:type="dxa"/>
            <w:shd w:val="clear" w:color="auto" w:fill="E7E6E6" w:themeFill="background2"/>
            <w:vAlign w:val="center"/>
          </w:tcPr>
          <w:p w14:paraId="7CCF4EB0" w14:textId="195EB8D2" w:rsidR="003F0CE3" w:rsidRPr="00554C5B" w:rsidRDefault="003F0CE3" w:rsidP="00554C5B">
            <w:pPr>
              <w:spacing w:after="120"/>
              <w:jc w:val="center"/>
              <w:rPr>
                <w:rFonts w:ascii="Arial" w:hAnsi="Arial" w:cs="Arial"/>
                <w:b/>
                <w:sz w:val="24"/>
                <w:szCs w:val="24"/>
              </w:rPr>
            </w:pPr>
            <w:r w:rsidRPr="00554C5B">
              <w:rPr>
                <w:rFonts w:ascii="Arial" w:hAnsi="Arial" w:cs="Arial"/>
                <w:b/>
                <w:sz w:val="24"/>
                <w:szCs w:val="24"/>
              </w:rPr>
              <w:t>Resume Attached</w:t>
            </w:r>
          </w:p>
        </w:tc>
        <w:tc>
          <w:tcPr>
            <w:tcW w:w="990" w:type="dxa"/>
            <w:shd w:val="clear" w:color="auto" w:fill="E7E6E6" w:themeFill="background2"/>
          </w:tcPr>
          <w:p w14:paraId="22F5C53B" w14:textId="1E46FFBC" w:rsidR="003F0CE3" w:rsidRPr="00554C5B" w:rsidRDefault="001B14E9" w:rsidP="00554C5B">
            <w:pPr>
              <w:spacing w:after="120"/>
              <w:jc w:val="center"/>
              <w:rPr>
                <w:rFonts w:ascii="Arial" w:hAnsi="Arial" w:cs="Arial"/>
                <w:b/>
                <w:sz w:val="24"/>
                <w:szCs w:val="24"/>
              </w:rPr>
            </w:pPr>
            <w:r>
              <w:rPr>
                <w:rFonts w:ascii="Arial" w:hAnsi="Arial" w:cs="Arial"/>
                <w:b/>
                <w:sz w:val="24"/>
                <w:szCs w:val="24"/>
              </w:rPr>
              <w:t xml:space="preserve">Listed on </w:t>
            </w:r>
            <w:r w:rsidR="003F0CE3">
              <w:rPr>
                <w:rFonts w:ascii="Arial" w:hAnsi="Arial" w:cs="Arial"/>
                <w:b/>
                <w:sz w:val="24"/>
                <w:szCs w:val="24"/>
              </w:rPr>
              <w:t>Org Chart</w:t>
            </w:r>
          </w:p>
        </w:tc>
      </w:tr>
      <w:tr w:rsidR="003F0CE3" w14:paraId="0AD93C51" w14:textId="499C2307" w:rsidTr="001B14E9">
        <w:tc>
          <w:tcPr>
            <w:tcW w:w="3240" w:type="dxa"/>
          </w:tcPr>
          <w:p w14:paraId="0AFAD749" w14:textId="14810FAC" w:rsidR="003F0CE3" w:rsidRDefault="00D77377" w:rsidP="00554C5B">
            <w:pPr>
              <w:spacing w:after="120"/>
              <w:rPr>
                <w:rFonts w:ascii="Arial" w:hAnsi="Arial" w:cs="Arial"/>
                <w:sz w:val="24"/>
                <w:szCs w:val="24"/>
              </w:rPr>
            </w:pPr>
            <w:r>
              <w:rPr>
                <w:rFonts w:ascii="Arial" w:hAnsi="Arial" w:cs="Arial"/>
                <w:sz w:val="24"/>
                <w:szCs w:val="24"/>
              </w:rPr>
              <w:t>Operation Superintend</w:t>
            </w:r>
            <w:r w:rsidR="003F0CE3">
              <w:rPr>
                <w:rFonts w:ascii="Arial" w:hAnsi="Arial" w:cs="Arial"/>
                <w:sz w:val="24"/>
                <w:szCs w:val="24"/>
              </w:rPr>
              <w:t>ent 1</w:t>
            </w:r>
          </w:p>
        </w:tc>
        <w:tc>
          <w:tcPr>
            <w:tcW w:w="4680" w:type="dxa"/>
          </w:tcPr>
          <w:p w14:paraId="5421B255" w14:textId="77777777" w:rsidR="003F0CE3" w:rsidRDefault="003F0CE3" w:rsidP="00554C5B">
            <w:pPr>
              <w:spacing w:after="120"/>
              <w:rPr>
                <w:rFonts w:ascii="Arial" w:hAnsi="Arial" w:cs="Arial"/>
                <w:sz w:val="24"/>
                <w:szCs w:val="24"/>
              </w:rPr>
            </w:pPr>
          </w:p>
        </w:tc>
        <w:tc>
          <w:tcPr>
            <w:tcW w:w="1260" w:type="dxa"/>
          </w:tcPr>
          <w:p w14:paraId="2BC3442B" w14:textId="77777777" w:rsidR="003F0CE3" w:rsidRDefault="003F0CE3" w:rsidP="00554C5B">
            <w:pPr>
              <w:spacing w:after="120"/>
              <w:rPr>
                <w:rFonts w:ascii="Arial" w:hAnsi="Arial" w:cs="Arial"/>
                <w:sz w:val="24"/>
                <w:szCs w:val="24"/>
              </w:rPr>
            </w:pPr>
          </w:p>
        </w:tc>
        <w:tc>
          <w:tcPr>
            <w:tcW w:w="1350" w:type="dxa"/>
          </w:tcPr>
          <w:p w14:paraId="7D1ADE90" w14:textId="77777777" w:rsidR="003F0CE3" w:rsidRDefault="003F0CE3" w:rsidP="00554C5B">
            <w:pPr>
              <w:spacing w:after="120"/>
              <w:rPr>
                <w:rFonts w:ascii="Arial" w:hAnsi="Arial" w:cs="Arial"/>
                <w:sz w:val="24"/>
                <w:szCs w:val="24"/>
              </w:rPr>
            </w:pPr>
          </w:p>
        </w:tc>
        <w:tc>
          <w:tcPr>
            <w:tcW w:w="990" w:type="dxa"/>
          </w:tcPr>
          <w:p w14:paraId="05F89F09" w14:textId="77777777" w:rsidR="003F0CE3" w:rsidRDefault="003F0CE3" w:rsidP="00554C5B">
            <w:pPr>
              <w:spacing w:after="120"/>
              <w:rPr>
                <w:rFonts w:ascii="Arial" w:hAnsi="Arial" w:cs="Arial"/>
                <w:sz w:val="24"/>
                <w:szCs w:val="24"/>
              </w:rPr>
            </w:pPr>
          </w:p>
        </w:tc>
      </w:tr>
      <w:tr w:rsidR="003F0CE3" w14:paraId="095F2E56" w14:textId="2DF9C76E" w:rsidTr="001B14E9">
        <w:tc>
          <w:tcPr>
            <w:tcW w:w="3240" w:type="dxa"/>
          </w:tcPr>
          <w:p w14:paraId="4AEBA899" w14:textId="59722607" w:rsidR="003F0CE3" w:rsidRDefault="00D77377" w:rsidP="00554C5B">
            <w:pPr>
              <w:spacing w:after="120"/>
              <w:rPr>
                <w:rFonts w:ascii="Arial" w:hAnsi="Arial" w:cs="Arial"/>
                <w:sz w:val="24"/>
                <w:szCs w:val="24"/>
              </w:rPr>
            </w:pPr>
            <w:r>
              <w:rPr>
                <w:rFonts w:ascii="Arial" w:hAnsi="Arial" w:cs="Arial"/>
                <w:sz w:val="24"/>
                <w:szCs w:val="24"/>
              </w:rPr>
              <w:t>Operation Superintend</w:t>
            </w:r>
            <w:r w:rsidR="003F0CE3">
              <w:rPr>
                <w:rFonts w:ascii="Arial" w:hAnsi="Arial" w:cs="Arial"/>
                <w:sz w:val="24"/>
                <w:szCs w:val="24"/>
              </w:rPr>
              <w:t>ent 2</w:t>
            </w:r>
          </w:p>
        </w:tc>
        <w:tc>
          <w:tcPr>
            <w:tcW w:w="4680" w:type="dxa"/>
          </w:tcPr>
          <w:p w14:paraId="4DAFBFC3" w14:textId="77777777" w:rsidR="003F0CE3" w:rsidRDefault="003F0CE3" w:rsidP="00554C5B">
            <w:pPr>
              <w:spacing w:after="120"/>
              <w:rPr>
                <w:rFonts w:ascii="Arial" w:hAnsi="Arial" w:cs="Arial"/>
                <w:sz w:val="24"/>
                <w:szCs w:val="24"/>
              </w:rPr>
            </w:pPr>
          </w:p>
        </w:tc>
        <w:tc>
          <w:tcPr>
            <w:tcW w:w="1260" w:type="dxa"/>
          </w:tcPr>
          <w:p w14:paraId="6A5C6EEF" w14:textId="77777777" w:rsidR="003F0CE3" w:rsidRDefault="003F0CE3" w:rsidP="00554C5B">
            <w:pPr>
              <w:spacing w:after="120"/>
              <w:rPr>
                <w:rFonts w:ascii="Arial" w:hAnsi="Arial" w:cs="Arial"/>
                <w:sz w:val="24"/>
                <w:szCs w:val="24"/>
              </w:rPr>
            </w:pPr>
          </w:p>
        </w:tc>
        <w:tc>
          <w:tcPr>
            <w:tcW w:w="1350" w:type="dxa"/>
          </w:tcPr>
          <w:p w14:paraId="7718B185" w14:textId="77777777" w:rsidR="003F0CE3" w:rsidRDefault="003F0CE3" w:rsidP="00554C5B">
            <w:pPr>
              <w:spacing w:after="120"/>
              <w:rPr>
                <w:rFonts w:ascii="Arial" w:hAnsi="Arial" w:cs="Arial"/>
                <w:sz w:val="24"/>
                <w:szCs w:val="24"/>
              </w:rPr>
            </w:pPr>
          </w:p>
        </w:tc>
        <w:tc>
          <w:tcPr>
            <w:tcW w:w="990" w:type="dxa"/>
          </w:tcPr>
          <w:p w14:paraId="62649269" w14:textId="77777777" w:rsidR="003F0CE3" w:rsidRDefault="003F0CE3" w:rsidP="00554C5B">
            <w:pPr>
              <w:spacing w:after="120"/>
              <w:rPr>
                <w:rFonts w:ascii="Arial" w:hAnsi="Arial" w:cs="Arial"/>
                <w:sz w:val="24"/>
                <w:szCs w:val="24"/>
              </w:rPr>
            </w:pPr>
          </w:p>
        </w:tc>
      </w:tr>
      <w:tr w:rsidR="003F0CE3" w14:paraId="73F492F7" w14:textId="4751C2FA" w:rsidTr="001B14E9">
        <w:tc>
          <w:tcPr>
            <w:tcW w:w="3240" w:type="dxa"/>
          </w:tcPr>
          <w:p w14:paraId="238145D4" w14:textId="0B39BFC3" w:rsidR="003F0CE3" w:rsidRDefault="003F0CE3" w:rsidP="00554C5B">
            <w:pPr>
              <w:spacing w:after="120"/>
              <w:rPr>
                <w:rFonts w:ascii="Arial" w:hAnsi="Arial" w:cs="Arial"/>
                <w:sz w:val="24"/>
                <w:szCs w:val="24"/>
              </w:rPr>
            </w:pPr>
            <w:r>
              <w:rPr>
                <w:rFonts w:ascii="Arial" w:hAnsi="Arial" w:cs="Arial"/>
                <w:sz w:val="24"/>
                <w:szCs w:val="24"/>
              </w:rPr>
              <w:t>Health and Safety Officer 1</w:t>
            </w:r>
          </w:p>
        </w:tc>
        <w:tc>
          <w:tcPr>
            <w:tcW w:w="4680" w:type="dxa"/>
          </w:tcPr>
          <w:p w14:paraId="31608C6A" w14:textId="77777777" w:rsidR="003F0CE3" w:rsidRDefault="003F0CE3" w:rsidP="00554C5B">
            <w:pPr>
              <w:spacing w:after="120"/>
              <w:rPr>
                <w:rFonts w:ascii="Arial" w:hAnsi="Arial" w:cs="Arial"/>
                <w:sz w:val="24"/>
                <w:szCs w:val="24"/>
              </w:rPr>
            </w:pPr>
          </w:p>
        </w:tc>
        <w:tc>
          <w:tcPr>
            <w:tcW w:w="1260" w:type="dxa"/>
          </w:tcPr>
          <w:p w14:paraId="5FF79366" w14:textId="77777777" w:rsidR="003F0CE3" w:rsidRDefault="003F0CE3" w:rsidP="00554C5B">
            <w:pPr>
              <w:spacing w:after="120"/>
              <w:rPr>
                <w:rFonts w:ascii="Arial" w:hAnsi="Arial" w:cs="Arial"/>
                <w:sz w:val="24"/>
                <w:szCs w:val="24"/>
              </w:rPr>
            </w:pPr>
          </w:p>
        </w:tc>
        <w:tc>
          <w:tcPr>
            <w:tcW w:w="1350" w:type="dxa"/>
          </w:tcPr>
          <w:p w14:paraId="37DEA88A" w14:textId="77777777" w:rsidR="003F0CE3" w:rsidRDefault="003F0CE3" w:rsidP="00554C5B">
            <w:pPr>
              <w:spacing w:after="120"/>
              <w:rPr>
                <w:rFonts w:ascii="Arial" w:hAnsi="Arial" w:cs="Arial"/>
                <w:sz w:val="24"/>
                <w:szCs w:val="24"/>
              </w:rPr>
            </w:pPr>
          </w:p>
        </w:tc>
        <w:tc>
          <w:tcPr>
            <w:tcW w:w="990" w:type="dxa"/>
          </w:tcPr>
          <w:p w14:paraId="26B1BBD3" w14:textId="77777777" w:rsidR="003F0CE3" w:rsidRDefault="003F0CE3" w:rsidP="00554C5B">
            <w:pPr>
              <w:spacing w:after="120"/>
              <w:rPr>
                <w:rFonts w:ascii="Arial" w:hAnsi="Arial" w:cs="Arial"/>
                <w:sz w:val="24"/>
                <w:szCs w:val="24"/>
              </w:rPr>
            </w:pPr>
          </w:p>
        </w:tc>
      </w:tr>
      <w:tr w:rsidR="003F0CE3" w14:paraId="3B56EEEE" w14:textId="0B7F60AD" w:rsidTr="001B14E9">
        <w:tc>
          <w:tcPr>
            <w:tcW w:w="3240" w:type="dxa"/>
          </w:tcPr>
          <w:p w14:paraId="08B70FF6" w14:textId="048A1810" w:rsidR="003F0CE3" w:rsidRDefault="003F0CE3" w:rsidP="00554C5B">
            <w:pPr>
              <w:spacing w:after="120"/>
              <w:rPr>
                <w:rFonts w:ascii="Arial" w:hAnsi="Arial" w:cs="Arial"/>
                <w:sz w:val="24"/>
                <w:szCs w:val="24"/>
              </w:rPr>
            </w:pPr>
            <w:r>
              <w:rPr>
                <w:rFonts w:ascii="Arial" w:hAnsi="Arial" w:cs="Arial"/>
                <w:sz w:val="24"/>
                <w:szCs w:val="24"/>
              </w:rPr>
              <w:t>Health and Safety Officer 2</w:t>
            </w:r>
          </w:p>
        </w:tc>
        <w:tc>
          <w:tcPr>
            <w:tcW w:w="4680" w:type="dxa"/>
          </w:tcPr>
          <w:p w14:paraId="71EBF827" w14:textId="77777777" w:rsidR="003F0CE3" w:rsidRDefault="003F0CE3" w:rsidP="00554C5B">
            <w:pPr>
              <w:spacing w:after="120"/>
              <w:rPr>
                <w:rFonts w:ascii="Arial" w:hAnsi="Arial" w:cs="Arial"/>
                <w:sz w:val="24"/>
                <w:szCs w:val="24"/>
              </w:rPr>
            </w:pPr>
          </w:p>
        </w:tc>
        <w:tc>
          <w:tcPr>
            <w:tcW w:w="1260" w:type="dxa"/>
          </w:tcPr>
          <w:p w14:paraId="049BDB52" w14:textId="77777777" w:rsidR="003F0CE3" w:rsidRDefault="003F0CE3" w:rsidP="00554C5B">
            <w:pPr>
              <w:spacing w:after="120"/>
              <w:rPr>
                <w:rFonts w:ascii="Arial" w:hAnsi="Arial" w:cs="Arial"/>
                <w:sz w:val="24"/>
                <w:szCs w:val="24"/>
              </w:rPr>
            </w:pPr>
          </w:p>
        </w:tc>
        <w:tc>
          <w:tcPr>
            <w:tcW w:w="1350" w:type="dxa"/>
          </w:tcPr>
          <w:p w14:paraId="6A3982AC" w14:textId="77777777" w:rsidR="003F0CE3" w:rsidRDefault="003F0CE3" w:rsidP="00554C5B">
            <w:pPr>
              <w:spacing w:after="120"/>
              <w:rPr>
                <w:rFonts w:ascii="Arial" w:hAnsi="Arial" w:cs="Arial"/>
                <w:sz w:val="24"/>
                <w:szCs w:val="24"/>
              </w:rPr>
            </w:pPr>
          </w:p>
        </w:tc>
        <w:tc>
          <w:tcPr>
            <w:tcW w:w="990" w:type="dxa"/>
          </w:tcPr>
          <w:p w14:paraId="30AC8A37" w14:textId="77777777" w:rsidR="003F0CE3" w:rsidRDefault="003F0CE3" w:rsidP="00554C5B">
            <w:pPr>
              <w:spacing w:after="120"/>
              <w:rPr>
                <w:rFonts w:ascii="Arial" w:hAnsi="Arial" w:cs="Arial"/>
                <w:sz w:val="24"/>
                <w:szCs w:val="24"/>
              </w:rPr>
            </w:pPr>
          </w:p>
        </w:tc>
      </w:tr>
    </w:tbl>
    <w:p w14:paraId="6EEBC5EF" w14:textId="77777777" w:rsidR="00554C5B" w:rsidRDefault="00554C5B" w:rsidP="00554C5B">
      <w:pPr>
        <w:spacing w:after="120" w:line="240" w:lineRule="auto"/>
        <w:ind w:left="-630"/>
        <w:rPr>
          <w:rFonts w:ascii="Arial" w:hAnsi="Arial" w:cs="Arial"/>
          <w:sz w:val="24"/>
          <w:szCs w:val="24"/>
        </w:rPr>
      </w:pPr>
    </w:p>
    <w:p w14:paraId="635E7C67" w14:textId="32770982" w:rsidR="000C6B5A" w:rsidRDefault="0024384F" w:rsidP="000C6B5A">
      <w:pPr>
        <w:spacing w:after="120" w:line="240" w:lineRule="auto"/>
        <w:ind w:left="-810"/>
        <w:rPr>
          <w:rFonts w:ascii="Arial" w:eastAsia="Arial" w:hAnsi="Arial" w:cs="Arial"/>
          <w:sz w:val="24"/>
          <w:szCs w:val="24"/>
        </w:rPr>
        <w:sectPr w:rsidR="000C6B5A" w:rsidSect="00023513">
          <w:headerReference w:type="default" r:id="rId66"/>
          <w:footerReference w:type="default" r:id="rId67"/>
          <w:pgSz w:w="12240" w:h="15840"/>
          <w:pgMar w:top="630" w:right="900" w:bottom="540" w:left="1440" w:header="720" w:footer="288" w:gutter="0"/>
          <w:cols w:space="720"/>
          <w:docGrid w:linePitch="360"/>
        </w:sectPr>
      </w:pPr>
      <w:r>
        <w:rPr>
          <w:rFonts w:ascii="Arial" w:eastAsia="Arial" w:hAnsi="Arial" w:cs="Arial"/>
          <w:sz w:val="24"/>
          <w:szCs w:val="24"/>
        </w:rPr>
        <w:t>_____ *</w:t>
      </w:r>
      <w:r w:rsidR="000C6B5A">
        <w:rPr>
          <w:rFonts w:ascii="Arial" w:eastAsia="Arial" w:hAnsi="Arial" w:cs="Arial"/>
          <w:sz w:val="24"/>
          <w:szCs w:val="24"/>
        </w:rPr>
        <w:t>Additional Personnel (with Resumes) have been included via attachment</w:t>
      </w:r>
      <w:r>
        <w:rPr>
          <w:rFonts w:ascii="Arial" w:eastAsia="Arial" w:hAnsi="Arial" w:cs="Arial"/>
          <w:sz w:val="24"/>
          <w:szCs w:val="24"/>
        </w:rPr>
        <w:t>. Personnel</w:t>
      </w:r>
      <w:r w:rsidR="000C6B5A">
        <w:rPr>
          <w:rFonts w:ascii="Arial" w:eastAsia="Arial" w:hAnsi="Arial" w:cs="Arial"/>
          <w:sz w:val="24"/>
          <w:szCs w:val="24"/>
        </w:rPr>
        <w:t xml:space="preserve"> are indicated on Organi</w:t>
      </w:r>
      <w:r>
        <w:rPr>
          <w:rFonts w:ascii="Arial" w:eastAsia="Arial" w:hAnsi="Arial" w:cs="Arial"/>
          <w:sz w:val="24"/>
          <w:szCs w:val="24"/>
        </w:rPr>
        <w:t>zational Chart.</w:t>
      </w:r>
    </w:p>
    <w:p w14:paraId="06EDF54E" w14:textId="53AC9710" w:rsidR="005722C9" w:rsidRDefault="00023513" w:rsidP="009D7F27">
      <w:pPr>
        <w:spacing w:after="120" w:line="240" w:lineRule="auto"/>
        <w:ind w:right="-3"/>
        <w:rPr>
          <w:rFonts w:ascii="Arial" w:eastAsia="Arial" w:hAnsi="Arial" w:cs="Arial"/>
          <w:sz w:val="24"/>
          <w:szCs w:val="24"/>
        </w:rPr>
      </w:pPr>
      <w:r w:rsidRPr="001B14E9">
        <w:rPr>
          <w:rFonts w:ascii="Arial" w:eastAsia="Arial" w:hAnsi="Arial" w:cs="Arial"/>
          <w:sz w:val="24"/>
          <w:szCs w:val="24"/>
        </w:rPr>
        <w:t>Bidder shall indicate “yes” or “no” for each of the below required personnel:</w:t>
      </w:r>
    </w:p>
    <w:p w14:paraId="0DF7CEA9" w14:textId="1D8F7747" w:rsidR="005722C9" w:rsidRPr="005722C9" w:rsidRDefault="007F1FB6" w:rsidP="009D7F27">
      <w:pPr>
        <w:spacing w:after="120"/>
        <w:ind w:right="-3"/>
        <w:rPr>
          <w:rFonts w:ascii="Arial" w:eastAsia="Times New Roman" w:hAnsi="Arial" w:cs="Arial"/>
          <w:b/>
          <w:bCs/>
          <w:sz w:val="24"/>
          <w:szCs w:val="24"/>
        </w:rPr>
      </w:pPr>
      <w:r>
        <w:rPr>
          <w:rFonts w:ascii="Arial" w:eastAsia="Times New Roman" w:hAnsi="Arial" w:cs="Arial"/>
          <w:b/>
          <w:bCs/>
          <w:sz w:val="24"/>
          <w:szCs w:val="24"/>
        </w:rPr>
        <w:t>PROGRAM MANAGER</w:t>
      </w:r>
    </w:p>
    <w:p w14:paraId="3A054960" w14:textId="34A93BE0" w:rsidR="005722C9" w:rsidRDefault="005722C9" w:rsidP="009D7F27">
      <w:pPr>
        <w:spacing w:after="120"/>
        <w:ind w:left="270" w:right="-3"/>
        <w:rPr>
          <w:rFonts w:ascii="Arial" w:eastAsia="Times New Roman" w:hAnsi="Arial" w:cs="Arial"/>
          <w:sz w:val="24"/>
          <w:szCs w:val="24"/>
        </w:rPr>
      </w:pPr>
      <w:r w:rsidRPr="005722C9">
        <w:rPr>
          <w:rFonts w:ascii="Arial" w:eastAsia="Times New Roman" w:hAnsi="Arial" w:cs="Arial"/>
          <w:sz w:val="24"/>
          <w:szCs w:val="24"/>
        </w:rPr>
        <w:t>Minimum five (5) years’ experience managing, supervising, or overseeing one or more of the following: construction operations, demolition operations, debris removal operations, hazardous waste management teams, hazard tree removal operatio</w:t>
      </w:r>
      <w:r>
        <w:rPr>
          <w:rFonts w:ascii="Arial" w:eastAsia="Times New Roman" w:hAnsi="Arial" w:cs="Arial"/>
          <w:sz w:val="24"/>
          <w:szCs w:val="24"/>
        </w:rPr>
        <w:t>ns or fixed works operations.</w:t>
      </w:r>
    </w:p>
    <w:p w14:paraId="5B6ABDAA" w14:textId="0B6AD50E" w:rsidR="009D7F27" w:rsidRDefault="00B53C2C"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468745728"/>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6618647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7FDE4561" w14:textId="77777777" w:rsidR="005722C9" w:rsidRDefault="005722C9" w:rsidP="009D7F27">
      <w:pPr>
        <w:spacing w:after="120"/>
        <w:ind w:left="270" w:right="-3"/>
        <w:rPr>
          <w:rFonts w:ascii="Arial" w:eastAsia="Times New Roman" w:hAnsi="Arial" w:cs="Arial"/>
          <w:sz w:val="24"/>
          <w:szCs w:val="24"/>
        </w:rPr>
      </w:pPr>
      <w:r w:rsidRPr="005722C9">
        <w:rPr>
          <w:rFonts w:ascii="Arial" w:eastAsia="Times New Roman" w:hAnsi="Arial" w:cs="Arial"/>
          <w:sz w:val="24"/>
          <w:szCs w:val="24"/>
        </w:rPr>
        <w:t xml:space="preserve">Has a bachelor’s degree (equivalent or higher) from an accredited institution in a discipline such as construction management, project management, waste management, silviculture, forestry, arboriculture, or disaster management, or four (4) years of work experience in one or more of </w:t>
      </w:r>
      <w:r>
        <w:rPr>
          <w:rFonts w:ascii="Arial" w:eastAsia="Times New Roman" w:hAnsi="Arial" w:cs="Arial"/>
          <w:sz w:val="24"/>
          <w:szCs w:val="24"/>
        </w:rPr>
        <w:t>these discipline areas of work.</w:t>
      </w:r>
    </w:p>
    <w:p w14:paraId="34827435" w14:textId="6D4AF692" w:rsidR="009D7F27" w:rsidRDefault="00B53C2C"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145443292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1888917077"/>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31B32624" w14:textId="58D63812" w:rsidR="005722C9" w:rsidRDefault="005722C9" w:rsidP="009D7F27">
      <w:pPr>
        <w:spacing w:after="120"/>
        <w:ind w:left="270" w:right="-3"/>
        <w:rPr>
          <w:rFonts w:ascii="Arial" w:eastAsia="Times New Roman" w:hAnsi="Arial" w:cs="Arial"/>
          <w:sz w:val="24"/>
          <w:szCs w:val="24"/>
        </w:rPr>
      </w:pPr>
      <w:r w:rsidRPr="005722C9">
        <w:rPr>
          <w:rFonts w:ascii="Arial" w:eastAsia="Times New Roman" w:hAnsi="Arial" w:cs="Arial"/>
          <w:sz w:val="24"/>
          <w:szCs w:val="24"/>
        </w:rPr>
        <w:t>Attached resume demonstrates Program Manager 1's requirements.</w:t>
      </w:r>
    </w:p>
    <w:p w14:paraId="2D31E5A7" w14:textId="76408208" w:rsidR="009D7F27" w:rsidRPr="005722C9" w:rsidRDefault="00B53C2C"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144738918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613592489"/>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4032A64" w14:textId="0EC87BB0" w:rsidR="005722C9" w:rsidRPr="005722C9" w:rsidRDefault="007F1FB6" w:rsidP="009D7F27">
      <w:pPr>
        <w:spacing w:after="120"/>
        <w:ind w:right="-3"/>
        <w:rPr>
          <w:rFonts w:ascii="Arial" w:eastAsia="Times New Roman" w:hAnsi="Arial" w:cs="Arial"/>
          <w:b/>
          <w:sz w:val="24"/>
          <w:szCs w:val="24"/>
        </w:rPr>
      </w:pPr>
      <w:r>
        <w:rPr>
          <w:rFonts w:ascii="Arial" w:eastAsia="Times New Roman" w:hAnsi="Arial" w:cs="Arial"/>
          <w:b/>
          <w:sz w:val="24"/>
          <w:szCs w:val="24"/>
        </w:rPr>
        <w:t>PROJECT MANAGER</w:t>
      </w:r>
    </w:p>
    <w:p w14:paraId="687E237B" w14:textId="77777777"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Minimum five (5) years’ experience managing or overseeing one or more of the following: construction operations, demolition operations, debris removal operations, hazardous waste management teams, hazard tree removal operations or fixed works operations. </w:t>
      </w:r>
    </w:p>
    <w:p w14:paraId="4F47B031" w14:textId="77777777" w:rsidR="009D7F27" w:rsidRPr="005722C9" w:rsidRDefault="00B53C2C"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206576107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182619088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4A2407C4" w14:textId="36363D81"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Has Bachelor’s Degree (equivalent or higher) from an accredited institution in a discipline such as construction management,</w:t>
      </w:r>
      <w:r w:rsidR="00784016">
        <w:rPr>
          <w:rFonts w:ascii="Arial" w:eastAsia="Times New Roman" w:hAnsi="Arial" w:cs="Arial"/>
          <w:sz w:val="24"/>
          <w:szCs w:val="24"/>
        </w:rPr>
        <w:t xml:space="preserve"> </w:t>
      </w:r>
      <w:r w:rsidRPr="005722C9">
        <w:rPr>
          <w:rFonts w:ascii="Arial" w:eastAsia="Times New Roman" w:hAnsi="Arial" w:cs="Arial"/>
          <w:sz w:val="24"/>
          <w:szCs w:val="24"/>
        </w:rPr>
        <w:t>project management, waste management, silviculture, forestry, arboriculture, or disaster management, or four (4) years of work experience in one or more of these discipline areas of work.</w:t>
      </w:r>
    </w:p>
    <w:p w14:paraId="6DF9239F" w14:textId="77777777" w:rsidR="009D7F27" w:rsidRPr="005722C9" w:rsidRDefault="00B53C2C"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114704637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517821373"/>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2DBA7A8" w14:textId="0730557C"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Attached resume to demonstrate Project Manager 1’s requirements. </w:t>
      </w:r>
    </w:p>
    <w:p w14:paraId="08CA75E4" w14:textId="7AFD0B77" w:rsidR="007F1FB6" w:rsidRPr="007F1FB6"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964560970"/>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27566873"/>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3CAD57C" w14:textId="3C4A4875" w:rsidR="005722C9" w:rsidRPr="005722C9" w:rsidRDefault="007F1FB6" w:rsidP="009D7F27">
      <w:pPr>
        <w:spacing w:after="120"/>
        <w:ind w:right="-3"/>
        <w:rPr>
          <w:rFonts w:ascii="Arial" w:eastAsia="Times New Roman" w:hAnsi="Arial" w:cs="Arial"/>
          <w:b/>
          <w:sz w:val="24"/>
          <w:szCs w:val="24"/>
        </w:rPr>
      </w:pPr>
      <w:r>
        <w:rPr>
          <w:rFonts w:ascii="Arial" w:eastAsia="Times New Roman" w:hAnsi="Arial" w:cs="Arial"/>
          <w:b/>
          <w:sz w:val="24"/>
          <w:szCs w:val="24"/>
        </w:rPr>
        <w:t>COST ESTIMATOR</w:t>
      </w:r>
    </w:p>
    <w:p w14:paraId="776CF040" w14:textId="58C78308"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two (2) years’ experience providing administrative support in one or more of the following:</w:t>
      </w:r>
      <w:r w:rsidR="00784016">
        <w:rPr>
          <w:rFonts w:ascii="Arial" w:eastAsia="Times New Roman" w:hAnsi="Arial" w:cs="Arial"/>
          <w:sz w:val="24"/>
          <w:szCs w:val="24"/>
        </w:rPr>
        <w:t xml:space="preserve"> </w:t>
      </w:r>
      <w:r w:rsidRPr="005722C9">
        <w:rPr>
          <w:rFonts w:ascii="Arial" w:eastAsia="Times New Roman" w:hAnsi="Arial" w:cs="Arial"/>
          <w:sz w:val="24"/>
          <w:szCs w:val="24"/>
        </w:rPr>
        <w:t xml:space="preserve">construction cost estimation, budgeting, or accounting. </w:t>
      </w:r>
    </w:p>
    <w:p w14:paraId="2F0ECCF8" w14:textId="77777777" w:rsidR="009D7F27" w:rsidRPr="005722C9" w:rsidRDefault="00B53C2C"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1400255966"/>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41385147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2949D145" w14:textId="77777777"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Completion of high school, trade school, or some college with coursework in one or more of the following: accounting, mathematics, construction, construction management, timber industry, wood products, silviculture, agriculture, debris management, or related disciplines.</w:t>
      </w:r>
    </w:p>
    <w:p w14:paraId="2D47C3CB" w14:textId="77777777" w:rsidR="009D7F27" w:rsidRPr="005722C9" w:rsidRDefault="00B53C2C"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176777222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1588421183"/>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29A69F36" w14:textId="39FDD327"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Attached resume to demonstrate Cost Estimator 1’s requirements. </w:t>
      </w:r>
    </w:p>
    <w:p w14:paraId="4F9171BC" w14:textId="77777777" w:rsidR="009D7F27" w:rsidRPr="005722C9" w:rsidRDefault="00B53C2C"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69604408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37428904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4D7DAB01" w14:textId="39A3C444" w:rsidR="007F1FB6" w:rsidRDefault="007F1FB6" w:rsidP="009D7F27">
      <w:pPr>
        <w:spacing w:after="120"/>
        <w:ind w:right="-3"/>
        <w:rPr>
          <w:rFonts w:ascii="Arial" w:eastAsia="Times New Roman" w:hAnsi="Arial" w:cs="Arial"/>
          <w:b/>
          <w:sz w:val="24"/>
          <w:szCs w:val="24"/>
        </w:rPr>
      </w:pPr>
    </w:p>
    <w:p w14:paraId="0AB8318B" w14:textId="5F154179" w:rsidR="005722C9" w:rsidRPr="005722C9" w:rsidRDefault="007F1FB6" w:rsidP="009D7F27">
      <w:pPr>
        <w:spacing w:after="120"/>
        <w:ind w:right="-3"/>
        <w:rPr>
          <w:rFonts w:ascii="Arial" w:eastAsia="Times New Roman" w:hAnsi="Arial" w:cs="Arial"/>
          <w:b/>
          <w:sz w:val="24"/>
          <w:szCs w:val="24"/>
        </w:rPr>
      </w:pPr>
      <w:r>
        <w:rPr>
          <w:rFonts w:ascii="Arial" w:eastAsia="Times New Roman" w:hAnsi="Arial" w:cs="Arial"/>
          <w:b/>
          <w:sz w:val="24"/>
          <w:szCs w:val="24"/>
        </w:rPr>
        <w:t>FINANCE CHIEF</w:t>
      </w:r>
    </w:p>
    <w:p w14:paraId="57515499" w14:textId="77777777"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Minimum five (5) years’ experience providing office administrative support in the following areas: finance, report preparation, staff communication, preparing invoices, and maintaining financial records. </w:t>
      </w:r>
    </w:p>
    <w:p w14:paraId="6E58FEAE" w14:textId="77777777" w:rsidR="009D7F27" w:rsidRPr="005722C9" w:rsidRDefault="00B53C2C"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717738121"/>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920442686"/>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662746C6" w14:textId="77777777"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Has a four (4) year college degree (equivalent or higher)from an accredited institution in accounting, finance, business, or related disciplines. </w:t>
      </w:r>
    </w:p>
    <w:p w14:paraId="2C7AD3BA" w14:textId="77777777" w:rsidR="009D7F27" w:rsidRPr="005722C9" w:rsidRDefault="00B53C2C"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31816128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69270124"/>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7566A823" w14:textId="771149A2" w:rsidR="005722C9" w:rsidRPr="005722C9" w:rsidRDefault="005722C9" w:rsidP="009D7F27">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Attached resume to demonstrate Finance Chief 1’s requirements </w:t>
      </w:r>
    </w:p>
    <w:p w14:paraId="0A7C334B" w14:textId="77777777" w:rsidR="009D7F27" w:rsidRPr="005722C9" w:rsidRDefault="00B53C2C" w:rsidP="009D7F27">
      <w:pPr>
        <w:spacing w:after="120"/>
        <w:ind w:left="270" w:right="-3"/>
        <w:rPr>
          <w:rFonts w:ascii="Arial" w:eastAsia="Times New Roman" w:hAnsi="Arial" w:cs="Arial"/>
          <w:sz w:val="24"/>
          <w:szCs w:val="24"/>
        </w:rPr>
      </w:pPr>
      <w:sdt>
        <w:sdtPr>
          <w:rPr>
            <w:rFonts w:ascii="Arial" w:eastAsia="Times New Roman" w:hAnsi="Arial" w:cs="Arial"/>
            <w:sz w:val="24"/>
            <w:szCs w:val="24"/>
          </w:rPr>
          <w:id w:val="1837489766"/>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YES </w:t>
      </w:r>
      <w:sdt>
        <w:sdtPr>
          <w:rPr>
            <w:rFonts w:ascii="Arial" w:eastAsia="Times New Roman" w:hAnsi="Arial" w:cs="Arial"/>
            <w:sz w:val="24"/>
            <w:szCs w:val="24"/>
          </w:rPr>
          <w:id w:val="1275989402"/>
          <w14:checkbox>
            <w14:checked w14:val="0"/>
            <w14:checkedState w14:val="2612" w14:font="MS Gothic"/>
            <w14:uncheckedState w14:val="2610" w14:font="MS Gothic"/>
          </w14:checkbox>
        </w:sdtPr>
        <w:sdtEndPr/>
        <w:sdtContent>
          <w:r w:rsidR="009D7F27">
            <w:rPr>
              <w:rFonts w:ascii="MS Gothic" w:eastAsia="MS Gothic" w:hAnsi="MS Gothic" w:cs="Arial" w:hint="eastAsia"/>
              <w:sz w:val="24"/>
              <w:szCs w:val="24"/>
            </w:rPr>
            <w:t>☐</w:t>
          </w:r>
        </w:sdtContent>
      </w:sdt>
      <w:r w:rsidR="009D7F27">
        <w:rPr>
          <w:rFonts w:ascii="Arial" w:eastAsia="Times New Roman" w:hAnsi="Arial" w:cs="Arial"/>
          <w:sz w:val="24"/>
          <w:szCs w:val="24"/>
        </w:rPr>
        <w:t xml:space="preserve">  NO</w:t>
      </w:r>
    </w:p>
    <w:p w14:paraId="775A013B" w14:textId="77777777" w:rsidR="007F1FB6" w:rsidRPr="005722C9" w:rsidRDefault="007F1FB6" w:rsidP="007F1FB6">
      <w:pPr>
        <w:spacing w:after="120"/>
        <w:ind w:right="-3"/>
        <w:rPr>
          <w:rFonts w:ascii="Arial" w:eastAsia="Times New Roman" w:hAnsi="Arial" w:cs="Arial"/>
          <w:b/>
          <w:sz w:val="24"/>
          <w:szCs w:val="24"/>
        </w:rPr>
      </w:pPr>
      <w:r w:rsidRPr="005722C9">
        <w:rPr>
          <w:rFonts w:ascii="Arial" w:eastAsia="Times New Roman" w:hAnsi="Arial" w:cs="Arial"/>
          <w:b/>
          <w:sz w:val="24"/>
          <w:szCs w:val="24"/>
        </w:rPr>
        <w:t>OPERATION SUPERINTENDENT 1</w:t>
      </w:r>
    </w:p>
    <w:p w14:paraId="52EE2068"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field supervisor responsible for oversight of multiple laborers, operators, crafters, or tree cutters</w:t>
      </w:r>
    </w:p>
    <w:p w14:paraId="145E05E2" w14:textId="77777777" w:rsidR="007F1FB6" w:rsidRPr="005722C9"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487602077"/>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815843157"/>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7614693E"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Has Associates Degree (equivalent or higher) or equivalent experience year-for-year form in a related discipline such as construction management, project management, waste management, silviculture, forestry, arboriculture, or disaster management.</w:t>
      </w:r>
    </w:p>
    <w:p w14:paraId="08166DEE" w14:textId="77777777" w:rsidR="007F1FB6" w:rsidRPr="005722C9"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842363697"/>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190495190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5F84076B"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Attached resume to demonstrate Operation Superintendent 1’s requirements </w:t>
      </w:r>
    </w:p>
    <w:p w14:paraId="3BA48DD1" w14:textId="116E8913" w:rsidR="007F1FB6" w:rsidRPr="007F1FB6"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470173283"/>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26383981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2E1509C" w14:textId="77777777" w:rsidR="007F1FB6" w:rsidRPr="005722C9" w:rsidRDefault="007F1FB6" w:rsidP="007F1FB6">
      <w:pPr>
        <w:spacing w:after="120"/>
        <w:ind w:right="-3"/>
        <w:rPr>
          <w:rFonts w:ascii="Arial" w:eastAsia="Times New Roman" w:hAnsi="Arial" w:cs="Arial"/>
          <w:b/>
          <w:sz w:val="24"/>
          <w:szCs w:val="24"/>
        </w:rPr>
      </w:pPr>
      <w:r w:rsidRPr="005722C9">
        <w:rPr>
          <w:rFonts w:ascii="Arial" w:eastAsia="Times New Roman" w:hAnsi="Arial" w:cs="Arial"/>
          <w:b/>
          <w:sz w:val="24"/>
          <w:szCs w:val="24"/>
        </w:rPr>
        <w:t>OPERATION SUPERINTENDENT 2</w:t>
      </w:r>
    </w:p>
    <w:p w14:paraId="08DE47AB"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Minimum five (5) years’ experience as a field supervisor responsible for oversight of multiple laborers, operators, crafters, or tree cutters. </w:t>
      </w:r>
    </w:p>
    <w:p w14:paraId="52701A2D" w14:textId="77777777" w:rsidR="007F1FB6" w:rsidRPr="005722C9"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54341142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618061435"/>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1A90CE3" w14:textId="42B364B2"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Has Associates Degree (equivalent or higher) or equivalent experience year-for-year</w:t>
      </w:r>
      <w:r w:rsidR="00784016">
        <w:rPr>
          <w:rFonts w:ascii="Arial" w:eastAsia="Times New Roman" w:hAnsi="Arial" w:cs="Arial"/>
          <w:sz w:val="24"/>
          <w:szCs w:val="24"/>
        </w:rPr>
        <w:t xml:space="preserve"> </w:t>
      </w:r>
      <w:r w:rsidRPr="005722C9">
        <w:rPr>
          <w:rFonts w:ascii="Arial" w:eastAsia="Times New Roman" w:hAnsi="Arial" w:cs="Arial"/>
          <w:sz w:val="24"/>
          <w:szCs w:val="24"/>
        </w:rPr>
        <w:t>from in a related discipline such as construction management, project management, waste management, silviculture, forestry, arboriculture, or disaster management.</w:t>
      </w:r>
    </w:p>
    <w:p w14:paraId="3D602074" w14:textId="77777777" w:rsidR="007F1FB6" w:rsidRPr="005722C9"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321892898"/>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169953954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2BC9E0A0"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Attached resume to demonstrate Operation Superintendent 2’s requirements.</w:t>
      </w:r>
    </w:p>
    <w:p w14:paraId="7ABB35D5" w14:textId="77777777" w:rsidR="007F1FB6" w:rsidRPr="007F1FB6"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058125316"/>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215485076"/>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66E48309" w14:textId="77777777" w:rsidR="00D5262B" w:rsidRDefault="00D5262B" w:rsidP="007F1FB6">
      <w:pPr>
        <w:spacing w:after="120"/>
        <w:ind w:right="-3"/>
        <w:rPr>
          <w:rFonts w:ascii="Arial" w:eastAsia="Times New Roman" w:hAnsi="Arial" w:cs="Arial"/>
          <w:b/>
          <w:sz w:val="24"/>
          <w:szCs w:val="24"/>
        </w:rPr>
      </w:pPr>
    </w:p>
    <w:p w14:paraId="3F758538" w14:textId="77777777" w:rsidR="00D5262B" w:rsidRDefault="00D5262B" w:rsidP="007F1FB6">
      <w:pPr>
        <w:spacing w:after="120"/>
        <w:ind w:right="-3"/>
        <w:rPr>
          <w:rFonts w:ascii="Arial" w:eastAsia="Times New Roman" w:hAnsi="Arial" w:cs="Arial"/>
          <w:b/>
          <w:sz w:val="24"/>
          <w:szCs w:val="24"/>
        </w:rPr>
      </w:pPr>
    </w:p>
    <w:p w14:paraId="4DD20891" w14:textId="77777777" w:rsidR="00D5262B" w:rsidRDefault="00D5262B" w:rsidP="007F1FB6">
      <w:pPr>
        <w:spacing w:after="120"/>
        <w:ind w:right="-3"/>
        <w:rPr>
          <w:rFonts w:ascii="Arial" w:eastAsia="Times New Roman" w:hAnsi="Arial" w:cs="Arial"/>
          <w:b/>
          <w:sz w:val="24"/>
          <w:szCs w:val="24"/>
        </w:rPr>
      </w:pPr>
    </w:p>
    <w:p w14:paraId="74D3E5C0" w14:textId="77777777" w:rsidR="00D5262B" w:rsidRDefault="00D5262B" w:rsidP="007F1FB6">
      <w:pPr>
        <w:spacing w:after="120"/>
        <w:ind w:right="-3"/>
        <w:rPr>
          <w:rFonts w:ascii="Arial" w:eastAsia="Times New Roman" w:hAnsi="Arial" w:cs="Arial"/>
          <w:b/>
          <w:sz w:val="24"/>
          <w:szCs w:val="24"/>
        </w:rPr>
      </w:pPr>
    </w:p>
    <w:p w14:paraId="5C05CF7C" w14:textId="77777777" w:rsidR="00D5262B" w:rsidRDefault="00D5262B" w:rsidP="007F1FB6">
      <w:pPr>
        <w:spacing w:after="120"/>
        <w:ind w:right="-3"/>
        <w:rPr>
          <w:rFonts w:ascii="Arial" w:eastAsia="Times New Roman" w:hAnsi="Arial" w:cs="Arial"/>
          <w:b/>
          <w:sz w:val="24"/>
          <w:szCs w:val="24"/>
        </w:rPr>
      </w:pPr>
    </w:p>
    <w:p w14:paraId="24025995" w14:textId="77777777" w:rsidR="00D5262B" w:rsidRDefault="00D5262B" w:rsidP="007F1FB6">
      <w:pPr>
        <w:spacing w:after="120"/>
        <w:ind w:right="-3"/>
        <w:rPr>
          <w:rFonts w:ascii="Arial" w:eastAsia="Times New Roman" w:hAnsi="Arial" w:cs="Arial"/>
          <w:b/>
          <w:sz w:val="24"/>
          <w:szCs w:val="24"/>
        </w:rPr>
      </w:pPr>
    </w:p>
    <w:p w14:paraId="7B0D392A" w14:textId="168FC196" w:rsidR="007F1FB6" w:rsidRPr="005722C9" w:rsidRDefault="007F1FB6" w:rsidP="007F1FB6">
      <w:pPr>
        <w:spacing w:after="120"/>
        <w:ind w:right="-3"/>
        <w:rPr>
          <w:rFonts w:ascii="Arial" w:eastAsia="Times New Roman" w:hAnsi="Arial" w:cs="Arial"/>
          <w:b/>
          <w:sz w:val="24"/>
          <w:szCs w:val="24"/>
        </w:rPr>
      </w:pPr>
      <w:r w:rsidRPr="005722C9">
        <w:rPr>
          <w:rFonts w:ascii="Arial" w:eastAsia="Times New Roman" w:hAnsi="Arial" w:cs="Arial"/>
          <w:b/>
          <w:sz w:val="24"/>
          <w:szCs w:val="24"/>
        </w:rPr>
        <w:t>HEALTH AND SAFETY OFFICER 1</w:t>
      </w:r>
    </w:p>
    <w:p w14:paraId="45570C26"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safety officer on construction, silviculture, forestry, debris removal, or disaster management operations.</w:t>
      </w:r>
    </w:p>
    <w:p w14:paraId="3779EC71" w14:textId="77777777" w:rsidR="007F1FB6" w:rsidRPr="005722C9"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4375861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404451170"/>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5B706E56" w14:textId="432CCB9A"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Has Associate’s Degree (equivalent or higher)</w:t>
      </w:r>
      <w:r w:rsidR="00784016">
        <w:rPr>
          <w:rFonts w:ascii="Arial" w:eastAsia="Times New Roman" w:hAnsi="Arial" w:cs="Arial"/>
          <w:sz w:val="24"/>
          <w:szCs w:val="24"/>
        </w:rPr>
        <w:t xml:space="preserve"> </w:t>
      </w:r>
      <w:r w:rsidRPr="005722C9">
        <w:rPr>
          <w:rFonts w:ascii="Arial" w:eastAsia="Times New Roman" w:hAnsi="Arial" w:cs="Arial"/>
          <w:sz w:val="24"/>
          <w:szCs w:val="24"/>
        </w:rPr>
        <w:t>in a discipline such as industrial or occupational health, timber harvest, disaster management or related fields.</w:t>
      </w:r>
    </w:p>
    <w:p w14:paraId="0345B76E" w14:textId="77777777" w:rsidR="007F1FB6" w:rsidRPr="005722C9"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706224433"/>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1722125049"/>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249AB6CD"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Attached resume to demonstrate Health and Safety Officer 1’s requirements </w:t>
      </w:r>
    </w:p>
    <w:p w14:paraId="5E63A705" w14:textId="77777777" w:rsidR="007F1FB6" w:rsidRPr="005722C9"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2192590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877052445"/>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00B65C6" w14:textId="77777777" w:rsidR="007F1FB6" w:rsidRPr="005722C9" w:rsidRDefault="007F1FB6" w:rsidP="007F1FB6">
      <w:pPr>
        <w:spacing w:after="120"/>
        <w:ind w:right="-3"/>
        <w:rPr>
          <w:rFonts w:ascii="Arial" w:eastAsia="Times New Roman" w:hAnsi="Arial" w:cs="Arial"/>
          <w:b/>
          <w:sz w:val="24"/>
          <w:szCs w:val="24"/>
        </w:rPr>
      </w:pPr>
      <w:r w:rsidRPr="005722C9">
        <w:rPr>
          <w:rFonts w:ascii="Arial" w:eastAsia="Times New Roman" w:hAnsi="Arial" w:cs="Arial"/>
          <w:b/>
          <w:sz w:val="24"/>
          <w:szCs w:val="24"/>
        </w:rPr>
        <w:t>HEALTH AND SAFETY OFFICER 2</w:t>
      </w:r>
    </w:p>
    <w:p w14:paraId="404C398B"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Minimum five (5) years’ experience as a safety officer on construction, silviculture, forestry, debris removal, or disaster management operations.</w:t>
      </w:r>
    </w:p>
    <w:p w14:paraId="47485074" w14:textId="77777777" w:rsidR="007F1FB6" w:rsidRPr="005722C9"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921181232"/>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464941306"/>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3C434C81" w14:textId="12E05C24"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Has Associate’s Degree (equivalent or higher)</w:t>
      </w:r>
      <w:r w:rsidR="00784016">
        <w:rPr>
          <w:rFonts w:ascii="Arial" w:eastAsia="Times New Roman" w:hAnsi="Arial" w:cs="Arial"/>
          <w:sz w:val="24"/>
          <w:szCs w:val="24"/>
        </w:rPr>
        <w:t xml:space="preserve"> </w:t>
      </w:r>
      <w:r w:rsidRPr="005722C9">
        <w:rPr>
          <w:rFonts w:ascii="Arial" w:eastAsia="Times New Roman" w:hAnsi="Arial" w:cs="Arial"/>
          <w:sz w:val="24"/>
          <w:szCs w:val="24"/>
        </w:rPr>
        <w:t>in a discipline such as industrial or occupational health, timber harvest, disaster management or related fields.</w:t>
      </w:r>
    </w:p>
    <w:p w14:paraId="7CDACCF2" w14:textId="77777777" w:rsidR="007F1FB6" w:rsidRPr="005722C9"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597281401"/>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1323397745"/>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70F5692E" w14:textId="77777777" w:rsidR="007F1FB6" w:rsidRPr="005722C9" w:rsidRDefault="007F1FB6" w:rsidP="007F1FB6">
      <w:pPr>
        <w:spacing w:after="120"/>
        <w:ind w:left="360" w:right="-3"/>
        <w:rPr>
          <w:rFonts w:ascii="Arial" w:eastAsia="Times New Roman" w:hAnsi="Arial" w:cs="Arial"/>
          <w:sz w:val="24"/>
          <w:szCs w:val="24"/>
        </w:rPr>
      </w:pPr>
      <w:r w:rsidRPr="005722C9">
        <w:rPr>
          <w:rFonts w:ascii="Arial" w:eastAsia="Times New Roman" w:hAnsi="Arial" w:cs="Arial"/>
          <w:sz w:val="24"/>
          <w:szCs w:val="24"/>
        </w:rPr>
        <w:t xml:space="preserve">Attached resume to demonstrate Health and Safety Officer 2’s requirements </w:t>
      </w:r>
    </w:p>
    <w:p w14:paraId="11D100ED" w14:textId="77777777" w:rsidR="007F1FB6" w:rsidRPr="005722C9" w:rsidRDefault="00B53C2C" w:rsidP="007F1FB6">
      <w:pPr>
        <w:spacing w:after="120"/>
        <w:ind w:left="270" w:right="-3"/>
        <w:rPr>
          <w:rFonts w:ascii="Arial" w:eastAsia="Times New Roman" w:hAnsi="Arial" w:cs="Arial"/>
          <w:sz w:val="24"/>
          <w:szCs w:val="24"/>
        </w:rPr>
      </w:pPr>
      <w:sdt>
        <w:sdtPr>
          <w:rPr>
            <w:rFonts w:ascii="Arial" w:eastAsia="Times New Roman" w:hAnsi="Arial" w:cs="Arial"/>
            <w:sz w:val="24"/>
            <w:szCs w:val="24"/>
          </w:rPr>
          <w:id w:val="1698898051"/>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YES </w:t>
      </w:r>
      <w:sdt>
        <w:sdtPr>
          <w:rPr>
            <w:rFonts w:ascii="Arial" w:eastAsia="Times New Roman" w:hAnsi="Arial" w:cs="Arial"/>
            <w:sz w:val="24"/>
            <w:szCs w:val="24"/>
          </w:rPr>
          <w:id w:val="-1568954540"/>
          <w14:checkbox>
            <w14:checked w14:val="0"/>
            <w14:checkedState w14:val="2612" w14:font="MS Gothic"/>
            <w14:uncheckedState w14:val="2610" w14:font="MS Gothic"/>
          </w14:checkbox>
        </w:sdtPr>
        <w:sdtEndPr/>
        <w:sdtContent>
          <w:r w:rsidR="007F1FB6">
            <w:rPr>
              <w:rFonts w:ascii="MS Gothic" w:eastAsia="MS Gothic" w:hAnsi="MS Gothic" w:cs="Arial" w:hint="eastAsia"/>
              <w:sz w:val="24"/>
              <w:szCs w:val="24"/>
            </w:rPr>
            <w:t>☐</w:t>
          </w:r>
        </w:sdtContent>
      </w:sdt>
      <w:r w:rsidR="007F1FB6">
        <w:rPr>
          <w:rFonts w:ascii="Arial" w:eastAsia="Times New Roman" w:hAnsi="Arial" w:cs="Arial"/>
          <w:sz w:val="24"/>
          <w:szCs w:val="24"/>
        </w:rPr>
        <w:t xml:space="preserve">  NO</w:t>
      </w:r>
    </w:p>
    <w:p w14:paraId="4F2443F4" w14:textId="77777777" w:rsidR="006C68F5" w:rsidRPr="007F1FB6" w:rsidRDefault="006C68F5" w:rsidP="00B66E74">
      <w:pPr>
        <w:tabs>
          <w:tab w:val="left" w:pos="4048"/>
        </w:tabs>
        <w:rPr>
          <w:rFonts w:ascii="Arial" w:eastAsia="Arial" w:hAnsi="Arial" w:cs="Arial"/>
          <w:sz w:val="24"/>
          <w:szCs w:val="24"/>
        </w:rPr>
      </w:pPr>
    </w:p>
    <w:p w14:paraId="5588FD22" w14:textId="77777777" w:rsidR="00D40A83" w:rsidRDefault="00D40A83" w:rsidP="00D40A83">
      <w:pPr>
        <w:tabs>
          <w:tab w:val="left" w:pos="4048"/>
        </w:tabs>
        <w:spacing w:after="0" w:line="240" w:lineRule="auto"/>
        <w:rPr>
          <w:rFonts w:ascii="Arial" w:eastAsia="Arial" w:hAnsi="Arial" w:cs="Arial"/>
          <w:iCs/>
          <w:sz w:val="24"/>
          <w:szCs w:val="24"/>
        </w:rPr>
        <w:sectPr w:rsidR="00D40A83" w:rsidSect="009D7F27">
          <w:pgSz w:w="12240" w:h="15840"/>
          <w:pgMar w:top="630" w:right="900" w:bottom="540" w:left="1173" w:header="432" w:footer="101" w:gutter="0"/>
          <w:cols w:space="720"/>
          <w:docGrid w:linePitch="360"/>
        </w:sectPr>
      </w:pPr>
    </w:p>
    <w:p w14:paraId="1B612A63" w14:textId="072FAE4F" w:rsidR="00D40A83" w:rsidRPr="00DE7291" w:rsidRDefault="00D40A83" w:rsidP="00DE7291">
      <w:pPr>
        <w:pStyle w:val="Heading3"/>
        <w:ind w:left="-540"/>
        <w:rPr>
          <w:rFonts w:eastAsia="Arial"/>
        </w:rPr>
      </w:pPr>
      <w:bookmarkStart w:id="80" w:name="_Toc82007608"/>
      <w:r w:rsidRPr="00D40A83">
        <w:rPr>
          <w:rFonts w:eastAsia="Arial"/>
        </w:rPr>
        <w:t xml:space="preserve">ATTACHMENT </w:t>
      </w:r>
      <w:r w:rsidR="00490EEB">
        <w:rPr>
          <w:rFonts w:eastAsia="Arial"/>
          <w:lang w:val="en-US"/>
        </w:rPr>
        <w:t>6</w:t>
      </w:r>
      <w:r w:rsidR="00DE7291">
        <w:rPr>
          <w:rFonts w:eastAsia="Arial"/>
        </w:rPr>
        <w:t xml:space="preserve"> – </w:t>
      </w:r>
      <w:r w:rsidR="7F460183" w:rsidRPr="00EA1F3C">
        <w:rPr>
          <w:rFonts w:eastAsia="Arial"/>
        </w:rPr>
        <w:t>BUSINESS ENTITY REQUIREMENT QUESTIONNAIRE</w:t>
      </w:r>
      <w:bookmarkEnd w:id="80"/>
    </w:p>
    <w:p w14:paraId="5D94B763" w14:textId="2A13E4F5" w:rsidR="005B16EA" w:rsidRPr="00EA1F3C" w:rsidRDefault="005B16EA" w:rsidP="00EA1F3C">
      <w:pPr>
        <w:pStyle w:val="BodyText"/>
        <w:rPr>
          <w:rFonts w:eastAsia="Arial" w:cs="Arial"/>
          <w:b/>
          <w:bCs/>
          <w:iCs/>
        </w:rPr>
      </w:pPr>
    </w:p>
    <w:p w14:paraId="58435AA7" w14:textId="3BB7BD7B" w:rsidR="005B16EA" w:rsidRDefault="6EA2E465" w:rsidP="00AC5D4D">
      <w:pPr>
        <w:tabs>
          <w:tab w:val="left" w:pos="4048"/>
        </w:tabs>
        <w:spacing w:after="0" w:line="240" w:lineRule="auto"/>
        <w:ind w:left="-540"/>
        <w:rPr>
          <w:rFonts w:ascii="Arial" w:eastAsia="Arial" w:hAnsi="Arial" w:cs="Arial"/>
          <w:sz w:val="24"/>
          <w:szCs w:val="24"/>
        </w:rPr>
      </w:pPr>
      <w:r w:rsidRPr="780B9749">
        <w:rPr>
          <w:rFonts w:ascii="Arial" w:eastAsia="Arial" w:hAnsi="Arial" w:cs="Arial"/>
          <w:sz w:val="24"/>
          <w:szCs w:val="24"/>
        </w:rPr>
        <w:t xml:space="preserve">The following questionnaire summarizes the Contractor’s (or the Joint Venture’s) experience providing the types of services required in this </w:t>
      </w:r>
      <w:r w:rsidR="63ADA4E4" w:rsidRPr="780B9749">
        <w:rPr>
          <w:rFonts w:ascii="Arial" w:eastAsia="Arial" w:hAnsi="Arial" w:cs="Arial"/>
          <w:sz w:val="24"/>
          <w:szCs w:val="24"/>
        </w:rPr>
        <w:t>IFB</w:t>
      </w:r>
      <w:r w:rsidR="00784016">
        <w:rPr>
          <w:rFonts w:ascii="Arial" w:eastAsia="Arial" w:hAnsi="Arial" w:cs="Arial"/>
          <w:sz w:val="24"/>
          <w:szCs w:val="24"/>
        </w:rPr>
        <w:t xml:space="preserve"> </w:t>
      </w:r>
      <w:r w:rsidRPr="780B9749">
        <w:rPr>
          <w:rFonts w:ascii="Arial" w:eastAsia="Arial" w:hAnsi="Arial" w:cs="Arial"/>
          <w:sz w:val="24"/>
          <w:szCs w:val="24"/>
        </w:rPr>
        <w:t>and or similar applicable environmental cleanup operations. Check one box after each question as it applies.</w:t>
      </w:r>
    </w:p>
    <w:p w14:paraId="3E798F2E" w14:textId="5F080375" w:rsidR="00B6525D" w:rsidRDefault="00B6525D" w:rsidP="00AC5D4D">
      <w:pPr>
        <w:tabs>
          <w:tab w:val="left" w:pos="4048"/>
        </w:tabs>
        <w:spacing w:after="0" w:line="240" w:lineRule="auto"/>
        <w:ind w:left="-540"/>
        <w:rPr>
          <w:rFonts w:ascii="Arial" w:eastAsia="Arial" w:hAnsi="Arial" w:cs="Arial"/>
          <w:iCs/>
          <w:sz w:val="24"/>
          <w:szCs w:val="24"/>
        </w:rPr>
      </w:pPr>
    </w:p>
    <w:p w14:paraId="5D1D6AE6" w14:textId="1E944274" w:rsidR="00D40A83" w:rsidRDefault="00B6525D" w:rsidP="00682F43">
      <w:pPr>
        <w:tabs>
          <w:tab w:val="left" w:pos="4048"/>
        </w:tabs>
        <w:spacing w:after="0" w:line="240" w:lineRule="auto"/>
        <w:ind w:left="-540"/>
        <w:rPr>
          <w:rFonts w:ascii="Arial" w:eastAsia="Arial" w:hAnsi="Arial" w:cs="Arial"/>
          <w:iCs/>
          <w:sz w:val="24"/>
          <w:szCs w:val="24"/>
        </w:rPr>
      </w:pPr>
      <w:r w:rsidRPr="00B6525D">
        <w:rPr>
          <w:rFonts w:ascii="Arial" w:eastAsia="Arial" w:hAnsi="Arial" w:cs="Arial"/>
          <w:iCs/>
          <w:sz w:val="24"/>
          <w:szCs w:val="24"/>
        </w:rPr>
        <w:t xml:space="preserve">Bidder must have, at a minimum, </w:t>
      </w:r>
      <w:r>
        <w:rPr>
          <w:rFonts w:ascii="Arial" w:eastAsia="Arial" w:hAnsi="Arial" w:cs="Arial"/>
          <w:iCs/>
          <w:sz w:val="24"/>
          <w:szCs w:val="24"/>
        </w:rPr>
        <w:t>qualified contract experienc</w:t>
      </w:r>
      <w:r w:rsidR="00682F43">
        <w:rPr>
          <w:rFonts w:ascii="Arial" w:eastAsia="Arial" w:hAnsi="Arial" w:cs="Arial"/>
          <w:iCs/>
          <w:sz w:val="24"/>
          <w:szCs w:val="24"/>
        </w:rPr>
        <w:t>e as described in the following:</w:t>
      </w:r>
    </w:p>
    <w:p w14:paraId="441B3136" w14:textId="77777777" w:rsidR="00682F43" w:rsidRDefault="00682F43" w:rsidP="00682F43">
      <w:pPr>
        <w:tabs>
          <w:tab w:val="left" w:pos="4048"/>
        </w:tabs>
        <w:spacing w:after="0" w:line="240" w:lineRule="auto"/>
        <w:ind w:left="-540"/>
        <w:rPr>
          <w:rFonts w:ascii="Arial" w:hAnsi="Arial"/>
          <w:sz w:val="24"/>
          <w:szCs w:val="24"/>
        </w:rPr>
      </w:pPr>
    </w:p>
    <w:p w14:paraId="6E968DD4" w14:textId="28E3BECB" w:rsidR="001E3565" w:rsidRPr="009B14DB" w:rsidRDefault="00682F43" w:rsidP="0003061C">
      <w:pPr>
        <w:pStyle w:val="ListParagraph"/>
        <w:numPr>
          <w:ilvl w:val="0"/>
          <w:numId w:val="26"/>
        </w:numPr>
        <w:tabs>
          <w:tab w:val="left" w:pos="4048"/>
        </w:tabs>
        <w:ind w:left="-180"/>
        <w:rPr>
          <w:rFonts w:ascii="Arial" w:hAnsi="Arial"/>
        </w:rPr>
      </w:pPr>
      <w:r w:rsidRPr="009B14DB">
        <w:rPr>
          <w:rFonts w:ascii="Arial" w:hAnsi="Arial"/>
        </w:rPr>
        <w:t>Is the Prime Contractor, including each Member of a Joint Venture, currently registered with the Department of Industrial Relations (Labor Code sections 1725.5 1771.1)?</w:t>
      </w:r>
    </w:p>
    <w:p w14:paraId="505407E7" w14:textId="79F16EBB" w:rsidR="00682F43" w:rsidRDefault="00682F43" w:rsidP="009B14DB">
      <w:pPr>
        <w:tabs>
          <w:tab w:val="left" w:pos="4048"/>
        </w:tabs>
        <w:spacing w:after="0" w:line="240" w:lineRule="auto"/>
        <w:rPr>
          <w:rFonts w:ascii="Arial" w:hAnsi="Arial"/>
          <w:sz w:val="24"/>
          <w:szCs w:val="24"/>
        </w:rPr>
      </w:pPr>
    </w:p>
    <w:p w14:paraId="7055F559" w14:textId="77777777" w:rsidR="009B14DB" w:rsidRDefault="00B53C2C" w:rsidP="009B14DB">
      <w:pPr>
        <w:tabs>
          <w:tab w:val="left" w:pos="4048"/>
        </w:tabs>
        <w:spacing w:after="0" w:line="240" w:lineRule="auto"/>
        <w:ind w:left="-180"/>
        <w:rPr>
          <w:rFonts w:ascii="Arial" w:hAnsi="Arial"/>
          <w:sz w:val="24"/>
          <w:szCs w:val="24"/>
        </w:rPr>
      </w:pPr>
      <w:sdt>
        <w:sdtPr>
          <w:rPr>
            <w:rFonts w:ascii="Arial" w:hAnsi="Arial"/>
            <w:sz w:val="24"/>
            <w:szCs w:val="24"/>
          </w:rPr>
          <w:id w:val="-165482350"/>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39220080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20541848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9B14DB">
        <w:rPr>
          <w:rFonts w:ascii="Arial" w:hAnsi="Arial"/>
          <w:sz w:val="24"/>
          <w:szCs w:val="24"/>
        </w:rPr>
        <w:t>NA</w:t>
      </w:r>
    </w:p>
    <w:p w14:paraId="43A31070" w14:textId="77777777" w:rsidR="009B14DB" w:rsidRDefault="009B14DB" w:rsidP="009B14DB">
      <w:pPr>
        <w:tabs>
          <w:tab w:val="left" w:pos="4048"/>
        </w:tabs>
        <w:spacing w:after="0" w:line="240" w:lineRule="auto"/>
        <w:rPr>
          <w:rFonts w:ascii="Arial" w:hAnsi="Arial"/>
          <w:sz w:val="24"/>
          <w:szCs w:val="24"/>
        </w:rPr>
      </w:pPr>
    </w:p>
    <w:p w14:paraId="5F633546" w14:textId="23245379" w:rsidR="00682F43" w:rsidRPr="009B14DB" w:rsidRDefault="00682F43" w:rsidP="0003061C">
      <w:pPr>
        <w:pStyle w:val="ListParagraph"/>
        <w:numPr>
          <w:ilvl w:val="0"/>
          <w:numId w:val="26"/>
        </w:numPr>
        <w:tabs>
          <w:tab w:val="left" w:pos="4048"/>
        </w:tabs>
        <w:ind w:left="-180"/>
        <w:rPr>
          <w:rFonts w:ascii="Arial" w:eastAsiaTheme="minorHAnsi" w:hAnsi="Arial" w:cstheme="minorBidi"/>
        </w:rPr>
      </w:pPr>
      <w:r w:rsidRPr="009B14DB">
        <w:rPr>
          <w:rFonts w:ascii="Arial" w:eastAsia="Arial" w:hAnsi="Arial" w:cs="Arial"/>
          <w:iCs/>
        </w:rPr>
        <w:t>Is the Joint Venture currently registered with the Department of Industrial Relations (Labor Code sections 1725.5 1771.1)?</w:t>
      </w:r>
    </w:p>
    <w:p w14:paraId="64706D42" w14:textId="6E7CB86C" w:rsidR="00682F43" w:rsidRDefault="00682F43" w:rsidP="009B14DB">
      <w:pPr>
        <w:tabs>
          <w:tab w:val="left" w:pos="4048"/>
        </w:tabs>
        <w:spacing w:after="0" w:line="240" w:lineRule="auto"/>
        <w:ind w:left="-540"/>
        <w:rPr>
          <w:rFonts w:ascii="Arial" w:eastAsia="Arial" w:hAnsi="Arial" w:cs="Arial"/>
          <w:iCs/>
          <w:sz w:val="24"/>
          <w:szCs w:val="24"/>
        </w:rPr>
      </w:pPr>
    </w:p>
    <w:p w14:paraId="7E943059" w14:textId="77777777" w:rsidR="00682F43" w:rsidRDefault="00B53C2C" w:rsidP="009B14DB">
      <w:pPr>
        <w:tabs>
          <w:tab w:val="left" w:pos="4048"/>
        </w:tabs>
        <w:spacing w:after="0" w:line="240" w:lineRule="auto"/>
        <w:ind w:left="-180"/>
        <w:rPr>
          <w:rFonts w:ascii="Arial" w:hAnsi="Arial"/>
          <w:sz w:val="24"/>
          <w:szCs w:val="24"/>
        </w:rPr>
      </w:pPr>
      <w:sdt>
        <w:sdtPr>
          <w:rPr>
            <w:rFonts w:ascii="Arial" w:hAnsi="Arial"/>
            <w:sz w:val="24"/>
            <w:szCs w:val="24"/>
          </w:rPr>
          <w:id w:val="59289989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41537732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915092670"/>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41BBE784"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7BFFA467" w14:textId="1FB7ACE4"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Are all subcontractors representing any portion of the work in excess of one-half of one percent (½ of 1%) of the prime contractor’s total bid registered with the Department of Industrial Relations?</w:t>
      </w:r>
    </w:p>
    <w:p w14:paraId="4118EAAC" w14:textId="33389371" w:rsidR="00682F43" w:rsidRDefault="00682F43" w:rsidP="009B14DB">
      <w:pPr>
        <w:tabs>
          <w:tab w:val="left" w:pos="4048"/>
        </w:tabs>
        <w:spacing w:after="0" w:line="240" w:lineRule="auto"/>
        <w:ind w:left="-540"/>
        <w:rPr>
          <w:rFonts w:ascii="Arial" w:eastAsia="Arial" w:hAnsi="Arial" w:cs="Arial"/>
          <w:iCs/>
          <w:sz w:val="24"/>
          <w:szCs w:val="24"/>
        </w:rPr>
      </w:pPr>
    </w:p>
    <w:p w14:paraId="456B1C31" w14:textId="77777777" w:rsidR="00682F43" w:rsidRDefault="00B53C2C" w:rsidP="009B14DB">
      <w:pPr>
        <w:tabs>
          <w:tab w:val="left" w:pos="4048"/>
        </w:tabs>
        <w:spacing w:after="0" w:line="240" w:lineRule="auto"/>
        <w:ind w:left="-180"/>
        <w:rPr>
          <w:rFonts w:ascii="Arial" w:hAnsi="Arial"/>
          <w:sz w:val="24"/>
          <w:szCs w:val="24"/>
        </w:rPr>
      </w:pPr>
      <w:sdt>
        <w:sdtPr>
          <w:rPr>
            <w:rFonts w:ascii="Arial" w:hAnsi="Arial"/>
            <w:sz w:val="24"/>
            <w:szCs w:val="24"/>
          </w:rPr>
          <w:id w:val="196792682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98909305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103819423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1C7D149E"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19530BCA" w14:textId="3116571E"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 xml:space="preserve">Does the bid package include (as additional bid submittal item) proof that the Bidder (except a newly formed Joint Venture without EMR history) meets the minimum Cal OSHA Lost Time Injury / Illness incidents, Cal OSHA reportable injury / illness incidence, and worker’s compensation insurance experience modification rate (EMR) of 1.0 or less? </w:t>
      </w:r>
    </w:p>
    <w:p w14:paraId="7D76F87D" w14:textId="6AFA1AFE" w:rsidR="00682F43" w:rsidRDefault="00682F43" w:rsidP="009B14DB">
      <w:pPr>
        <w:tabs>
          <w:tab w:val="left" w:pos="4048"/>
        </w:tabs>
        <w:spacing w:after="0" w:line="240" w:lineRule="auto"/>
        <w:ind w:left="-540"/>
        <w:rPr>
          <w:rFonts w:ascii="Arial" w:eastAsia="Arial" w:hAnsi="Arial" w:cs="Arial"/>
          <w:iCs/>
          <w:sz w:val="24"/>
          <w:szCs w:val="24"/>
        </w:rPr>
      </w:pPr>
    </w:p>
    <w:p w14:paraId="197D8AA1" w14:textId="77777777" w:rsidR="00682F43" w:rsidRDefault="00B53C2C" w:rsidP="009B14DB">
      <w:pPr>
        <w:tabs>
          <w:tab w:val="left" w:pos="4048"/>
        </w:tabs>
        <w:spacing w:after="0" w:line="240" w:lineRule="auto"/>
        <w:ind w:left="-180"/>
        <w:rPr>
          <w:rFonts w:ascii="Arial" w:hAnsi="Arial"/>
          <w:sz w:val="24"/>
          <w:szCs w:val="24"/>
        </w:rPr>
      </w:pPr>
      <w:sdt>
        <w:sdtPr>
          <w:rPr>
            <w:rFonts w:ascii="Arial" w:hAnsi="Arial"/>
            <w:sz w:val="24"/>
            <w:szCs w:val="24"/>
          </w:rPr>
          <w:id w:val="-1061176663"/>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98921477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877401028"/>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17EA822E"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21F80E57" w14:textId="56AE72CD"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If Bidder is a newly formed Joint Venture without EMR history, does the bid package include (as additional bid submittal item) proof that all Joint Venture members meet the minimum Cal OSHA Lost Time Injury / Illness incidents, Cal OSHA reportable injury / illness incidence, and worker’s compensation insurance experience modification rate (EMR) of 1.0 or less?</w:t>
      </w:r>
    </w:p>
    <w:p w14:paraId="1895C698" w14:textId="083EEE2C" w:rsidR="00682F43" w:rsidRDefault="00682F43" w:rsidP="009B14DB">
      <w:pPr>
        <w:tabs>
          <w:tab w:val="left" w:pos="4048"/>
        </w:tabs>
        <w:spacing w:after="0" w:line="240" w:lineRule="auto"/>
        <w:ind w:left="-540"/>
        <w:rPr>
          <w:rFonts w:ascii="Arial" w:eastAsia="Arial" w:hAnsi="Arial" w:cs="Arial"/>
          <w:iCs/>
          <w:sz w:val="24"/>
          <w:szCs w:val="24"/>
        </w:rPr>
      </w:pPr>
    </w:p>
    <w:p w14:paraId="7D5C896B" w14:textId="77777777" w:rsidR="00682F43" w:rsidRDefault="00B53C2C" w:rsidP="009B14DB">
      <w:pPr>
        <w:tabs>
          <w:tab w:val="left" w:pos="4048"/>
        </w:tabs>
        <w:spacing w:after="0" w:line="240" w:lineRule="auto"/>
        <w:ind w:left="-180"/>
        <w:rPr>
          <w:rFonts w:ascii="Arial" w:hAnsi="Arial"/>
          <w:sz w:val="24"/>
          <w:szCs w:val="24"/>
        </w:rPr>
      </w:pPr>
      <w:sdt>
        <w:sdtPr>
          <w:rPr>
            <w:rFonts w:ascii="Arial" w:hAnsi="Arial"/>
            <w:sz w:val="24"/>
            <w:szCs w:val="24"/>
          </w:rPr>
          <w:id w:val="-171495892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134528853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99098743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143C128"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444ADDCC" w14:textId="544FE876"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Within the past five (5) years, has the Bidder, or any of its officers, owners, partners, supervisors, or managers, been a party in any civil litigation or administrative proceeding alleging violation of any of the following: contract antitrust statutes, racketeering statutes, safety and health regulations, environmental laws, laws banning workplace discrimination, laws governing wages, hours or labor standards, or laws involving misrepresentation, fraud, theft, or any other act of dishonesty?</w:t>
      </w:r>
    </w:p>
    <w:p w14:paraId="04B1BF9D" w14:textId="168B3B35" w:rsidR="00682F43" w:rsidRDefault="00682F43" w:rsidP="009B14DB">
      <w:pPr>
        <w:tabs>
          <w:tab w:val="left" w:pos="4048"/>
        </w:tabs>
        <w:spacing w:after="0" w:line="240" w:lineRule="auto"/>
        <w:ind w:left="-540"/>
        <w:rPr>
          <w:rFonts w:ascii="Arial" w:eastAsia="Arial" w:hAnsi="Arial" w:cs="Arial"/>
          <w:iCs/>
          <w:sz w:val="24"/>
          <w:szCs w:val="24"/>
        </w:rPr>
      </w:pPr>
    </w:p>
    <w:p w14:paraId="56AC06D0" w14:textId="77777777" w:rsidR="00682F43" w:rsidRDefault="00B53C2C" w:rsidP="009B14DB">
      <w:pPr>
        <w:tabs>
          <w:tab w:val="left" w:pos="4048"/>
        </w:tabs>
        <w:spacing w:after="0" w:line="240" w:lineRule="auto"/>
        <w:ind w:left="-180"/>
        <w:rPr>
          <w:rFonts w:ascii="Arial" w:hAnsi="Arial"/>
          <w:sz w:val="24"/>
          <w:szCs w:val="24"/>
        </w:rPr>
      </w:pPr>
      <w:sdt>
        <w:sdtPr>
          <w:rPr>
            <w:rFonts w:ascii="Arial" w:hAnsi="Arial"/>
            <w:sz w:val="24"/>
            <w:szCs w:val="24"/>
          </w:rPr>
          <w:id w:val="-170062158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38560982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1061950541"/>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66B0F61"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072BABD0" w14:textId="016E6F55"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Within the past five (5) years, has the Bidder, or any of its officers, owners, partners, supervisors, or managers, been debarred, suspended, disqualified, denied a classification rating or pre-qualification or otherwise been declared not responsible to or prevented from bidding or performing work on any public works contract or subcontract in the last five years?</w:t>
      </w:r>
    </w:p>
    <w:p w14:paraId="5A321541" w14:textId="56EA7CAA" w:rsidR="00682F43" w:rsidRDefault="00682F43" w:rsidP="009B14DB">
      <w:pPr>
        <w:tabs>
          <w:tab w:val="left" w:pos="4048"/>
        </w:tabs>
        <w:spacing w:after="0" w:line="240" w:lineRule="auto"/>
        <w:ind w:left="-540"/>
        <w:rPr>
          <w:rFonts w:ascii="Arial" w:eastAsia="Arial" w:hAnsi="Arial" w:cs="Arial"/>
          <w:iCs/>
          <w:sz w:val="24"/>
          <w:szCs w:val="24"/>
        </w:rPr>
      </w:pPr>
    </w:p>
    <w:p w14:paraId="4F2D2DE4" w14:textId="77777777" w:rsidR="00682F43" w:rsidRDefault="00B53C2C" w:rsidP="009B14DB">
      <w:pPr>
        <w:tabs>
          <w:tab w:val="left" w:pos="4048"/>
        </w:tabs>
        <w:spacing w:after="0" w:line="240" w:lineRule="auto"/>
        <w:ind w:left="-180"/>
        <w:rPr>
          <w:rFonts w:ascii="Arial" w:hAnsi="Arial"/>
          <w:sz w:val="24"/>
          <w:szCs w:val="24"/>
        </w:rPr>
      </w:pPr>
      <w:sdt>
        <w:sdtPr>
          <w:rPr>
            <w:rFonts w:ascii="Arial" w:hAnsi="Arial"/>
            <w:sz w:val="24"/>
            <w:szCs w:val="24"/>
          </w:rPr>
          <w:id w:val="-212391518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1016279058"/>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205391794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CBD6F7A"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316AEFBA" w14:textId="0DDFB511"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Within the past five (5) years, has the Bidder been assessed and paid liquidated damages after completion of a project under a construction contract with either a public or private owner?</w:t>
      </w:r>
    </w:p>
    <w:p w14:paraId="37F3D5B2" w14:textId="36D6B813" w:rsidR="00682F43" w:rsidRDefault="00682F43" w:rsidP="009B14DB">
      <w:pPr>
        <w:tabs>
          <w:tab w:val="left" w:pos="4048"/>
        </w:tabs>
        <w:spacing w:after="0" w:line="240" w:lineRule="auto"/>
        <w:ind w:left="-540"/>
        <w:rPr>
          <w:rFonts w:ascii="Arial" w:eastAsia="Arial" w:hAnsi="Arial" w:cs="Arial"/>
          <w:iCs/>
          <w:sz w:val="24"/>
          <w:szCs w:val="24"/>
        </w:rPr>
      </w:pPr>
    </w:p>
    <w:p w14:paraId="2273FD14" w14:textId="77777777" w:rsidR="00682F43" w:rsidRDefault="00B53C2C" w:rsidP="009B14DB">
      <w:pPr>
        <w:tabs>
          <w:tab w:val="left" w:pos="4048"/>
        </w:tabs>
        <w:spacing w:after="0" w:line="240" w:lineRule="auto"/>
        <w:ind w:left="-180"/>
        <w:rPr>
          <w:rFonts w:ascii="Arial" w:hAnsi="Arial"/>
          <w:sz w:val="24"/>
          <w:szCs w:val="24"/>
        </w:rPr>
      </w:pPr>
      <w:sdt>
        <w:sdtPr>
          <w:rPr>
            <w:rFonts w:ascii="Arial" w:hAnsi="Arial"/>
            <w:sz w:val="24"/>
            <w:szCs w:val="24"/>
          </w:rPr>
          <w:id w:val="1603762974"/>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2116809170"/>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1361551732"/>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66608725"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6E7B9001" w14:textId="16E70692"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Within the past five (5) years, has any surety company made any payments on the Bidder behalf as a result of a default, to satisfy any claims made against a performance or payment bond issued on your firm’s behalf, in connection with a Debris Removal or Hazardous Tree Removal project, either public or private?</w:t>
      </w:r>
    </w:p>
    <w:p w14:paraId="3BD3F962" w14:textId="2E47478E" w:rsidR="00682F43" w:rsidRDefault="00682F43" w:rsidP="009B14DB">
      <w:pPr>
        <w:tabs>
          <w:tab w:val="left" w:pos="4048"/>
        </w:tabs>
        <w:spacing w:after="0" w:line="240" w:lineRule="auto"/>
        <w:ind w:left="-540"/>
        <w:rPr>
          <w:rFonts w:ascii="Arial" w:eastAsia="Arial" w:hAnsi="Arial" w:cs="Arial"/>
          <w:iCs/>
          <w:sz w:val="24"/>
          <w:szCs w:val="24"/>
        </w:rPr>
      </w:pPr>
    </w:p>
    <w:p w14:paraId="2B4977CE" w14:textId="77777777" w:rsidR="00682F43" w:rsidRDefault="00B53C2C" w:rsidP="009B14DB">
      <w:pPr>
        <w:tabs>
          <w:tab w:val="left" w:pos="4048"/>
        </w:tabs>
        <w:spacing w:after="0" w:line="240" w:lineRule="auto"/>
        <w:ind w:left="-180"/>
        <w:rPr>
          <w:rFonts w:ascii="Arial" w:hAnsi="Arial"/>
          <w:sz w:val="24"/>
          <w:szCs w:val="24"/>
        </w:rPr>
      </w:pPr>
      <w:sdt>
        <w:sdtPr>
          <w:rPr>
            <w:rFonts w:ascii="Arial" w:hAnsi="Arial"/>
            <w:sz w:val="24"/>
            <w:szCs w:val="24"/>
          </w:rPr>
          <w:id w:val="-205644957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1373385055"/>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1836415346"/>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7F90D92A"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1550639D" w14:textId="2C9DC67A"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Within the past five (5) years. has the California EPA or any Air Quality Management District or the State Water Resources control Board or any Regional Water Quality Control Board cited and assessed penalties against either your firm or the owner of a project on which the Bidder was the contractor?</w:t>
      </w:r>
    </w:p>
    <w:p w14:paraId="360553B5" w14:textId="2F0CA1FD" w:rsidR="00682F43" w:rsidRDefault="00682F43" w:rsidP="009B14DB">
      <w:pPr>
        <w:tabs>
          <w:tab w:val="left" w:pos="4048"/>
        </w:tabs>
        <w:spacing w:after="0" w:line="240" w:lineRule="auto"/>
        <w:ind w:left="-540"/>
        <w:rPr>
          <w:rFonts w:ascii="Arial" w:eastAsia="Arial" w:hAnsi="Arial" w:cs="Arial"/>
          <w:iCs/>
          <w:sz w:val="24"/>
          <w:szCs w:val="24"/>
        </w:rPr>
      </w:pPr>
    </w:p>
    <w:p w14:paraId="008E1B23" w14:textId="77777777" w:rsidR="00682F43" w:rsidRDefault="00B53C2C" w:rsidP="009B14DB">
      <w:pPr>
        <w:tabs>
          <w:tab w:val="left" w:pos="4048"/>
        </w:tabs>
        <w:spacing w:after="0" w:line="240" w:lineRule="auto"/>
        <w:ind w:left="-180"/>
        <w:rPr>
          <w:rFonts w:ascii="Arial" w:hAnsi="Arial"/>
          <w:sz w:val="24"/>
          <w:szCs w:val="24"/>
        </w:rPr>
      </w:pPr>
      <w:sdt>
        <w:sdtPr>
          <w:rPr>
            <w:rFonts w:ascii="Arial" w:hAnsi="Arial"/>
            <w:sz w:val="24"/>
            <w:szCs w:val="24"/>
          </w:rPr>
          <w:id w:val="-1326890643"/>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YES </w:t>
      </w:r>
      <w:sdt>
        <w:sdtPr>
          <w:rPr>
            <w:rFonts w:ascii="Arial" w:hAnsi="Arial"/>
            <w:sz w:val="24"/>
            <w:szCs w:val="24"/>
          </w:rPr>
          <w:id w:val="104256163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 xml:space="preserve">NO </w:t>
      </w:r>
      <w:sdt>
        <w:sdtPr>
          <w:rPr>
            <w:rFonts w:ascii="Arial" w:hAnsi="Arial"/>
            <w:sz w:val="24"/>
            <w:szCs w:val="24"/>
          </w:rPr>
          <w:id w:val="-1793505537"/>
          <w14:checkbox>
            <w14:checked w14:val="0"/>
            <w14:checkedState w14:val="2612" w14:font="MS Gothic"/>
            <w14:uncheckedState w14:val="2610" w14:font="MS Gothic"/>
          </w14:checkbox>
        </w:sdtPr>
        <w:sdtEndPr/>
        <w:sdtContent>
          <w:r w:rsidR="00682F43">
            <w:rPr>
              <w:rFonts w:ascii="MS Gothic" w:eastAsia="MS Gothic" w:hAnsi="MS Gothic" w:hint="eastAsia"/>
              <w:sz w:val="24"/>
              <w:szCs w:val="24"/>
            </w:rPr>
            <w:t>☐</w:t>
          </w:r>
        </w:sdtContent>
      </w:sdt>
      <w:r w:rsidR="00682F43">
        <w:rPr>
          <w:rFonts w:ascii="Arial" w:hAnsi="Arial"/>
          <w:sz w:val="24"/>
          <w:szCs w:val="24"/>
        </w:rPr>
        <w:t>NA</w:t>
      </w:r>
    </w:p>
    <w:p w14:paraId="12AF386F" w14:textId="77777777" w:rsidR="00682F43" w:rsidRDefault="00682F43" w:rsidP="009B14DB">
      <w:pPr>
        <w:tabs>
          <w:tab w:val="left" w:pos="4048"/>
        </w:tabs>
        <w:spacing w:after="0" w:line="240" w:lineRule="auto"/>
        <w:ind w:left="-540"/>
        <w:rPr>
          <w:rFonts w:ascii="Arial" w:eastAsia="Arial" w:hAnsi="Arial" w:cs="Arial"/>
          <w:iCs/>
          <w:sz w:val="24"/>
          <w:szCs w:val="24"/>
        </w:rPr>
      </w:pPr>
    </w:p>
    <w:p w14:paraId="0AA97C88" w14:textId="4B1B6EF7" w:rsidR="00682F43" w:rsidRPr="009B14DB" w:rsidRDefault="00682F43" w:rsidP="0003061C">
      <w:pPr>
        <w:pStyle w:val="ListParagraph"/>
        <w:numPr>
          <w:ilvl w:val="0"/>
          <w:numId w:val="26"/>
        </w:numPr>
        <w:tabs>
          <w:tab w:val="left" w:pos="4048"/>
        </w:tabs>
        <w:ind w:left="-180"/>
        <w:rPr>
          <w:rFonts w:ascii="Arial" w:eastAsia="Arial" w:hAnsi="Arial" w:cs="Arial"/>
          <w:iCs/>
        </w:rPr>
      </w:pPr>
      <w:r w:rsidRPr="009B14DB">
        <w:rPr>
          <w:rFonts w:ascii="Arial" w:eastAsia="Arial" w:hAnsi="Arial" w:cs="Arial"/>
          <w:iCs/>
        </w:rPr>
        <w:t>If “yes” to any of the questions #</w:t>
      </w:r>
      <w:r w:rsidR="009B14DB">
        <w:rPr>
          <w:rFonts w:ascii="Arial" w:eastAsia="Arial" w:hAnsi="Arial" w:cs="Arial"/>
          <w:iCs/>
        </w:rPr>
        <w:t xml:space="preserve">6-10 </w:t>
      </w:r>
      <w:r w:rsidRPr="009B14DB">
        <w:rPr>
          <w:rFonts w:ascii="Arial" w:eastAsia="Arial" w:hAnsi="Arial" w:cs="Arial"/>
          <w:iCs/>
        </w:rPr>
        <w:t>has the bidder provided additional page(s) containing explanations, details, and supporting documents (if applicable)?</w:t>
      </w:r>
    </w:p>
    <w:p w14:paraId="4D3E8A3B" w14:textId="0F87BB34" w:rsidR="00682F43" w:rsidRDefault="00682F43" w:rsidP="009B14DB">
      <w:pPr>
        <w:tabs>
          <w:tab w:val="left" w:pos="4048"/>
        </w:tabs>
        <w:spacing w:after="0" w:line="240" w:lineRule="auto"/>
        <w:ind w:left="-540"/>
        <w:rPr>
          <w:rFonts w:ascii="Arial" w:eastAsia="Arial" w:hAnsi="Arial" w:cs="Arial"/>
          <w:iCs/>
          <w:sz w:val="24"/>
          <w:szCs w:val="24"/>
        </w:rPr>
      </w:pPr>
    </w:p>
    <w:p w14:paraId="09418A38" w14:textId="77777777" w:rsidR="009B14DB" w:rsidRDefault="00B53C2C" w:rsidP="009B14DB">
      <w:pPr>
        <w:tabs>
          <w:tab w:val="left" w:pos="4048"/>
        </w:tabs>
        <w:spacing w:after="0" w:line="240" w:lineRule="auto"/>
        <w:ind w:left="-180"/>
        <w:rPr>
          <w:rFonts w:ascii="Arial" w:hAnsi="Arial"/>
          <w:sz w:val="24"/>
          <w:szCs w:val="24"/>
        </w:rPr>
      </w:pPr>
      <w:sdt>
        <w:sdtPr>
          <w:rPr>
            <w:rFonts w:ascii="Arial" w:hAnsi="Arial"/>
            <w:sz w:val="24"/>
            <w:szCs w:val="24"/>
          </w:rPr>
          <w:id w:val="92590456"/>
          <w14:checkbox>
            <w14:checked w14:val="0"/>
            <w14:checkedState w14:val="2612" w14:font="MS Gothic"/>
            <w14:uncheckedState w14:val="2610" w14:font="MS Gothic"/>
          </w14:checkbox>
        </w:sdtPr>
        <w:sdtEndPr/>
        <w:sdtContent>
          <w:r w:rsidR="009B14DB">
            <w:rPr>
              <w:rFonts w:ascii="MS Gothic" w:eastAsia="MS Gothic" w:hAnsi="MS Gothic" w:hint="eastAsia"/>
              <w:sz w:val="24"/>
              <w:szCs w:val="24"/>
            </w:rPr>
            <w:t>☐</w:t>
          </w:r>
        </w:sdtContent>
      </w:sdt>
      <w:r w:rsidR="009B14DB">
        <w:rPr>
          <w:rFonts w:ascii="Arial" w:hAnsi="Arial"/>
          <w:sz w:val="24"/>
          <w:szCs w:val="24"/>
        </w:rPr>
        <w:t xml:space="preserve">YES </w:t>
      </w:r>
      <w:sdt>
        <w:sdtPr>
          <w:rPr>
            <w:rFonts w:ascii="Arial" w:hAnsi="Arial"/>
            <w:sz w:val="24"/>
            <w:szCs w:val="24"/>
          </w:rPr>
          <w:id w:val="1296798036"/>
          <w14:checkbox>
            <w14:checked w14:val="0"/>
            <w14:checkedState w14:val="2612" w14:font="MS Gothic"/>
            <w14:uncheckedState w14:val="2610" w14:font="MS Gothic"/>
          </w14:checkbox>
        </w:sdtPr>
        <w:sdtEndPr/>
        <w:sdtContent>
          <w:r w:rsidR="009B14DB">
            <w:rPr>
              <w:rFonts w:ascii="MS Gothic" w:eastAsia="MS Gothic" w:hAnsi="MS Gothic" w:hint="eastAsia"/>
              <w:sz w:val="24"/>
              <w:szCs w:val="24"/>
            </w:rPr>
            <w:t>☐</w:t>
          </w:r>
        </w:sdtContent>
      </w:sdt>
      <w:r w:rsidR="009B14DB">
        <w:rPr>
          <w:rFonts w:ascii="Arial" w:hAnsi="Arial"/>
          <w:sz w:val="24"/>
          <w:szCs w:val="24"/>
        </w:rPr>
        <w:t xml:space="preserve">NO </w:t>
      </w:r>
      <w:sdt>
        <w:sdtPr>
          <w:rPr>
            <w:rFonts w:ascii="Arial" w:hAnsi="Arial"/>
            <w:sz w:val="24"/>
            <w:szCs w:val="24"/>
          </w:rPr>
          <w:id w:val="-1550903276"/>
          <w14:checkbox>
            <w14:checked w14:val="0"/>
            <w14:checkedState w14:val="2612" w14:font="MS Gothic"/>
            <w14:uncheckedState w14:val="2610" w14:font="MS Gothic"/>
          </w14:checkbox>
        </w:sdtPr>
        <w:sdtEndPr/>
        <w:sdtContent>
          <w:r w:rsidR="009B14DB">
            <w:rPr>
              <w:rFonts w:ascii="MS Gothic" w:eastAsia="MS Gothic" w:hAnsi="MS Gothic" w:hint="eastAsia"/>
              <w:sz w:val="24"/>
              <w:szCs w:val="24"/>
            </w:rPr>
            <w:t>☐</w:t>
          </w:r>
        </w:sdtContent>
      </w:sdt>
      <w:r w:rsidR="009B14DB">
        <w:rPr>
          <w:rFonts w:ascii="Arial" w:hAnsi="Arial"/>
          <w:sz w:val="24"/>
          <w:szCs w:val="24"/>
        </w:rPr>
        <w:t>NA</w:t>
      </w:r>
    </w:p>
    <w:p w14:paraId="652574A2" w14:textId="77777777" w:rsidR="00682F43" w:rsidRDefault="00682F43" w:rsidP="00682F43">
      <w:pPr>
        <w:tabs>
          <w:tab w:val="left" w:pos="4048"/>
        </w:tabs>
        <w:spacing w:after="0" w:line="240" w:lineRule="auto"/>
        <w:ind w:left="-540"/>
        <w:rPr>
          <w:rFonts w:ascii="Arial" w:eastAsia="Arial" w:hAnsi="Arial" w:cs="Arial"/>
          <w:iCs/>
          <w:sz w:val="24"/>
          <w:szCs w:val="24"/>
        </w:rPr>
      </w:pPr>
    </w:p>
    <w:p w14:paraId="2F3A534C" w14:textId="47E59DF5" w:rsidR="00682F43" w:rsidRDefault="00682F43" w:rsidP="00682F43">
      <w:pPr>
        <w:tabs>
          <w:tab w:val="left" w:pos="4048"/>
        </w:tabs>
        <w:spacing w:after="0" w:line="240" w:lineRule="auto"/>
        <w:ind w:left="-540"/>
        <w:rPr>
          <w:rFonts w:ascii="Arial" w:eastAsia="Arial" w:hAnsi="Arial" w:cs="Arial"/>
          <w:iCs/>
          <w:sz w:val="24"/>
          <w:szCs w:val="24"/>
        </w:rPr>
      </w:pPr>
    </w:p>
    <w:p w14:paraId="270B909C" w14:textId="61BEE074" w:rsidR="00682F43" w:rsidRDefault="00682F43" w:rsidP="00682F43">
      <w:pPr>
        <w:tabs>
          <w:tab w:val="left" w:pos="4048"/>
        </w:tabs>
        <w:spacing w:after="0" w:line="240" w:lineRule="auto"/>
        <w:rPr>
          <w:rFonts w:ascii="Arial" w:eastAsia="Arial" w:hAnsi="Arial" w:cs="Arial"/>
          <w:iCs/>
          <w:sz w:val="24"/>
          <w:szCs w:val="24"/>
        </w:rPr>
        <w:sectPr w:rsidR="00682F43" w:rsidSect="00ED39F7">
          <w:headerReference w:type="default" r:id="rId68"/>
          <w:pgSz w:w="12240" w:h="15840"/>
          <w:pgMar w:top="630" w:right="1440" w:bottom="540" w:left="1440" w:header="720" w:footer="720" w:gutter="0"/>
          <w:cols w:space="720"/>
          <w:docGrid w:linePitch="360"/>
        </w:sectPr>
      </w:pPr>
    </w:p>
    <w:p w14:paraId="7A31BF92" w14:textId="59B20A7A" w:rsidR="008C4727" w:rsidRDefault="00247A50" w:rsidP="00F6275B">
      <w:pPr>
        <w:pStyle w:val="Heading3"/>
        <w:spacing w:after="120"/>
      </w:pPr>
      <w:bookmarkStart w:id="81" w:name="_Toc82007609"/>
      <w:r w:rsidRPr="00DE7291">
        <w:rPr>
          <w:rFonts w:eastAsia="Arial"/>
        </w:rPr>
        <w:t xml:space="preserve">ATTACHMENT </w:t>
      </w:r>
      <w:r w:rsidR="00B60696" w:rsidRPr="00DE7291">
        <w:rPr>
          <w:rFonts w:eastAsia="Arial"/>
        </w:rPr>
        <w:t>7</w:t>
      </w:r>
      <w:r w:rsidR="00DE7291" w:rsidRPr="00DE7291">
        <w:rPr>
          <w:rFonts w:eastAsia="Arial"/>
        </w:rPr>
        <w:t xml:space="preserve"> – </w:t>
      </w:r>
      <w:r w:rsidR="0033798E">
        <w:rPr>
          <w:rFonts w:eastAsia="Arial"/>
          <w:lang w:val="en-US"/>
        </w:rPr>
        <w:t>CUSTOMER</w:t>
      </w:r>
      <w:r w:rsidR="00F5754D" w:rsidRPr="00DE7291">
        <w:rPr>
          <w:rFonts w:eastAsia="Arial"/>
        </w:rPr>
        <w:t xml:space="preserve"> </w:t>
      </w:r>
      <w:r w:rsidRPr="00DE7291">
        <w:rPr>
          <w:rFonts w:eastAsia="Arial"/>
        </w:rPr>
        <w:t>REFERENCE FORM</w:t>
      </w:r>
      <w:bookmarkEnd w:id="81"/>
    </w:p>
    <w:p w14:paraId="504EF661" w14:textId="77777777" w:rsidR="00F6275B" w:rsidRPr="00F6275B" w:rsidRDefault="00F6275B" w:rsidP="00F6275B">
      <w:pPr>
        <w:spacing w:after="120" w:line="240" w:lineRule="auto"/>
        <w:rPr>
          <w:rFonts w:ascii="Arial" w:eastAsia="Times New Roman" w:hAnsi="Arial" w:cs="Arial"/>
          <w:sz w:val="24"/>
          <w:szCs w:val="24"/>
        </w:rPr>
      </w:pPr>
      <w:r w:rsidRPr="00F6275B">
        <w:rPr>
          <w:rFonts w:ascii="Arial" w:eastAsia="Times New Roman" w:hAnsi="Arial" w:cs="Arial"/>
          <w:sz w:val="24"/>
          <w:szCs w:val="24"/>
        </w:rPr>
        <w:t>INSTRUCTIONS</w:t>
      </w:r>
    </w:p>
    <w:p w14:paraId="004EB4B8" w14:textId="264DFB1D" w:rsidR="00F6275B" w:rsidRPr="00F6275B"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1.</w:t>
      </w:r>
      <w:r w:rsidRPr="00F6275B">
        <w:rPr>
          <w:rFonts w:ascii="Arial" w:eastAsia="Times New Roman" w:hAnsi="Arial" w:cs="Arial"/>
          <w:sz w:val="24"/>
          <w:szCs w:val="24"/>
        </w:rPr>
        <w:tab/>
        <w:t>Bidders are instructed to complete Part 1 of the Customer Reference Form and certifies that Bidder/Bidder Firm has completed the work experience described.</w:t>
      </w:r>
      <w:r w:rsidR="00784016">
        <w:rPr>
          <w:rFonts w:ascii="Arial" w:eastAsia="Times New Roman" w:hAnsi="Arial" w:cs="Arial"/>
          <w:sz w:val="24"/>
          <w:szCs w:val="24"/>
        </w:rPr>
        <w:t xml:space="preserve"> </w:t>
      </w:r>
    </w:p>
    <w:p w14:paraId="6677A346" w14:textId="650DD70D" w:rsidR="00F6275B" w:rsidRPr="00F6275B" w:rsidRDefault="00F6275B" w:rsidP="00F6275B">
      <w:pPr>
        <w:spacing w:after="120" w:line="240" w:lineRule="auto"/>
        <w:ind w:left="360"/>
        <w:rPr>
          <w:rFonts w:ascii="Arial" w:eastAsia="Times New Roman" w:hAnsi="Arial" w:cs="Arial"/>
          <w:sz w:val="24"/>
          <w:szCs w:val="24"/>
        </w:rPr>
      </w:pPr>
      <w:r w:rsidRPr="00F6275B">
        <w:rPr>
          <w:rFonts w:ascii="Arial" w:eastAsia="Times New Roman" w:hAnsi="Arial" w:cs="Arial"/>
          <w:sz w:val="24"/>
          <w:szCs w:val="24"/>
        </w:rPr>
        <w:t>The customer reference email address must match and indicate the organizational entity's name.</w:t>
      </w:r>
      <w:r w:rsidR="00784016">
        <w:rPr>
          <w:rFonts w:ascii="Arial" w:eastAsia="Times New Roman" w:hAnsi="Arial" w:cs="Arial"/>
          <w:sz w:val="24"/>
          <w:szCs w:val="24"/>
        </w:rPr>
        <w:t xml:space="preserve"> </w:t>
      </w:r>
      <w:r w:rsidRPr="00F6275B">
        <w:rPr>
          <w:rFonts w:ascii="Arial" w:eastAsia="Times New Roman" w:hAnsi="Arial" w:cs="Arial"/>
          <w:sz w:val="24"/>
          <w:szCs w:val="24"/>
        </w:rPr>
        <w:t xml:space="preserve">(e.g., If the organizational entity is California Department of Motor Vehicles, the reference email must include @dmv.ca.gov, not @gmail.com). </w:t>
      </w:r>
    </w:p>
    <w:p w14:paraId="51DAFDEB" w14:textId="0A3AB2B9" w:rsidR="00F6275B" w:rsidRPr="00F6275B" w:rsidRDefault="00F6275B" w:rsidP="00F6275B">
      <w:pPr>
        <w:spacing w:after="120" w:line="240" w:lineRule="auto"/>
        <w:ind w:left="360"/>
        <w:rPr>
          <w:rFonts w:ascii="Arial" w:eastAsia="Times New Roman" w:hAnsi="Arial" w:cs="Arial"/>
          <w:sz w:val="24"/>
          <w:szCs w:val="24"/>
        </w:rPr>
      </w:pPr>
      <w:r w:rsidRPr="00F6275B">
        <w:rPr>
          <w:rFonts w:ascii="Arial" w:eastAsia="Times New Roman" w:hAnsi="Arial" w:cs="Arial"/>
          <w:sz w:val="24"/>
          <w:szCs w:val="24"/>
        </w:rPr>
        <w:t>In the event the individual used for the customer reference has left the employment of the organizational entity at the time of validation, a person in a position to verify the entity's employees may verify the individual's past employment with that entity.</w:t>
      </w:r>
    </w:p>
    <w:p w14:paraId="568DAFF7" w14:textId="229261FC" w:rsidR="00F6275B" w:rsidRPr="00F6275B"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2.</w:t>
      </w:r>
      <w:r w:rsidRPr="00F6275B">
        <w:rPr>
          <w:rFonts w:ascii="Arial" w:eastAsia="Times New Roman" w:hAnsi="Arial" w:cs="Arial"/>
          <w:sz w:val="24"/>
          <w:szCs w:val="24"/>
        </w:rPr>
        <w:tab/>
        <w:t>Customer Reference shall complete Part 2 of the Customer Reference Form.</w:t>
      </w:r>
    </w:p>
    <w:p w14:paraId="45159D25" w14:textId="77777777" w:rsidR="00C52614"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3.</w:t>
      </w:r>
      <w:r w:rsidRPr="00F6275B">
        <w:rPr>
          <w:rFonts w:ascii="Arial" w:eastAsia="Times New Roman" w:hAnsi="Arial" w:cs="Arial"/>
          <w:sz w:val="24"/>
          <w:szCs w:val="24"/>
        </w:rPr>
        <w:tab/>
        <w:t>Bidder must provide a minimum of three (3) qualifying experiences and references that conform to the below descriptions:</w:t>
      </w:r>
    </w:p>
    <w:p w14:paraId="03824296" w14:textId="1538251B" w:rsidR="00F6275B" w:rsidRPr="00C52614" w:rsidRDefault="00F6275B" w:rsidP="00C52614">
      <w:pPr>
        <w:spacing w:after="120" w:line="240" w:lineRule="auto"/>
        <w:ind w:left="360" w:hanging="360"/>
        <w:rPr>
          <w:rFonts w:ascii="Arial" w:eastAsia="Times New Roman" w:hAnsi="Arial" w:cs="Arial"/>
          <w:b/>
          <w:bCs/>
          <w:sz w:val="24"/>
          <w:szCs w:val="24"/>
          <w:u w:val="single"/>
        </w:rPr>
      </w:pPr>
      <w:r w:rsidRPr="00F6275B">
        <w:rPr>
          <w:rFonts w:ascii="Arial" w:eastAsia="Times New Roman" w:hAnsi="Arial" w:cs="Arial"/>
          <w:sz w:val="24"/>
          <w:szCs w:val="24"/>
        </w:rPr>
        <w:t xml:space="preserve"> </w:t>
      </w:r>
      <w:r w:rsidR="00C52614">
        <w:rPr>
          <w:rFonts w:ascii="Arial" w:eastAsia="Times New Roman" w:hAnsi="Arial" w:cs="Arial"/>
          <w:sz w:val="24"/>
          <w:szCs w:val="24"/>
        </w:rPr>
        <w:tab/>
      </w:r>
      <w:r w:rsidR="00C52614" w:rsidRPr="00C52614">
        <w:rPr>
          <w:rFonts w:ascii="Arial" w:eastAsia="Times New Roman" w:hAnsi="Arial" w:cs="Arial"/>
          <w:b/>
          <w:bCs/>
          <w:sz w:val="24"/>
          <w:szCs w:val="24"/>
          <w:u w:val="single"/>
        </w:rPr>
        <w:t>For purposes of References, work performed as a member of a Prime Contactor JV shall be considered work performed as a Prime Contractor.</w:t>
      </w:r>
    </w:p>
    <w:p w14:paraId="37412366" w14:textId="77777777" w:rsidR="00F6275B" w:rsidRPr="00F6275B" w:rsidRDefault="00F6275B" w:rsidP="0003061C">
      <w:pPr>
        <w:numPr>
          <w:ilvl w:val="0"/>
          <w:numId w:val="28"/>
        </w:numPr>
        <w:spacing w:after="120" w:line="240" w:lineRule="auto"/>
        <w:contextualSpacing/>
        <w:rPr>
          <w:rFonts w:ascii="Arial" w:eastAsia="Times New Roman" w:hAnsi="Arial" w:cs="Times New Roman"/>
          <w:sz w:val="24"/>
          <w:szCs w:val="20"/>
          <w:lang w:val="en"/>
        </w:rPr>
      </w:pPr>
      <w:r w:rsidRPr="00F6275B">
        <w:rPr>
          <w:rFonts w:ascii="Arial" w:eastAsia="Times New Roman" w:hAnsi="Arial" w:cs="Arial"/>
          <w:sz w:val="24"/>
          <w:szCs w:val="20"/>
          <w:lang w:val="en"/>
        </w:rPr>
        <w:t>One (1) Reference from a project within the past five (5) years that was performed by the Prime Contractor in an amount of at least $20,000,000.00.</w:t>
      </w:r>
    </w:p>
    <w:p w14:paraId="58F7CEA7" w14:textId="77777777" w:rsidR="00F6275B" w:rsidRPr="00F6275B" w:rsidRDefault="00F6275B" w:rsidP="00F6275B">
      <w:pPr>
        <w:spacing w:after="120" w:line="240" w:lineRule="auto"/>
        <w:ind w:left="72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35BFCB43" w14:textId="77777777" w:rsidR="00F6275B" w:rsidRPr="00F6275B" w:rsidRDefault="00F6275B" w:rsidP="0003061C">
      <w:pPr>
        <w:numPr>
          <w:ilvl w:val="0"/>
          <w:numId w:val="28"/>
        </w:numPr>
        <w:spacing w:after="120" w:line="240" w:lineRule="auto"/>
        <w:contextualSpacing/>
        <w:rPr>
          <w:rFonts w:ascii="Arial" w:eastAsia="Times New Roman" w:hAnsi="Arial" w:cs="Times New Roman"/>
          <w:sz w:val="24"/>
          <w:szCs w:val="20"/>
          <w:lang w:val="en"/>
        </w:rPr>
      </w:pPr>
      <w:r w:rsidRPr="00F6275B">
        <w:rPr>
          <w:rFonts w:ascii="Arial" w:eastAsia="Times New Roman" w:hAnsi="Arial" w:cs="Arial"/>
          <w:sz w:val="24"/>
          <w:szCs w:val="20"/>
          <w:lang w:val="en"/>
        </w:rPr>
        <w:t>One (1) Reference from a project within the past five (5) years that was performed by the Prime Contractor in an amount of at least $20,000,000.00 OR performed by the Prime Contractor as a subcontractor in the amount of at least $500,000.00.</w:t>
      </w:r>
    </w:p>
    <w:p w14:paraId="19E5A714" w14:textId="77777777" w:rsidR="00F6275B" w:rsidRPr="00F6275B" w:rsidRDefault="00F6275B" w:rsidP="00F6275B">
      <w:pPr>
        <w:spacing w:after="120" w:line="240" w:lineRule="auto"/>
        <w:ind w:left="720"/>
        <w:rPr>
          <w:rFonts w:ascii="Arial" w:eastAsia="Times New Roman" w:hAnsi="Arial" w:cs="Times New Roman"/>
          <w:sz w:val="24"/>
          <w:szCs w:val="20"/>
        </w:rPr>
      </w:pPr>
      <w:r w:rsidRPr="00F6275B">
        <w:rPr>
          <w:rFonts w:ascii="Arial" w:eastAsia="Times New Roman" w:hAnsi="Arial" w:cs="Arial"/>
          <w:i/>
          <w:iCs/>
          <w:sz w:val="24"/>
          <w:szCs w:val="24"/>
          <w:lang w:val="en"/>
        </w:rPr>
        <w:t>Project must be for one of the following types: Structural Debris Removal and Hazard Tree Removal, Post-Disaster Structural Debris Removal, or Environmental Remediation/Clean-Up.</w:t>
      </w:r>
    </w:p>
    <w:p w14:paraId="1A4766A9" w14:textId="30408D4C" w:rsidR="00F6275B" w:rsidRPr="00F6275B" w:rsidRDefault="00F6275B" w:rsidP="0003061C">
      <w:pPr>
        <w:numPr>
          <w:ilvl w:val="0"/>
          <w:numId w:val="28"/>
        </w:numPr>
        <w:spacing w:after="120" w:line="240" w:lineRule="auto"/>
        <w:contextualSpacing/>
        <w:rPr>
          <w:rFonts w:ascii="Arial" w:eastAsia="Times New Roman" w:hAnsi="Arial" w:cs="Times New Roman"/>
          <w:sz w:val="24"/>
          <w:szCs w:val="20"/>
          <w:lang w:val="en"/>
        </w:rPr>
      </w:pPr>
      <w:r w:rsidRPr="00F6275B">
        <w:rPr>
          <w:rFonts w:ascii="Arial" w:eastAsia="Times New Roman" w:hAnsi="Arial" w:cs="Arial"/>
          <w:sz w:val="24"/>
          <w:szCs w:val="20"/>
          <w:lang w:val="en"/>
        </w:rPr>
        <w:t xml:space="preserve">One (1) Reference from a project within the past five (5) years that was performed by the Prime Contractor in an amount of at least $2,000,000.00 OR performed by the Prime Contractor as a subcontractor in the amount </w:t>
      </w:r>
      <w:r w:rsidR="00D77377">
        <w:rPr>
          <w:rFonts w:ascii="Arial" w:eastAsia="Times New Roman" w:hAnsi="Arial" w:cs="Arial"/>
          <w:sz w:val="24"/>
          <w:szCs w:val="20"/>
          <w:lang w:val="en"/>
        </w:rPr>
        <w:t>of at least $5</w:t>
      </w:r>
      <w:r w:rsidRPr="00F6275B">
        <w:rPr>
          <w:rFonts w:ascii="Arial" w:eastAsia="Times New Roman" w:hAnsi="Arial" w:cs="Arial"/>
          <w:sz w:val="24"/>
          <w:szCs w:val="20"/>
          <w:lang w:val="en"/>
        </w:rPr>
        <w:t>00,000.00</w:t>
      </w:r>
    </w:p>
    <w:p w14:paraId="118FA60C" w14:textId="72AB2FAB" w:rsidR="00F6275B" w:rsidRPr="00F6275B" w:rsidRDefault="00F6275B" w:rsidP="00F6275B">
      <w:pPr>
        <w:spacing w:after="120" w:line="240" w:lineRule="auto"/>
        <w:ind w:left="720"/>
        <w:rPr>
          <w:rFonts w:ascii="Arial" w:eastAsia="Times New Roman" w:hAnsi="Arial" w:cs="Arial"/>
          <w:i/>
          <w:iCs/>
          <w:sz w:val="24"/>
          <w:szCs w:val="24"/>
          <w:lang w:val="en"/>
        </w:rPr>
      </w:pPr>
      <w:r w:rsidRPr="00F6275B">
        <w:rPr>
          <w:rFonts w:ascii="Arial" w:eastAsia="Times New Roman" w:hAnsi="Arial" w:cs="Arial"/>
          <w:i/>
          <w:iCs/>
          <w:sz w:val="24"/>
          <w:szCs w:val="24"/>
          <w:lang w:val="en"/>
        </w:rPr>
        <w:t>Project must involve the removal and disposal of dead or dying trees, fire damaged trees, or hazard trees for either a public agency within public rights of way (ROW) or a utility company.</w:t>
      </w:r>
    </w:p>
    <w:p w14:paraId="041763FE" w14:textId="0F82A172" w:rsidR="00DB0A1E" w:rsidRPr="00DB0A1E" w:rsidRDefault="00DB0A1E" w:rsidP="0003061C">
      <w:pPr>
        <w:pStyle w:val="ListParagraph"/>
        <w:widowControl w:val="0"/>
        <w:numPr>
          <w:ilvl w:val="0"/>
          <w:numId w:val="69"/>
        </w:numPr>
        <w:autoSpaceDE w:val="0"/>
        <w:autoSpaceDN w:val="0"/>
        <w:spacing w:after="120"/>
        <w:ind w:left="450" w:hanging="450"/>
        <w:rPr>
          <w:rFonts w:ascii="Arial" w:hAnsi="Arial" w:cs="Arial"/>
        </w:rPr>
      </w:pPr>
      <w:r w:rsidRPr="00DB0A1E">
        <w:rPr>
          <w:rFonts w:ascii="Arial" w:hAnsi="Arial" w:cs="Arial"/>
        </w:rPr>
        <w:t>No more than one (1) Reference may be for a CalRecycle project, whether performed under contract directly for CalRecycle (as a prime contractor) or performed as subcontractor working on a CalRecycle project.</w:t>
      </w:r>
    </w:p>
    <w:p w14:paraId="68ABF231" w14:textId="40472306" w:rsidR="00F6275B" w:rsidRPr="00F6275B" w:rsidRDefault="00F6275B" w:rsidP="00F6275B">
      <w:pPr>
        <w:spacing w:after="120" w:line="240" w:lineRule="auto"/>
        <w:rPr>
          <w:rFonts w:ascii="Arial" w:eastAsia="Times New Roman" w:hAnsi="Arial" w:cs="Times New Roman"/>
          <w:sz w:val="24"/>
          <w:szCs w:val="20"/>
        </w:rPr>
      </w:pPr>
      <w:r>
        <w:rPr>
          <w:rFonts w:ascii="Arial" w:eastAsia="Times New Roman" w:hAnsi="Arial" w:cs="Times New Roman"/>
          <w:sz w:val="24"/>
          <w:szCs w:val="20"/>
        </w:rPr>
        <w:t>VALIDATION</w:t>
      </w:r>
    </w:p>
    <w:p w14:paraId="0B50E22F" w14:textId="54614945" w:rsidR="00F6275B" w:rsidRPr="00F6275B" w:rsidRDefault="00F6275B" w:rsidP="00F6275B">
      <w:pPr>
        <w:spacing w:after="120" w:line="240" w:lineRule="auto"/>
        <w:ind w:left="360" w:hanging="360"/>
        <w:rPr>
          <w:rFonts w:ascii="Arial" w:eastAsia="Times New Roman" w:hAnsi="Arial" w:cs="Arial"/>
          <w:sz w:val="24"/>
          <w:szCs w:val="24"/>
        </w:rPr>
      </w:pPr>
      <w:r w:rsidRPr="00F6275B">
        <w:rPr>
          <w:rFonts w:ascii="Arial" w:eastAsia="Times New Roman" w:hAnsi="Arial" w:cs="Arial"/>
          <w:sz w:val="24"/>
          <w:szCs w:val="24"/>
        </w:rPr>
        <w:t>1.</w:t>
      </w:r>
      <w:r w:rsidRPr="00F6275B">
        <w:rPr>
          <w:rFonts w:ascii="Arial" w:eastAsia="Times New Roman" w:hAnsi="Arial" w:cs="Arial"/>
          <w:sz w:val="24"/>
          <w:szCs w:val="24"/>
        </w:rPr>
        <w:tab/>
        <w:t xml:space="preserve">CalRecycle will validate customer references by any means necessary or appropriate, including email, voice, or electronic conferences. Bidders are responsible for maintaining contact with their referencing customers to ensure their prompt responses to CalRecycle’s validation inquiries. </w:t>
      </w:r>
    </w:p>
    <w:p w14:paraId="1841DADC" w14:textId="21CB2239" w:rsidR="00F6275B" w:rsidRPr="00F6275B" w:rsidRDefault="00F6275B" w:rsidP="00F6275B">
      <w:pPr>
        <w:spacing w:after="0" w:line="240" w:lineRule="auto"/>
        <w:ind w:left="360" w:hanging="360"/>
        <w:rPr>
          <w:rFonts w:ascii="Arial" w:eastAsia="Times New Roman" w:hAnsi="Arial" w:cs="Arial"/>
          <w:sz w:val="24"/>
          <w:szCs w:val="24"/>
        </w:rPr>
        <w:sectPr w:rsidR="00F6275B" w:rsidRPr="00F6275B" w:rsidSect="00862819">
          <w:headerReference w:type="default" r:id="rId69"/>
          <w:pgSz w:w="12240" w:h="15840"/>
          <w:pgMar w:top="720" w:right="720" w:bottom="720" w:left="720" w:header="720" w:footer="720" w:gutter="0"/>
          <w:cols w:space="720"/>
          <w:docGrid w:linePitch="360"/>
        </w:sectPr>
      </w:pPr>
      <w:r w:rsidRPr="00F6275B">
        <w:rPr>
          <w:rFonts w:ascii="Arial" w:eastAsia="Times New Roman" w:hAnsi="Arial" w:cs="Arial"/>
          <w:sz w:val="24"/>
          <w:szCs w:val="24"/>
        </w:rPr>
        <w:t>2.</w:t>
      </w:r>
      <w:r w:rsidRPr="00F6275B">
        <w:rPr>
          <w:rFonts w:ascii="Arial" w:eastAsia="Times New Roman" w:hAnsi="Arial" w:cs="Arial"/>
          <w:sz w:val="24"/>
          <w:szCs w:val="24"/>
        </w:rPr>
        <w:tab/>
        <w:t>If a reference or project experience is unable to be verified, it may be disregarded. Because of the extremely short period for proposal evaluation, CalRecycle reserves the right not to disqualify a proposal if some references cannot be verified in the time scheduled. It is to the Bidder’s benefit to inform its references that they may be contacted by CalRecycle regarding this IFB during the anticipated review period and their quick response would b</w:t>
      </w:r>
      <w:r w:rsidR="00652F44">
        <w:rPr>
          <w:rFonts w:ascii="Arial" w:eastAsia="Times New Roman" w:hAnsi="Arial" w:cs="Arial"/>
          <w:sz w:val="24"/>
          <w:szCs w:val="24"/>
        </w:rPr>
        <w:t>e helpful to the Bidder’s cause</w:t>
      </w:r>
    </w:p>
    <w:p w14:paraId="15927780" w14:textId="3E7D2E26" w:rsidR="00F6275B" w:rsidRPr="00652F44" w:rsidRDefault="00652F44" w:rsidP="00652F44">
      <w:pPr>
        <w:ind w:left="-270"/>
        <w:rPr>
          <w:rFonts w:ascii="Arial" w:hAnsi="Arial" w:cs="Arial"/>
          <w:sz w:val="24"/>
          <w:szCs w:val="24"/>
        </w:rPr>
      </w:pPr>
      <w:r w:rsidRPr="00652F44">
        <w:rPr>
          <w:rFonts w:ascii="Arial" w:hAnsi="Arial" w:cs="Arial"/>
          <w:sz w:val="24"/>
          <w:szCs w:val="24"/>
        </w:rPr>
        <w:t xml:space="preserve">CUSTOMER </w:t>
      </w:r>
      <w:r w:rsidR="00F6275B" w:rsidRPr="00652F44">
        <w:rPr>
          <w:rFonts w:ascii="Arial" w:hAnsi="Arial" w:cs="Arial"/>
          <w:sz w:val="24"/>
          <w:szCs w:val="24"/>
        </w:rPr>
        <w:t>REFERENCE FORM</w:t>
      </w:r>
    </w:p>
    <w:tbl>
      <w:tblPr>
        <w:tblStyle w:val="TableGrid9"/>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Bidder Name"/>
      </w:tblPr>
      <w:tblGrid>
        <w:gridCol w:w="3600"/>
        <w:gridCol w:w="5850"/>
      </w:tblGrid>
      <w:tr w:rsidR="0098031E" w:rsidRPr="00F6275B" w14:paraId="3841D12B" w14:textId="77777777" w:rsidTr="00B16080">
        <w:trPr>
          <w:tblHeader/>
        </w:trPr>
        <w:tc>
          <w:tcPr>
            <w:tcW w:w="3600" w:type="dxa"/>
          </w:tcPr>
          <w:p w14:paraId="2EFF2691" w14:textId="77777777" w:rsidR="00F6275B" w:rsidRPr="00F6275B" w:rsidRDefault="00F6275B" w:rsidP="00F6275B">
            <w:pPr>
              <w:rPr>
                <w:rFonts w:ascii="Arial" w:hAnsi="Arial"/>
                <w:sz w:val="24"/>
                <w:szCs w:val="20"/>
              </w:rPr>
            </w:pPr>
            <w:r w:rsidRPr="00F6275B">
              <w:rPr>
                <w:rFonts w:ascii="Arial" w:hAnsi="Arial"/>
                <w:sz w:val="24"/>
                <w:szCs w:val="20"/>
              </w:rPr>
              <w:t>BIDDER’S COMPANY NAME:</w:t>
            </w:r>
          </w:p>
        </w:tc>
        <w:tc>
          <w:tcPr>
            <w:tcW w:w="5850" w:type="dxa"/>
            <w:tcBorders>
              <w:bottom w:val="single" w:sz="4" w:space="0" w:color="auto"/>
            </w:tcBorders>
          </w:tcPr>
          <w:p w14:paraId="0D7763F1" w14:textId="77777777" w:rsidR="00F6275B" w:rsidRPr="00F6275B" w:rsidRDefault="00F6275B" w:rsidP="00F6275B">
            <w:pPr>
              <w:rPr>
                <w:rFonts w:ascii="Arial" w:hAnsi="Arial"/>
                <w:sz w:val="24"/>
                <w:szCs w:val="20"/>
              </w:rPr>
            </w:pPr>
          </w:p>
        </w:tc>
      </w:tr>
    </w:tbl>
    <w:p w14:paraId="50023670" w14:textId="77777777" w:rsidR="00F6275B" w:rsidRPr="00F6275B" w:rsidRDefault="00F6275B" w:rsidP="00F6275B">
      <w:pPr>
        <w:spacing w:after="0" w:line="240" w:lineRule="auto"/>
        <w:rPr>
          <w:rFonts w:ascii="Arial" w:eastAsia="Times New Roman" w:hAnsi="Arial" w:cs="Times New Roman"/>
          <w:sz w:val="24"/>
          <w:szCs w:val="20"/>
        </w:rPr>
      </w:pPr>
    </w:p>
    <w:p w14:paraId="7FEF3C07" w14:textId="77777777" w:rsidR="00F6275B" w:rsidRPr="00F6275B" w:rsidRDefault="00F6275B" w:rsidP="00862819">
      <w:pPr>
        <w:spacing w:after="120" w:line="240" w:lineRule="auto"/>
        <w:ind w:left="-270"/>
        <w:rPr>
          <w:rFonts w:ascii="Arial" w:eastAsia="Times New Roman" w:hAnsi="Arial" w:cs="Times New Roman"/>
          <w:b/>
          <w:sz w:val="24"/>
          <w:szCs w:val="20"/>
        </w:rPr>
      </w:pPr>
      <w:r w:rsidRPr="00F6275B">
        <w:rPr>
          <w:rFonts w:ascii="Arial" w:eastAsia="Times New Roman" w:hAnsi="Arial" w:cs="Times New Roman"/>
          <w:b/>
          <w:sz w:val="24"/>
          <w:szCs w:val="20"/>
        </w:rPr>
        <w:t>PART 1</w:t>
      </w:r>
    </w:p>
    <w:p w14:paraId="5A8A1094" w14:textId="3081FDC9" w:rsidR="00F6275B" w:rsidRPr="00F6275B" w:rsidRDefault="00F6275B" w:rsidP="00862819">
      <w:pPr>
        <w:spacing w:after="120" w:line="240" w:lineRule="auto"/>
        <w:ind w:left="-270"/>
        <w:rPr>
          <w:rFonts w:ascii="Arial" w:eastAsia="Times New Roman" w:hAnsi="Arial" w:cs="Times New Roman"/>
          <w:sz w:val="24"/>
          <w:szCs w:val="20"/>
        </w:rPr>
      </w:pPr>
      <w:r w:rsidRPr="00F6275B">
        <w:rPr>
          <w:rFonts w:ascii="Arial" w:eastAsia="Times New Roman" w:hAnsi="Arial" w:cs="Times New Roman"/>
          <w:sz w:val="24"/>
          <w:szCs w:val="20"/>
        </w:rPr>
        <w:t>Bidder to complete PART 1</w:t>
      </w:r>
      <w:r w:rsidRPr="00F6275B">
        <w:rPr>
          <w:rFonts w:ascii="Arial" w:eastAsia="Times New Roman" w:hAnsi="Arial" w:cs="Times New Roman"/>
          <w:sz w:val="24"/>
          <w:szCs w:val="20"/>
        </w:rPr>
        <w:tab/>
      </w:r>
    </w:p>
    <w:p w14:paraId="7DAAE9CF" w14:textId="77777777" w:rsidR="00F6275B" w:rsidRPr="00F6275B" w:rsidRDefault="00F6275B" w:rsidP="00F6275B">
      <w:pPr>
        <w:spacing w:after="120" w:line="240" w:lineRule="auto"/>
        <w:rPr>
          <w:rFonts w:ascii="Arial" w:eastAsia="Times New Roman" w:hAnsi="Arial" w:cs="Arial"/>
          <w:sz w:val="24"/>
          <w:szCs w:val="24"/>
        </w:rPr>
      </w:pPr>
      <w:r w:rsidRPr="00F6275B">
        <w:rPr>
          <w:rFonts w:ascii="Arial" w:eastAsia="Times New Roman" w:hAnsi="Arial" w:cs="Arial"/>
          <w:sz w:val="24"/>
          <w:szCs w:val="24"/>
        </w:rPr>
        <w:t xml:space="preserve">CUSTOMER REFERENCE NUMBER: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Reference 1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Reference 2    </w:t>
      </w:r>
      <w:r w:rsidRPr="00F6275B">
        <w:rPr>
          <w:rFonts w:ascii="MS Gothic" w:eastAsia="MS Gothic" w:hAnsi="MS Gothic" w:cs="Arial" w:hint="eastAsia"/>
          <w:sz w:val="24"/>
          <w:szCs w:val="24"/>
        </w:rPr>
        <w:t>☐</w:t>
      </w:r>
      <w:r w:rsidRPr="00F6275B">
        <w:rPr>
          <w:rFonts w:ascii="Arial" w:eastAsia="Times New Roman" w:hAnsi="Arial" w:cs="Arial"/>
          <w:sz w:val="24"/>
          <w:szCs w:val="24"/>
        </w:rPr>
        <w:t>Reference 3</w:t>
      </w:r>
    </w:p>
    <w:tbl>
      <w:tblPr>
        <w:tblStyle w:val="ListTable4-Accent31"/>
        <w:tblW w:w="10625" w:type="dxa"/>
        <w:jc w:val="center"/>
        <w:tblLook w:val="04A0" w:firstRow="1" w:lastRow="0" w:firstColumn="1" w:lastColumn="0" w:noHBand="0" w:noVBand="1"/>
        <w:tblCaption w:val="Reference and Project Information"/>
      </w:tblPr>
      <w:tblGrid>
        <w:gridCol w:w="3245"/>
        <w:gridCol w:w="1890"/>
        <w:gridCol w:w="5490"/>
      </w:tblGrid>
      <w:tr w:rsidR="00F6275B" w:rsidRPr="00F6275B" w14:paraId="5D288AC5" w14:textId="77777777" w:rsidTr="00B1608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245" w:type="dxa"/>
          </w:tcPr>
          <w:p w14:paraId="20D8A78E"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Customer Reference Company Name:</w:t>
            </w:r>
          </w:p>
        </w:tc>
        <w:tc>
          <w:tcPr>
            <w:tcW w:w="7380" w:type="dxa"/>
            <w:gridSpan w:val="2"/>
          </w:tcPr>
          <w:p w14:paraId="32A0C815" w14:textId="77777777" w:rsidR="00F6275B" w:rsidRPr="00F6275B" w:rsidRDefault="00F6275B" w:rsidP="00F6275B">
            <w:pPr>
              <w:spacing w:after="120"/>
              <w:ind w:left="180"/>
              <w:cnfStyle w:val="100000000000" w:firstRow="1" w:lastRow="0" w:firstColumn="0" w:lastColumn="0" w:oddVBand="0" w:evenVBand="0" w:oddHBand="0" w:evenHBand="0" w:firstRowFirstColumn="0" w:firstRowLastColumn="0" w:lastRowFirstColumn="0" w:lastRowLastColumn="0"/>
              <w:rPr>
                <w:rFonts w:ascii="Arial" w:hAnsi="Arial"/>
                <w:sz w:val="24"/>
                <w:szCs w:val="24"/>
              </w:rPr>
            </w:pPr>
          </w:p>
        </w:tc>
      </w:tr>
      <w:tr w:rsidR="00F6275B" w:rsidRPr="00F6275B" w14:paraId="238A4370" w14:textId="77777777" w:rsidTr="000A71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5" w:type="dxa"/>
          </w:tcPr>
          <w:p w14:paraId="776089CB"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Location:</w:t>
            </w:r>
          </w:p>
        </w:tc>
        <w:tc>
          <w:tcPr>
            <w:tcW w:w="7380" w:type="dxa"/>
            <w:gridSpan w:val="2"/>
          </w:tcPr>
          <w:p w14:paraId="4D9335F8"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p>
        </w:tc>
      </w:tr>
      <w:tr w:rsidR="00F6275B" w:rsidRPr="00F6275B" w14:paraId="50C20836" w14:textId="77777777" w:rsidTr="000A71E0">
        <w:trPr>
          <w:jc w:val="center"/>
        </w:trPr>
        <w:tc>
          <w:tcPr>
            <w:cnfStyle w:val="001000000000" w:firstRow="0" w:lastRow="0" w:firstColumn="1" w:lastColumn="0" w:oddVBand="0" w:evenVBand="0" w:oddHBand="0" w:evenHBand="0" w:firstRowFirstColumn="0" w:firstRowLastColumn="0" w:lastRowFirstColumn="0" w:lastRowLastColumn="0"/>
            <w:tcW w:w="3245" w:type="dxa"/>
          </w:tcPr>
          <w:p w14:paraId="0A49D916"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Contact Person:</w:t>
            </w:r>
          </w:p>
        </w:tc>
        <w:tc>
          <w:tcPr>
            <w:tcW w:w="7380" w:type="dxa"/>
            <w:gridSpan w:val="2"/>
          </w:tcPr>
          <w:p w14:paraId="4E19D9B6"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r>
      <w:tr w:rsidR="00F6275B" w:rsidRPr="00F6275B" w14:paraId="22E1F080" w14:textId="77777777" w:rsidTr="000A71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5" w:type="dxa"/>
          </w:tcPr>
          <w:p w14:paraId="3EC1EB70"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Contract Amount:</w:t>
            </w:r>
          </w:p>
        </w:tc>
        <w:tc>
          <w:tcPr>
            <w:tcW w:w="7380" w:type="dxa"/>
            <w:gridSpan w:val="2"/>
          </w:tcPr>
          <w:p w14:paraId="30721024"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w:t>
            </w:r>
          </w:p>
        </w:tc>
      </w:tr>
      <w:tr w:rsidR="00F6275B" w:rsidRPr="00F6275B" w14:paraId="34E8EBDE" w14:textId="77777777" w:rsidTr="000A71E0">
        <w:trPr>
          <w:jc w:val="center"/>
        </w:trPr>
        <w:tc>
          <w:tcPr>
            <w:cnfStyle w:val="001000000000" w:firstRow="0" w:lastRow="0" w:firstColumn="1" w:lastColumn="0" w:oddVBand="0" w:evenVBand="0" w:oddHBand="0" w:evenHBand="0" w:firstRowFirstColumn="0" w:firstRowLastColumn="0" w:lastRowFirstColumn="0" w:lastRowLastColumn="0"/>
            <w:tcW w:w="3245" w:type="dxa"/>
          </w:tcPr>
          <w:p w14:paraId="50D4138C"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Date of Completion:</w:t>
            </w:r>
          </w:p>
        </w:tc>
        <w:tc>
          <w:tcPr>
            <w:tcW w:w="7380" w:type="dxa"/>
            <w:gridSpan w:val="2"/>
          </w:tcPr>
          <w:p w14:paraId="72FED2C6"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r>
      <w:tr w:rsidR="00F6275B" w:rsidRPr="00F6275B" w14:paraId="296CAB0A" w14:textId="77777777" w:rsidTr="000A71E0">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3245" w:type="dxa"/>
            <w:vMerge w:val="restart"/>
            <w:vAlign w:val="center"/>
          </w:tcPr>
          <w:p w14:paraId="66AD79E4"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Owner Contact (Reference)</w:t>
            </w:r>
          </w:p>
        </w:tc>
        <w:tc>
          <w:tcPr>
            <w:tcW w:w="1890" w:type="dxa"/>
            <w:vMerge w:val="restart"/>
            <w:vAlign w:val="bottom"/>
          </w:tcPr>
          <w:p w14:paraId="2829FC4B"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Telephone:</w:t>
            </w:r>
          </w:p>
          <w:p w14:paraId="6DC08244"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Email:</w:t>
            </w:r>
          </w:p>
        </w:tc>
        <w:tc>
          <w:tcPr>
            <w:tcW w:w="5490" w:type="dxa"/>
          </w:tcPr>
          <w:p w14:paraId="0D524D50"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sz w:val="24"/>
                <w:szCs w:val="24"/>
              </w:rPr>
            </w:pPr>
          </w:p>
        </w:tc>
      </w:tr>
      <w:tr w:rsidR="00F6275B" w:rsidRPr="00F6275B" w14:paraId="151211BF" w14:textId="77777777" w:rsidTr="000A71E0">
        <w:trPr>
          <w:trHeight w:val="397"/>
          <w:jc w:val="center"/>
        </w:trPr>
        <w:tc>
          <w:tcPr>
            <w:cnfStyle w:val="001000000000" w:firstRow="0" w:lastRow="0" w:firstColumn="1" w:lastColumn="0" w:oddVBand="0" w:evenVBand="0" w:oddHBand="0" w:evenHBand="0" w:firstRowFirstColumn="0" w:firstRowLastColumn="0" w:lastRowFirstColumn="0" w:lastRowLastColumn="0"/>
            <w:tcW w:w="3245" w:type="dxa"/>
            <w:vMerge/>
            <w:vAlign w:val="center"/>
          </w:tcPr>
          <w:p w14:paraId="48EA6238" w14:textId="77777777" w:rsidR="00F6275B" w:rsidRPr="00F6275B" w:rsidRDefault="00F6275B" w:rsidP="00F6275B">
            <w:pPr>
              <w:spacing w:after="120"/>
              <w:ind w:left="180"/>
              <w:jc w:val="right"/>
              <w:rPr>
                <w:rFonts w:ascii="Arial" w:hAnsi="Arial"/>
                <w:sz w:val="24"/>
                <w:szCs w:val="24"/>
              </w:rPr>
            </w:pPr>
          </w:p>
        </w:tc>
        <w:tc>
          <w:tcPr>
            <w:tcW w:w="1890" w:type="dxa"/>
            <w:vMerge/>
            <w:vAlign w:val="bottom"/>
          </w:tcPr>
          <w:p w14:paraId="62C6D209" w14:textId="77777777" w:rsidR="00F6275B" w:rsidRPr="00F6275B" w:rsidRDefault="00F6275B" w:rsidP="00F6275B">
            <w:pPr>
              <w:spacing w:after="120"/>
              <w:ind w:left="180"/>
              <w:jc w:val="right"/>
              <w:cnfStyle w:val="000000000000" w:firstRow="0" w:lastRow="0" w:firstColumn="0" w:lastColumn="0" w:oddVBand="0" w:evenVBand="0" w:oddHBand="0" w:evenHBand="0" w:firstRowFirstColumn="0" w:firstRowLastColumn="0" w:lastRowFirstColumn="0" w:lastRowLastColumn="0"/>
              <w:rPr>
                <w:rFonts w:ascii="Arial" w:hAnsi="Arial"/>
                <w:b/>
                <w:sz w:val="24"/>
                <w:szCs w:val="24"/>
              </w:rPr>
            </w:pPr>
          </w:p>
        </w:tc>
        <w:tc>
          <w:tcPr>
            <w:tcW w:w="5490" w:type="dxa"/>
          </w:tcPr>
          <w:p w14:paraId="00749F5B"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r>
      <w:tr w:rsidR="00F6275B" w:rsidRPr="00F6275B" w14:paraId="441CBC87" w14:textId="77777777" w:rsidTr="000A71E0">
        <w:trPr>
          <w:cnfStyle w:val="000000100000" w:firstRow="0" w:lastRow="0" w:firstColumn="0" w:lastColumn="0" w:oddVBand="0" w:evenVBand="0" w:oddHBand="1" w:evenHBand="0" w:firstRowFirstColumn="0" w:firstRowLastColumn="0" w:lastRowFirstColumn="0" w:lastRowLastColumn="0"/>
          <w:trHeight w:val="458"/>
          <w:jc w:val="center"/>
        </w:trPr>
        <w:tc>
          <w:tcPr>
            <w:cnfStyle w:val="001000000000" w:firstRow="0" w:lastRow="0" w:firstColumn="1" w:lastColumn="0" w:oddVBand="0" w:evenVBand="0" w:oddHBand="0" w:evenHBand="0" w:firstRowFirstColumn="0" w:firstRowLastColumn="0" w:lastRowFirstColumn="0" w:lastRowLastColumn="0"/>
            <w:tcW w:w="3245" w:type="dxa"/>
            <w:vMerge w:val="restart"/>
            <w:vAlign w:val="center"/>
          </w:tcPr>
          <w:p w14:paraId="713F7BE4" w14:textId="77777777" w:rsidR="00F6275B" w:rsidRPr="00F6275B" w:rsidRDefault="00F6275B" w:rsidP="00F6275B">
            <w:pPr>
              <w:spacing w:after="120"/>
              <w:ind w:left="180"/>
              <w:jc w:val="right"/>
              <w:rPr>
                <w:rFonts w:ascii="Arial" w:hAnsi="Arial"/>
                <w:sz w:val="24"/>
                <w:szCs w:val="24"/>
              </w:rPr>
            </w:pPr>
            <w:r w:rsidRPr="00F6275B">
              <w:rPr>
                <w:rFonts w:ascii="Arial" w:hAnsi="Arial"/>
                <w:sz w:val="24"/>
                <w:szCs w:val="24"/>
              </w:rPr>
              <w:t>Secondary Reference (optional)</w:t>
            </w:r>
          </w:p>
        </w:tc>
        <w:tc>
          <w:tcPr>
            <w:tcW w:w="1890" w:type="dxa"/>
            <w:vMerge w:val="restart"/>
            <w:vAlign w:val="bottom"/>
          </w:tcPr>
          <w:p w14:paraId="2B80C550"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Telephone:</w:t>
            </w:r>
          </w:p>
          <w:p w14:paraId="061E6A74" w14:textId="77777777" w:rsidR="00F6275B" w:rsidRPr="00F6275B" w:rsidRDefault="00F6275B" w:rsidP="00F6275B">
            <w:pPr>
              <w:spacing w:after="120"/>
              <w:ind w:left="180"/>
              <w:jc w:val="right"/>
              <w:cnfStyle w:val="000000100000" w:firstRow="0" w:lastRow="0" w:firstColumn="0" w:lastColumn="0" w:oddVBand="0" w:evenVBand="0" w:oddHBand="1" w:evenHBand="0" w:firstRowFirstColumn="0" w:firstRowLastColumn="0" w:lastRowFirstColumn="0" w:lastRowLastColumn="0"/>
              <w:rPr>
                <w:rFonts w:ascii="Arial" w:hAnsi="Arial"/>
                <w:b/>
                <w:sz w:val="24"/>
                <w:szCs w:val="24"/>
              </w:rPr>
            </w:pPr>
            <w:r w:rsidRPr="00F6275B">
              <w:rPr>
                <w:rFonts w:ascii="Arial" w:hAnsi="Arial"/>
                <w:b/>
                <w:sz w:val="24"/>
                <w:szCs w:val="24"/>
              </w:rPr>
              <w:t>Email:</w:t>
            </w:r>
          </w:p>
        </w:tc>
        <w:tc>
          <w:tcPr>
            <w:tcW w:w="5490" w:type="dxa"/>
          </w:tcPr>
          <w:p w14:paraId="57E69631" w14:textId="77777777" w:rsidR="00F6275B" w:rsidRPr="00F6275B" w:rsidRDefault="00F6275B" w:rsidP="00F6275B">
            <w:pPr>
              <w:spacing w:after="120"/>
              <w:ind w:left="180"/>
              <w:cnfStyle w:val="000000100000" w:firstRow="0" w:lastRow="0" w:firstColumn="0" w:lastColumn="0" w:oddVBand="0" w:evenVBand="0" w:oddHBand="1" w:evenHBand="0" w:firstRowFirstColumn="0" w:firstRowLastColumn="0" w:lastRowFirstColumn="0" w:lastRowLastColumn="0"/>
              <w:rPr>
                <w:rFonts w:ascii="Arial" w:hAnsi="Arial"/>
                <w:sz w:val="24"/>
                <w:szCs w:val="24"/>
              </w:rPr>
            </w:pPr>
          </w:p>
        </w:tc>
      </w:tr>
      <w:tr w:rsidR="00F6275B" w:rsidRPr="00F6275B" w14:paraId="60FB630E" w14:textId="77777777" w:rsidTr="000A71E0">
        <w:trPr>
          <w:trHeight w:val="413"/>
          <w:jc w:val="center"/>
        </w:trPr>
        <w:tc>
          <w:tcPr>
            <w:cnfStyle w:val="001000000000" w:firstRow="0" w:lastRow="0" w:firstColumn="1" w:lastColumn="0" w:oddVBand="0" w:evenVBand="0" w:oddHBand="0" w:evenHBand="0" w:firstRowFirstColumn="0" w:firstRowLastColumn="0" w:lastRowFirstColumn="0" w:lastRowLastColumn="0"/>
            <w:tcW w:w="3245" w:type="dxa"/>
            <w:vMerge/>
          </w:tcPr>
          <w:p w14:paraId="1D796202" w14:textId="77777777" w:rsidR="00F6275B" w:rsidRPr="00F6275B" w:rsidRDefault="00F6275B" w:rsidP="00F6275B">
            <w:pPr>
              <w:spacing w:after="120"/>
              <w:ind w:left="180"/>
              <w:rPr>
                <w:rFonts w:ascii="Arial" w:hAnsi="Arial"/>
                <w:sz w:val="24"/>
                <w:szCs w:val="24"/>
              </w:rPr>
            </w:pPr>
          </w:p>
        </w:tc>
        <w:tc>
          <w:tcPr>
            <w:tcW w:w="1890" w:type="dxa"/>
            <w:vMerge/>
          </w:tcPr>
          <w:p w14:paraId="54B1ADD5"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c>
          <w:tcPr>
            <w:tcW w:w="5490" w:type="dxa"/>
          </w:tcPr>
          <w:p w14:paraId="3F66ACAE" w14:textId="77777777" w:rsidR="00F6275B" w:rsidRPr="00F6275B" w:rsidRDefault="00F6275B" w:rsidP="00F6275B">
            <w:pPr>
              <w:spacing w:after="120"/>
              <w:ind w:left="180"/>
              <w:cnfStyle w:val="000000000000" w:firstRow="0" w:lastRow="0" w:firstColumn="0" w:lastColumn="0" w:oddVBand="0" w:evenVBand="0" w:oddHBand="0" w:evenHBand="0" w:firstRowFirstColumn="0" w:firstRowLastColumn="0" w:lastRowFirstColumn="0" w:lastRowLastColumn="0"/>
              <w:rPr>
                <w:rFonts w:ascii="Arial" w:hAnsi="Arial"/>
                <w:sz w:val="24"/>
                <w:szCs w:val="24"/>
              </w:rPr>
            </w:pPr>
          </w:p>
        </w:tc>
      </w:tr>
    </w:tbl>
    <w:p w14:paraId="2713F3BE" w14:textId="77777777" w:rsidR="00F6275B" w:rsidRPr="00F6275B" w:rsidRDefault="00F6275B" w:rsidP="00F6275B">
      <w:pPr>
        <w:tabs>
          <w:tab w:val="left" w:pos="1080"/>
        </w:tabs>
        <w:spacing w:after="0" w:line="240" w:lineRule="auto"/>
        <w:rPr>
          <w:rFonts w:ascii="Arial" w:eastAsia="Times New Roman" w:hAnsi="Arial" w:cs="Arial"/>
          <w:sz w:val="24"/>
          <w:szCs w:val="24"/>
        </w:rPr>
      </w:pPr>
    </w:p>
    <w:p w14:paraId="437A89D4" w14:textId="77777777" w:rsidR="00F6275B" w:rsidRPr="00F6275B" w:rsidRDefault="00F6275B" w:rsidP="0003061C">
      <w:pPr>
        <w:numPr>
          <w:ilvl w:val="0"/>
          <w:numId w:val="27"/>
        </w:numPr>
        <w:tabs>
          <w:tab w:val="num" w:pos="0"/>
          <w:tab w:val="left" w:pos="720"/>
          <w:tab w:val="left" w:pos="1080"/>
        </w:tabs>
        <w:spacing w:after="0" w:line="240" w:lineRule="auto"/>
        <w:ind w:left="0"/>
        <w:rPr>
          <w:rFonts w:ascii="Arial" w:eastAsia="Times New Roman" w:hAnsi="Arial" w:cs="Arial"/>
          <w:sz w:val="24"/>
          <w:szCs w:val="24"/>
        </w:rPr>
      </w:pPr>
      <w:r w:rsidRPr="00F6275B">
        <w:rPr>
          <w:rFonts w:ascii="Arial" w:eastAsia="Times New Roman" w:hAnsi="Arial" w:cs="Arial"/>
          <w:sz w:val="24"/>
          <w:szCs w:val="24"/>
        </w:rPr>
        <w:t>What type of project (or similar) was performed by Bidder?</w:t>
      </w:r>
    </w:p>
    <w:p w14:paraId="4F0660A2" w14:textId="77777777" w:rsidR="00F6275B" w:rsidRPr="00F6275B" w:rsidRDefault="00F6275B" w:rsidP="00F6275B">
      <w:pPr>
        <w:tabs>
          <w:tab w:val="left" w:pos="1080"/>
        </w:tabs>
        <w:spacing w:after="0" w:line="240" w:lineRule="auto"/>
        <w:rPr>
          <w:rFonts w:ascii="Arial" w:eastAsia="Times New Roman" w:hAnsi="Arial" w:cs="Arial"/>
          <w:i/>
          <w:iCs/>
          <w:sz w:val="24"/>
          <w:szCs w:val="24"/>
          <w:lang w:val="en"/>
        </w:rPr>
      </w:pPr>
    </w:p>
    <w:p w14:paraId="42B5FFCB" w14:textId="77777777" w:rsidR="00F6275B" w:rsidRPr="00F6275B" w:rsidRDefault="00F6275B" w:rsidP="00F6275B">
      <w:pPr>
        <w:tabs>
          <w:tab w:val="left" w:pos="1080"/>
        </w:tabs>
        <w:spacing w:after="120" w:line="240" w:lineRule="auto"/>
        <w:ind w:left="270" w:hanging="270"/>
        <w:rPr>
          <w:rFonts w:ascii="Arial" w:eastAsia="Times New Roman" w:hAnsi="Arial" w:cs="Arial"/>
          <w:sz w:val="24"/>
          <w:szCs w:val="24"/>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Structural Debris Removal and Hazard Tree Removal, Post-Disaster Structural Debris Removal, or Environmental Remediation/Clean-Up</w:t>
      </w:r>
      <w:r w:rsidRPr="00F6275B">
        <w:rPr>
          <w:rFonts w:ascii="Arial" w:eastAsia="Times New Roman" w:hAnsi="Arial" w:cs="Arial"/>
          <w:sz w:val="24"/>
          <w:szCs w:val="24"/>
        </w:rPr>
        <w:t xml:space="preserve"> as a Prime Contractor.</w:t>
      </w:r>
    </w:p>
    <w:p w14:paraId="5B22D986" w14:textId="77777777" w:rsidR="00F6275B" w:rsidRPr="00F6275B" w:rsidRDefault="00F6275B" w:rsidP="00F6275B">
      <w:pPr>
        <w:tabs>
          <w:tab w:val="left" w:pos="1080"/>
        </w:tabs>
        <w:spacing w:after="120" w:line="240" w:lineRule="auto"/>
        <w:ind w:left="270" w:hanging="270"/>
        <w:rPr>
          <w:rFonts w:ascii="Arial" w:eastAsia="Times New Roman" w:hAnsi="Arial" w:cs="Arial"/>
          <w:sz w:val="24"/>
          <w:szCs w:val="24"/>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Structural Debris Removal and Hazard Tree Removal, Post-Disaster Structural Debris Removal, or Environmental Remediation/Clean-Up</w:t>
      </w:r>
      <w:r w:rsidRPr="00F6275B">
        <w:rPr>
          <w:rFonts w:ascii="Arial" w:eastAsia="Times New Roman" w:hAnsi="Arial" w:cs="Arial"/>
          <w:sz w:val="24"/>
          <w:szCs w:val="24"/>
        </w:rPr>
        <w:t xml:space="preserve"> as a Subcontractor.</w:t>
      </w:r>
    </w:p>
    <w:p w14:paraId="62FFCE28" w14:textId="77777777" w:rsidR="00F6275B" w:rsidRPr="00F6275B" w:rsidRDefault="00F6275B" w:rsidP="00F6275B">
      <w:pPr>
        <w:tabs>
          <w:tab w:val="left" w:pos="1080"/>
        </w:tabs>
        <w:spacing w:after="120" w:line="240" w:lineRule="auto"/>
        <w:ind w:left="270" w:hanging="270"/>
        <w:rPr>
          <w:rFonts w:ascii="Arial" w:eastAsia="Times New Roman" w:hAnsi="Arial" w:cs="Arial"/>
          <w:iCs/>
          <w:sz w:val="24"/>
          <w:szCs w:val="24"/>
          <w:lang w:val="en"/>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Removal and disposal of dead or dying trees, fire damaged trees, or hazard trees for either a public agency within public rights of way (ROW) or a utility company as a Prime Contractor.</w:t>
      </w:r>
    </w:p>
    <w:p w14:paraId="0A94C4A1" w14:textId="77777777" w:rsidR="00F6275B" w:rsidRPr="00F6275B" w:rsidRDefault="00F6275B" w:rsidP="00F6275B">
      <w:pPr>
        <w:tabs>
          <w:tab w:val="left" w:pos="1080"/>
        </w:tabs>
        <w:spacing w:after="0" w:line="240" w:lineRule="auto"/>
        <w:ind w:left="270" w:hanging="270"/>
        <w:rPr>
          <w:rFonts w:ascii="Arial" w:eastAsia="Times New Roman" w:hAnsi="Arial" w:cs="Arial"/>
          <w:sz w:val="24"/>
          <w:szCs w:val="24"/>
        </w:rPr>
      </w:pPr>
      <w:r w:rsidRPr="00F6275B">
        <w:rPr>
          <w:rFonts w:ascii="MS Gothic" w:eastAsia="MS Gothic" w:hAnsi="MS Gothic" w:cs="Arial" w:hint="eastAsia"/>
          <w:iCs/>
          <w:sz w:val="24"/>
          <w:szCs w:val="24"/>
          <w:lang w:val="en"/>
        </w:rPr>
        <w:t>☐</w:t>
      </w:r>
      <w:r w:rsidRPr="00F6275B">
        <w:rPr>
          <w:rFonts w:ascii="Arial" w:eastAsia="Times New Roman" w:hAnsi="Arial" w:cs="Arial"/>
          <w:iCs/>
          <w:sz w:val="24"/>
          <w:szCs w:val="24"/>
          <w:lang w:val="en"/>
        </w:rPr>
        <w:t>Removal and disposal of dead or dying trees, fire damaged trees, or hazard trees for either a public agency within public rights of way (ROW) or a utility company as Subcontractor.</w:t>
      </w:r>
    </w:p>
    <w:p w14:paraId="0847FDC7" w14:textId="77777777" w:rsidR="00F6275B" w:rsidRPr="00F6275B" w:rsidRDefault="00F6275B" w:rsidP="00F6275B">
      <w:pPr>
        <w:tabs>
          <w:tab w:val="left" w:pos="1080"/>
        </w:tabs>
        <w:spacing w:after="0" w:line="240" w:lineRule="auto"/>
        <w:rPr>
          <w:rFonts w:ascii="Arial" w:eastAsia="Times New Roman" w:hAnsi="Arial" w:cs="Arial"/>
          <w:sz w:val="24"/>
          <w:szCs w:val="24"/>
        </w:rPr>
      </w:pPr>
    </w:p>
    <w:p w14:paraId="4CDF71FD" w14:textId="77777777" w:rsidR="00F6275B" w:rsidRPr="00F6275B" w:rsidRDefault="00F6275B" w:rsidP="0003061C">
      <w:pPr>
        <w:numPr>
          <w:ilvl w:val="0"/>
          <w:numId w:val="27"/>
        </w:numPr>
        <w:tabs>
          <w:tab w:val="num" w:pos="0"/>
          <w:tab w:val="left" w:pos="720"/>
          <w:tab w:val="left" w:pos="1080"/>
        </w:tabs>
        <w:spacing w:after="0" w:line="240" w:lineRule="auto"/>
        <w:ind w:left="0"/>
        <w:rPr>
          <w:rFonts w:ascii="Arial" w:eastAsia="Times New Roman" w:hAnsi="Arial" w:cs="Arial"/>
          <w:sz w:val="24"/>
          <w:szCs w:val="24"/>
        </w:rPr>
      </w:pPr>
      <w:r w:rsidRPr="00F6275B">
        <w:rPr>
          <w:rFonts w:ascii="Arial" w:eastAsia="Times New Roman" w:hAnsi="Arial" w:cs="Arial"/>
          <w:sz w:val="24"/>
          <w:szCs w:val="24"/>
        </w:rPr>
        <w:t>How did the work performed meet the category indicated above? Please describe:</w:t>
      </w:r>
    </w:p>
    <w:p w14:paraId="3324E7AE" w14:textId="77777777" w:rsidR="00F6275B" w:rsidRPr="00F6275B" w:rsidRDefault="00F6275B" w:rsidP="00F6275B">
      <w:pPr>
        <w:tabs>
          <w:tab w:val="left" w:pos="1080"/>
        </w:tabs>
        <w:spacing w:after="0" w:line="240" w:lineRule="auto"/>
        <w:ind w:left="360"/>
        <w:rPr>
          <w:rFonts w:ascii="Arial" w:eastAsia="Times New Roman" w:hAnsi="Arial" w:cs="Arial"/>
          <w:sz w:val="24"/>
          <w:szCs w:val="24"/>
        </w:rPr>
      </w:pPr>
    </w:p>
    <w:p w14:paraId="29D8BFDA" w14:textId="77777777" w:rsidR="00F6275B" w:rsidRPr="00F6275B" w:rsidRDefault="00F6275B" w:rsidP="00F6275B">
      <w:pPr>
        <w:tabs>
          <w:tab w:val="left" w:pos="1080"/>
        </w:tabs>
        <w:spacing w:after="0" w:line="240" w:lineRule="auto"/>
        <w:ind w:left="360"/>
        <w:rPr>
          <w:rFonts w:ascii="Arial" w:eastAsia="Times New Roman" w:hAnsi="Arial" w:cs="Arial"/>
          <w:sz w:val="24"/>
          <w:szCs w:val="24"/>
        </w:rPr>
      </w:pPr>
    </w:p>
    <w:p w14:paraId="15A16A83" w14:textId="50913583" w:rsidR="00F6275B" w:rsidRPr="00F6275B" w:rsidRDefault="00F6275B" w:rsidP="00F6275B">
      <w:pPr>
        <w:tabs>
          <w:tab w:val="left" w:pos="720"/>
          <w:tab w:val="left" w:pos="1080"/>
        </w:tabs>
        <w:spacing w:after="0" w:line="240" w:lineRule="auto"/>
        <w:rPr>
          <w:rFonts w:ascii="Arial" w:eastAsia="Times New Roman" w:hAnsi="Arial" w:cs="Arial"/>
          <w:sz w:val="24"/>
          <w:szCs w:val="24"/>
        </w:rPr>
      </w:pPr>
    </w:p>
    <w:p w14:paraId="6C7FEFDD" w14:textId="37506FFA" w:rsidR="00F6275B" w:rsidRDefault="00F6275B" w:rsidP="00F6275B">
      <w:pPr>
        <w:tabs>
          <w:tab w:val="left" w:pos="720"/>
          <w:tab w:val="left" w:pos="1080"/>
        </w:tabs>
        <w:spacing w:after="0" w:line="240" w:lineRule="auto"/>
        <w:ind w:left="360"/>
        <w:rPr>
          <w:rFonts w:ascii="Arial" w:eastAsia="Times New Roman" w:hAnsi="Arial" w:cs="Arial"/>
          <w:sz w:val="24"/>
          <w:szCs w:val="24"/>
        </w:rPr>
      </w:pPr>
    </w:p>
    <w:p w14:paraId="23E49BB8" w14:textId="77777777" w:rsidR="00862819" w:rsidRPr="00F6275B" w:rsidRDefault="00862819" w:rsidP="00F6275B">
      <w:pPr>
        <w:tabs>
          <w:tab w:val="left" w:pos="720"/>
          <w:tab w:val="left" w:pos="1080"/>
        </w:tabs>
        <w:spacing w:after="0" w:line="240" w:lineRule="auto"/>
        <w:ind w:left="360"/>
        <w:rPr>
          <w:rFonts w:ascii="Arial" w:eastAsia="Times New Roman" w:hAnsi="Arial" w:cs="Arial"/>
          <w:sz w:val="24"/>
          <w:szCs w:val="24"/>
        </w:rPr>
      </w:pPr>
    </w:p>
    <w:p w14:paraId="0321EE0B" w14:textId="77777777" w:rsidR="00F6275B" w:rsidRPr="00F6275B" w:rsidRDefault="00F6275B" w:rsidP="0003061C">
      <w:pPr>
        <w:numPr>
          <w:ilvl w:val="0"/>
          <w:numId w:val="27"/>
        </w:numPr>
        <w:tabs>
          <w:tab w:val="num" w:pos="0"/>
          <w:tab w:val="left" w:pos="720"/>
          <w:tab w:val="left" w:pos="1080"/>
        </w:tabs>
        <w:spacing w:after="120" w:line="240" w:lineRule="auto"/>
        <w:ind w:left="0"/>
        <w:rPr>
          <w:rFonts w:ascii="Arial" w:eastAsia="Times New Roman" w:hAnsi="Arial" w:cs="Arial"/>
          <w:sz w:val="24"/>
          <w:szCs w:val="24"/>
        </w:rPr>
      </w:pPr>
      <w:r w:rsidRPr="00F6275B">
        <w:rPr>
          <w:rFonts w:ascii="Arial" w:eastAsia="Times New Roman" w:hAnsi="Arial" w:cs="Arial"/>
          <w:sz w:val="24"/>
          <w:szCs w:val="24"/>
        </w:rPr>
        <w:t>Start Date:  _______________</w:t>
      </w:r>
    </w:p>
    <w:p w14:paraId="47B5E01B" w14:textId="77777777" w:rsidR="00F6275B" w:rsidRPr="00F6275B" w:rsidRDefault="00F6275B" w:rsidP="00F6275B">
      <w:pPr>
        <w:spacing w:after="0" w:line="240" w:lineRule="auto"/>
        <w:rPr>
          <w:rFonts w:ascii="Arial" w:eastAsia="Times New Roman" w:hAnsi="Arial" w:cs="Arial"/>
          <w:sz w:val="24"/>
          <w:szCs w:val="24"/>
        </w:rPr>
      </w:pPr>
      <w:r w:rsidRPr="00F6275B">
        <w:rPr>
          <w:rFonts w:ascii="Arial" w:eastAsia="Times New Roman" w:hAnsi="Arial" w:cs="Arial"/>
          <w:sz w:val="24"/>
          <w:szCs w:val="24"/>
        </w:rPr>
        <w:t xml:space="preserve">Length of Services: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1-2 months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 3-4 months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 5-6months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 More than 6 months</w:t>
      </w:r>
    </w:p>
    <w:p w14:paraId="532BD646" w14:textId="7E9470A8" w:rsidR="00F6275B" w:rsidRPr="00F6275B" w:rsidRDefault="00F6275B" w:rsidP="00F6275B">
      <w:pPr>
        <w:tabs>
          <w:tab w:val="left" w:pos="720"/>
          <w:tab w:val="left" w:pos="1080"/>
        </w:tabs>
        <w:spacing w:after="0" w:line="240" w:lineRule="auto"/>
        <w:ind w:right="-176"/>
        <w:rPr>
          <w:rFonts w:ascii="Arial" w:eastAsia="Times New Roman" w:hAnsi="Arial" w:cs="Arial"/>
          <w:sz w:val="24"/>
          <w:szCs w:val="24"/>
        </w:rPr>
      </w:pPr>
    </w:p>
    <w:p w14:paraId="3F7A1781" w14:textId="4E3F84D9" w:rsidR="00F6275B" w:rsidRPr="00F6275B" w:rsidRDefault="00F6275B" w:rsidP="00F6275B">
      <w:pPr>
        <w:spacing w:after="120" w:line="240" w:lineRule="auto"/>
        <w:ind w:left="180"/>
        <w:rPr>
          <w:rFonts w:ascii="Arial" w:eastAsia="Times New Roman" w:hAnsi="Arial" w:cs="Arial"/>
          <w:sz w:val="24"/>
          <w:szCs w:val="24"/>
        </w:rPr>
      </w:pPr>
      <w:r w:rsidRPr="00F6275B">
        <w:rPr>
          <w:rFonts w:ascii="Arial" w:eastAsia="Times New Roman" w:hAnsi="Arial" w:cs="Arial"/>
          <w:b/>
          <w:sz w:val="24"/>
          <w:szCs w:val="24"/>
        </w:rPr>
        <w:t>PART 2</w:t>
      </w:r>
    </w:p>
    <w:p w14:paraId="49E483A2" w14:textId="77777777" w:rsidR="00F6275B" w:rsidRPr="00F6275B" w:rsidRDefault="00F6275B" w:rsidP="00F6275B">
      <w:pPr>
        <w:spacing w:after="0" w:line="240" w:lineRule="auto"/>
        <w:ind w:left="180"/>
        <w:rPr>
          <w:rFonts w:ascii="Arial" w:eastAsia="Times New Roman" w:hAnsi="Arial" w:cs="Arial"/>
          <w:sz w:val="24"/>
          <w:szCs w:val="24"/>
        </w:rPr>
      </w:pPr>
      <w:r w:rsidRPr="00F6275B">
        <w:rPr>
          <w:rFonts w:ascii="Arial" w:eastAsia="Times New Roman" w:hAnsi="Arial" w:cs="Arial"/>
          <w:sz w:val="24"/>
          <w:szCs w:val="24"/>
        </w:rPr>
        <w:t xml:space="preserve">Customers provide Part 2. </w:t>
      </w:r>
    </w:p>
    <w:p w14:paraId="5E9ABA89" w14:textId="77777777" w:rsidR="00F6275B" w:rsidRPr="00F6275B" w:rsidRDefault="00F6275B" w:rsidP="00F6275B">
      <w:pPr>
        <w:spacing w:after="0" w:line="240" w:lineRule="auto"/>
        <w:ind w:left="180"/>
        <w:rPr>
          <w:rFonts w:ascii="Arial" w:eastAsia="Times New Roman" w:hAnsi="Arial" w:cs="Arial"/>
          <w:sz w:val="24"/>
          <w:szCs w:val="24"/>
        </w:rPr>
      </w:pPr>
    </w:p>
    <w:p w14:paraId="70F30E0E" w14:textId="77777777" w:rsidR="00F6275B" w:rsidRPr="00F6275B" w:rsidRDefault="00F6275B" w:rsidP="00F6275B">
      <w:pPr>
        <w:spacing w:after="0" w:line="240" w:lineRule="auto"/>
        <w:ind w:left="180"/>
        <w:rPr>
          <w:rFonts w:ascii="Arial" w:eastAsia="Times New Roman" w:hAnsi="Arial" w:cs="Arial"/>
          <w:sz w:val="24"/>
          <w:szCs w:val="24"/>
        </w:rPr>
      </w:pPr>
      <w:r w:rsidRPr="00F6275B">
        <w:rPr>
          <w:rFonts w:ascii="Arial" w:eastAsia="Times New Roman" w:hAnsi="Arial" w:cs="Arial"/>
          <w:sz w:val="24"/>
          <w:szCs w:val="24"/>
        </w:rPr>
        <w:t xml:space="preserve">Customers provide their reference via responses to the below questions. CalRecycle will contact references to verify information provided in Part 1 and Part 2. </w:t>
      </w:r>
    </w:p>
    <w:p w14:paraId="376F2BB1" w14:textId="77777777" w:rsidR="00F6275B" w:rsidRPr="00F6275B" w:rsidRDefault="00F6275B" w:rsidP="00F6275B">
      <w:pPr>
        <w:tabs>
          <w:tab w:val="left" w:pos="720"/>
          <w:tab w:val="left" w:pos="1080"/>
        </w:tabs>
        <w:spacing w:after="0" w:line="240" w:lineRule="auto"/>
        <w:ind w:right="-176"/>
        <w:rPr>
          <w:rFonts w:ascii="Arial" w:eastAsia="Times New Roman" w:hAnsi="Arial" w:cs="Arial"/>
          <w:sz w:val="24"/>
          <w:szCs w:val="24"/>
        </w:rPr>
      </w:pPr>
    </w:p>
    <w:p w14:paraId="3EEC01D6" w14:textId="77777777" w:rsidR="00F6275B" w:rsidRPr="00F6275B" w:rsidRDefault="00F6275B" w:rsidP="00F6275B">
      <w:pPr>
        <w:tabs>
          <w:tab w:val="left" w:pos="720"/>
          <w:tab w:val="left" w:pos="1080"/>
        </w:tabs>
        <w:spacing w:after="120" w:line="240" w:lineRule="auto"/>
        <w:ind w:left="720" w:right="-176" w:hanging="720"/>
        <w:rPr>
          <w:rFonts w:ascii="Arial" w:eastAsia="Times New Roman" w:hAnsi="Arial" w:cs="Arial"/>
          <w:sz w:val="24"/>
          <w:szCs w:val="24"/>
        </w:rPr>
      </w:pPr>
      <w:r w:rsidRPr="00F6275B">
        <w:rPr>
          <w:rFonts w:ascii="Arial" w:eastAsia="Times New Roman" w:hAnsi="Arial" w:cs="Arial"/>
          <w:sz w:val="24"/>
          <w:szCs w:val="24"/>
        </w:rPr>
        <w:t>1.</w:t>
      </w:r>
      <w:r w:rsidRPr="00F6275B">
        <w:rPr>
          <w:rFonts w:ascii="Arial" w:eastAsia="Times New Roman" w:hAnsi="Arial" w:cs="Arial"/>
          <w:sz w:val="24"/>
          <w:szCs w:val="24"/>
        </w:rPr>
        <w:tab/>
        <w:t>Was the Bidder Company (named above) the Prime Contractor (named on Contract) or a Subcontractor (named in the Contract) that provided these services?</w:t>
      </w:r>
    </w:p>
    <w:p w14:paraId="7F0F5517" w14:textId="3512A4E6"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 xml:space="preserve"> </w:t>
      </w:r>
      <w:r w:rsidRPr="00F6275B">
        <w:rPr>
          <w:rFonts w:ascii="MS Gothic" w:eastAsia="MS Gothic" w:hAnsi="MS Gothic" w:cs="Arial" w:hint="eastAsia"/>
          <w:sz w:val="24"/>
          <w:szCs w:val="24"/>
        </w:rPr>
        <w:t>☐</w:t>
      </w:r>
      <w:r w:rsidRPr="00F6275B">
        <w:rPr>
          <w:rFonts w:ascii="Arial" w:eastAsia="Times New Roman" w:hAnsi="Arial" w:cs="Arial"/>
          <w:sz w:val="24"/>
          <w:szCs w:val="24"/>
        </w:rPr>
        <w:t xml:space="preserve">Prime Contractor    </w:t>
      </w:r>
      <w:r w:rsidRPr="00F6275B">
        <w:rPr>
          <w:rFonts w:ascii="MS Gothic" w:eastAsia="MS Gothic" w:hAnsi="MS Gothic" w:cs="Arial" w:hint="eastAsia"/>
          <w:sz w:val="24"/>
          <w:szCs w:val="24"/>
        </w:rPr>
        <w:t>☐</w:t>
      </w:r>
      <w:r w:rsidRPr="00F6275B">
        <w:rPr>
          <w:rFonts w:ascii="Arial" w:eastAsia="Times New Roman" w:hAnsi="Arial" w:cs="Arial"/>
          <w:sz w:val="24"/>
          <w:szCs w:val="24"/>
        </w:rPr>
        <w:t>Subcontractor</w:t>
      </w:r>
      <w:r w:rsidR="00C52614">
        <w:rPr>
          <w:rFonts w:ascii="Arial" w:eastAsia="Times New Roman" w:hAnsi="Arial" w:cs="Arial"/>
          <w:sz w:val="24"/>
          <w:szCs w:val="24"/>
        </w:rPr>
        <w:tab/>
      </w:r>
      <w:sdt>
        <w:sdtPr>
          <w:rPr>
            <w:rFonts w:ascii="Arial" w:eastAsia="Times New Roman" w:hAnsi="Arial" w:cs="Arial"/>
            <w:b/>
            <w:bCs/>
            <w:sz w:val="24"/>
            <w:szCs w:val="24"/>
            <w:u w:val="single"/>
          </w:rPr>
          <w:id w:val="-99022439"/>
          <w14:checkbox>
            <w14:checked w14:val="0"/>
            <w14:checkedState w14:val="2612" w14:font="MS Gothic"/>
            <w14:uncheckedState w14:val="2610" w14:font="MS Gothic"/>
          </w14:checkbox>
        </w:sdtPr>
        <w:sdtEndPr/>
        <w:sdtContent>
          <w:r w:rsidR="00C52614" w:rsidRPr="00C52614">
            <w:rPr>
              <w:rFonts w:ascii="MS Gothic" w:eastAsia="MS Gothic" w:hAnsi="MS Gothic" w:cs="Arial" w:hint="eastAsia"/>
              <w:b/>
              <w:bCs/>
              <w:sz w:val="24"/>
              <w:szCs w:val="24"/>
              <w:u w:val="single"/>
            </w:rPr>
            <w:t>☐</w:t>
          </w:r>
        </w:sdtContent>
      </w:sdt>
      <w:r w:rsidR="00C52614" w:rsidRPr="00C52614">
        <w:rPr>
          <w:rFonts w:ascii="Arial" w:eastAsia="Times New Roman" w:hAnsi="Arial" w:cs="Arial"/>
          <w:b/>
          <w:bCs/>
          <w:sz w:val="24"/>
          <w:szCs w:val="24"/>
          <w:u w:val="single"/>
        </w:rPr>
        <w:t>Member of a Prime Contractor JV</w:t>
      </w:r>
    </w:p>
    <w:p w14:paraId="0A405835" w14:textId="77777777" w:rsidR="00F6275B" w:rsidRPr="00F6275B" w:rsidRDefault="00F6275B" w:rsidP="00F6275B">
      <w:pPr>
        <w:tabs>
          <w:tab w:val="left" w:pos="720"/>
          <w:tab w:val="left" w:pos="1080"/>
        </w:tabs>
        <w:spacing w:after="120" w:line="240" w:lineRule="auto"/>
        <w:ind w:left="720" w:right="-176" w:hanging="720"/>
        <w:rPr>
          <w:rFonts w:ascii="Arial" w:eastAsia="Times New Roman" w:hAnsi="Arial" w:cs="Arial"/>
          <w:sz w:val="24"/>
          <w:szCs w:val="24"/>
        </w:rPr>
      </w:pPr>
      <w:r w:rsidRPr="00F6275B">
        <w:rPr>
          <w:rFonts w:ascii="Arial" w:eastAsia="Times New Roman" w:hAnsi="Arial" w:cs="Arial"/>
          <w:sz w:val="24"/>
          <w:szCs w:val="24"/>
        </w:rPr>
        <w:t>2.</w:t>
      </w:r>
      <w:r w:rsidRPr="00F6275B">
        <w:rPr>
          <w:rFonts w:ascii="Arial" w:eastAsia="Times New Roman" w:hAnsi="Arial" w:cs="Arial"/>
          <w:sz w:val="24"/>
          <w:szCs w:val="24"/>
        </w:rPr>
        <w:tab/>
        <w:t>Was the Bidder’s team/personnel able to lead, coordinate, and perform structural debris and/or hazard tree removal operations with consistent maintenance and production of accurate financials, documentation, and reports?</w:t>
      </w:r>
    </w:p>
    <w:p w14:paraId="61849EAD"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37C8403E" w14:textId="77777777" w:rsidR="00F6275B" w:rsidRPr="00F6275B" w:rsidRDefault="00F6275B" w:rsidP="00F6275B">
      <w:pPr>
        <w:spacing w:after="120" w:line="240" w:lineRule="auto"/>
        <w:ind w:right="-173"/>
        <w:rPr>
          <w:rFonts w:ascii="Arial" w:eastAsia="Times New Roman" w:hAnsi="Arial" w:cs="Arial"/>
          <w:sz w:val="24"/>
          <w:szCs w:val="24"/>
        </w:rPr>
      </w:pPr>
      <w:r w:rsidRPr="00F6275B">
        <w:rPr>
          <w:rFonts w:ascii="Arial" w:eastAsia="Times New Roman" w:hAnsi="Arial" w:cs="Arial"/>
          <w:sz w:val="24"/>
          <w:szCs w:val="24"/>
        </w:rPr>
        <w:t>3.</w:t>
      </w:r>
      <w:r w:rsidRPr="00F6275B">
        <w:rPr>
          <w:rFonts w:ascii="Arial" w:eastAsia="Times New Roman" w:hAnsi="Arial" w:cs="Arial"/>
          <w:sz w:val="24"/>
          <w:szCs w:val="24"/>
        </w:rPr>
        <w:tab/>
        <w:t>Did Bidder’s initial mobilization actions meet the needs of the project?</w:t>
      </w:r>
    </w:p>
    <w:p w14:paraId="18556BDC"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20178887" w14:textId="0D9A06F6" w:rsidR="00F6275B" w:rsidRPr="00F6275B" w:rsidRDefault="00F6275B" w:rsidP="00F6275B">
      <w:pPr>
        <w:spacing w:after="120" w:line="240" w:lineRule="auto"/>
        <w:ind w:left="720" w:right="-173" w:hanging="720"/>
        <w:rPr>
          <w:rFonts w:ascii="Arial" w:eastAsia="Times New Roman" w:hAnsi="Arial" w:cs="Arial"/>
          <w:sz w:val="24"/>
          <w:szCs w:val="24"/>
        </w:rPr>
      </w:pPr>
      <w:r>
        <w:rPr>
          <w:rFonts w:ascii="Arial" w:eastAsia="Times New Roman" w:hAnsi="Arial" w:cs="Arial"/>
          <w:sz w:val="24"/>
          <w:szCs w:val="24"/>
        </w:rPr>
        <w:t>4</w:t>
      </w:r>
      <w:r w:rsidRPr="00F6275B">
        <w:rPr>
          <w:rFonts w:ascii="Arial" w:eastAsia="Times New Roman" w:hAnsi="Arial" w:cs="Arial"/>
          <w:sz w:val="24"/>
          <w:szCs w:val="24"/>
        </w:rPr>
        <w:t>.</w:t>
      </w:r>
      <w:r w:rsidRPr="00F6275B">
        <w:rPr>
          <w:rFonts w:ascii="Arial" w:eastAsia="Times New Roman" w:hAnsi="Arial" w:cs="Arial"/>
          <w:sz w:val="24"/>
          <w:szCs w:val="24"/>
        </w:rPr>
        <w:tab/>
        <w:t>Was Bidder’s quality of work and willingness to ensure the successful completion of the project satisfactory?</w:t>
      </w:r>
    </w:p>
    <w:p w14:paraId="41DD5FF6"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64B72DB1" w14:textId="617634FA" w:rsidR="00F6275B" w:rsidRPr="00F6275B" w:rsidRDefault="00F6275B" w:rsidP="00F6275B">
      <w:pPr>
        <w:spacing w:after="120" w:line="240" w:lineRule="auto"/>
        <w:ind w:left="720" w:right="-173" w:hanging="720"/>
        <w:rPr>
          <w:rFonts w:ascii="Arial" w:eastAsia="Times New Roman" w:hAnsi="Arial" w:cs="Arial"/>
          <w:sz w:val="24"/>
          <w:szCs w:val="24"/>
        </w:rPr>
      </w:pPr>
      <w:r>
        <w:rPr>
          <w:rFonts w:ascii="Arial" w:eastAsia="Times New Roman" w:hAnsi="Arial" w:cs="Arial"/>
          <w:sz w:val="24"/>
          <w:szCs w:val="24"/>
        </w:rPr>
        <w:t>5</w:t>
      </w:r>
      <w:r w:rsidRPr="00F6275B">
        <w:rPr>
          <w:rFonts w:ascii="Arial" w:eastAsia="Times New Roman" w:hAnsi="Arial" w:cs="Arial"/>
          <w:sz w:val="24"/>
          <w:szCs w:val="24"/>
        </w:rPr>
        <w:t>.</w:t>
      </w:r>
      <w:r w:rsidRPr="00F6275B">
        <w:rPr>
          <w:rFonts w:ascii="Arial" w:eastAsia="Times New Roman" w:hAnsi="Arial" w:cs="Arial"/>
          <w:sz w:val="24"/>
          <w:szCs w:val="24"/>
        </w:rPr>
        <w:tab/>
        <w:t xml:space="preserve">Was Bidder’s ability to cooperate and communicate during to term of the project satisfactory? </w:t>
      </w:r>
    </w:p>
    <w:p w14:paraId="6260CA85"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36464DBF" w14:textId="620F4057" w:rsidR="00F6275B" w:rsidRPr="00F6275B" w:rsidRDefault="00F6275B" w:rsidP="00F6275B">
      <w:pPr>
        <w:spacing w:after="120" w:line="240" w:lineRule="auto"/>
        <w:ind w:left="720" w:right="-173" w:hanging="720"/>
        <w:rPr>
          <w:rFonts w:ascii="Arial" w:eastAsia="Times New Roman" w:hAnsi="Arial" w:cs="Arial"/>
          <w:sz w:val="24"/>
          <w:szCs w:val="24"/>
        </w:rPr>
      </w:pPr>
      <w:r>
        <w:rPr>
          <w:rFonts w:ascii="Arial" w:eastAsia="Times New Roman" w:hAnsi="Arial" w:cs="Arial"/>
          <w:sz w:val="24"/>
          <w:szCs w:val="24"/>
        </w:rPr>
        <w:t>6</w:t>
      </w:r>
      <w:r w:rsidRPr="00F6275B">
        <w:rPr>
          <w:rFonts w:ascii="Arial" w:eastAsia="Times New Roman" w:hAnsi="Arial" w:cs="Arial"/>
          <w:sz w:val="24"/>
          <w:szCs w:val="24"/>
        </w:rPr>
        <w:t>.</w:t>
      </w:r>
      <w:r w:rsidRPr="00F6275B">
        <w:rPr>
          <w:rFonts w:ascii="Arial" w:eastAsia="Times New Roman" w:hAnsi="Arial" w:cs="Arial"/>
          <w:sz w:val="24"/>
          <w:szCs w:val="24"/>
        </w:rPr>
        <w:tab/>
        <w:t>Was Bidder’s flexibility to address and successfully meet new and/or unexpected issues or expanded operational demands satisfactory?</w:t>
      </w:r>
    </w:p>
    <w:p w14:paraId="422174C6"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1889A859" w14:textId="25002130" w:rsidR="00F6275B" w:rsidRPr="00F6275B" w:rsidRDefault="00F6275B" w:rsidP="00F6275B">
      <w:pPr>
        <w:spacing w:after="120" w:line="240" w:lineRule="auto"/>
        <w:ind w:right="-173"/>
        <w:rPr>
          <w:rFonts w:ascii="Arial" w:eastAsia="Times New Roman" w:hAnsi="Arial" w:cs="Arial"/>
          <w:sz w:val="24"/>
          <w:szCs w:val="24"/>
        </w:rPr>
      </w:pPr>
      <w:r>
        <w:rPr>
          <w:rFonts w:ascii="Arial" w:eastAsia="Times New Roman" w:hAnsi="Arial" w:cs="Arial"/>
          <w:sz w:val="24"/>
          <w:szCs w:val="24"/>
        </w:rPr>
        <w:t>7</w:t>
      </w:r>
      <w:r w:rsidRPr="00F6275B">
        <w:rPr>
          <w:rFonts w:ascii="Arial" w:eastAsia="Times New Roman" w:hAnsi="Arial" w:cs="Arial"/>
          <w:sz w:val="24"/>
          <w:szCs w:val="24"/>
        </w:rPr>
        <w:t>.</w:t>
      </w:r>
      <w:r w:rsidRPr="00F6275B">
        <w:rPr>
          <w:rFonts w:ascii="Arial" w:eastAsia="Times New Roman" w:hAnsi="Arial" w:cs="Arial"/>
          <w:sz w:val="24"/>
          <w:szCs w:val="24"/>
        </w:rPr>
        <w:tab/>
        <w:t>Were you satisfied with Bidders overall performance?</w:t>
      </w:r>
    </w:p>
    <w:p w14:paraId="740C1EB1" w14:textId="77777777" w:rsidR="00F6275B" w:rsidRPr="00F6275B" w:rsidRDefault="00F6275B" w:rsidP="00F6275B">
      <w:pPr>
        <w:tabs>
          <w:tab w:val="left" w:pos="720"/>
          <w:tab w:val="left" w:pos="1080"/>
        </w:tabs>
        <w:spacing w:after="120" w:line="240" w:lineRule="auto"/>
        <w:ind w:right="-176"/>
        <w:rPr>
          <w:rFonts w:ascii="Arial" w:eastAsia="Times New Roman" w:hAnsi="Arial" w:cs="Arial"/>
          <w:sz w:val="24"/>
          <w:szCs w:val="24"/>
        </w:rPr>
      </w:pPr>
      <w:r w:rsidRPr="00F6275B">
        <w:rPr>
          <w:rFonts w:ascii="Arial" w:eastAsia="Times New Roman" w:hAnsi="Arial" w:cs="Arial"/>
          <w:sz w:val="24"/>
          <w:szCs w:val="24"/>
        </w:rPr>
        <w:tab/>
        <w:t>Check one box:</w:t>
      </w:r>
      <w:r w:rsidRPr="00F6275B">
        <w:rPr>
          <w:rFonts w:ascii="Arial" w:eastAsia="Times New Roman" w:hAnsi="Arial" w:cs="Arial"/>
          <w:sz w:val="24"/>
          <w:szCs w:val="24"/>
        </w:rPr>
        <w:tab/>
        <w:t xml:space="preserve"> </w:t>
      </w:r>
      <w:r w:rsidRPr="00F6275B">
        <w:rPr>
          <w:rFonts w:ascii="Segoe UI Symbol" w:eastAsia="MS Gothic" w:hAnsi="Segoe UI Symbol" w:cs="Segoe UI Symbol"/>
          <w:sz w:val="24"/>
          <w:szCs w:val="24"/>
        </w:rPr>
        <w:t>☐</w:t>
      </w:r>
      <w:r w:rsidRPr="00F6275B">
        <w:rPr>
          <w:rFonts w:ascii="Arial" w:eastAsia="Times New Roman" w:hAnsi="Arial" w:cs="Arial"/>
          <w:sz w:val="24"/>
          <w:szCs w:val="24"/>
        </w:rPr>
        <w:t>Yes</w:t>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Arial" w:eastAsia="Times New Roman" w:hAnsi="Arial" w:cs="Arial"/>
          <w:sz w:val="24"/>
          <w:szCs w:val="24"/>
        </w:rPr>
        <w:tab/>
      </w:r>
      <w:r w:rsidRPr="00F6275B">
        <w:rPr>
          <w:rFonts w:ascii="Segoe UI Symbol" w:eastAsia="MS Gothic" w:hAnsi="Segoe UI Symbol" w:cs="Segoe UI Symbol"/>
          <w:sz w:val="24"/>
          <w:szCs w:val="24"/>
        </w:rPr>
        <w:t>☐</w:t>
      </w:r>
      <w:r w:rsidRPr="00F6275B">
        <w:rPr>
          <w:rFonts w:ascii="Arial" w:eastAsia="Times New Roman" w:hAnsi="Arial" w:cs="Arial"/>
          <w:sz w:val="24"/>
          <w:szCs w:val="24"/>
        </w:rPr>
        <w:t>No</w:t>
      </w:r>
      <w:r w:rsidRPr="00F6275B">
        <w:rPr>
          <w:rFonts w:ascii="Arial" w:eastAsia="Times New Roman" w:hAnsi="Arial" w:cs="Arial"/>
          <w:sz w:val="24"/>
          <w:szCs w:val="24"/>
        </w:rPr>
        <w:tab/>
        <w:t xml:space="preserve">  </w:t>
      </w:r>
      <w:r w:rsidRPr="00F6275B">
        <w:rPr>
          <w:rFonts w:ascii="Arial" w:eastAsia="Times New Roman" w:hAnsi="Arial" w:cs="Arial"/>
          <w:sz w:val="24"/>
          <w:szCs w:val="24"/>
        </w:rPr>
        <w:tab/>
      </w:r>
      <w:r w:rsidRPr="00F6275B">
        <w:rPr>
          <w:rFonts w:ascii="Arial" w:eastAsia="Times New Roman" w:hAnsi="Arial" w:cs="Arial"/>
          <w:sz w:val="24"/>
          <w:szCs w:val="24"/>
        </w:rPr>
        <w:tab/>
        <w:t xml:space="preserve"> </w:t>
      </w:r>
    </w:p>
    <w:p w14:paraId="10026DA1" w14:textId="64217C66" w:rsidR="00F6275B" w:rsidRPr="00F6275B" w:rsidRDefault="00F6275B" w:rsidP="00F6275B">
      <w:pPr>
        <w:spacing w:after="180" w:line="240" w:lineRule="auto"/>
        <w:ind w:right="-173"/>
        <w:rPr>
          <w:rFonts w:ascii="Arial" w:eastAsia="Times New Roman" w:hAnsi="Arial" w:cs="Arial"/>
          <w:sz w:val="24"/>
          <w:szCs w:val="24"/>
        </w:rPr>
      </w:pPr>
      <w:r>
        <w:rPr>
          <w:rFonts w:ascii="Arial" w:eastAsia="Times New Roman" w:hAnsi="Arial" w:cs="Arial"/>
          <w:sz w:val="24"/>
          <w:szCs w:val="24"/>
        </w:rPr>
        <w:t>8</w:t>
      </w:r>
      <w:r w:rsidRPr="00F6275B">
        <w:rPr>
          <w:rFonts w:ascii="Arial" w:eastAsia="Times New Roman" w:hAnsi="Arial" w:cs="Arial"/>
          <w:sz w:val="24"/>
          <w:szCs w:val="24"/>
        </w:rPr>
        <w:t>.</w:t>
      </w:r>
      <w:r w:rsidRPr="00F6275B">
        <w:rPr>
          <w:rFonts w:ascii="Arial" w:eastAsia="Times New Roman" w:hAnsi="Arial" w:cs="Arial"/>
          <w:sz w:val="24"/>
          <w:szCs w:val="24"/>
        </w:rPr>
        <w:tab/>
        <w:t>Additional comments to add to support the above:</w:t>
      </w:r>
    </w:p>
    <w:p w14:paraId="24C6F803" w14:textId="77777777" w:rsidR="00F6275B" w:rsidRDefault="00F6275B" w:rsidP="00F6275B">
      <w:pPr>
        <w:widowControl w:val="0"/>
        <w:autoSpaceDE w:val="0"/>
        <w:autoSpaceDN w:val="0"/>
        <w:spacing w:before="84" w:after="0" w:line="240" w:lineRule="auto"/>
        <w:ind w:left="-630" w:right="-630"/>
        <w:rPr>
          <w:rFonts w:ascii="Arial" w:eastAsia="Times New Roman" w:hAnsi="Arial" w:cs="Arial"/>
          <w:sz w:val="24"/>
        </w:rPr>
        <w:sectPr w:rsidR="00F6275B" w:rsidSect="00F6275B">
          <w:headerReference w:type="default" r:id="rId70"/>
          <w:pgSz w:w="12240" w:h="15840"/>
          <w:pgMar w:top="630" w:right="1440" w:bottom="540" w:left="900" w:header="720" w:footer="720" w:gutter="0"/>
          <w:cols w:space="720"/>
          <w:docGrid w:linePitch="360"/>
        </w:sectPr>
      </w:pPr>
    </w:p>
    <w:p w14:paraId="693DC5E6" w14:textId="46129F34" w:rsidR="001E3565" w:rsidRDefault="001E3565" w:rsidP="0031286C">
      <w:pPr>
        <w:tabs>
          <w:tab w:val="left" w:pos="4048"/>
        </w:tabs>
        <w:spacing w:after="0" w:line="240" w:lineRule="auto"/>
        <w:rPr>
          <w:rFonts w:ascii="Arial" w:eastAsia="Arial" w:hAnsi="Arial" w:cs="Arial"/>
          <w:b/>
          <w:iCs/>
          <w:sz w:val="24"/>
          <w:szCs w:val="24"/>
        </w:rPr>
      </w:pPr>
    </w:p>
    <w:p w14:paraId="537260FC" w14:textId="2B620247" w:rsidR="00F6275B" w:rsidRDefault="00F6275B" w:rsidP="0031286C">
      <w:pPr>
        <w:tabs>
          <w:tab w:val="left" w:pos="4048"/>
        </w:tabs>
        <w:spacing w:after="0" w:line="240" w:lineRule="auto"/>
        <w:rPr>
          <w:rFonts w:ascii="Arial" w:eastAsia="Arial" w:hAnsi="Arial" w:cs="Arial"/>
          <w:b/>
          <w:iCs/>
          <w:sz w:val="24"/>
          <w:szCs w:val="24"/>
        </w:rPr>
      </w:pPr>
    </w:p>
    <w:p w14:paraId="69FE1BE8" w14:textId="15F23438" w:rsidR="00F6275B" w:rsidRDefault="00F6275B" w:rsidP="0031286C">
      <w:pPr>
        <w:tabs>
          <w:tab w:val="left" w:pos="4048"/>
        </w:tabs>
        <w:spacing w:after="0" w:line="240" w:lineRule="auto"/>
        <w:rPr>
          <w:rFonts w:ascii="Arial" w:eastAsia="Arial" w:hAnsi="Arial" w:cs="Arial"/>
          <w:b/>
          <w:iCs/>
          <w:sz w:val="24"/>
          <w:szCs w:val="24"/>
        </w:rPr>
      </w:pPr>
    </w:p>
    <w:p w14:paraId="6D30B844" w14:textId="77777777" w:rsidR="00F6275B" w:rsidRDefault="00F6275B" w:rsidP="0031286C">
      <w:pPr>
        <w:tabs>
          <w:tab w:val="left" w:pos="4048"/>
        </w:tabs>
        <w:spacing w:after="0" w:line="240" w:lineRule="auto"/>
        <w:rPr>
          <w:rFonts w:ascii="Arial" w:eastAsia="Arial" w:hAnsi="Arial" w:cs="Arial"/>
          <w:b/>
          <w:iCs/>
          <w:sz w:val="24"/>
          <w:szCs w:val="24"/>
        </w:rPr>
        <w:sectPr w:rsidR="00F6275B" w:rsidSect="009B1693">
          <w:headerReference w:type="default" r:id="rId71"/>
          <w:type w:val="continuous"/>
          <w:pgSz w:w="12240" w:h="15840"/>
          <w:pgMar w:top="720" w:right="720" w:bottom="720" w:left="720" w:header="432" w:footer="288" w:gutter="0"/>
          <w:cols w:space="720"/>
          <w:docGrid w:linePitch="360"/>
        </w:sectPr>
      </w:pPr>
    </w:p>
    <w:p w14:paraId="07C9F2AF" w14:textId="63707B22" w:rsidR="00F6275B" w:rsidRDefault="00F6275B" w:rsidP="0031286C">
      <w:pPr>
        <w:tabs>
          <w:tab w:val="left" w:pos="4048"/>
        </w:tabs>
        <w:spacing w:after="0" w:line="240" w:lineRule="auto"/>
        <w:rPr>
          <w:rFonts w:ascii="Arial" w:eastAsia="Arial" w:hAnsi="Arial" w:cs="Arial"/>
          <w:b/>
          <w:iCs/>
          <w:sz w:val="24"/>
          <w:szCs w:val="24"/>
        </w:rPr>
      </w:pPr>
    </w:p>
    <w:p w14:paraId="1C673B4C" w14:textId="2C642CF9" w:rsidR="001E3565" w:rsidRDefault="007C388E" w:rsidP="00BF0CF6">
      <w:pPr>
        <w:pStyle w:val="Heading1"/>
      </w:pPr>
      <w:bookmarkStart w:id="82" w:name="_Toc431993278"/>
      <w:bookmarkStart w:id="83" w:name="_Toc47104157"/>
      <w:bookmarkStart w:id="84" w:name="_Toc82007610"/>
      <w:bookmarkStart w:id="85" w:name="AttB"/>
      <w:r>
        <w:rPr>
          <w:lang w:val="en-US"/>
        </w:rPr>
        <w:t xml:space="preserve">ATTACHMENT B – SAMPLE </w:t>
      </w:r>
      <w:r w:rsidR="001E3565" w:rsidRPr="001E3565">
        <w:t>STANDARD AGREEMENT (STD 213</w:t>
      </w:r>
      <w:bookmarkEnd w:id="82"/>
      <w:bookmarkEnd w:id="83"/>
      <w:r>
        <w:t>)</w:t>
      </w:r>
      <w:bookmarkEnd w:id="84"/>
    </w:p>
    <w:bookmarkEnd w:id="85"/>
    <w:p w14:paraId="6F640BF4" w14:textId="52058B3A" w:rsidR="00531856" w:rsidRPr="008C4727" w:rsidRDefault="008C4727" w:rsidP="008C4727">
      <w:pPr>
        <w:tabs>
          <w:tab w:val="left" w:pos="4048"/>
        </w:tabs>
        <w:spacing w:after="0" w:line="240" w:lineRule="auto"/>
        <w:rPr>
          <w:rFonts w:ascii="Arial" w:eastAsia="Arial" w:hAnsi="Arial" w:cs="Arial"/>
          <w:iCs/>
          <w:sz w:val="24"/>
          <w:szCs w:val="24"/>
        </w:rPr>
      </w:pPr>
      <w:r w:rsidRPr="008C4727">
        <w:rPr>
          <w:rFonts w:ascii="Arial" w:eastAsia="Arial" w:hAnsi="Arial" w:cs="Arial"/>
          <w:iCs/>
          <w:sz w:val="24"/>
          <w:szCs w:val="24"/>
        </w:rPr>
        <w:t>The following pages</w:t>
      </w:r>
      <w:r w:rsidR="00DB0A1E">
        <w:rPr>
          <w:rFonts w:ascii="Arial" w:eastAsia="Arial" w:hAnsi="Arial" w:cs="Arial"/>
          <w:iCs/>
          <w:sz w:val="24"/>
          <w:szCs w:val="24"/>
        </w:rPr>
        <w:t xml:space="preserve"> contain the following contract</w:t>
      </w:r>
      <w:r w:rsidRPr="008C4727">
        <w:rPr>
          <w:rFonts w:ascii="Arial" w:eastAsia="Arial" w:hAnsi="Arial" w:cs="Arial"/>
          <w:iCs/>
          <w:sz w:val="24"/>
          <w:szCs w:val="24"/>
        </w:rPr>
        <w:t xml:space="preserve"> documents:</w:t>
      </w:r>
    </w:p>
    <w:p w14:paraId="4720D3B2" w14:textId="36BCAF40" w:rsidR="008C4727" w:rsidRDefault="008C4727" w:rsidP="008C4727">
      <w:pPr>
        <w:tabs>
          <w:tab w:val="left" w:pos="4048"/>
        </w:tabs>
        <w:spacing w:after="0" w:line="240" w:lineRule="auto"/>
        <w:rPr>
          <w:rFonts w:ascii="Arial" w:eastAsia="Arial" w:hAnsi="Arial" w:cs="Arial"/>
          <w:b/>
          <w:iCs/>
          <w:sz w:val="24"/>
          <w:szCs w:val="24"/>
        </w:rPr>
      </w:pPr>
    </w:p>
    <w:p w14:paraId="1CF5CACC"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A, Scope of Work</w:t>
      </w:r>
      <w:r>
        <w:rPr>
          <w:rStyle w:val="eop"/>
          <w:rFonts w:ascii="Arial" w:hAnsi="Arial" w:cs="Arial"/>
          <w:color w:val="000000"/>
        </w:rPr>
        <w:t> </w:t>
      </w:r>
    </w:p>
    <w:p w14:paraId="1C71B539"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B, Budget Details and Payment Provisions</w:t>
      </w:r>
      <w:r>
        <w:rPr>
          <w:rStyle w:val="eop"/>
          <w:rFonts w:ascii="Arial" w:hAnsi="Arial" w:cs="Arial"/>
          <w:color w:val="000000"/>
        </w:rPr>
        <w:t> </w:t>
      </w:r>
    </w:p>
    <w:p w14:paraId="51421FA0"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D, Special Terms and Conditions</w:t>
      </w:r>
      <w:r>
        <w:rPr>
          <w:rStyle w:val="eop"/>
          <w:rFonts w:ascii="Arial" w:hAnsi="Arial" w:cs="Arial"/>
          <w:color w:val="000000"/>
        </w:rPr>
        <w:t> </w:t>
      </w:r>
    </w:p>
    <w:p w14:paraId="70C427BF"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G, Required Contract Clauses for FEMA Public Assistance Program Contracts</w:t>
      </w:r>
      <w:r>
        <w:rPr>
          <w:rStyle w:val="eop"/>
          <w:rFonts w:ascii="Arial" w:hAnsi="Arial" w:cs="Arial"/>
          <w:color w:val="000000"/>
        </w:rPr>
        <w:t> </w:t>
      </w:r>
    </w:p>
    <w:p w14:paraId="3035B66F" w14:textId="77777777" w:rsidR="00D5262B" w:rsidRDefault="00D5262B" w:rsidP="00D5262B">
      <w:pPr>
        <w:pStyle w:val="paragraph"/>
        <w:shd w:val="clear" w:color="auto" w:fill="FFFFFF"/>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Exhibit H, Special Provisions (included by reference)</w:t>
      </w:r>
      <w:r>
        <w:rPr>
          <w:rStyle w:val="eop"/>
          <w:rFonts w:ascii="Arial" w:hAnsi="Arial" w:cs="Arial"/>
          <w:color w:val="000000"/>
        </w:rPr>
        <w:t> </w:t>
      </w:r>
    </w:p>
    <w:p w14:paraId="7F9C0D74" w14:textId="1E7E9209" w:rsidR="008C4727" w:rsidRDefault="008C4727" w:rsidP="008C4727">
      <w:pPr>
        <w:tabs>
          <w:tab w:val="left" w:pos="4048"/>
        </w:tabs>
        <w:spacing w:after="0" w:line="240" w:lineRule="auto"/>
        <w:rPr>
          <w:rFonts w:ascii="Arial" w:eastAsia="Arial" w:hAnsi="Arial" w:cs="Arial"/>
          <w:b/>
          <w:iCs/>
          <w:sz w:val="24"/>
          <w:szCs w:val="24"/>
        </w:rPr>
      </w:pPr>
    </w:p>
    <w:p w14:paraId="78B51C5D" w14:textId="2F29DDBF" w:rsidR="008C4727" w:rsidRDefault="008C4727" w:rsidP="008C4727">
      <w:pPr>
        <w:tabs>
          <w:tab w:val="left" w:pos="4048"/>
        </w:tabs>
        <w:spacing w:after="0" w:line="240" w:lineRule="auto"/>
        <w:rPr>
          <w:rFonts w:ascii="Arial" w:eastAsia="Arial" w:hAnsi="Arial" w:cs="Arial"/>
          <w:b/>
          <w:iCs/>
          <w:sz w:val="24"/>
          <w:szCs w:val="24"/>
        </w:rPr>
      </w:pPr>
    </w:p>
    <w:p w14:paraId="742CA4A0" w14:textId="0FCCFF56" w:rsidR="008C4727" w:rsidRDefault="008C4727" w:rsidP="008C4727">
      <w:pPr>
        <w:tabs>
          <w:tab w:val="left" w:pos="4048"/>
        </w:tabs>
        <w:spacing w:after="0" w:line="240" w:lineRule="auto"/>
        <w:rPr>
          <w:rFonts w:ascii="Arial" w:eastAsia="Arial" w:hAnsi="Arial" w:cs="Arial"/>
          <w:b/>
          <w:iCs/>
          <w:sz w:val="24"/>
          <w:szCs w:val="24"/>
        </w:rPr>
      </w:pPr>
    </w:p>
    <w:p w14:paraId="466C47BB" w14:textId="16C78690" w:rsidR="008C4727" w:rsidRDefault="008C4727" w:rsidP="008C4727">
      <w:pPr>
        <w:tabs>
          <w:tab w:val="left" w:pos="4048"/>
        </w:tabs>
        <w:spacing w:after="0" w:line="240" w:lineRule="auto"/>
        <w:rPr>
          <w:rFonts w:ascii="Arial" w:eastAsia="Arial" w:hAnsi="Arial" w:cs="Arial"/>
          <w:b/>
          <w:iCs/>
          <w:sz w:val="24"/>
          <w:szCs w:val="24"/>
        </w:rPr>
      </w:pPr>
    </w:p>
    <w:p w14:paraId="7F81FB8E" w14:textId="2532CFFD" w:rsidR="008C4727" w:rsidRDefault="008C4727" w:rsidP="008C4727">
      <w:pPr>
        <w:tabs>
          <w:tab w:val="left" w:pos="4048"/>
        </w:tabs>
        <w:spacing w:after="0" w:line="240" w:lineRule="auto"/>
        <w:rPr>
          <w:rFonts w:ascii="Arial" w:eastAsia="Arial" w:hAnsi="Arial" w:cs="Arial"/>
          <w:b/>
          <w:iCs/>
          <w:sz w:val="24"/>
          <w:szCs w:val="24"/>
        </w:rPr>
      </w:pPr>
    </w:p>
    <w:p w14:paraId="2961DC87" w14:textId="5D0FECC9" w:rsidR="008C4727" w:rsidRDefault="008C4727" w:rsidP="008C4727">
      <w:pPr>
        <w:tabs>
          <w:tab w:val="left" w:pos="4048"/>
        </w:tabs>
        <w:spacing w:after="0" w:line="240" w:lineRule="auto"/>
        <w:rPr>
          <w:rFonts w:ascii="Arial" w:eastAsia="Arial" w:hAnsi="Arial" w:cs="Arial"/>
          <w:b/>
          <w:iCs/>
          <w:sz w:val="24"/>
          <w:szCs w:val="24"/>
        </w:rPr>
      </w:pPr>
    </w:p>
    <w:p w14:paraId="46FBBB87" w14:textId="650DE480" w:rsidR="008C4727" w:rsidRDefault="008C4727" w:rsidP="008C4727">
      <w:pPr>
        <w:tabs>
          <w:tab w:val="left" w:pos="4048"/>
        </w:tabs>
        <w:spacing w:after="0" w:line="240" w:lineRule="auto"/>
        <w:rPr>
          <w:rFonts w:ascii="Arial" w:eastAsia="Arial" w:hAnsi="Arial" w:cs="Arial"/>
          <w:b/>
          <w:iCs/>
          <w:sz w:val="24"/>
          <w:szCs w:val="24"/>
        </w:rPr>
      </w:pPr>
    </w:p>
    <w:p w14:paraId="6103FEF4" w14:textId="21E5B1FF" w:rsidR="008C4727" w:rsidRDefault="008C4727" w:rsidP="008C4727">
      <w:pPr>
        <w:tabs>
          <w:tab w:val="left" w:pos="4048"/>
        </w:tabs>
        <w:spacing w:after="0" w:line="240" w:lineRule="auto"/>
        <w:rPr>
          <w:rFonts w:ascii="Arial" w:eastAsia="Arial" w:hAnsi="Arial" w:cs="Arial"/>
          <w:b/>
          <w:iCs/>
          <w:sz w:val="24"/>
          <w:szCs w:val="24"/>
        </w:rPr>
      </w:pPr>
    </w:p>
    <w:p w14:paraId="03EA3791" w14:textId="3ED41083" w:rsidR="008C4727" w:rsidRDefault="008C4727" w:rsidP="008C4727">
      <w:pPr>
        <w:tabs>
          <w:tab w:val="left" w:pos="4048"/>
        </w:tabs>
        <w:spacing w:after="0" w:line="240" w:lineRule="auto"/>
        <w:rPr>
          <w:rFonts w:ascii="Arial" w:eastAsia="Arial" w:hAnsi="Arial" w:cs="Arial"/>
          <w:b/>
          <w:iCs/>
          <w:sz w:val="24"/>
          <w:szCs w:val="24"/>
        </w:rPr>
      </w:pPr>
    </w:p>
    <w:p w14:paraId="688A485B" w14:textId="2F9151D2" w:rsidR="008C4727" w:rsidRDefault="008C4727" w:rsidP="008C4727">
      <w:pPr>
        <w:tabs>
          <w:tab w:val="left" w:pos="4048"/>
        </w:tabs>
        <w:spacing w:after="0" w:line="240" w:lineRule="auto"/>
        <w:rPr>
          <w:rFonts w:ascii="Arial" w:eastAsia="Arial" w:hAnsi="Arial" w:cs="Arial"/>
          <w:b/>
          <w:iCs/>
          <w:sz w:val="24"/>
          <w:szCs w:val="24"/>
        </w:rPr>
      </w:pPr>
    </w:p>
    <w:p w14:paraId="74FCB9CE" w14:textId="537F2D9E" w:rsidR="008C4727" w:rsidRDefault="008C4727" w:rsidP="008C4727">
      <w:pPr>
        <w:tabs>
          <w:tab w:val="left" w:pos="4048"/>
        </w:tabs>
        <w:spacing w:after="0" w:line="240" w:lineRule="auto"/>
        <w:rPr>
          <w:rFonts w:ascii="Arial" w:eastAsia="Arial" w:hAnsi="Arial" w:cs="Arial"/>
          <w:b/>
          <w:iCs/>
          <w:sz w:val="24"/>
          <w:szCs w:val="24"/>
        </w:rPr>
      </w:pPr>
    </w:p>
    <w:p w14:paraId="5105F2F8" w14:textId="77777777" w:rsidR="008C4727" w:rsidRDefault="008C4727" w:rsidP="008C4727">
      <w:pPr>
        <w:tabs>
          <w:tab w:val="left" w:pos="4048"/>
        </w:tabs>
        <w:spacing w:after="0" w:line="240" w:lineRule="auto"/>
        <w:rPr>
          <w:rFonts w:ascii="Arial" w:eastAsia="Arial" w:hAnsi="Arial" w:cs="Arial"/>
          <w:b/>
          <w:iCs/>
          <w:sz w:val="24"/>
          <w:szCs w:val="24"/>
        </w:rPr>
      </w:pPr>
    </w:p>
    <w:p w14:paraId="52410CDA" w14:textId="77777777" w:rsidR="000452B0" w:rsidRDefault="000452B0" w:rsidP="001E3565">
      <w:pPr>
        <w:tabs>
          <w:tab w:val="left" w:pos="4048"/>
        </w:tabs>
        <w:spacing w:after="0" w:line="240" w:lineRule="auto"/>
        <w:jc w:val="center"/>
        <w:rPr>
          <w:rFonts w:ascii="Arial" w:eastAsia="Arial" w:hAnsi="Arial" w:cs="Arial"/>
          <w:b/>
          <w:iCs/>
          <w:sz w:val="24"/>
          <w:szCs w:val="24"/>
        </w:rPr>
      </w:pPr>
    </w:p>
    <w:p w14:paraId="5BBCAD47" w14:textId="7AB92A27" w:rsidR="00531856" w:rsidRDefault="00531856" w:rsidP="001E3565">
      <w:pPr>
        <w:tabs>
          <w:tab w:val="left" w:pos="4048"/>
        </w:tabs>
        <w:spacing w:after="0" w:line="240" w:lineRule="auto"/>
        <w:jc w:val="center"/>
        <w:rPr>
          <w:rFonts w:ascii="Arial" w:eastAsia="Arial" w:hAnsi="Arial" w:cs="Arial"/>
          <w:b/>
          <w:iCs/>
          <w:sz w:val="24"/>
          <w:szCs w:val="24"/>
        </w:rPr>
        <w:sectPr w:rsidR="00531856" w:rsidSect="00F6275B">
          <w:pgSz w:w="12240" w:h="15840"/>
          <w:pgMar w:top="720" w:right="720" w:bottom="720" w:left="720" w:header="432" w:footer="288" w:gutter="0"/>
          <w:cols w:space="720"/>
          <w:docGrid w:linePitch="360"/>
        </w:sectPr>
      </w:pPr>
    </w:p>
    <w:p w14:paraId="7FDFEFAF" w14:textId="43156F63" w:rsidR="00531856" w:rsidRPr="00F25556" w:rsidRDefault="00531856" w:rsidP="00531856">
      <w:pPr>
        <w:spacing w:after="0" w:line="240" w:lineRule="auto"/>
        <w:jc w:val="right"/>
        <w:rPr>
          <w:rFonts w:ascii="Arial" w:hAnsi="Arial" w:cs="Arial"/>
          <w:sz w:val="24"/>
          <w:szCs w:val="24"/>
        </w:rPr>
      </w:pPr>
    </w:p>
    <w:tbl>
      <w:tblPr>
        <w:tblStyle w:val="TableGrid"/>
        <w:tblW w:w="0" w:type="auto"/>
        <w:tblLook w:val="04A0" w:firstRow="1" w:lastRow="0" w:firstColumn="1" w:lastColumn="0" w:noHBand="0" w:noVBand="1"/>
        <w:tblCaption w:val="This is a Sample of the STD213 Agreement Document"/>
      </w:tblPr>
      <w:tblGrid>
        <w:gridCol w:w="441"/>
        <w:gridCol w:w="1613"/>
        <w:gridCol w:w="2592"/>
        <w:gridCol w:w="823"/>
        <w:gridCol w:w="1586"/>
        <w:gridCol w:w="781"/>
        <w:gridCol w:w="990"/>
        <w:gridCol w:w="804"/>
        <w:gridCol w:w="1165"/>
      </w:tblGrid>
      <w:tr w:rsidR="00531856" w:rsidRPr="00F25556" w14:paraId="61FA106D" w14:textId="77777777" w:rsidTr="002032E0">
        <w:trPr>
          <w:tblHeader/>
        </w:trPr>
        <w:tc>
          <w:tcPr>
            <w:tcW w:w="4878" w:type="dxa"/>
            <w:gridSpan w:val="3"/>
            <w:tcBorders>
              <w:top w:val="nil"/>
              <w:left w:val="nil"/>
              <w:bottom w:val="nil"/>
              <w:right w:val="single" w:sz="4" w:space="0" w:color="auto"/>
            </w:tcBorders>
          </w:tcPr>
          <w:p w14:paraId="4CFB0A61" w14:textId="77777777" w:rsidR="00531856" w:rsidRPr="00F25556" w:rsidRDefault="00531856" w:rsidP="002032E0">
            <w:pPr>
              <w:rPr>
                <w:rFonts w:ascii="Arial" w:hAnsi="Arial" w:cs="Arial"/>
                <w:sz w:val="24"/>
                <w:szCs w:val="24"/>
              </w:rPr>
            </w:pPr>
            <w:r w:rsidRPr="00F25556">
              <w:rPr>
                <w:rFonts w:ascii="Arial" w:hAnsi="Arial" w:cs="Arial"/>
                <w:sz w:val="24"/>
                <w:szCs w:val="24"/>
              </w:rPr>
              <w:t xml:space="preserve">STATE OF CALIFORNIA-DEPARTMENT OF GENERAL </w:t>
            </w:r>
          </w:p>
          <w:p w14:paraId="55CA042D" w14:textId="77777777" w:rsidR="00531856" w:rsidRPr="00F25556" w:rsidRDefault="00531856" w:rsidP="002032E0">
            <w:pPr>
              <w:rPr>
                <w:rFonts w:ascii="Arial" w:hAnsi="Arial" w:cs="Arial"/>
                <w:sz w:val="24"/>
                <w:szCs w:val="24"/>
              </w:rPr>
            </w:pPr>
            <w:r w:rsidRPr="00F25556">
              <w:rPr>
                <w:rFonts w:ascii="Arial" w:hAnsi="Arial" w:cs="Arial"/>
                <w:sz w:val="24"/>
                <w:szCs w:val="24"/>
              </w:rPr>
              <w:t xml:space="preserve">SERVICES </w:t>
            </w:r>
          </w:p>
          <w:p w14:paraId="420F237D" w14:textId="77777777" w:rsidR="00531856" w:rsidRPr="00F25556" w:rsidRDefault="00531856" w:rsidP="002032E0">
            <w:pPr>
              <w:rPr>
                <w:rFonts w:ascii="Arial" w:hAnsi="Arial" w:cs="Arial"/>
                <w:b/>
                <w:bCs/>
                <w:sz w:val="24"/>
                <w:szCs w:val="24"/>
              </w:rPr>
            </w:pPr>
            <w:r w:rsidRPr="00F25556">
              <w:rPr>
                <w:rFonts w:ascii="Arial" w:hAnsi="Arial" w:cs="Arial"/>
                <w:b/>
                <w:bCs/>
                <w:sz w:val="24"/>
                <w:szCs w:val="24"/>
              </w:rPr>
              <w:t>STANDARD AGREEMENT</w:t>
            </w:r>
          </w:p>
          <w:p w14:paraId="59D156E3" w14:textId="77777777" w:rsidR="00531856" w:rsidRPr="00F25556" w:rsidRDefault="00531856" w:rsidP="002032E0">
            <w:pPr>
              <w:rPr>
                <w:rFonts w:ascii="Arial" w:hAnsi="Arial" w:cs="Arial"/>
                <w:sz w:val="24"/>
                <w:szCs w:val="24"/>
              </w:rPr>
            </w:pPr>
            <w:r w:rsidRPr="00F25556">
              <w:rPr>
                <w:rFonts w:ascii="Arial" w:hAnsi="Arial" w:cs="Arial"/>
                <w:sz w:val="24"/>
                <w:szCs w:val="24"/>
              </w:rPr>
              <w:t>STD 213 (Rev. 04/2020)</w:t>
            </w:r>
          </w:p>
        </w:tc>
        <w:tc>
          <w:tcPr>
            <w:tcW w:w="2466" w:type="dxa"/>
            <w:gridSpan w:val="2"/>
            <w:tcBorders>
              <w:left w:val="single" w:sz="4" w:space="0" w:color="auto"/>
            </w:tcBorders>
            <w:vAlign w:val="center"/>
          </w:tcPr>
          <w:p w14:paraId="4EFF328F"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AGREEMENT NUMBER</w:t>
            </w:r>
          </w:p>
          <w:p w14:paraId="2F436799" w14:textId="7C52A788" w:rsidR="00531856" w:rsidRPr="00F25556" w:rsidRDefault="00531856" w:rsidP="002032E0">
            <w:pPr>
              <w:jc w:val="center"/>
              <w:rPr>
                <w:rFonts w:ascii="Arial" w:hAnsi="Arial" w:cs="Arial"/>
                <w:sz w:val="24"/>
                <w:szCs w:val="24"/>
              </w:rPr>
            </w:pPr>
            <w:r w:rsidRPr="00F25556">
              <w:rPr>
                <w:rFonts w:ascii="Arial" w:hAnsi="Arial" w:cs="Arial"/>
                <w:sz w:val="24"/>
                <w:szCs w:val="24"/>
              </w:rPr>
              <w:t>DRR21</w:t>
            </w:r>
            <w:r w:rsidR="008C4727">
              <w:rPr>
                <w:rFonts w:ascii="Arial" w:hAnsi="Arial" w:cs="Arial"/>
                <w:sz w:val="24"/>
                <w:szCs w:val="24"/>
              </w:rPr>
              <w:t>049</w:t>
            </w:r>
          </w:p>
          <w:p w14:paraId="47EA35A5" w14:textId="77777777" w:rsidR="00531856" w:rsidRPr="00F25556" w:rsidRDefault="00531856" w:rsidP="002032E0">
            <w:pPr>
              <w:jc w:val="center"/>
              <w:rPr>
                <w:rFonts w:ascii="Arial" w:hAnsi="Arial" w:cs="Arial"/>
                <w:sz w:val="24"/>
                <w:szCs w:val="24"/>
              </w:rPr>
            </w:pPr>
          </w:p>
        </w:tc>
        <w:tc>
          <w:tcPr>
            <w:tcW w:w="3672" w:type="dxa"/>
            <w:gridSpan w:val="4"/>
          </w:tcPr>
          <w:p w14:paraId="7F18C557" w14:textId="77777777" w:rsidR="00531856" w:rsidRPr="00F25556" w:rsidRDefault="00531856" w:rsidP="002032E0">
            <w:pPr>
              <w:rPr>
                <w:rFonts w:ascii="Arial" w:hAnsi="Arial" w:cs="Arial"/>
                <w:sz w:val="24"/>
                <w:szCs w:val="24"/>
              </w:rPr>
            </w:pPr>
            <w:r w:rsidRPr="00F25556">
              <w:rPr>
                <w:rFonts w:ascii="Arial" w:hAnsi="Arial" w:cs="Arial"/>
                <w:sz w:val="24"/>
                <w:szCs w:val="24"/>
              </w:rPr>
              <w:t>PURCHASING AUTHORITY NUMBER (If Applicable)</w:t>
            </w:r>
          </w:p>
          <w:p w14:paraId="7457A8F7" w14:textId="77777777" w:rsidR="00531856" w:rsidRPr="00F25556" w:rsidRDefault="00531856" w:rsidP="002032E0">
            <w:pPr>
              <w:rPr>
                <w:rFonts w:ascii="Arial" w:hAnsi="Arial" w:cs="Arial"/>
                <w:sz w:val="24"/>
                <w:szCs w:val="24"/>
              </w:rPr>
            </w:pPr>
          </w:p>
        </w:tc>
      </w:tr>
      <w:tr w:rsidR="00531856" w:rsidRPr="00F25556" w14:paraId="48CC0FD6" w14:textId="77777777" w:rsidTr="002032E0">
        <w:tc>
          <w:tcPr>
            <w:tcW w:w="11016" w:type="dxa"/>
            <w:gridSpan w:val="9"/>
          </w:tcPr>
          <w:p w14:paraId="515519D0" w14:textId="77777777" w:rsidR="00531856" w:rsidRPr="00F25556" w:rsidRDefault="00531856" w:rsidP="002032E0">
            <w:pPr>
              <w:rPr>
                <w:rFonts w:ascii="Arial" w:hAnsi="Arial" w:cs="Arial"/>
                <w:sz w:val="24"/>
                <w:szCs w:val="24"/>
              </w:rPr>
            </w:pPr>
            <w:r w:rsidRPr="00F25556">
              <w:rPr>
                <w:rFonts w:ascii="Arial" w:hAnsi="Arial" w:cs="Arial"/>
                <w:sz w:val="24"/>
                <w:szCs w:val="24"/>
              </w:rPr>
              <w:t>1. This Agreement is entered into between the Contracting Agency and the Contractor named below:</w:t>
            </w:r>
          </w:p>
        </w:tc>
      </w:tr>
      <w:tr w:rsidR="00531856" w:rsidRPr="00F25556" w14:paraId="7CA70B05" w14:textId="77777777" w:rsidTr="002032E0">
        <w:tc>
          <w:tcPr>
            <w:tcW w:w="11016" w:type="dxa"/>
            <w:gridSpan w:val="9"/>
          </w:tcPr>
          <w:p w14:paraId="57886553"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NAME:</w:t>
            </w:r>
          </w:p>
          <w:p w14:paraId="26A4002A" w14:textId="77777777" w:rsidR="00531856" w:rsidRPr="00F25556" w:rsidRDefault="00531856" w:rsidP="002032E0">
            <w:pPr>
              <w:rPr>
                <w:rFonts w:ascii="Arial" w:hAnsi="Arial" w:cs="Arial"/>
                <w:sz w:val="24"/>
                <w:szCs w:val="24"/>
              </w:rPr>
            </w:pPr>
            <w:r w:rsidRPr="00F25556">
              <w:rPr>
                <w:rFonts w:ascii="Arial" w:hAnsi="Arial" w:cs="Arial"/>
                <w:sz w:val="24"/>
                <w:szCs w:val="24"/>
              </w:rPr>
              <w:t>Department of Resource Recycling and Recovery</w:t>
            </w:r>
          </w:p>
        </w:tc>
      </w:tr>
      <w:tr w:rsidR="00531856" w:rsidRPr="00F25556" w14:paraId="1E503645" w14:textId="77777777" w:rsidTr="002032E0">
        <w:tc>
          <w:tcPr>
            <w:tcW w:w="11016" w:type="dxa"/>
            <w:gridSpan w:val="9"/>
          </w:tcPr>
          <w:p w14:paraId="2F5EAEC3"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NAME:</w:t>
            </w:r>
          </w:p>
          <w:p w14:paraId="5E6330B3" w14:textId="77777777" w:rsidR="00531856" w:rsidRPr="00F25556" w:rsidRDefault="00531856" w:rsidP="002032E0">
            <w:pPr>
              <w:rPr>
                <w:rFonts w:ascii="Arial" w:hAnsi="Arial" w:cs="Arial"/>
                <w:sz w:val="24"/>
                <w:szCs w:val="24"/>
              </w:rPr>
            </w:pPr>
            <w:r w:rsidRPr="00F25556">
              <w:rPr>
                <w:rFonts w:ascii="Arial" w:hAnsi="Arial" w:cs="Arial"/>
                <w:sz w:val="24"/>
                <w:szCs w:val="24"/>
              </w:rPr>
              <w:t>TBD</w:t>
            </w:r>
          </w:p>
        </w:tc>
      </w:tr>
      <w:tr w:rsidR="00531856" w:rsidRPr="00F25556" w14:paraId="2EEB561D" w14:textId="77777777" w:rsidTr="002032E0">
        <w:tc>
          <w:tcPr>
            <w:tcW w:w="11016" w:type="dxa"/>
            <w:gridSpan w:val="9"/>
          </w:tcPr>
          <w:p w14:paraId="063EB67C" w14:textId="77777777" w:rsidR="00531856" w:rsidRPr="00F25556" w:rsidRDefault="00531856" w:rsidP="002032E0">
            <w:pPr>
              <w:rPr>
                <w:rFonts w:ascii="Arial" w:hAnsi="Arial" w:cs="Arial"/>
                <w:sz w:val="24"/>
                <w:szCs w:val="24"/>
              </w:rPr>
            </w:pPr>
            <w:r w:rsidRPr="00F25556">
              <w:rPr>
                <w:rFonts w:ascii="Arial" w:hAnsi="Arial" w:cs="Arial"/>
                <w:sz w:val="24"/>
                <w:szCs w:val="24"/>
              </w:rPr>
              <w:t>2. The term of this Agreement is:</w:t>
            </w:r>
          </w:p>
        </w:tc>
      </w:tr>
      <w:tr w:rsidR="00531856" w:rsidRPr="00F25556" w14:paraId="1F084FD0" w14:textId="77777777" w:rsidTr="002032E0">
        <w:tc>
          <w:tcPr>
            <w:tcW w:w="11016" w:type="dxa"/>
            <w:gridSpan w:val="9"/>
          </w:tcPr>
          <w:p w14:paraId="155370AD" w14:textId="77777777" w:rsidR="00531856" w:rsidRPr="00F25556" w:rsidRDefault="00531856" w:rsidP="002032E0">
            <w:pPr>
              <w:rPr>
                <w:rFonts w:ascii="Arial" w:hAnsi="Arial" w:cs="Arial"/>
                <w:sz w:val="24"/>
                <w:szCs w:val="24"/>
              </w:rPr>
            </w:pPr>
            <w:r w:rsidRPr="00F25556">
              <w:rPr>
                <w:rFonts w:ascii="Arial" w:hAnsi="Arial" w:cs="Arial"/>
                <w:sz w:val="24"/>
                <w:szCs w:val="24"/>
              </w:rPr>
              <w:t>START DATE:</w:t>
            </w:r>
          </w:p>
          <w:p w14:paraId="3D166408" w14:textId="77777777" w:rsidR="00531856" w:rsidRPr="00F25556" w:rsidRDefault="00531856" w:rsidP="002032E0">
            <w:pPr>
              <w:rPr>
                <w:rFonts w:ascii="Arial" w:hAnsi="Arial" w:cs="Arial"/>
                <w:sz w:val="24"/>
                <w:szCs w:val="24"/>
              </w:rPr>
            </w:pPr>
            <w:r w:rsidRPr="00F25556">
              <w:rPr>
                <w:rFonts w:ascii="Arial" w:hAnsi="Arial" w:cs="Arial"/>
                <w:sz w:val="24"/>
                <w:szCs w:val="24"/>
              </w:rPr>
              <w:t>August 1, 2021 or Upon Approval, whichever is later</w:t>
            </w:r>
          </w:p>
        </w:tc>
      </w:tr>
      <w:tr w:rsidR="00531856" w:rsidRPr="00F25556" w14:paraId="44FA8981" w14:textId="77777777" w:rsidTr="002032E0">
        <w:tc>
          <w:tcPr>
            <w:tcW w:w="11016" w:type="dxa"/>
            <w:gridSpan w:val="9"/>
          </w:tcPr>
          <w:p w14:paraId="1CEAAE4A" w14:textId="77777777" w:rsidR="00531856" w:rsidRPr="00F25556" w:rsidRDefault="00531856" w:rsidP="002032E0">
            <w:pPr>
              <w:rPr>
                <w:rFonts w:ascii="Arial" w:hAnsi="Arial" w:cs="Arial"/>
                <w:sz w:val="24"/>
                <w:szCs w:val="24"/>
              </w:rPr>
            </w:pPr>
            <w:r w:rsidRPr="00F25556">
              <w:rPr>
                <w:rFonts w:ascii="Arial" w:hAnsi="Arial" w:cs="Arial"/>
                <w:sz w:val="24"/>
                <w:szCs w:val="24"/>
              </w:rPr>
              <w:t>THROUGH DATE:</w:t>
            </w:r>
          </w:p>
          <w:p w14:paraId="722D0A8C" w14:textId="77777777" w:rsidR="00531856" w:rsidRPr="00F25556" w:rsidRDefault="00531856" w:rsidP="002032E0">
            <w:pPr>
              <w:rPr>
                <w:rFonts w:ascii="Arial" w:hAnsi="Arial" w:cs="Arial"/>
                <w:sz w:val="24"/>
                <w:szCs w:val="24"/>
              </w:rPr>
            </w:pPr>
            <w:r w:rsidRPr="00F25556">
              <w:rPr>
                <w:rFonts w:ascii="Arial" w:hAnsi="Arial" w:cs="Arial"/>
                <w:sz w:val="24"/>
                <w:szCs w:val="24"/>
              </w:rPr>
              <w:t>June 30. 2023</w:t>
            </w:r>
          </w:p>
        </w:tc>
      </w:tr>
      <w:tr w:rsidR="00531856" w:rsidRPr="00F25556" w14:paraId="2DB5DBC6" w14:textId="77777777" w:rsidTr="002032E0">
        <w:tc>
          <w:tcPr>
            <w:tcW w:w="11016" w:type="dxa"/>
            <w:gridSpan w:val="9"/>
          </w:tcPr>
          <w:p w14:paraId="5A7A0263" w14:textId="77777777" w:rsidR="00531856" w:rsidRPr="00F25556" w:rsidRDefault="00531856" w:rsidP="002032E0">
            <w:pPr>
              <w:rPr>
                <w:rFonts w:ascii="Arial" w:hAnsi="Arial" w:cs="Arial"/>
                <w:sz w:val="24"/>
                <w:szCs w:val="24"/>
              </w:rPr>
            </w:pPr>
            <w:r w:rsidRPr="00F25556">
              <w:rPr>
                <w:rFonts w:ascii="Arial" w:hAnsi="Arial" w:cs="Arial"/>
                <w:sz w:val="24"/>
                <w:szCs w:val="24"/>
              </w:rPr>
              <w:t>3. The maximum amount of this Agreement is:</w:t>
            </w:r>
          </w:p>
          <w:p w14:paraId="15BA78B8" w14:textId="77777777" w:rsidR="00531856" w:rsidRPr="00F25556" w:rsidRDefault="00531856" w:rsidP="002032E0">
            <w:pPr>
              <w:rPr>
                <w:rFonts w:ascii="Arial" w:hAnsi="Arial" w:cs="Arial"/>
                <w:sz w:val="24"/>
                <w:szCs w:val="24"/>
              </w:rPr>
            </w:pPr>
            <w:r w:rsidRPr="00F25556">
              <w:rPr>
                <w:rFonts w:ascii="Arial" w:hAnsi="Arial" w:cs="Arial"/>
                <w:sz w:val="24"/>
                <w:szCs w:val="24"/>
              </w:rPr>
              <w:t>$TBD Contract Amount (TBD dollars and TBD cents)</w:t>
            </w:r>
          </w:p>
        </w:tc>
      </w:tr>
      <w:tr w:rsidR="00531856" w:rsidRPr="00F25556" w14:paraId="529694F9" w14:textId="77777777" w:rsidTr="002032E0">
        <w:tc>
          <w:tcPr>
            <w:tcW w:w="11016" w:type="dxa"/>
            <w:gridSpan w:val="9"/>
          </w:tcPr>
          <w:p w14:paraId="34BD05DC" w14:textId="77777777" w:rsidR="00531856" w:rsidRPr="00F25556" w:rsidRDefault="00531856" w:rsidP="002032E0">
            <w:pPr>
              <w:rPr>
                <w:rFonts w:ascii="Arial" w:hAnsi="Arial" w:cs="Arial"/>
                <w:sz w:val="24"/>
                <w:szCs w:val="24"/>
              </w:rPr>
            </w:pPr>
            <w:r w:rsidRPr="00F25556">
              <w:rPr>
                <w:rFonts w:ascii="Arial" w:hAnsi="Arial" w:cs="Arial"/>
                <w:sz w:val="24"/>
                <w:szCs w:val="24"/>
              </w:rPr>
              <w:t>4. The parties agree to comply with the terms and conditions of the following exhibits, which are by this reference made part of this Agreement:</w:t>
            </w:r>
          </w:p>
        </w:tc>
      </w:tr>
      <w:tr w:rsidR="00531856" w:rsidRPr="00F25556" w14:paraId="6713B8DF" w14:textId="77777777" w:rsidTr="002032E0">
        <w:trPr>
          <w:trHeight w:val="69"/>
        </w:trPr>
        <w:tc>
          <w:tcPr>
            <w:tcW w:w="2088" w:type="dxa"/>
            <w:gridSpan w:val="2"/>
          </w:tcPr>
          <w:p w14:paraId="75DDFC4E"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Exhibits</w:t>
            </w:r>
          </w:p>
        </w:tc>
        <w:tc>
          <w:tcPr>
            <w:tcW w:w="7740" w:type="dxa"/>
            <w:gridSpan w:val="6"/>
          </w:tcPr>
          <w:p w14:paraId="60253318"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Title</w:t>
            </w:r>
          </w:p>
        </w:tc>
        <w:tc>
          <w:tcPr>
            <w:tcW w:w="1188" w:type="dxa"/>
          </w:tcPr>
          <w:p w14:paraId="0E261C2E"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Pages</w:t>
            </w:r>
          </w:p>
        </w:tc>
      </w:tr>
      <w:tr w:rsidR="00531856" w:rsidRPr="00F25556" w14:paraId="7F973259" w14:textId="77777777" w:rsidTr="002032E0">
        <w:trPr>
          <w:trHeight w:val="67"/>
        </w:trPr>
        <w:tc>
          <w:tcPr>
            <w:tcW w:w="446" w:type="dxa"/>
          </w:tcPr>
          <w:p w14:paraId="7AA82AA2" w14:textId="77777777" w:rsidR="00531856" w:rsidRPr="00F25556" w:rsidRDefault="00531856" w:rsidP="002032E0">
            <w:pPr>
              <w:rPr>
                <w:rFonts w:ascii="Arial" w:hAnsi="Arial" w:cs="Arial"/>
                <w:sz w:val="24"/>
                <w:szCs w:val="24"/>
              </w:rPr>
            </w:pPr>
          </w:p>
        </w:tc>
        <w:tc>
          <w:tcPr>
            <w:tcW w:w="1642" w:type="dxa"/>
          </w:tcPr>
          <w:p w14:paraId="20789113" w14:textId="77777777" w:rsidR="00531856" w:rsidRPr="00F25556" w:rsidRDefault="00531856" w:rsidP="002032E0">
            <w:pPr>
              <w:rPr>
                <w:rFonts w:ascii="Arial" w:hAnsi="Arial" w:cs="Arial"/>
                <w:sz w:val="24"/>
                <w:szCs w:val="24"/>
              </w:rPr>
            </w:pPr>
            <w:r w:rsidRPr="00F25556">
              <w:rPr>
                <w:rFonts w:ascii="Arial" w:hAnsi="Arial" w:cs="Arial"/>
                <w:sz w:val="24"/>
                <w:szCs w:val="24"/>
              </w:rPr>
              <w:t>Exhibit A</w:t>
            </w:r>
          </w:p>
        </w:tc>
        <w:tc>
          <w:tcPr>
            <w:tcW w:w="7740" w:type="dxa"/>
            <w:gridSpan w:val="6"/>
          </w:tcPr>
          <w:p w14:paraId="4C624212" w14:textId="77777777" w:rsidR="00531856" w:rsidRPr="00F25556" w:rsidRDefault="00531856" w:rsidP="002032E0">
            <w:pPr>
              <w:rPr>
                <w:rFonts w:ascii="Arial" w:hAnsi="Arial" w:cs="Arial"/>
                <w:sz w:val="24"/>
                <w:szCs w:val="24"/>
              </w:rPr>
            </w:pPr>
            <w:r w:rsidRPr="00F25556">
              <w:rPr>
                <w:rFonts w:ascii="Arial" w:hAnsi="Arial" w:cs="Arial"/>
                <w:sz w:val="24"/>
                <w:szCs w:val="24"/>
              </w:rPr>
              <w:t>Scope of Work</w:t>
            </w:r>
          </w:p>
        </w:tc>
        <w:tc>
          <w:tcPr>
            <w:tcW w:w="1188" w:type="dxa"/>
          </w:tcPr>
          <w:p w14:paraId="708D80E8" w14:textId="77777777" w:rsidR="00531856" w:rsidRPr="00F25556" w:rsidRDefault="00531856" w:rsidP="002032E0">
            <w:pPr>
              <w:rPr>
                <w:rFonts w:ascii="Arial" w:hAnsi="Arial" w:cs="Arial"/>
                <w:sz w:val="24"/>
                <w:szCs w:val="24"/>
              </w:rPr>
            </w:pPr>
            <w:r w:rsidRPr="00F25556">
              <w:rPr>
                <w:rFonts w:ascii="Arial" w:hAnsi="Arial" w:cs="Arial"/>
                <w:sz w:val="24"/>
                <w:szCs w:val="24"/>
              </w:rPr>
              <w:t>9</w:t>
            </w:r>
          </w:p>
        </w:tc>
      </w:tr>
      <w:tr w:rsidR="00531856" w:rsidRPr="00F25556" w14:paraId="343B5404" w14:textId="77777777" w:rsidTr="002032E0">
        <w:trPr>
          <w:trHeight w:val="67"/>
        </w:trPr>
        <w:tc>
          <w:tcPr>
            <w:tcW w:w="446" w:type="dxa"/>
          </w:tcPr>
          <w:p w14:paraId="66737A17" w14:textId="77777777" w:rsidR="00531856" w:rsidRPr="00F25556" w:rsidRDefault="00531856" w:rsidP="002032E0">
            <w:pPr>
              <w:rPr>
                <w:rFonts w:ascii="Arial" w:hAnsi="Arial" w:cs="Arial"/>
                <w:sz w:val="24"/>
                <w:szCs w:val="24"/>
              </w:rPr>
            </w:pPr>
          </w:p>
        </w:tc>
        <w:tc>
          <w:tcPr>
            <w:tcW w:w="1642" w:type="dxa"/>
          </w:tcPr>
          <w:p w14:paraId="771FA4A3" w14:textId="77777777" w:rsidR="00531856" w:rsidRPr="00F25556" w:rsidRDefault="00531856" w:rsidP="002032E0">
            <w:pPr>
              <w:rPr>
                <w:rFonts w:ascii="Arial" w:hAnsi="Arial" w:cs="Arial"/>
                <w:sz w:val="24"/>
                <w:szCs w:val="24"/>
              </w:rPr>
            </w:pPr>
            <w:r w:rsidRPr="00F25556">
              <w:rPr>
                <w:rFonts w:ascii="Arial" w:hAnsi="Arial" w:cs="Arial"/>
                <w:sz w:val="24"/>
                <w:szCs w:val="24"/>
              </w:rPr>
              <w:t>Exhibit B</w:t>
            </w:r>
          </w:p>
        </w:tc>
        <w:tc>
          <w:tcPr>
            <w:tcW w:w="7740" w:type="dxa"/>
            <w:gridSpan w:val="6"/>
          </w:tcPr>
          <w:p w14:paraId="13FBEAB8" w14:textId="77777777" w:rsidR="00531856" w:rsidRPr="00F25556" w:rsidRDefault="00531856" w:rsidP="002032E0">
            <w:pPr>
              <w:rPr>
                <w:rFonts w:ascii="Arial" w:hAnsi="Arial" w:cs="Arial"/>
                <w:sz w:val="24"/>
                <w:szCs w:val="24"/>
              </w:rPr>
            </w:pPr>
            <w:r w:rsidRPr="00F25556">
              <w:rPr>
                <w:rFonts w:ascii="Arial" w:hAnsi="Arial" w:cs="Arial"/>
                <w:sz w:val="24"/>
                <w:szCs w:val="24"/>
              </w:rPr>
              <w:t>Budget Detail and Payment Provisions</w:t>
            </w:r>
          </w:p>
        </w:tc>
        <w:tc>
          <w:tcPr>
            <w:tcW w:w="1188" w:type="dxa"/>
          </w:tcPr>
          <w:p w14:paraId="42683EBB" w14:textId="77777777" w:rsidR="00531856" w:rsidRPr="00F25556" w:rsidRDefault="00531856" w:rsidP="002032E0">
            <w:pPr>
              <w:rPr>
                <w:rFonts w:ascii="Arial" w:hAnsi="Arial" w:cs="Arial"/>
                <w:sz w:val="24"/>
                <w:szCs w:val="24"/>
              </w:rPr>
            </w:pPr>
            <w:r w:rsidRPr="00F25556">
              <w:rPr>
                <w:rFonts w:ascii="Arial" w:hAnsi="Arial" w:cs="Arial"/>
                <w:sz w:val="24"/>
                <w:szCs w:val="24"/>
              </w:rPr>
              <w:t>2</w:t>
            </w:r>
          </w:p>
        </w:tc>
      </w:tr>
      <w:tr w:rsidR="00531856" w:rsidRPr="00F25556" w14:paraId="42FEA47C" w14:textId="77777777" w:rsidTr="002032E0">
        <w:trPr>
          <w:trHeight w:val="67"/>
        </w:trPr>
        <w:tc>
          <w:tcPr>
            <w:tcW w:w="446" w:type="dxa"/>
          </w:tcPr>
          <w:p w14:paraId="6312ED40" w14:textId="77777777" w:rsidR="00531856" w:rsidRPr="00F25556" w:rsidRDefault="00531856" w:rsidP="002032E0">
            <w:pPr>
              <w:rPr>
                <w:rFonts w:ascii="Arial" w:hAnsi="Arial" w:cs="Arial"/>
                <w:sz w:val="24"/>
                <w:szCs w:val="24"/>
              </w:rPr>
            </w:pPr>
          </w:p>
        </w:tc>
        <w:tc>
          <w:tcPr>
            <w:tcW w:w="1642" w:type="dxa"/>
          </w:tcPr>
          <w:p w14:paraId="68249B3F" w14:textId="77777777" w:rsidR="00531856" w:rsidRPr="00F25556" w:rsidRDefault="00531856" w:rsidP="002032E0">
            <w:pPr>
              <w:rPr>
                <w:rFonts w:ascii="Arial" w:hAnsi="Arial" w:cs="Arial"/>
                <w:sz w:val="24"/>
                <w:szCs w:val="24"/>
              </w:rPr>
            </w:pPr>
            <w:r w:rsidRPr="00F25556">
              <w:rPr>
                <w:rFonts w:ascii="Arial" w:hAnsi="Arial" w:cs="Arial"/>
                <w:sz w:val="24"/>
                <w:szCs w:val="24"/>
              </w:rPr>
              <w:t>Exhibit C*</w:t>
            </w:r>
          </w:p>
        </w:tc>
        <w:tc>
          <w:tcPr>
            <w:tcW w:w="7740" w:type="dxa"/>
            <w:gridSpan w:val="6"/>
          </w:tcPr>
          <w:p w14:paraId="5F64A869" w14:textId="77777777" w:rsidR="00531856" w:rsidRPr="00F25556" w:rsidRDefault="00531856" w:rsidP="002032E0">
            <w:pPr>
              <w:rPr>
                <w:rFonts w:ascii="Arial" w:hAnsi="Arial" w:cs="Arial"/>
                <w:sz w:val="24"/>
                <w:szCs w:val="24"/>
              </w:rPr>
            </w:pPr>
            <w:r w:rsidRPr="00F25556">
              <w:rPr>
                <w:rFonts w:ascii="Arial" w:hAnsi="Arial" w:cs="Arial"/>
                <w:sz w:val="24"/>
                <w:szCs w:val="24"/>
              </w:rPr>
              <w:t>General Terms and Conditions</w:t>
            </w:r>
          </w:p>
        </w:tc>
        <w:tc>
          <w:tcPr>
            <w:tcW w:w="1188" w:type="dxa"/>
          </w:tcPr>
          <w:p w14:paraId="339DACE5" w14:textId="77777777" w:rsidR="00531856" w:rsidRPr="00F25556" w:rsidRDefault="00531856" w:rsidP="002032E0">
            <w:pPr>
              <w:rPr>
                <w:rFonts w:ascii="Arial" w:hAnsi="Arial" w:cs="Arial"/>
                <w:sz w:val="24"/>
                <w:szCs w:val="24"/>
              </w:rPr>
            </w:pPr>
          </w:p>
        </w:tc>
      </w:tr>
      <w:tr w:rsidR="00531856" w:rsidRPr="00F25556" w14:paraId="57A19497" w14:textId="77777777" w:rsidTr="002032E0">
        <w:trPr>
          <w:trHeight w:val="67"/>
        </w:trPr>
        <w:tc>
          <w:tcPr>
            <w:tcW w:w="446" w:type="dxa"/>
          </w:tcPr>
          <w:p w14:paraId="3DF8F3FA" w14:textId="77777777" w:rsidR="00531856" w:rsidRPr="00F25556" w:rsidRDefault="00531856" w:rsidP="002032E0">
            <w:pPr>
              <w:rPr>
                <w:rFonts w:ascii="Arial" w:hAnsi="Arial" w:cs="Arial"/>
                <w:sz w:val="24"/>
                <w:szCs w:val="24"/>
              </w:rPr>
            </w:pPr>
          </w:p>
        </w:tc>
        <w:tc>
          <w:tcPr>
            <w:tcW w:w="1642" w:type="dxa"/>
          </w:tcPr>
          <w:p w14:paraId="12B489E0" w14:textId="77777777" w:rsidR="00531856" w:rsidRPr="00F25556" w:rsidRDefault="00531856" w:rsidP="002032E0">
            <w:pPr>
              <w:rPr>
                <w:rFonts w:ascii="Arial" w:hAnsi="Arial" w:cs="Arial"/>
                <w:sz w:val="24"/>
                <w:szCs w:val="24"/>
              </w:rPr>
            </w:pPr>
            <w:r w:rsidRPr="00F25556">
              <w:rPr>
                <w:rFonts w:ascii="Arial" w:hAnsi="Arial" w:cs="Arial"/>
                <w:sz w:val="24"/>
                <w:szCs w:val="24"/>
              </w:rPr>
              <w:t>Exhibit D</w:t>
            </w:r>
          </w:p>
        </w:tc>
        <w:tc>
          <w:tcPr>
            <w:tcW w:w="7740" w:type="dxa"/>
            <w:gridSpan w:val="6"/>
          </w:tcPr>
          <w:p w14:paraId="331A17DD" w14:textId="77777777" w:rsidR="00531856" w:rsidRPr="00F25556" w:rsidRDefault="00531856" w:rsidP="002032E0">
            <w:pPr>
              <w:rPr>
                <w:rFonts w:ascii="Arial" w:hAnsi="Arial" w:cs="Arial"/>
                <w:sz w:val="24"/>
                <w:szCs w:val="24"/>
              </w:rPr>
            </w:pPr>
            <w:r w:rsidRPr="00F25556">
              <w:rPr>
                <w:rFonts w:ascii="Arial" w:hAnsi="Arial" w:cs="Arial"/>
                <w:sz w:val="24"/>
                <w:szCs w:val="24"/>
              </w:rPr>
              <w:t>Special Terms and Conditions</w:t>
            </w:r>
          </w:p>
        </w:tc>
        <w:tc>
          <w:tcPr>
            <w:tcW w:w="1188" w:type="dxa"/>
          </w:tcPr>
          <w:p w14:paraId="0B1249B0" w14:textId="77777777" w:rsidR="00531856" w:rsidRPr="00F25556" w:rsidRDefault="00531856" w:rsidP="002032E0">
            <w:pPr>
              <w:rPr>
                <w:rFonts w:ascii="Arial" w:hAnsi="Arial" w:cs="Arial"/>
                <w:sz w:val="24"/>
                <w:szCs w:val="24"/>
              </w:rPr>
            </w:pPr>
            <w:r w:rsidRPr="00F25556">
              <w:rPr>
                <w:rFonts w:ascii="Arial" w:hAnsi="Arial" w:cs="Arial"/>
                <w:sz w:val="24"/>
                <w:szCs w:val="24"/>
              </w:rPr>
              <w:t>7</w:t>
            </w:r>
          </w:p>
        </w:tc>
      </w:tr>
      <w:tr w:rsidR="00531856" w:rsidRPr="00F25556" w14:paraId="1C1D66B1" w14:textId="77777777" w:rsidTr="002032E0">
        <w:trPr>
          <w:trHeight w:val="67"/>
        </w:trPr>
        <w:tc>
          <w:tcPr>
            <w:tcW w:w="446" w:type="dxa"/>
          </w:tcPr>
          <w:p w14:paraId="6CCE52C6" w14:textId="77777777" w:rsidR="00531856" w:rsidRPr="00F25556" w:rsidRDefault="00531856" w:rsidP="002032E0">
            <w:pPr>
              <w:rPr>
                <w:rFonts w:ascii="Arial" w:hAnsi="Arial" w:cs="Arial"/>
                <w:sz w:val="24"/>
                <w:szCs w:val="24"/>
              </w:rPr>
            </w:pPr>
          </w:p>
        </w:tc>
        <w:tc>
          <w:tcPr>
            <w:tcW w:w="1642" w:type="dxa"/>
          </w:tcPr>
          <w:p w14:paraId="424A61AD" w14:textId="77777777" w:rsidR="00531856" w:rsidRPr="00F25556" w:rsidRDefault="00531856" w:rsidP="002032E0">
            <w:pPr>
              <w:rPr>
                <w:rFonts w:ascii="Arial" w:hAnsi="Arial" w:cs="Arial"/>
                <w:sz w:val="24"/>
                <w:szCs w:val="24"/>
              </w:rPr>
            </w:pPr>
          </w:p>
        </w:tc>
        <w:tc>
          <w:tcPr>
            <w:tcW w:w="7740" w:type="dxa"/>
            <w:gridSpan w:val="6"/>
          </w:tcPr>
          <w:p w14:paraId="3A920B7B" w14:textId="77777777" w:rsidR="00531856" w:rsidRPr="00F25556" w:rsidRDefault="00531856" w:rsidP="002032E0">
            <w:pPr>
              <w:rPr>
                <w:rFonts w:ascii="Arial" w:hAnsi="Arial" w:cs="Arial"/>
                <w:sz w:val="24"/>
                <w:szCs w:val="24"/>
              </w:rPr>
            </w:pPr>
            <w:r w:rsidRPr="00F25556">
              <w:rPr>
                <w:rFonts w:ascii="Arial" w:hAnsi="Arial" w:cs="Arial"/>
                <w:sz w:val="24"/>
                <w:szCs w:val="24"/>
              </w:rPr>
              <w:t>Attachment 1, Recycled Content Certification</w:t>
            </w:r>
          </w:p>
        </w:tc>
        <w:tc>
          <w:tcPr>
            <w:tcW w:w="1188" w:type="dxa"/>
          </w:tcPr>
          <w:p w14:paraId="0FCF3B2A" w14:textId="77777777" w:rsidR="00531856" w:rsidRPr="00F25556" w:rsidRDefault="00531856" w:rsidP="002032E0">
            <w:pPr>
              <w:rPr>
                <w:rFonts w:ascii="Arial" w:hAnsi="Arial" w:cs="Arial"/>
                <w:sz w:val="24"/>
                <w:szCs w:val="24"/>
              </w:rPr>
            </w:pPr>
            <w:r w:rsidRPr="00F25556">
              <w:rPr>
                <w:rFonts w:ascii="Arial" w:hAnsi="Arial" w:cs="Arial"/>
                <w:sz w:val="24"/>
                <w:szCs w:val="24"/>
              </w:rPr>
              <w:t>2</w:t>
            </w:r>
          </w:p>
        </w:tc>
      </w:tr>
      <w:tr w:rsidR="00531856" w:rsidRPr="00F25556" w14:paraId="3D6C0AEC" w14:textId="77777777" w:rsidTr="002032E0">
        <w:trPr>
          <w:trHeight w:val="67"/>
        </w:trPr>
        <w:tc>
          <w:tcPr>
            <w:tcW w:w="446" w:type="dxa"/>
          </w:tcPr>
          <w:p w14:paraId="2EF96320" w14:textId="77777777" w:rsidR="00531856" w:rsidRPr="00F25556" w:rsidRDefault="00531856" w:rsidP="002032E0">
            <w:pPr>
              <w:rPr>
                <w:rFonts w:ascii="Arial" w:hAnsi="Arial" w:cs="Arial"/>
                <w:sz w:val="24"/>
                <w:szCs w:val="24"/>
              </w:rPr>
            </w:pPr>
          </w:p>
        </w:tc>
        <w:tc>
          <w:tcPr>
            <w:tcW w:w="1642" w:type="dxa"/>
          </w:tcPr>
          <w:p w14:paraId="305C9FC3" w14:textId="77777777" w:rsidR="00531856" w:rsidRPr="00F25556" w:rsidRDefault="00531856" w:rsidP="002032E0">
            <w:pPr>
              <w:rPr>
                <w:rFonts w:ascii="Arial" w:hAnsi="Arial" w:cs="Arial"/>
                <w:sz w:val="24"/>
                <w:szCs w:val="24"/>
              </w:rPr>
            </w:pPr>
            <w:r w:rsidRPr="00F25556">
              <w:rPr>
                <w:rFonts w:ascii="Arial" w:hAnsi="Arial" w:cs="Arial"/>
                <w:sz w:val="24"/>
                <w:szCs w:val="24"/>
              </w:rPr>
              <w:t>Exhibit E**</w:t>
            </w:r>
          </w:p>
        </w:tc>
        <w:tc>
          <w:tcPr>
            <w:tcW w:w="7740" w:type="dxa"/>
            <w:gridSpan w:val="6"/>
          </w:tcPr>
          <w:p w14:paraId="6C69CD36" w14:textId="77777777" w:rsidR="00531856" w:rsidRPr="00F25556" w:rsidRDefault="00531856" w:rsidP="002032E0">
            <w:pPr>
              <w:rPr>
                <w:rFonts w:ascii="Arial" w:hAnsi="Arial" w:cs="Arial"/>
                <w:sz w:val="24"/>
                <w:szCs w:val="24"/>
              </w:rPr>
            </w:pPr>
            <w:r>
              <w:rPr>
                <w:rFonts w:ascii="Arial" w:hAnsi="Arial" w:cs="Arial"/>
                <w:sz w:val="24"/>
                <w:szCs w:val="24"/>
              </w:rPr>
              <w:t>Request for Proposal (RFP)</w:t>
            </w:r>
            <w:r w:rsidRPr="00F25556">
              <w:rPr>
                <w:rFonts w:ascii="Arial" w:hAnsi="Arial" w:cs="Arial"/>
                <w:sz w:val="24"/>
                <w:szCs w:val="24"/>
              </w:rPr>
              <w:t>, DRR21</w:t>
            </w:r>
            <w:r>
              <w:rPr>
                <w:rFonts w:ascii="Arial" w:hAnsi="Arial" w:cs="Arial"/>
                <w:sz w:val="24"/>
                <w:szCs w:val="24"/>
              </w:rPr>
              <w:t>XXX</w:t>
            </w:r>
          </w:p>
        </w:tc>
        <w:tc>
          <w:tcPr>
            <w:tcW w:w="1188" w:type="dxa"/>
          </w:tcPr>
          <w:p w14:paraId="31F2747F" w14:textId="77777777" w:rsidR="00531856" w:rsidRPr="00F25556" w:rsidRDefault="00531856" w:rsidP="002032E0">
            <w:pPr>
              <w:rPr>
                <w:rFonts w:ascii="Arial" w:hAnsi="Arial" w:cs="Arial"/>
                <w:sz w:val="24"/>
                <w:szCs w:val="24"/>
              </w:rPr>
            </w:pPr>
          </w:p>
        </w:tc>
      </w:tr>
      <w:tr w:rsidR="00531856" w:rsidRPr="00F25556" w14:paraId="3150BF51" w14:textId="77777777" w:rsidTr="002032E0">
        <w:trPr>
          <w:trHeight w:val="67"/>
        </w:trPr>
        <w:tc>
          <w:tcPr>
            <w:tcW w:w="446" w:type="dxa"/>
          </w:tcPr>
          <w:p w14:paraId="74EBD0F4" w14:textId="77777777" w:rsidR="00531856" w:rsidRPr="00F25556" w:rsidRDefault="00531856" w:rsidP="002032E0">
            <w:pPr>
              <w:rPr>
                <w:rFonts w:ascii="Arial" w:hAnsi="Arial" w:cs="Arial"/>
                <w:sz w:val="24"/>
                <w:szCs w:val="24"/>
              </w:rPr>
            </w:pPr>
          </w:p>
        </w:tc>
        <w:tc>
          <w:tcPr>
            <w:tcW w:w="1642" w:type="dxa"/>
          </w:tcPr>
          <w:p w14:paraId="15BC1CF3" w14:textId="77777777" w:rsidR="00531856" w:rsidRPr="00F25556" w:rsidRDefault="00531856" w:rsidP="002032E0">
            <w:pPr>
              <w:rPr>
                <w:rFonts w:ascii="Arial" w:hAnsi="Arial" w:cs="Arial"/>
                <w:sz w:val="24"/>
                <w:szCs w:val="24"/>
              </w:rPr>
            </w:pPr>
            <w:r w:rsidRPr="00F25556">
              <w:rPr>
                <w:rFonts w:ascii="Arial" w:hAnsi="Arial" w:cs="Arial"/>
                <w:sz w:val="24"/>
                <w:szCs w:val="24"/>
              </w:rPr>
              <w:t>Exhibit F**</w:t>
            </w:r>
          </w:p>
        </w:tc>
        <w:tc>
          <w:tcPr>
            <w:tcW w:w="7740" w:type="dxa"/>
            <w:gridSpan w:val="6"/>
          </w:tcPr>
          <w:p w14:paraId="6CAF56F0" w14:textId="77777777" w:rsidR="00531856" w:rsidRPr="00F25556" w:rsidRDefault="00531856" w:rsidP="002032E0">
            <w:pPr>
              <w:rPr>
                <w:rFonts w:ascii="Arial" w:hAnsi="Arial" w:cs="Arial"/>
                <w:sz w:val="24"/>
                <w:szCs w:val="24"/>
              </w:rPr>
            </w:pPr>
            <w:r>
              <w:rPr>
                <w:rFonts w:ascii="Arial" w:hAnsi="Arial" w:cs="Arial"/>
                <w:sz w:val="24"/>
                <w:szCs w:val="24"/>
              </w:rPr>
              <w:t>Proposal</w:t>
            </w:r>
            <w:r w:rsidRPr="00F25556">
              <w:rPr>
                <w:rFonts w:ascii="Arial" w:hAnsi="Arial" w:cs="Arial"/>
                <w:sz w:val="24"/>
                <w:szCs w:val="24"/>
              </w:rPr>
              <w:t xml:space="preserve"> from TBD, in response to </w:t>
            </w:r>
            <w:r>
              <w:rPr>
                <w:rFonts w:ascii="Arial" w:hAnsi="Arial" w:cs="Arial"/>
                <w:sz w:val="24"/>
                <w:szCs w:val="24"/>
              </w:rPr>
              <w:t>RFP</w:t>
            </w:r>
            <w:r w:rsidRPr="00F25556">
              <w:rPr>
                <w:rFonts w:ascii="Arial" w:hAnsi="Arial" w:cs="Arial"/>
                <w:sz w:val="24"/>
                <w:szCs w:val="24"/>
              </w:rPr>
              <w:t>, DRR21</w:t>
            </w:r>
            <w:r>
              <w:rPr>
                <w:rFonts w:ascii="Arial" w:hAnsi="Arial" w:cs="Arial"/>
                <w:sz w:val="24"/>
                <w:szCs w:val="24"/>
              </w:rPr>
              <w:t>XXX</w:t>
            </w:r>
          </w:p>
        </w:tc>
        <w:tc>
          <w:tcPr>
            <w:tcW w:w="1188" w:type="dxa"/>
          </w:tcPr>
          <w:p w14:paraId="1DA72C07" w14:textId="77777777" w:rsidR="00531856" w:rsidRPr="00F25556" w:rsidRDefault="00531856" w:rsidP="002032E0">
            <w:pPr>
              <w:rPr>
                <w:rFonts w:ascii="Arial" w:hAnsi="Arial" w:cs="Arial"/>
                <w:sz w:val="24"/>
                <w:szCs w:val="24"/>
              </w:rPr>
            </w:pPr>
          </w:p>
        </w:tc>
      </w:tr>
      <w:tr w:rsidR="00DB0A1E" w:rsidRPr="00F25556" w14:paraId="67712BCC" w14:textId="77777777" w:rsidTr="002032E0">
        <w:trPr>
          <w:trHeight w:val="67"/>
        </w:trPr>
        <w:tc>
          <w:tcPr>
            <w:tcW w:w="446" w:type="dxa"/>
          </w:tcPr>
          <w:p w14:paraId="303DE5D4" w14:textId="77777777" w:rsidR="00DB0A1E" w:rsidRPr="00F25556" w:rsidRDefault="00DB0A1E" w:rsidP="002032E0">
            <w:pPr>
              <w:rPr>
                <w:rFonts w:ascii="Arial" w:hAnsi="Arial" w:cs="Arial"/>
                <w:sz w:val="24"/>
                <w:szCs w:val="24"/>
              </w:rPr>
            </w:pPr>
          </w:p>
        </w:tc>
        <w:tc>
          <w:tcPr>
            <w:tcW w:w="1642" w:type="dxa"/>
          </w:tcPr>
          <w:p w14:paraId="51A6D327" w14:textId="461B0570" w:rsidR="00DB0A1E" w:rsidRPr="00F25556" w:rsidRDefault="00DB0A1E" w:rsidP="002032E0">
            <w:pPr>
              <w:rPr>
                <w:rFonts w:ascii="Arial" w:hAnsi="Arial" w:cs="Arial"/>
                <w:sz w:val="24"/>
                <w:szCs w:val="24"/>
              </w:rPr>
            </w:pPr>
            <w:r>
              <w:rPr>
                <w:rFonts w:ascii="Arial" w:hAnsi="Arial" w:cs="Arial"/>
                <w:sz w:val="24"/>
                <w:szCs w:val="24"/>
              </w:rPr>
              <w:t>Exhibit G</w:t>
            </w:r>
          </w:p>
        </w:tc>
        <w:tc>
          <w:tcPr>
            <w:tcW w:w="7740" w:type="dxa"/>
            <w:gridSpan w:val="6"/>
          </w:tcPr>
          <w:p w14:paraId="07FF508B" w14:textId="7F5BA1CA" w:rsidR="00DB0A1E" w:rsidRDefault="00DB0A1E" w:rsidP="002032E0">
            <w:pPr>
              <w:rPr>
                <w:rFonts w:ascii="Arial" w:hAnsi="Arial" w:cs="Arial"/>
                <w:sz w:val="24"/>
                <w:szCs w:val="24"/>
              </w:rPr>
            </w:pPr>
            <w:r>
              <w:rPr>
                <w:rFonts w:ascii="Arial" w:hAnsi="Arial" w:cs="Arial"/>
                <w:sz w:val="24"/>
                <w:szCs w:val="24"/>
              </w:rPr>
              <w:t>FEMA Special Provisions</w:t>
            </w:r>
          </w:p>
        </w:tc>
        <w:tc>
          <w:tcPr>
            <w:tcW w:w="1188" w:type="dxa"/>
          </w:tcPr>
          <w:p w14:paraId="68C1A203" w14:textId="77777777" w:rsidR="00DB0A1E" w:rsidRPr="00F25556" w:rsidRDefault="00DB0A1E" w:rsidP="002032E0">
            <w:pPr>
              <w:rPr>
                <w:rFonts w:ascii="Arial" w:hAnsi="Arial" w:cs="Arial"/>
                <w:sz w:val="24"/>
                <w:szCs w:val="24"/>
              </w:rPr>
            </w:pPr>
          </w:p>
        </w:tc>
      </w:tr>
      <w:tr w:rsidR="00DB0A1E" w:rsidRPr="00F25556" w14:paraId="02BB5E7E" w14:textId="77777777" w:rsidTr="002032E0">
        <w:trPr>
          <w:trHeight w:val="67"/>
        </w:trPr>
        <w:tc>
          <w:tcPr>
            <w:tcW w:w="446" w:type="dxa"/>
          </w:tcPr>
          <w:p w14:paraId="5F6BA9B6" w14:textId="77777777" w:rsidR="00DB0A1E" w:rsidRPr="00F25556" w:rsidRDefault="00DB0A1E" w:rsidP="002032E0">
            <w:pPr>
              <w:rPr>
                <w:rFonts w:ascii="Arial" w:hAnsi="Arial" w:cs="Arial"/>
                <w:sz w:val="24"/>
                <w:szCs w:val="24"/>
              </w:rPr>
            </w:pPr>
          </w:p>
        </w:tc>
        <w:tc>
          <w:tcPr>
            <w:tcW w:w="1642" w:type="dxa"/>
          </w:tcPr>
          <w:p w14:paraId="405A85B5" w14:textId="5384ECBA" w:rsidR="00DB0A1E" w:rsidRPr="00F25556" w:rsidRDefault="00DB0A1E" w:rsidP="002032E0">
            <w:pPr>
              <w:rPr>
                <w:rFonts w:ascii="Arial" w:hAnsi="Arial" w:cs="Arial"/>
                <w:sz w:val="24"/>
                <w:szCs w:val="24"/>
              </w:rPr>
            </w:pPr>
            <w:r>
              <w:rPr>
                <w:rFonts w:ascii="Arial" w:hAnsi="Arial" w:cs="Arial"/>
                <w:sz w:val="24"/>
                <w:szCs w:val="24"/>
              </w:rPr>
              <w:t>Exhibit H</w:t>
            </w:r>
          </w:p>
        </w:tc>
        <w:tc>
          <w:tcPr>
            <w:tcW w:w="7740" w:type="dxa"/>
            <w:gridSpan w:val="6"/>
          </w:tcPr>
          <w:p w14:paraId="6BC83B61" w14:textId="48A162F5" w:rsidR="00DB0A1E" w:rsidRDefault="00DB0A1E" w:rsidP="002032E0">
            <w:pPr>
              <w:rPr>
                <w:rFonts w:ascii="Arial" w:hAnsi="Arial" w:cs="Arial"/>
                <w:sz w:val="24"/>
                <w:szCs w:val="24"/>
              </w:rPr>
            </w:pPr>
            <w:r>
              <w:rPr>
                <w:rFonts w:ascii="Arial" w:hAnsi="Arial" w:cs="Arial"/>
                <w:sz w:val="24"/>
                <w:szCs w:val="24"/>
              </w:rPr>
              <w:t>Special Provisions</w:t>
            </w:r>
          </w:p>
        </w:tc>
        <w:tc>
          <w:tcPr>
            <w:tcW w:w="1188" w:type="dxa"/>
          </w:tcPr>
          <w:p w14:paraId="7B9AF524" w14:textId="77777777" w:rsidR="00DB0A1E" w:rsidRPr="00F25556" w:rsidRDefault="00DB0A1E" w:rsidP="002032E0">
            <w:pPr>
              <w:rPr>
                <w:rFonts w:ascii="Arial" w:hAnsi="Arial" w:cs="Arial"/>
                <w:sz w:val="24"/>
                <w:szCs w:val="24"/>
              </w:rPr>
            </w:pPr>
          </w:p>
        </w:tc>
      </w:tr>
      <w:tr w:rsidR="00531856" w:rsidRPr="00F25556" w14:paraId="7DDD10FC" w14:textId="77777777" w:rsidTr="002032E0">
        <w:trPr>
          <w:trHeight w:val="67"/>
        </w:trPr>
        <w:tc>
          <w:tcPr>
            <w:tcW w:w="11016" w:type="dxa"/>
            <w:gridSpan w:val="9"/>
          </w:tcPr>
          <w:p w14:paraId="01C857CD" w14:textId="77777777" w:rsidR="00531856" w:rsidRPr="00F25556" w:rsidRDefault="00531856" w:rsidP="002032E0">
            <w:pPr>
              <w:rPr>
                <w:rFonts w:ascii="Arial" w:hAnsi="Arial" w:cs="Arial"/>
                <w:sz w:val="24"/>
                <w:szCs w:val="24"/>
              </w:rPr>
            </w:pPr>
            <w:r w:rsidRPr="00F25556">
              <w:rPr>
                <w:rFonts w:ascii="Arial" w:hAnsi="Arial" w:cs="Arial"/>
                <w:sz w:val="24"/>
                <w:szCs w:val="24"/>
              </w:rPr>
              <w:t xml:space="preserve">Items shown with an asterisk (*), are hereby incorporated by reference and made part of this agreement as if attached hereto. These documents can be viewed at </w:t>
            </w:r>
            <w:hyperlink r:id="rId72" w:history="1">
              <w:r w:rsidRPr="00F25556">
                <w:rPr>
                  <w:rStyle w:val="Hyperlink"/>
                  <w:rFonts w:ascii="Arial" w:hAnsi="Arial" w:cs="Arial"/>
                  <w:sz w:val="24"/>
                  <w:szCs w:val="24"/>
                </w:rPr>
                <w:t>https://www.dgs.ca.gov/OLS/Resources</w:t>
              </w:r>
            </w:hyperlink>
            <w:r w:rsidRPr="00F25556">
              <w:rPr>
                <w:rFonts w:ascii="Arial" w:hAnsi="Arial" w:cs="Arial"/>
                <w:sz w:val="24"/>
                <w:szCs w:val="24"/>
              </w:rPr>
              <w:t xml:space="preserve"> </w:t>
            </w:r>
          </w:p>
        </w:tc>
      </w:tr>
      <w:tr w:rsidR="00531856" w:rsidRPr="00F25556" w14:paraId="7DA8ED17" w14:textId="77777777" w:rsidTr="002032E0">
        <w:trPr>
          <w:trHeight w:val="67"/>
        </w:trPr>
        <w:tc>
          <w:tcPr>
            <w:tcW w:w="11016" w:type="dxa"/>
            <w:gridSpan w:val="9"/>
          </w:tcPr>
          <w:p w14:paraId="24E198A0" w14:textId="77777777" w:rsidR="00531856" w:rsidRPr="00F25556" w:rsidRDefault="00531856" w:rsidP="002032E0">
            <w:pPr>
              <w:rPr>
                <w:rFonts w:ascii="Arial" w:hAnsi="Arial" w:cs="Arial"/>
                <w:sz w:val="24"/>
                <w:szCs w:val="24"/>
              </w:rPr>
            </w:pPr>
            <w:r w:rsidRPr="00F25556">
              <w:rPr>
                <w:rFonts w:ascii="Arial" w:hAnsi="Arial" w:cs="Arial"/>
                <w:sz w:val="24"/>
                <w:szCs w:val="24"/>
              </w:rPr>
              <w:t>IN WITNESS WHEREOF, THIS AGREEMENT HAS BEEN EXECUTED BY THE PARTIES HERETO</w:t>
            </w:r>
          </w:p>
        </w:tc>
      </w:tr>
      <w:tr w:rsidR="00531856" w:rsidRPr="00F25556" w14:paraId="145AE202" w14:textId="77777777" w:rsidTr="002032E0">
        <w:trPr>
          <w:trHeight w:val="67"/>
        </w:trPr>
        <w:tc>
          <w:tcPr>
            <w:tcW w:w="11016" w:type="dxa"/>
            <w:gridSpan w:val="9"/>
            <w:vAlign w:val="center"/>
          </w:tcPr>
          <w:p w14:paraId="549C89AF"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CONTRACTOR</w:t>
            </w:r>
          </w:p>
        </w:tc>
      </w:tr>
      <w:tr w:rsidR="00531856" w:rsidRPr="00F25556" w14:paraId="328C5FB3" w14:textId="77777777" w:rsidTr="002032E0">
        <w:trPr>
          <w:trHeight w:val="67"/>
        </w:trPr>
        <w:tc>
          <w:tcPr>
            <w:tcW w:w="11016" w:type="dxa"/>
            <w:gridSpan w:val="9"/>
          </w:tcPr>
          <w:p w14:paraId="7D9D1B9F"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NAME (if other than an individual, state whether a corporation, partnership, etc.)</w:t>
            </w:r>
          </w:p>
          <w:p w14:paraId="0F39AC1C"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Name</w:t>
            </w:r>
          </w:p>
        </w:tc>
      </w:tr>
      <w:tr w:rsidR="00531856" w:rsidRPr="00F25556" w14:paraId="2E04CD50" w14:textId="77777777" w:rsidTr="002032E0">
        <w:trPr>
          <w:trHeight w:val="67"/>
        </w:trPr>
        <w:tc>
          <w:tcPr>
            <w:tcW w:w="5705" w:type="dxa"/>
            <w:gridSpan w:val="4"/>
          </w:tcPr>
          <w:p w14:paraId="4E403257"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BUSINESS ADDRESS:</w:t>
            </w:r>
          </w:p>
        </w:tc>
        <w:tc>
          <w:tcPr>
            <w:tcW w:w="2485" w:type="dxa"/>
            <w:gridSpan w:val="2"/>
          </w:tcPr>
          <w:p w14:paraId="0FD8050E" w14:textId="77777777" w:rsidR="00531856" w:rsidRPr="00F25556" w:rsidRDefault="00531856" w:rsidP="002032E0">
            <w:pPr>
              <w:rPr>
                <w:rFonts w:ascii="Arial" w:hAnsi="Arial" w:cs="Arial"/>
                <w:sz w:val="24"/>
                <w:szCs w:val="24"/>
              </w:rPr>
            </w:pPr>
            <w:r w:rsidRPr="00F25556">
              <w:rPr>
                <w:rFonts w:ascii="Arial" w:hAnsi="Arial" w:cs="Arial"/>
                <w:sz w:val="24"/>
                <w:szCs w:val="24"/>
              </w:rPr>
              <w:t>CITY</w:t>
            </w:r>
          </w:p>
        </w:tc>
        <w:tc>
          <w:tcPr>
            <w:tcW w:w="767" w:type="dxa"/>
          </w:tcPr>
          <w:p w14:paraId="6D46AE91" w14:textId="77777777" w:rsidR="00531856" w:rsidRPr="00F25556" w:rsidRDefault="00531856" w:rsidP="002032E0">
            <w:pPr>
              <w:rPr>
                <w:rFonts w:ascii="Arial" w:hAnsi="Arial" w:cs="Arial"/>
                <w:sz w:val="24"/>
                <w:szCs w:val="24"/>
              </w:rPr>
            </w:pPr>
            <w:r w:rsidRPr="00F25556">
              <w:rPr>
                <w:rFonts w:ascii="Arial" w:hAnsi="Arial" w:cs="Arial"/>
                <w:sz w:val="24"/>
                <w:szCs w:val="24"/>
              </w:rPr>
              <w:t>STATE</w:t>
            </w:r>
          </w:p>
        </w:tc>
        <w:tc>
          <w:tcPr>
            <w:tcW w:w="2059" w:type="dxa"/>
            <w:gridSpan w:val="2"/>
          </w:tcPr>
          <w:p w14:paraId="4BA3F1A1" w14:textId="77777777" w:rsidR="00531856" w:rsidRPr="00F25556" w:rsidRDefault="00531856" w:rsidP="002032E0">
            <w:pPr>
              <w:rPr>
                <w:rFonts w:ascii="Arial" w:hAnsi="Arial" w:cs="Arial"/>
                <w:sz w:val="24"/>
                <w:szCs w:val="24"/>
              </w:rPr>
            </w:pPr>
            <w:r w:rsidRPr="00F25556">
              <w:rPr>
                <w:rFonts w:ascii="Arial" w:hAnsi="Arial" w:cs="Arial"/>
                <w:sz w:val="24"/>
                <w:szCs w:val="24"/>
              </w:rPr>
              <w:t>ZIP</w:t>
            </w:r>
          </w:p>
          <w:p w14:paraId="6B797831" w14:textId="77777777" w:rsidR="00531856" w:rsidRPr="00F25556" w:rsidRDefault="00531856" w:rsidP="002032E0">
            <w:pPr>
              <w:rPr>
                <w:rFonts w:ascii="Arial" w:hAnsi="Arial" w:cs="Arial"/>
                <w:sz w:val="24"/>
                <w:szCs w:val="24"/>
              </w:rPr>
            </w:pPr>
          </w:p>
        </w:tc>
      </w:tr>
      <w:tr w:rsidR="00531856" w:rsidRPr="00F25556" w14:paraId="4AA722AB" w14:textId="77777777" w:rsidTr="002032E0">
        <w:trPr>
          <w:trHeight w:val="67"/>
        </w:trPr>
        <w:tc>
          <w:tcPr>
            <w:tcW w:w="5705" w:type="dxa"/>
            <w:gridSpan w:val="4"/>
          </w:tcPr>
          <w:p w14:paraId="094543EB" w14:textId="77777777" w:rsidR="00531856" w:rsidRPr="00F25556" w:rsidRDefault="00531856" w:rsidP="002032E0">
            <w:pPr>
              <w:rPr>
                <w:rFonts w:ascii="Arial" w:hAnsi="Arial" w:cs="Arial"/>
                <w:sz w:val="24"/>
                <w:szCs w:val="24"/>
              </w:rPr>
            </w:pPr>
            <w:r w:rsidRPr="00F25556">
              <w:rPr>
                <w:rFonts w:ascii="Arial" w:hAnsi="Arial" w:cs="Arial"/>
                <w:sz w:val="24"/>
                <w:szCs w:val="24"/>
              </w:rPr>
              <w:t>PRINTED NAME OF PERSON SIGNING</w:t>
            </w:r>
          </w:p>
        </w:tc>
        <w:tc>
          <w:tcPr>
            <w:tcW w:w="5311" w:type="dxa"/>
            <w:gridSpan w:val="5"/>
          </w:tcPr>
          <w:p w14:paraId="414B3748" w14:textId="77777777" w:rsidR="00531856" w:rsidRPr="00F25556" w:rsidRDefault="00531856" w:rsidP="002032E0">
            <w:pPr>
              <w:rPr>
                <w:rFonts w:ascii="Arial" w:hAnsi="Arial" w:cs="Arial"/>
                <w:sz w:val="24"/>
                <w:szCs w:val="24"/>
              </w:rPr>
            </w:pPr>
            <w:r w:rsidRPr="00F25556">
              <w:rPr>
                <w:rFonts w:ascii="Arial" w:hAnsi="Arial" w:cs="Arial"/>
                <w:sz w:val="24"/>
                <w:szCs w:val="24"/>
              </w:rPr>
              <w:t>TITLE</w:t>
            </w:r>
          </w:p>
          <w:p w14:paraId="7D94A5BC" w14:textId="77777777" w:rsidR="00531856" w:rsidRPr="00F25556" w:rsidRDefault="00531856" w:rsidP="002032E0">
            <w:pPr>
              <w:rPr>
                <w:rFonts w:ascii="Arial" w:hAnsi="Arial" w:cs="Arial"/>
                <w:sz w:val="24"/>
                <w:szCs w:val="24"/>
              </w:rPr>
            </w:pPr>
          </w:p>
        </w:tc>
      </w:tr>
      <w:tr w:rsidR="00531856" w:rsidRPr="00F25556" w14:paraId="08FBF0AA" w14:textId="77777777" w:rsidTr="002032E0">
        <w:trPr>
          <w:trHeight w:val="67"/>
        </w:trPr>
        <w:tc>
          <w:tcPr>
            <w:tcW w:w="5705" w:type="dxa"/>
            <w:gridSpan w:val="4"/>
          </w:tcPr>
          <w:p w14:paraId="08E9E041" w14:textId="77777777" w:rsidR="00531856" w:rsidRPr="00F25556" w:rsidRDefault="00531856" w:rsidP="002032E0">
            <w:pPr>
              <w:rPr>
                <w:rFonts w:ascii="Arial" w:hAnsi="Arial" w:cs="Arial"/>
                <w:sz w:val="24"/>
                <w:szCs w:val="24"/>
              </w:rPr>
            </w:pPr>
            <w:r w:rsidRPr="00F25556">
              <w:rPr>
                <w:rFonts w:ascii="Arial" w:hAnsi="Arial" w:cs="Arial"/>
                <w:sz w:val="24"/>
                <w:szCs w:val="24"/>
              </w:rPr>
              <w:t>CONTRACTOR AUTHORIZED SIGNATURE</w:t>
            </w:r>
          </w:p>
        </w:tc>
        <w:tc>
          <w:tcPr>
            <w:tcW w:w="5311" w:type="dxa"/>
            <w:gridSpan w:val="5"/>
          </w:tcPr>
          <w:p w14:paraId="0F4CC0D5" w14:textId="77777777" w:rsidR="00531856" w:rsidRPr="00F25556" w:rsidRDefault="00531856" w:rsidP="002032E0">
            <w:pPr>
              <w:rPr>
                <w:rFonts w:ascii="Arial" w:hAnsi="Arial" w:cs="Arial"/>
                <w:sz w:val="24"/>
                <w:szCs w:val="24"/>
              </w:rPr>
            </w:pPr>
            <w:r w:rsidRPr="00F25556">
              <w:rPr>
                <w:rFonts w:ascii="Arial" w:hAnsi="Arial" w:cs="Arial"/>
                <w:sz w:val="24"/>
                <w:szCs w:val="24"/>
              </w:rPr>
              <w:t>DATE SIGNED</w:t>
            </w:r>
          </w:p>
          <w:p w14:paraId="0E8E6D18" w14:textId="77777777" w:rsidR="00531856" w:rsidRPr="00F25556" w:rsidRDefault="00531856" w:rsidP="002032E0">
            <w:pPr>
              <w:rPr>
                <w:rFonts w:ascii="Arial" w:hAnsi="Arial" w:cs="Arial"/>
                <w:sz w:val="24"/>
                <w:szCs w:val="24"/>
              </w:rPr>
            </w:pPr>
          </w:p>
        </w:tc>
      </w:tr>
      <w:tr w:rsidR="00531856" w:rsidRPr="00F25556" w14:paraId="3E34B467" w14:textId="77777777" w:rsidTr="002032E0">
        <w:trPr>
          <w:trHeight w:val="67"/>
        </w:trPr>
        <w:tc>
          <w:tcPr>
            <w:tcW w:w="11016" w:type="dxa"/>
            <w:gridSpan w:val="9"/>
            <w:vAlign w:val="center"/>
          </w:tcPr>
          <w:p w14:paraId="444C4D0D" w14:textId="77777777" w:rsidR="00531856" w:rsidRPr="00F25556" w:rsidRDefault="00531856" w:rsidP="002032E0">
            <w:pPr>
              <w:jc w:val="center"/>
              <w:rPr>
                <w:rFonts w:ascii="Arial" w:hAnsi="Arial" w:cs="Arial"/>
                <w:sz w:val="24"/>
                <w:szCs w:val="24"/>
              </w:rPr>
            </w:pPr>
            <w:r w:rsidRPr="00F25556">
              <w:rPr>
                <w:rFonts w:ascii="Arial" w:hAnsi="Arial" w:cs="Arial"/>
                <w:sz w:val="24"/>
                <w:szCs w:val="24"/>
              </w:rPr>
              <w:t>STATE OF CALIFORNIA</w:t>
            </w:r>
          </w:p>
        </w:tc>
      </w:tr>
      <w:tr w:rsidR="00531856" w:rsidRPr="00F25556" w14:paraId="69F9D8FA" w14:textId="77777777" w:rsidTr="002032E0">
        <w:trPr>
          <w:trHeight w:val="67"/>
        </w:trPr>
        <w:tc>
          <w:tcPr>
            <w:tcW w:w="11016" w:type="dxa"/>
            <w:gridSpan w:val="9"/>
          </w:tcPr>
          <w:p w14:paraId="06F9B49B"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NAME</w:t>
            </w:r>
          </w:p>
          <w:p w14:paraId="349241FA" w14:textId="77777777" w:rsidR="00531856" w:rsidRPr="00F25556" w:rsidRDefault="00531856" w:rsidP="002032E0">
            <w:pPr>
              <w:rPr>
                <w:rFonts w:ascii="Arial" w:hAnsi="Arial" w:cs="Arial"/>
                <w:sz w:val="24"/>
                <w:szCs w:val="24"/>
              </w:rPr>
            </w:pPr>
            <w:r w:rsidRPr="00F25556">
              <w:rPr>
                <w:rFonts w:ascii="Arial" w:hAnsi="Arial" w:cs="Arial"/>
                <w:sz w:val="24"/>
                <w:szCs w:val="24"/>
              </w:rPr>
              <w:t>Department of Resource Recycling and Recovery</w:t>
            </w:r>
          </w:p>
        </w:tc>
      </w:tr>
      <w:tr w:rsidR="00531856" w:rsidRPr="00F25556" w14:paraId="08C26346" w14:textId="77777777" w:rsidTr="002032E0">
        <w:trPr>
          <w:trHeight w:val="67"/>
        </w:trPr>
        <w:tc>
          <w:tcPr>
            <w:tcW w:w="5705" w:type="dxa"/>
            <w:gridSpan w:val="4"/>
          </w:tcPr>
          <w:p w14:paraId="3105E1C3"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ADDRESS</w:t>
            </w:r>
          </w:p>
        </w:tc>
        <w:tc>
          <w:tcPr>
            <w:tcW w:w="2485" w:type="dxa"/>
            <w:gridSpan w:val="2"/>
          </w:tcPr>
          <w:p w14:paraId="49B2C1BE" w14:textId="77777777" w:rsidR="00531856" w:rsidRPr="00F25556" w:rsidRDefault="00531856" w:rsidP="002032E0">
            <w:pPr>
              <w:rPr>
                <w:rFonts w:ascii="Arial" w:hAnsi="Arial" w:cs="Arial"/>
                <w:sz w:val="24"/>
                <w:szCs w:val="24"/>
              </w:rPr>
            </w:pPr>
            <w:r w:rsidRPr="00F25556">
              <w:rPr>
                <w:rFonts w:ascii="Arial" w:hAnsi="Arial" w:cs="Arial"/>
                <w:sz w:val="24"/>
                <w:szCs w:val="24"/>
              </w:rPr>
              <w:t>CITY</w:t>
            </w:r>
          </w:p>
        </w:tc>
        <w:tc>
          <w:tcPr>
            <w:tcW w:w="767" w:type="dxa"/>
          </w:tcPr>
          <w:p w14:paraId="69BF6FEF" w14:textId="77777777" w:rsidR="00531856" w:rsidRPr="00F25556" w:rsidRDefault="00531856" w:rsidP="002032E0">
            <w:pPr>
              <w:rPr>
                <w:rFonts w:ascii="Arial" w:hAnsi="Arial" w:cs="Arial"/>
                <w:sz w:val="24"/>
                <w:szCs w:val="24"/>
              </w:rPr>
            </w:pPr>
            <w:r w:rsidRPr="00F25556">
              <w:rPr>
                <w:rFonts w:ascii="Arial" w:hAnsi="Arial" w:cs="Arial"/>
                <w:sz w:val="24"/>
                <w:szCs w:val="24"/>
              </w:rPr>
              <w:t>STATE</w:t>
            </w:r>
          </w:p>
        </w:tc>
        <w:tc>
          <w:tcPr>
            <w:tcW w:w="2059" w:type="dxa"/>
            <w:gridSpan w:val="2"/>
          </w:tcPr>
          <w:p w14:paraId="703622D3" w14:textId="77777777" w:rsidR="00531856" w:rsidRPr="00F25556" w:rsidRDefault="00531856" w:rsidP="002032E0">
            <w:pPr>
              <w:rPr>
                <w:rFonts w:ascii="Arial" w:hAnsi="Arial" w:cs="Arial"/>
                <w:sz w:val="24"/>
                <w:szCs w:val="24"/>
              </w:rPr>
            </w:pPr>
            <w:r w:rsidRPr="00F25556">
              <w:rPr>
                <w:rFonts w:ascii="Arial" w:hAnsi="Arial" w:cs="Arial"/>
                <w:sz w:val="24"/>
                <w:szCs w:val="24"/>
              </w:rPr>
              <w:t>ZIP</w:t>
            </w:r>
          </w:p>
          <w:p w14:paraId="67E2F448" w14:textId="77777777" w:rsidR="00531856" w:rsidRPr="00F25556" w:rsidRDefault="00531856" w:rsidP="002032E0">
            <w:pPr>
              <w:rPr>
                <w:rFonts w:ascii="Arial" w:hAnsi="Arial" w:cs="Arial"/>
                <w:sz w:val="24"/>
                <w:szCs w:val="24"/>
              </w:rPr>
            </w:pPr>
          </w:p>
        </w:tc>
      </w:tr>
      <w:tr w:rsidR="00531856" w:rsidRPr="00F25556" w14:paraId="45D10206" w14:textId="77777777" w:rsidTr="002032E0">
        <w:trPr>
          <w:trHeight w:val="67"/>
        </w:trPr>
        <w:tc>
          <w:tcPr>
            <w:tcW w:w="5705" w:type="dxa"/>
            <w:gridSpan w:val="4"/>
          </w:tcPr>
          <w:p w14:paraId="2467243C" w14:textId="77777777" w:rsidR="00531856" w:rsidRPr="00F25556" w:rsidRDefault="00531856" w:rsidP="002032E0">
            <w:pPr>
              <w:rPr>
                <w:rFonts w:ascii="Arial" w:hAnsi="Arial" w:cs="Arial"/>
                <w:sz w:val="24"/>
                <w:szCs w:val="24"/>
              </w:rPr>
            </w:pPr>
            <w:r w:rsidRPr="00F25556">
              <w:rPr>
                <w:rFonts w:ascii="Arial" w:hAnsi="Arial" w:cs="Arial"/>
                <w:sz w:val="24"/>
                <w:szCs w:val="24"/>
              </w:rPr>
              <w:t>PRINTED NAME OF PERSON SIGNING</w:t>
            </w:r>
          </w:p>
          <w:p w14:paraId="23E5E74B" w14:textId="77777777" w:rsidR="00531856" w:rsidRPr="00F25556" w:rsidRDefault="00531856" w:rsidP="002032E0">
            <w:pPr>
              <w:rPr>
                <w:rFonts w:ascii="Arial" w:hAnsi="Arial" w:cs="Arial"/>
                <w:sz w:val="24"/>
                <w:szCs w:val="24"/>
              </w:rPr>
            </w:pPr>
            <w:r w:rsidRPr="00F25556">
              <w:rPr>
                <w:rFonts w:ascii="Arial" w:hAnsi="Arial" w:cs="Arial"/>
                <w:sz w:val="24"/>
                <w:szCs w:val="24"/>
              </w:rPr>
              <w:t>Noah Valadez</w:t>
            </w:r>
          </w:p>
        </w:tc>
        <w:tc>
          <w:tcPr>
            <w:tcW w:w="5311" w:type="dxa"/>
            <w:gridSpan w:val="5"/>
          </w:tcPr>
          <w:p w14:paraId="45E6E563" w14:textId="77777777" w:rsidR="00531856" w:rsidRPr="00F25556" w:rsidRDefault="00531856" w:rsidP="002032E0">
            <w:pPr>
              <w:rPr>
                <w:rFonts w:ascii="Arial" w:hAnsi="Arial" w:cs="Arial"/>
                <w:sz w:val="24"/>
                <w:szCs w:val="24"/>
              </w:rPr>
            </w:pPr>
            <w:r w:rsidRPr="00F25556">
              <w:rPr>
                <w:rFonts w:ascii="Arial" w:hAnsi="Arial" w:cs="Arial"/>
                <w:sz w:val="24"/>
                <w:szCs w:val="24"/>
              </w:rPr>
              <w:t>TITLE</w:t>
            </w:r>
          </w:p>
          <w:p w14:paraId="45FAE932" w14:textId="77777777" w:rsidR="00531856" w:rsidRPr="00F25556" w:rsidRDefault="00531856" w:rsidP="002032E0">
            <w:pPr>
              <w:rPr>
                <w:rFonts w:ascii="Arial" w:hAnsi="Arial" w:cs="Arial"/>
                <w:sz w:val="24"/>
                <w:szCs w:val="24"/>
              </w:rPr>
            </w:pPr>
            <w:r w:rsidRPr="00F25556">
              <w:rPr>
                <w:rFonts w:ascii="Arial" w:hAnsi="Arial" w:cs="Arial"/>
                <w:sz w:val="24"/>
                <w:szCs w:val="24"/>
              </w:rPr>
              <w:t>Administrative Services Branch Chief</w:t>
            </w:r>
          </w:p>
        </w:tc>
      </w:tr>
      <w:tr w:rsidR="00531856" w:rsidRPr="00F25556" w14:paraId="2A76A13D" w14:textId="77777777" w:rsidTr="002032E0">
        <w:trPr>
          <w:trHeight w:val="67"/>
        </w:trPr>
        <w:tc>
          <w:tcPr>
            <w:tcW w:w="5705" w:type="dxa"/>
            <w:gridSpan w:val="4"/>
          </w:tcPr>
          <w:p w14:paraId="7E47785E" w14:textId="77777777" w:rsidR="00531856" w:rsidRPr="00F25556" w:rsidRDefault="00531856" w:rsidP="002032E0">
            <w:pPr>
              <w:rPr>
                <w:rFonts w:ascii="Arial" w:hAnsi="Arial" w:cs="Arial"/>
                <w:sz w:val="24"/>
                <w:szCs w:val="24"/>
              </w:rPr>
            </w:pPr>
            <w:r w:rsidRPr="00F25556">
              <w:rPr>
                <w:rFonts w:ascii="Arial" w:hAnsi="Arial" w:cs="Arial"/>
                <w:sz w:val="24"/>
                <w:szCs w:val="24"/>
              </w:rPr>
              <w:t>CONTRACTING AGENCY AUTHORIZED SIGNATURE</w:t>
            </w:r>
          </w:p>
        </w:tc>
        <w:tc>
          <w:tcPr>
            <w:tcW w:w="5311" w:type="dxa"/>
            <w:gridSpan w:val="5"/>
          </w:tcPr>
          <w:p w14:paraId="16E1A656" w14:textId="77777777" w:rsidR="00531856" w:rsidRPr="00F25556" w:rsidRDefault="00531856" w:rsidP="002032E0">
            <w:pPr>
              <w:rPr>
                <w:rFonts w:ascii="Arial" w:hAnsi="Arial" w:cs="Arial"/>
                <w:sz w:val="24"/>
                <w:szCs w:val="24"/>
              </w:rPr>
            </w:pPr>
            <w:r w:rsidRPr="00F25556">
              <w:rPr>
                <w:rFonts w:ascii="Arial" w:hAnsi="Arial" w:cs="Arial"/>
                <w:sz w:val="24"/>
                <w:szCs w:val="24"/>
              </w:rPr>
              <w:t>DATE SIGNED</w:t>
            </w:r>
          </w:p>
          <w:p w14:paraId="69B6F234" w14:textId="77777777" w:rsidR="00531856" w:rsidRPr="00F25556" w:rsidRDefault="00531856" w:rsidP="002032E0">
            <w:pPr>
              <w:rPr>
                <w:rFonts w:ascii="Arial" w:hAnsi="Arial" w:cs="Arial"/>
                <w:sz w:val="24"/>
                <w:szCs w:val="24"/>
              </w:rPr>
            </w:pPr>
          </w:p>
        </w:tc>
      </w:tr>
      <w:tr w:rsidR="00531856" w:rsidRPr="00F25556" w14:paraId="209BDE83" w14:textId="77777777" w:rsidTr="002032E0">
        <w:trPr>
          <w:trHeight w:val="67"/>
        </w:trPr>
        <w:tc>
          <w:tcPr>
            <w:tcW w:w="5705" w:type="dxa"/>
            <w:gridSpan w:val="4"/>
          </w:tcPr>
          <w:p w14:paraId="24146DAA" w14:textId="77777777" w:rsidR="00531856" w:rsidRPr="00F25556" w:rsidRDefault="00531856" w:rsidP="002032E0">
            <w:pPr>
              <w:rPr>
                <w:rFonts w:ascii="Arial" w:hAnsi="Arial" w:cs="Arial"/>
                <w:sz w:val="24"/>
                <w:szCs w:val="24"/>
              </w:rPr>
            </w:pPr>
            <w:r w:rsidRPr="00F25556">
              <w:rPr>
                <w:rFonts w:ascii="Arial" w:hAnsi="Arial" w:cs="Arial"/>
                <w:sz w:val="24"/>
                <w:szCs w:val="24"/>
              </w:rPr>
              <w:t>CALIFORNIA DEPARTMENT OF GENERAL SERVICES APPROVAL</w:t>
            </w:r>
          </w:p>
        </w:tc>
        <w:tc>
          <w:tcPr>
            <w:tcW w:w="5311" w:type="dxa"/>
            <w:gridSpan w:val="5"/>
          </w:tcPr>
          <w:p w14:paraId="3EBFD7B1" w14:textId="77777777" w:rsidR="00531856" w:rsidRPr="00F25556" w:rsidRDefault="00531856" w:rsidP="002032E0">
            <w:pPr>
              <w:rPr>
                <w:rFonts w:ascii="Arial" w:hAnsi="Arial" w:cs="Arial"/>
                <w:sz w:val="24"/>
                <w:szCs w:val="24"/>
              </w:rPr>
            </w:pPr>
            <w:r w:rsidRPr="00F25556">
              <w:rPr>
                <w:rFonts w:ascii="Arial" w:hAnsi="Arial" w:cs="Arial"/>
                <w:sz w:val="24"/>
                <w:szCs w:val="24"/>
              </w:rPr>
              <w:t>EXEMPTION (If Applicable</w:t>
            </w:r>
          </w:p>
          <w:p w14:paraId="60C27F56" w14:textId="77777777" w:rsidR="00531856" w:rsidRPr="00F25556" w:rsidRDefault="00531856" w:rsidP="002032E0">
            <w:pPr>
              <w:rPr>
                <w:rFonts w:ascii="Arial" w:hAnsi="Arial" w:cs="Arial"/>
                <w:sz w:val="24"/>
                <w:szCs w:val="24"/>
              </w:rPr>
            </w:pPr>
          </w:p>
        </w:tc>
      </w:tr>
    </w:tbl>
    <w:p w14:paraId="4885B2A3" w14:textId="6690F8DD" w:rsidR="00531856" w:rsidRDefault="00531856" w:rsidP="00531856">
      <w:pPr>
        <w:tabs>
          <w:tab w:val="left" w:pos="4048"/>
        </w:tabs>
        <w:spacing w:after="0" w:line="240" w:lineRule="auto"/>
        <w:rPr>
          <w:rFonts w:ascii="Arial" w:eastAsia="Arial" w:hAnsi="Arial" w:cs="Arial"/>
          <w:b/>
          <w:iCs/>
          <w:sz w:val="24"/>
          <w:szCs w:val="24"/>
        </w:rPr>
      </w:pPr>
    </w:p>
    <w:p w14:paraId="62A83583" w14:textId="6C35DD4F" w:rsidR="00531856" w:rsidRDefault="00531856" w:rsidP="00531856">
      <w:pPr>
        <w:tabs>
          <w:tab w:val="left" w:pos="4048"/>
        </w:tabs>
        <w:spacing w:after="0" w:line="240" w:lineRule="auto"/>
        <w:rPr>
          <w:rFonts w:ascii="Arial" w:eastAsia="Arial" w:hAnsi="Arial" w:cs="Arial"/>
          <w:b/>
          <w:iCs/>
          <w:sz w:val="24"/>
          <w:szCs w:val="24"/>
        </w:rPr>
      </w:pPr>
    </w:p>
    <w:p w14:paraId="6977FDF5" w14:textId="3CB87054" w:rsidR="00531856" w:rsidRDefault="00531856" w:rsidP="00531856">
      <w:pPr>
        <w:tabs>
          <w:tab w:val="left" w:pos="4048"/>
        </w:tabs>
        <w:spacing w:after="0" w:line="240" w:lineRule="auto"/>
        <w:rPr>
          <w:rFonts w:ascii="Arial" w:eastAsia="Arial" w:hAnsi="Arial" w:cs="Arial"/>
          <w:b/>
          <w:iCs/>
          <w:sz w:val="24"/>
          <w:szCs w:val="24"/>
        </w:rPr>
      </w:pPr>
    </w:p>
    <w:p w14:paraId="2EC6664E" w14:textId="78D747F8" w:rsidR="00531856" w:rsidRDefault="00531856" w:rsidP="00531856">
      <w:pPr>
        <w:tabs>
          <w:tab w:val="left" w:pos="4048"/>
        </w:tabs>
        <w:spacing w:after="0" w:line="240" w:lineRule="auto"/>
        <w:jc w:val="both"/>
        <w:rPr>
          <w:rFonts w:ascii="Arial" w:eastAsia="Arial" w:hAnsi="Arial" w:cs="Arial"/>
          <w:b/>
          <w:iCs/>
          <w:sz w:val="24"/>
          <w:szCs w:val="24"/>
        </w:rPr>
        <w:sectPr w:rsidR="00531856" w:rsidSect="00531856">
          <w:pgSz w:w="12240" w:h="15840"/>
          <w:pgMar w:top="720" w:right="720" w:bottom="720" w:left="720" w:header="432" w:footer="288" w:gutter="0"/>
          <w:cols w:space="720"/>
          <w:docGrid w:linePitch="360"/>
        </w:sectPr>
      </w:pPr>
    </w:p>
    <w:p w14:paraId="5C3F8D9D" w14:textId="77777777" w:rsidR="006B26F0" w:rsidRPr="004435AD" w:rsidRDefault="006B26F0" w:rsidP="00D25C65">
      <w:pPr>
        <w:spacing w:after="120" w:line="240" w:lineRule="auto"/>
        <w:jc w:val="center"/>
        <w:rPr>
          <w:rFonts w:ascii="Arial" w:hAnsi="Arial" w:cs="Arial"/>
          <w:b/>
          <w:bCs/>
          <w:sz w:val="24"/>
          <w:szCs w:val="24"/>
        </w:rPr>
      </w:pPr>
      <w:r w:rsidRPr="004435AD">
        <w:rPr>
          <w:rFonts w:ascii="Arial" w:hAnsi="Arial" w:cs="Arial"/>
          <w:b/>
          <w:bCs/>
          <w:sz w:val="24"/>
          <w:szCs w:val="24"/>
        </w:rPr>
        <w:t>EXHIBIT A</w:t>
      </w:r>
    </w:p>
    <w:p w14:paraId="0D289E73" w14:textId="77777777" w:rsidR="006B26F0" w:rsidRPr="004435AD" w:rsidRDefault="006B26F0" w:rsidP="00D25C65">
      <w:pPr>
        <w:spacing w:after="120" w:line="240" w:lineRule="auto"/>
        <w:rPr>
          <w:rFonts w:ascii="Arial" w:hAnsi="Arial" w:cs="Arial"/>
          <w:b/>
          <w:bCs/>
          <w:sz w:val="24"/>
          <w:szCs w:val="24"/>
          <w:u w:val="single"/>
        </w:rPr>
      </w:pPr>
      <w:r w:rsidRPr="004435AD">
        <w:rPr>
          <w:rFonts w:ascii="Arial" w:hAnsi="Arial" w:cs="Arial"/>
          <w:b/>
          <w:bCs/>
          <w:sz w:val="24"/>
          <w:szCs w:val="24"/>
          <w:u w:val="single"/>
        </w:rPr>
        <w:t>SCOPE OF WORK</w:t>
      </w:r>
    </w:p>
    <w:p w14:paraId="6A535028" w14:textId="77777777" w:rsidR="006B26F0" w:rsidRPr="00457FAA" w:rsidRDefault="006B26F0" w:rsidP="00D25C65">
      <w:pPr>
        <w:pStyle w:val="BigHeading"/>
      </w:pPr>
      <w:r w:rsidRPr="00457FAA">
        <w:t xml:space="preserve">DDHTR CONTRACTOR NAME (hereinafter referred to Disaster Debris and Hazard Tree Removal Contractor or “DDHTR Contractor”) shall provide Emergency Structural Debris and Hazard Tree Removal Services to onethe Department Resources Recycling and Recovery (hereinafter referred to as the “State” or “CalRecycle”) as described herein. </w:t>
      </w:r>
    </w:p>
    <w:p w14:paraId="1936F915" w14:textId="77777777" w:rsidR="006B26F0" w:rsidRPr="00457FAA" w:rsidRDefault="006B26F0" w:rsidP="00D25C65">
      <w:pPr>
        <w:pStyle w:val="BigHeading"/>
      </w:pPr>
      <w:r w:rsidRPr="00457FAA">
        <w:t>The Operation Coordinators during the term of this Agreement will be:</w:t>
      </w:r>
    </w:p>
    <w:tbl>
      <w:tblPr>
        <w:tblW w:w="9900" w:type="dxa"/>
        <w:tblInd w:w="355" w:type="dxa"/>
        <w:tblLayout w:type="fixed"/>
        <w:tblLook w:val="04A0" w:firstRow="1" w:lastRow="0" w:firstColumn="1" w:lastColumn="0" w:noHBand="0" w:noVBand="1"/>
        <w:tblCaption w:val="Contractor and CalRecycle Contact information"/>
      </w:tblPr>
      <w:tblGrid>
        <w:gridCol w:w="861"/>
        <w:gridCol w:w="219"/>
        <w:gridCol w:w="3960"/>
        <w:gridCol w:w="1080"/>
        <w:gridCol w:w="3780"/>
      </w:tblGrid>
      <w:tr w:rsidR="00D25C65" w:rsidRPr="00D25C65" w14:paraId="17D7900E" w14:textId="77777777" w:rsidTr="000A71E0">
        <w:trPr>
          <w:tblHeader/>
        </w:trPr>
        <w:tc>
          <w:tcPr>
            <w:tcW w:w="5040" w:type="dxa"/>
            <w:gridSpan w:val="3"/>
            <w:vAlign w:val="bottom"/>
          </w:tcPr>
          <w:p w14:paraId="5024140C" w14:textId="77777777" w:rsidR="00D25C65" w:rsidRPr="00D25C65" w:rsidRDefault="00D25C65" w:rsidP="00D25C65">
            <w:pPr>
              <w:tabs>
                <w:tab w:val="left" w:pos="5040"/>
              </w:tabs>
              <w:spacing w:before="120" w:after="240" w:line="240" w:lineRule="auto"/>
              <w:ind w:left="-101" w:right="144"/>
              <w:rPr>
                <w:rFonts w:ascii="Arial" w:eastAsia="Times New Roman" w:hAnsi="Arial" w:cs="Arial"/>
                <w:sz w:val="24"/>
                <w:szCs w:val="24"/>
                <w:u w:val="single"/>
              </w:rPr>
            </w:pPr>
            <w:r w:rsidRPr="00D25C65">
              <w:rPr>
                <w:rFonts w:ascii="Arial" w:eastAsia="Times New Roman" w:hAnsi="Arial" w:cs="Arial"/>
                <w:sz w:val="24"/>
                <w:szCs w:val="24"/>
                <w:u w:val="single"/>
              </w:rPr>
              <w:t>CalRecycle Contract Manager</w:t>
            </w:r>
          </w:p>
        </w:tc>
        <w:tc>
          <w:tcPr>
            <w:tcW w:w="4860" w:type="dxa"/>
            <w:gridSpan w:val="2"/>
            <w:vAlign w:val="bottom"/>
          </w:tcPr>
          <w:p w14:paraId="1321EEEC" w14:textId="77777777" w:rsidR="00D25C65" w:rsidRPr="00D25C65" w:rsidRDefault="00D25C65" w:rsidP="00D25C65">
            <w:pPr>
              <w:spacing w:before="120" w:after="240" w:line="240" w:lineRule="auto"/>
              <w:ind w:left="-101" w:right="144"/>
              <w:rPr>
                <w:rFonts w:ascii="Arial" w:eastAsia="Times New Roman" w:hAnsi="Arial" w:cs="Arial"/>
                <w:sz w:val="24"/>
                <w:szCs w:val="24"/>
                <w:u w:val="single"/>
              </w:rPr>
            </w:pPr>
            <w:r w:rsidRPr="00D25C65">
              <w:rPr>
                <w:rFonts w:ascii="Arial" w:eastAsia="Times New Roman" w:hAnsi="Arial" w:cs="Arial"/>
                <w:sz w:val="24"/>
                <w:szCs w:val="24"/>
                <w:u w:val="single"/>
              </w:rPr>
              <w:t>TBD</w:t>
            </w:r>
          </w:p>
        </w:tc>
      </w:tr>
      <w:tr w:rsidR="00D25C65" w:rsidRPr="00D25C65" w14:paraId="330C60B3" w14:textId="77777777" w:rsidTr="00D25C65">
        <w:trPr>
          <w:trHeight w:val="288"/>
        </w:trPr>
        <w:tc>
          <w:tcPr>
            <w:tcW w:w="861" w:type="dxa"/>
            <w:vAlign w:val="bottom"/>
          </w:tcPr>
          <w:p w14:paraId="43BE2507"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Name:</w:t>
            </w:r>
          </w:p>
        </w:tc>
        <w:tc>
          <w:tcPr>
            <w:tcW w:w="4179" w:type="dxa"/>
            <w:gridSpan w:val="2"/>
            <w:vAlign w:val="bottom"/>
          </w:tcPr>
          <w:p w14:paraId="709F635E"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2DB40795"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Name:</w:t>
            </w:r>
          </w:p>
        </w:tc>
        <w:tc>
          <w:tcPr>
            <w:tcW w:w="3780" w:type="dxa"/>
            <w:vAlign w:val="bottom"/>
          </w:tcPr>
          <w:p w14:paraId="6E93B179"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0D150BB1" w14:textId="77777777" w:rsidTr="00D25C65">
        <w:trPr>
          <w:trHeight w:val="288"/>
        </w:trPr>
        <w:tc>
          <w:tcPr>
            <w:tcW w:w="861" w:type="dxa"/>
            <w:vAlign w:val="bottom"/>
          </w:tcPr>
          <w:p w14:paraId="7CE682AC"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4179" w:type="dxa"/>
            <w:gridSpan w:val="2"/>
            <w:vAlign w:val="bottom"/>
          </w:tcPr>
          <w:p w14:paraId="323003E9"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 xml:space="preserve"> </w:t>
            </w:r>
          </w:p>
        </w:tc>
        <w:tc>
          <w:tcPr>
            <w:tcW w:w="1080" w:type="dxa"/>
            <w:vAlign w:val="bottom"/>
          </w:tcPr>
          <w:p w14:paraId="7712CC32"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3780" w:type="dxa"/>
            <w:vAlign w:val="bottom"/>
          </w:tcPr>
          <w:p w14:paraId="2730901A"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38CC95F8" w14:textId="77777777" w:rsidTr="00D25C65">
        <w:trPr>
          <w:trHeight w:val="288"/>
        </w:trPr>
        <w:tc>
          <w:tcPr>
            <w:tcW w:w="861" w:type="dxa"/>
            <w:vAlign w:val="bottom"/>
          </w:tcPr>
          <w:p w14:paraId="7B6E3B65"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4179" w:type="dxa"/>
            <w:gridSpan w:val="2"/>
            <w:vAlign w:val="bottom"/>
          </w:tcPr>
          <w:p w14:paraId="4EE99770"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 xml:space="preserve">@calrecycle.ca.gov </w:t>
            </w:r>
          </w:p>
        </w:tc>
        <w:tc>
          <w:tcPr>
            <w:tcW w:w="1080" w:type="dxa"/>
            <w:vAlign w:val="bottom"/>
          </w:tcPr>
          <w:p w14:paraId="7263865E"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3780" w:type="dxa"/>
            <w:vAlign w:val="bottom"/>
          </w:tcPr>
          <w:p w14:paraId="6F26A674"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35954053" w14:textId="77777777" w:rsidTr="00D25C65">
        <w:tc>
          <w:tcPr>
            <w:tcW w:w="9900" w:type="dxa"/>
            <w:gridSpan w:val="5"/>
            <w:vAlign w:val="bottom"/>
          </w:tcPr>
          <w:p w14:paraId="1BA21F3E" w14:textId="77777777" w:rsidR="00D25C65" w:rsidRPr="00D25C65" w:rsidRDefault="00D25C65" w:rsidP="00D25C65">
            <w:pPr>
              <w:tabs>
                <w:tab w:val="left" w:pos="5040"/>
              </w:tabs>
              <w:spacing w:before="240" w:after="120" w:line="240" w:lineRule="auto"/>
              <w:ind w:left="-115" w:right="144"/>
              <w:rPr>
                <w:rFonts w:ascii="Arial" w:eastAsia="Times New Roman" w:hAnsi="Arial" w:cs="Arial"/>
                <w:sz w:val="24"/>
                <w:szCs w:val="24"/>
                <w:u w:val="single"/>
              </w:rPr>
            </w:pPr>
            <w:r w:rsidRPr="00D25C65">
              <w:rPr>
                <w:rFonts w:ascii="Arial" w:eastAsia="Times New Roman" w:hAnsi="Arial" w:cs="Arial"/>
                <w:sz w:val="24"/>
                <w:szCs w:val="24"/>
              </w:rPr>
              <w:t>Direct all Agreement inquiries to:</w:t>
            </w:r>
          </w:p>
        </w:tc>
      </w:tr>
      <w:tr w:rsidR="00D25C65" w:rsidRPr="00D25C65" w14:paraId="7230AEC6" w14:textId="77777777" w:rsidTr="00D25C65">
        <w:tc>
          <w:tcPr>
            <w:tcW w:w="5040" w:type="dxa"/>
            <w:gridSpan w:val="3"/>
            <w:vAlign w:val="bottom"/>
          </w:tcPr>
          <w:p w14:paraId="39D18FD6" w14:textId="77777777" w:rsidR="00D25C65" w:rsidRPr="00D25C65" w:rsidRDefault="00D25C65" w:rsidP="00D25C65">
            <w:pPr>
              <w:tabs>
                <w:tab w:val="left" w:pos="5040"/>
              </w:tabs>
              <w:spacing w:before="120" w:after="120" w:line="240" w:lineRule="auto"/>
              <w:ind w:left="-108" w:right="144"/>
              <w:rPr>
                <w:rFonts w:ascii="Arial" w:eastAsia="Times New Roman" w:hAnsi="Arial" w:cs="Arial"/>
                <w:sz w:val="24"/>
                <w:szCs w:val="24"/>
                <w:u w:val="single"/>
              </w:rPr>
            </w:pPr>
            <w:r w:rsidRPr="00D25C65">
              <w:rPr>
                <w:rFonts w:ascii="Arial" w:eastAsia="Times New Roman" w:hAnsi="Arial" w:cs="Arial"/>
                <w:sz w:val="24"/>
                <w:szCs w:val="24"/>
                <w:u w:val="single"/>
              </w:rPr>
              <w:t>CalRecycle Contract Analyst</w:t>
            </w:r>
          </w:p>
        </w:tc>
        <w:tc>
          <w:tcPr>
            <w:tcW w:w="4860" w:type="dxa"/>
            <w:gridSpan w:val="2"/>
            <w:vAlign w:val="bottom"/>
          </w:tcPr>
          <w:p w14:paraId="3787DCDC" w14:textId="77777777" w:rsidR="00D25C65" w:rsidRPr="00D25C65" w:rsidRDefault="00D25C65" w:rsidP="00D25C65">
            <w:pPr>
              <w:tabs>
                <w:tab w:val="left" w:pos="5040"/>
              </w:tabs>
              <w:spacing w:before="120" w:after="120" w:line="240" w:lineRule="auto"/>
              <w:ind w:left="-103" w:right="144"/>
              <w:rPr>
                <w:rFonts w:ascii="Arial" w:eastAsia="Times New Roman" w:hAnsi="Arial" w:cs="Arial"/>
                <w:sz w:val="24"/>
                <w:szCs w:val="24"/>
                <w:u w:val="single"/>
              </w:rPr>
            </w:pPr>
            <w:r w:rsidRPr="00D25C65">
              <w:rPr>
                <w:rFonts w:ascii="Arial" w:eastAsia="Times New Roman" w:hAnsi="Arial" w:cs="Arial"/>
                <w:sz w:val="24"/>
                <w:szCs w:val="24"/>
                <w:u w:val="single"/>
              </w:rPr>
              <w:t>TBD</w:t>
            </w:r>
          </w:p>
        </w:tc>
      </w:tr>
      <w:tr w:rsidR="00D25C65" w:rsidRPr="00D25C65" w14:paraId="073D41E2" w14:textId="77777777" w:rsidTr="00D25C65">
        <w:tc>
          <w:tcPr>
            <w:tcW w:w="5040" w:type="dxa"/>
            <w:gridSpan w:val="3"/>
            <w:vAlign w:val="bottom"/>
          </w:tcPr>
          <w:p w14:paraId="50ADCD60" w14:textId="77777777" w:rsidR="00D25C65" w:rsidRPr="00D25C65" w:rsidRDefault="00D25C65" w:rsidP="00D25C65">
            <w:pPr>
              <w:tabs>
                <w:tab w:val="left" w:pos="5040"/>
              </w:tabs>
              <w:spacing w:after="0" w:line="240" w:lineRule="auto"/>
              <w:ind w:left="-115" w:right="144"/>
              <w:rPr>
                <w:rFonts w:ascii="Arial" w:eastAsia="Times New Roman" w:hAnsi="Arial" w:cs="Arial"/>
                <w:sz w:val="24"/>
                <w:szCs w:val="24"/>
                <w:u w:val="single"/>
              </w:rPr>
            </w:pPr>
            <w:r w:rsidRPr="00D25C65">
              <w:rPr>
                <w:rFonts w:ascii="Arial" w:eastAsia="Times New Roman" w:hAnsi="Arial" w:cs="Arial"/>
                <w:sz w:val="24"/>
                <w:szCs w:val="24"/>
              </w:rPr>
              <w:t>Contracts Unit</w:t>
            </w:r>
          </w:p>
        </w:tc>
        <w:tc>
          <w:tcPr>
            <w:tcW w:w="1080" w:type="dxa"/>
            <w:vAlign w:val="bottom"/>
          </w:tcPr>
          <w:p w14:paraId="36ACC7FF" w14:textId="77777777" w:rsidR="00D25C65" w:rsidRPr="00D25C65" w:rsidRDefault="00D25C65" w:rsidP="00D25C65">
            <w:pPr>
              <w:tabs>
                <w:tab w:val="left" w:pos="5040"/>
              </w:tabs>
              <w:spacing w:after="0" w:line="240" w:lineRule="auto"/>
              <w:ind w:right="144"/>
              <w:rPr>
                <w:rFonts w:ascii="Arial" w:eastAsia="Times New Roman" w:hAnsi="Arial" w:cs="Arial"/>
                <w:sz w:val="24"/>
                <w:szCs w:val="24"/>
              </w:rPr>
            </w:pPr>
          </w:p>
        </w:tc>
        <w:tc>
          <w:tcPr>
            <w:tcW w:w="3780" w:type="dxa"/>
            <w:vAlign w:val="bottom"/>
          </w:tcPr>
          <w:p w14:paraId="1D815F99" w14:textId="77777777" w:rsidR="00D25C65" w:rsidRPr="00D25C65" w:rsidRDefault="00D25C65" w:rsidP="00D25C65">
            <w:pPr>
              <w:tabs>
                <w:tab w:val="left" w:pos="5040"/>
              </w:tabs>
              <w:spacing w:after="0" w:line="240" w:lineRule="auto"/>
              <w:ind w:right="144"/>
              <w:rPr>
                <w:rFonts w:ascii="Arial" w:eastAsia="Times New Roman" w:hAnsi="Arial" w:cs="Arial"/>
                <w:sz w:val="24"/>
                <w:szCs w:val="24"/>
              </w:rPr>
            </w:pPr>
          </w:p>
        </w:tc>
      </w:tr>
      <w:tr w:rsidR="00D25C65" w:rsidRPr="00D25C65" w14:paraId="579F5FA7" w14:textId="77777777" w:rsidTr="00D25C65">
        <w:tc>
          <w:tcPr>
            <w:tcW w:w="1080" w:type="dxa"/>
            <w:gridSpan w:val="2"/>
            <w:vAlign w:val="bottom"/>
          </w:tcPr>
          <w:p w14:paraId="541531A6" w14:textId="77777777" w:rsidR="00D25C65" w:rsidRPr="00D25C65" w:rsidRDefault="00D25C65" w:rsidP="00D25C65">
            <w:pPr>
              <w:spacing w:after="0" w:line="240" w:lineRule="auto"/>
              <w:ind w:left="-90" w:right="-108"/>
              <w:rPr>
                <w:rFonts w:ascii="Arial" w:eastAsia="Times New Roman" w:hAnsi="Arial" w:cs="Arial"/>
                <w:sz w:val="24"/>
                <w:szCs w:val="24"/>
              </w:rPr>
            </w:pPr>
            <w:r w:rsidRPr="00D25C65">
              <w:rPr>
                <w:rFonts w:ascii="Arial" w:eastAsia="Times New Roman" w:hAnsi="Arial" w:cs="Arial"/>
                <w:sz w:val="24"/>
                <w:szCs w:val="24"/>
              </w:rPr>
              <w:t>Attention:</w:t>
            </w:r>
          </w:p>
        </w:tc>
        <w:tc>
          <w:tcPr>
            <w:tcW w:w="3960" w:type="dxa"/>
            <w:vAlign w:val="bottom"/>
          </w:tcPr>
          <w:p w14:paraId="4C1E9022" w14:textId="6370020E"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4B8C5898" w14:textId="77777777" w:rsidR="00D25C65" w:rsidRPr="00D25C65" w:rsidRDefault="00D25C65" w:rsidP="00D25C65">
            <w:pPr>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Attention:</w:t>
            </w:r>
          </w:p>
        </w:tc>
        <w:tc>
          <w:tcPr>
            <w:tcW w:w="3780" w:type="dxa"/>
            <w:vAlign w:val="bottom"/>
          </w:tcPr>
          <w:p w14:paraId="622F9CCD"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71B0924D" w14:textId="77777777" w:rsidTr="00D25C65">
        <w:tc>
          <w:tcPr>
            <w:tcW w:w="1080" w:type="dxa"/>
            <w:gridSpan w:val="2"/>
            <w:vAlign w:val="bottom"/>
          </w:tcPr>
          <w:p w14:paraId="18257B30"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Address:</w:t>
            </w:r>
          </w:p>
        </w:tc>
        <w:tc>
          <w:tcPr>
            <w:tcW w:w="3960" w:type="dxa"/>
            <w:vAlign w:val="bottom"/>
          </w:tcPr>
          <w:p w14:paraId="70F39B07"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1001 I St., MS 19-A</w:t>
            </w:r>
          </w:p>
        </w:tc>
        <w:tc>
          <w:tcPr>
            <w:tcW w:w="1080" w:type="dxa"/>
            <w:vAlign w:val="bottom"/>
          </w:tcPr>
          <w:p w14:paraId="4C8F5D65" w14:textId="77777777" w:rsidR="00D25C65" w:rsidRPr="00D25C65" w:rsidRDefault="00D25C65" w:rsidP="00D25C65">
            <w:pPr>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Address:</w:t>
            </w:r>
          </w:p>
        </w:tc>
        <w:tc>
          <w:tcPr>
            <w:tcW w:w="3780" w:type="dxa"/>
            <w:vAlign w:val="bottom"/>
          </w:tcPr>
          <w:p w14:paraId="32FEBD4A"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473C91BD" w14:textId="77777777" w:rsidTr="00D25C65">
        <w:tc>
          <w:tcPr>
            <w:tcW w:w="1080" w:type="dxa"/>
            <w:gridSpan w:val="2"/>
            <w:vAlign w:val="bottom"/>
          </w:tcPr>
          <w:p w14:paraId="1DE98CAF" w14:textId="77777777" w:rsidR="00D25C65" w:rsidRPr="00D25C65" w:rsidRDefault="00D25C65" w:rsidP="00D25C65">
            <w:pPr>
              <w:spacing w:after="0" w:line="240" w:lineRule="auto"/>
              <w:ind w:left="-90" w:right="-108"/>
              <w:rPr>
                <w:rFonts w:ascii="Arial" w:eastAsia="Times New Roman" w:hAnsi="Arial" w:cs="Arial"/>
                <w:sz w:val="24"/>
                <w:szCs w:val="24"/>
                <w:u w:val="single"/>
              </w:rPr>
            </w:pPr>
          </w:p>
        </w:tc>
        <w:tc>
          <w:tcPr>
            <w:tcW w:w="3960" w:type="dxa"/>
            <w:vAlign w:val="bottom"/>
          </w:tcPr>
          <w:p w14:paraId="23C6E107"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Sacramento, CA 95814</w:t>
            </w:r>
          </w:p>
        </w:tc>
        <w:tc>
          <w:tcPr>
            <w:tcW w:w="1080" w:type="dxa"/>
            <w:vAlign w:val="bottom"/>
          </w:tcPr>
          <w:p w14:paraId="1FB3A003" w14:textId="77777777" w:rsidR="00D25C65" w:rsidRPr="00D25C65" w:rsidRDefault="00D25C65" w:rsidP="00D25C65">
            <w:pPr>
              <w:spacing w:after="0" w:line="240" w:lineRule="auto"/>
              <w:ind w:left="-108" w:right="-108"/>
              <w:rPr>
                <w:rFonts w:ascii="Arial" w:eastAsia="Times New Roman" w:hAnsi="Arial" w:cs="Arial"/>
                <w:sz w:val="24"/>
                <w:szCs w:val="24"/>
                <w:u w:val="single"/>
              </w:rPr>
            </w:pPr>
          </w:p>
        </w:tc>
        <w:tc>
          <w:tcPr>
            <w:tcW w:w="3780" w:type="dxa"/>
            <w:vAlign w:val="bottom"/>
          </w:tcPr>
          <w:p w14:paraId="490E5E18"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70E6208E" w14:textId="77777777" w:rsidTr="00D25C65">
        <w:tc>
          <w:tcPr>
            <w:tcW w:w="1080" w:type="dxa"/>
            <w:gridSpan w:val="2"/>
            <w:vAlign w:val="bottom"/>
          </w:tcPr>
          <w:p w14:paraId="79AFE363"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3960" w:type="dxa"/>
            <w:vAlign w:val="bottom"/>
          </w:tcPr>
          <w:p w14:paraId="6BB34419" w14:textId="77777777"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r w:rsidRPr="00D25C65">
              <w:rPr>
                <w:rFonts w:ascii="Arial" w:eastAsia="Times New Roman" w:hAnsi="Arial" w:cs="Arial"/>
                <w:sz w:val="24"/>
                <w:szCs w:val="24"/>
              </w:rPr>
              <w:t>(916) 341-6304</w:t>
            </w:r>
          </w:p>
        </w:tc>
        <w:tc>
          <w:tcPr>
            <w:tcW w:w="1080" w:type="dxa"/>
            <w:vAlign w:val="bottom"/>
          </w:tcPr>
          <w:p w14:paraId="57486C17" w14:textId="77777777" w:rsidR="00D25C65" w:rsidRPr="00D25C65" w:rsidRDefault="00D25C65" w:rsidP="00D25C65">
            <w:pPr>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Phone:</w:t>
            </w:r>
          </w:p>
        </w:tc>
        <w:tc>
          <w:tcPr>
            <w:tcW w:w="3780" w:type="dxa"/>
            <w:vAlign w:val="bottom"/>
          </w:tcPr>
          <w:p w14:paraId="106795AF"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r w:rsidR="00D25C65" w:rsidRPr="00D25C65" w14:paraId="0C756123" w14:textId="77777777" w:rsidTr="00D25C65">
        <w:tc>
          <w:tcPr>
            <w:tcW w:w="1080" w:type="dxa"/>
            <w:gridSpan w:val="2"/>
            <w:vAlign w:val="bottom"/>
          </w:tcPr>
          <w:p w14:paraId="477BDA73" w14:textId="77777777" w:rsidR="00D25C65" w:rsidRPr="00D25C65" w:rsidRDefault="00D25C65" w:rsidP="00D25C65">
            <w:pPr>
              <w:spacing w:after="0" w:line="240" w:lineRule="auto"/>
              <w:ind w:left="-90"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3960" w:type="dxa"/>
            <w:vAlign w:val="bottom"/>
          </w:tcPr>
          <w:p w14:paraId="75785926" w14:textId="279FB67A" w:rsidR="00D25C65" w:rsidRPr="00D25C6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2500EBCF" w14:textId="77777777" w:rsidR="00D25C65" w:rsidRPr="00D25C65" w:rsidRDefault="00D25C65" w:rsidP="00D25C65">
            <w:pPr>
              <w:spacing w:after="0" w:line="240" w:lineRule="auto"/>
              <w:ind w:left="-108" w:right="-108"/>
              <w:rPr>
                <w:rFonts w:ascii="Arial" w:eastAsia="Times New Roman" w:hAnsi="Arial" w:cs="Arial"/>
                <w:sz w:val="24"/>
                <w:szCs w:val="24"/>
                <w:u w:val="single"/>
              </w:rPr>
            </w:pPr>
            <w:r w:rsidRPr="00D25C65">
              <w:rPr>
                <w:rFonts w:ascii="Arial" w:eastAsia="Times New Roman" w:hAnsi="Arial" w:cs="Arial"/>
                <w:sz w:val="24"/>
                <w:szCs w:val="24"/>
              </w:rPr>
              <w:t>Email:</w:t>
            </w:r>
          </w:p>
        </w:tc>
        <w:tc>
          <w:tcPr>
            <w:tcW w:w="3780" w:type="dxa"/>
            <w:vAlign w:val="bottom"/>
          </w:tcPr>
          <w:p w14:paraId="2F633858" w14:textId="77777777" w:rsidR="00D25C65" w:rsidRPr="00D25C65" w:rsidRDefault="00D25C65" w:rsidP="00D25C65">
            <w:pPr>
              <w:tabs>
                <w:tab w:val="left" w:pos="5040"/>
              </w:tabs>
              <w:spacing w:after="0" w:line="240" w:lineRule="auto"/>
              <w:ind w:left="-108"/>
              <w:rPr>
                <w:rFonts w:ascii="Arial" w:eastAsia="Times New Roman" w:hAnsi="Arial" w:cs="Arial"/>
                <w:sz w:val="24"/>
                <w:szCs w:val="24"/>
              </w:rPr>
            </w:pPr>
          </w:p>
        </w:tc>
      </w:tr>
    </w:tbl>
    <w:p w14:paraId="3721D89E" w14:textId="7A836C60" w:rsidR="006B26F0" w:rsidRPr="00457FAA" w:rsidRDefault="006B26F0" w:rsidP="00D25C65">
      <w:pPr>
        <w:spacing w:after="120" w:line="240" w:lineRule="auto"/>
        <w:rPr>
          <w:rFonts w:ascii="Arial" w:hAnsi="Arial" w:cs="Arial"/>
          <w:sz w:val="24"/>
          <w:szCs w:val="24"/>
        </w:rPr>
      </w:pPr>
    </w:p>
    <w:p w14:paraId="288000F6" w14:textId="77777777" w:rsidR="006B26F0" w:rsidRPr="008C06CC" w:rsidRDefault="006B26F0" w:rsidP="00D25C65">
      <w:pPr>
        <w:pStyle w:val="BigHeading"/>
      </w:pPr>
      <w:r w:rsidRPr="00457FAA">
        <w:t>BACKGROUND</w:t>
      </w:r>
    </w:p>
    <w:p w14:paraId="51B1B5DB" w14:textId="77777777" w:rsidR="006B26F0" w:rsidRPr="00457FAA" w:rsidRDefault="006B26F0" w:rsidP="00D25C65">
      <w:pPr>
        <w:spacing w:after="120" w:line="240" w:lineRule="auto"/>
        <w:ind w:left="360"/>
        <w:rPr>
          <w:rFonts w:ascii="Arial" w:hAnsi="Arial" w:cs="Arial"/>
          <w:sz w:val="24"/>
          <w:szCs w:val="24"/>
        </w:rPr>
      </w:pPr>
      <w:r w:rsidRPr="00457FAA">
        <w:rPr>
          <w:rFonts w:ascii="Arial" w:hAnsi="Arial" w:cs="Arial"/>
          <w:sz w:val="24"/>
          <w:szCs w:val="24"/>
        </w:rPr>
        <w:t>CalRecycle has been tasked by the California Governor’s Office of Emergency Services to manage the coordinated removal of structural debris and hazard trees from several fire-impacted counties, by implementing the State’s Consolidated Debris Removal Program (State Program). The purpose of this agreement is to provide structural debris removal and hazard tree removal services in the following counties:</w:t>
      </w:r>
    </w:p>
    <w:p w14:paraId="299A8041"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Alpine</w:t>
      </w:r>
    </w:p>
    <w:p w14:paraId="071893FD"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El Dorado</w:t>
      </w:r>
    </w:p>
    <w:p w14:paraId="529A2F26" w14:textId="38A6110D" w:rsidR="00DB0A1E" w:rsidRDefault="00DB0A1E" w:rsidP="00CF7A3F">
      <w:pPr>
        <w:spacing w:after="0" w:line="240" w:lineRule="auto"/>
        <w:ind w:left="360"/>
        <w:rPr>
          <w:rFonts w:ascii="Arial" w:hAnsi="Arial" w:cs="Arial"/>
          <w:sz w:val="24"/>
          <w:szCs w:val="24"/>
        </w:rPr>
      </w:pPr>
      <w:r>
        <w:rPr>
          <w:rFonts w:ascii="Arial" w:hAnsi="Arial" w:cs="Arial"/>
          <w:sz w:val="24"/>
          <w:szCs w:val="24"/>
        </w:rPr>
        <w:t>Lake</w:t>
      </w:r>
    </w:p>
    <w:p w14:paraId="54F20F53" w14:textId="2AD89A0A"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Lassen</w:t>
      </w:r>
    </w:p>
    <w:p w14:paraId="6542C8C1"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Nevada</w:t>
      </w:r>
    </w:p>
    <w:p w14:paraId="4E1C79A4"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Placer</w:t>
      </w:r>
    </w:p>
    <w:p w14:paraId="35736723"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Plumas</w:t>
      </w:r>
    </w:p>
    <w:p w14:paraId="27488C66"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Siskiyou</w:t>
      </w:r>
    </w:p>
    <w:p w14:paraId="253EE100" w14:textId="77777777" w:rsidR="006B26F0" w:rsidRPr="00457FAA" w:rsidRDefault="006B26F0" w:rsidP="00CF7A3F">
      <w:pPr>
        <w:spacing w:after="0" w:line="240" w:lineRule="auto"/>
        <w:ind w:left="360"/>
        <w:rPr>
          <w:rFonts w:ascii="Arial" w:hAnsi="Arial" w:cs="Arial"/>
          <w:sz w:val="24"/>
          <w:szCs w:val="24"/>
        </w:rPr>
      </w:pPr>
      <w:r w:rsidRPr="00457FAA">
        <w:rPr>
          <w:rFonts w:ascii="Arial" w:hAnsi="Arial" w:cs="Arial"/>
          <w:sz w:val="24"/>
          <w:szCs w:val="24"/>
        </w:rPr>
        <w:t>Tehama</w:t>
      </w:r>
    </w:p>
    <w:p w14:paraId="784A7C76" w14:textId="77777777" w:rsidR="006B26F0" w:rsidRDefault="006B26F0" w:rsidP="00CF7A3F">
      <w:pPr>
        <w:spacing w:after="120" w:line="240" w:lineRule="auto"/>
        <w:ind w:left="360"/>
        <w:rPr>
          <w:rFonts w:ascii="Arial" w:hAnsi="Arial" w:cs="Arial"/>
          <w:sz w:val="24"/>
          <w:szCs w:val="24"/>
        </w:rPr>
      </w:pPr>
      <w:r w:rsidRPr="00457FAA">
        <w:rPr>
          <w:rFonts w:ascii="Arial" w:hAnsi="Arial" w:cs="Arial"/>
          <w:sz w:val="24"/>
          <w:szCs w:val="24"/>
        </w:rPr>
        <w:t>Trinity</w:t>
      </w:r>
    </w:p>
    <w:p w14:paraId="5C95B54C" w14:textId="77777777" w:rsidR="006B26F0" w:rsidRPr="00457FAA" w:rsidRDefault="006B26F0" w:rsidP="00D25C65">
      <w:pPr>
        <w:spacing w:after="120" w:line="240" w:lineRule="auto"/>
        <w:ind w:left="360"/>
        <w:rPr>
          <w:rFonts w:ascii="Arial" w:hAnsi="Arial" w:cs="Arial"/>
          <w:sz w:val="24"/>
          <w:szCs w:val="24"/>
        </w:rPr>
      </w:pPr>
      <w:r w:rsidRPr="00457FAA">
        <w:rPr>
          <w:rFonts w:ascii="Arial" w:hAnsi="Arial" w:cs="Arial"/>
          <w:sz w:val="24"/>
          <w:szCs w:val="24"/>
        </w:rPr>
        <w:t>The above list of counties is the maximum expected scope for this agreement. At it’s exclusive discretion, CalRecycle may remove any of the above counties from the list if it is determined services are not required in the subject county.</w:t>
      </w:r>
    </w:p>
    <w:p w14:paraId="76591D51" w14:textId="77777777" w:rsidR="006B26F0" w:rsidRPr="00457FAA" w:rsidRDefault="006B26F0" w:rsidP="00D25C65">
      <w:pPr>
        <w:spacing w:after="120" w:line="240" w:lineRule="auto"/>
        <w:ind w:left="360"/>
        <w:rPr>
          <w:rFonts w:ascii="Arial" w:hAnsi="Arial" w:cs="Arial"/>
          <w:sz w:val="24"/>
          <w:szCs w:val="24"/>
        </w:rPr>
      </w:pPr>
      <w:r w:rsidRPr="00457FAA">
        <w:rPr>
          <w:rFonts w:ascii="Arial" w:hAnsi="Arial" w:cs="Arial"/>
          <w:sz w:val="24"/>
          <w:szCs w:val="24"/>
        </w:rPr>
        <w:t xml:space="preserve">Participation in the State Program is voluntary. Property owners are required to complete and sign a Right of Entry (ROE) permit to participate in the State Program. The ROE permit are the enrollment mechanism and authorize CalRecycle and its Contractors to perform work. Public entities may also be required to complete and sign a ROE permit. CalRecycle does not control nor guarantee the ultimate number of ROE permits received. As a result, CalRecycle also does not control or guarantee the number of enrollees in the State Program. </w:t>
      </w:r>
    </w:p>
    <w:p w14:paraId="53C69E2B" w14:textId="77777777" w:rsidR="006B26F0" w:rsidRPr="00802C41" w:rsidRDefault="006B26F0" w:rsidP="00D25C65">
      <w:pPr>
        <w:spacing w:after="120" w:line="240" w:lineRule="auto"/>
        <w:ind w:left="360"/>
        <w:rPr>
          <w:rFonts w:ascii="Arial" w:hAnsi="Arial" w:cs="Arial"/>
          <w:sz w:val="24"/>
          <w:szCs w:val="24"/>
        </w:rPr>
      </w:pPr>
      <w:r w:rsidRPr="00457FAA">
        <w:rPr>
          <w:rFonts w:ascii="Arial" w:hAnsi="Arial" w:cs="Arial"/>
          <w:sz w:val="24"/>
          <w:szCs w:val="24"/>
        </w:rPr>
        <w:t xml:space="preserve">None of the estimated Structural Debris or Hazard Tree quantities or overall contract dollar amounts are guaranteed by CalRecycle. The scheduled duration of the work is also not guaranteed by CalRecycle. The quantity of Structural Debris and/or Hazard Trees removed as part of these Operations </w:t>
      </w:r>
      <w:r w:rsidRPr="00802C41">
        <w:rPr>
          <w:rFonts w:ascii="Arial" w:hAnsi="Arial" w:cs="Arial"/>
          <w:sz w:val="24"/>
          <w:szCs w:val="24"/>
        </w:rPr>
        <w:t xml:space="preserve">and applicable to this IFB may change based on the discretion of the State, site conditions unforeseeable to the State at the time of this IFB solicitation, property owner participation in the State Program, and other unanticipated factors. Potential bidders are advised to submit bid schedules accordingly as no rate changes will be allowed for quantities variations. </w:t>
      </w:r>
    </w:p>
    <w:p w14:paraId="6023D790" w14:textId="4BD32761" w:rsidR="00C04366" w:rsidRPr="00457FAA" w:rsidRDefault="006B26F0" w:rsidP="00C04366">
      <w:pPr>
        <w:spacing w:after="120" w:line="240" w:lineRule="auto"/>
        <w:ind w:left="360"/>
        <w:rPr>
          <w:rFonts w:ascii="Arial" w:hAnsi="Arial" w:cs="Arial"/>
          <w:sz w:val="24"/>
          <w:szCs w:val="24"/>
        </w:rPr>
      </w:pPr>
      <w:r w:rsidRPr="00802C41">
        <w:rPr>
          <w:rFonts w:ascii="Arial" w:hAnsi="Arial" w:cs="Arial"/>
          <w:sz w:val="24"/>
          <w:szCs w:val="24"/>
        </w:rPr>
        <w:t>The catastrophic fire incidents destroyed a significant quantity of structures and damaged many</w:t>
      </w:r>
      <w:r w:rsidRPr="00457FAA">
        <w:rPr>
          <w:rFonts w:ascii="Arial" w:hAnsi="Arial" w:cs="Arial"/>
          <w:sz w:val="24"/>
          <w:szCs w:val="24"/>
        </w:rPr>
        <w:t xml:space="preserve"> trees, which now pose a hazard. The below table represents CalRecycle’s current estimate of the quantity of destroyed structures and hazard trees. These estimates should be considered prel</w:t>
      </w:r>
      <w:r w:rsidR="00C04366">
        <w:rPr>
          <w:rFonts w:ascii="Arial" w:hAnsi="Arial" w:cs="Arial"/>
          <w:sz w:val="24"/>
          <w:szCs w:val="24"/>
        </w:rPr>
        <w:t>iminary and informational only.</w:t>
      </w:r>
    </w:p>
    <w:tbl>
      <w:tblPr>
        <w:tblW w:w="0" w:type="auto"/>
        <w:tblInd w:w="1385" w:type="dxa"/>
        <w:tblBorders>
          <w:top w:val="single" w:sz="4" w:space="0" w:color="DCDCDC"/>
          <w:left w:val="single" w:sz="4" w:space="0" w:color="DCDCDC"/>
          <w:bottom w:val="single" w:sz="4" w:space="0" w:color="DCDCDC"/>
          <w:right w:val="single" w:sz="4" w:space="0" w:color="DCDCDC"/>
          <w:insideH w:val="single" w:sz="4" w:space="0" w:color="DCDCDC"/>
          <w:insideV w:val="single" w:sz="4" w:space="0" w:color="DCDCDC"/>
        </w:tblBorders>
        <w:tblLayout w:type="fixed"/>
        <w:tblCellMar>
          <w:left w:w="0" w:type="dxa"/>
          <w:right w:w="0" w:type="dxa"/>
        </w:tblCellMar>
        <w:tblLook w:val="01E0" w:firstRow="1" w:lastRow="1" w:firstColumn="1" w:lastColumn="1" w:noHBand="0" w:noVBand="0"/>
        <w:tblCaption w:val="County List and estimate of structures and trees"/>
      </w:tblPr>
      <w:tblGrid>
        <w:gridCol w:w="1980"/>
        <w:gridCol w:w="3240"/>
        <w:gridCol w:w="3060"/>
      </w:tblGrid>
      <w:tr w:rsidR="00C04366" w:rsidRPr="00C04366" w14:paraId="08EAB195" w14:textId="77777777" w:rsidTr="000A71E0">
        <w:trPr>
          <w:trHeight w:val="827"/>
          <w:tblHeader/>
        </w:trPr>
        <w:tc>
          <w:tcPr>
            <w:tcW w:w="1980" w:type="dxa"/>
            <w:tcBorders>
              <w:bottom w:val="nil"/>
            </w:tcBorders>
          </w:tcPr>
          <w:p w14:paraId="5A11AA45" w14:textId="77777777" w:rsidR="00C04366" w:rsidRPr="00C04366" w:rsidRDefault="00C04366" w:rsidP="00C04366">
            <w:pPr>
              <w:widowControl w:val="0"/>
              <w:autoSpaceDE w:val="0"/>
              <w:autoSpaceDN w:val="0"/>
              <w:spacing w:before="9" w:after="0" w:line="240" w:lineRule="auto"/>
              <w:rPr>
                <w:rFonts w:ascii="Arial" w:eastAsia="Times New Roman" w:hAnsi="Arial" w:cs="Arial"/>
                <w:sz w:val="23"/>
              </w:rPr>
            </w:pPr>
          </w:p>
          <w:p w14:paraId="72BDF5AD" w14:textId="77777777" w:rsidR="00C04366" w:rsidRPr="00C04366" w:rsidRDefault="00C04366" w:rsidP="00C04366">
            <w:pPr>
              <w:widowControl w:val="0"/>
              <w:autoSpaceDE w:val="0"/>
              <w:autoSpaceDN w:val="0"/>
              <w:spacing w:after="0" w:line="240" w:lineRule="auto"/>
              <w:ind w:left="406" w:right="398"/>
              <w:jc w:val="center"/>
              <w:rPr>
                <w:rFonts w:ascii="Arial" w:eastAsia="Times New Roman" w:hAnsi="Arial" w:cs="Arial"/>
                <w:b/>
                <w:sz w:val="24"/>
              </w:rPr>
            </w:pPr>
            <w:r w:rsidRPr="00C04366">
              <w:rPr>
                <w:rFonts w:ascii="Arial" w:eastAsia="Times New Roman" w:hAnsi="Arial" w:cs="Arial"/>
                <w:b/>
                <w:sz w:val="24"/>
              </w:rPr>
              <w:t>County</w:t>
            </w:r>
          </w:p>
        </w:tc>
        <w:tc>
          <w:tcPr>
            <w:tcW w:w="3240" w:type="dxa"/>
            <w:tcBorders>
              <w:bottom w:val="nil"/>
            </w:tcBorders>
          </w:tcPr>
          <w:p w14:paraId="7C86DB2A" w14:textId="77777777" w:rsidR="00C04366" w:rsidRPr="00C04366" w:rsidRDefault="00C04366" w:rsidP="00C04366">
            <w:pPr>
              <w:widowControl w:val="0"/>
              <w:autoSpaceDE w:val="0"/>
              <w:autoSpaceDN w:val="0"/>
              <w:spacing w:after="0" w:line="276" w:lineRule="exact"/>
              <w:ind w:left="357" w:right="347" w:firstLine="1"/>
              <w:jc w:val="center"/>
              <w:rPr>
                <w:rFonts w:ascii="Arial" w:eastAsia="Times New Roman" w:hAnsi="Arial" w:cs="Arial"/>
                <w:b/>
                <w:sz w:val="24"/>
              </w:rPr>
            </w:pPr>
            <w:r w:rsidRPr="00C04366">
              <w:rPr>
                <w:rFonts w:ascii="Arial" w:eastAsia="Times New Roman" w:hAnsi="Arial" w:cs="Arial"/>
                <w:b/>
                <w:sz w:val="24"/>
              </w:rPr>
              <w:t>Preliminary Estimate:</w:t>
            </w:r>
            <w:r w:rsidRPr="00C04366">
              <w:rPr>
                <w:rFonts w:ascii="Arial" w:eastAsia="Times New Roman" w:hAnsi="Arial" w:cs="Arial"/>
                <w:b/>
                <w:spacing w:val="1"/>
                <w:sz w:val="24"/>
              </w:rPr>
              <w:t xml:space="preserve"> </w:t>
            </w:r>
            <w:r w:rsidRPr="00C04366">
              <w:rPr>
                <w:rFonts w:ascii="Arial" w:eastAsia="Times New Roman" w:hAnsi="Arial" w:cs="Arial"/>
                <w:b/>
                <w:sz w:val="24"/>
              </w:rPr>
              <w:t>Destroyed Residential</w:t>
            </w:r>
            <w:r w:rsidRPr="00C04366">
              <w:rPr>
                <w:rFonts w:ascii="Arial" w:eastAsia="Times New Roman" w:hAnsi="Arial" w:cs="Arial"/>
                <w:b/>
                <w:spacing w:val="-64"/>
                <w:sz w:val="24"/>
              </w:rPr>
              <w:t xml:space="preserve"> </w:t>
            </w:r>
            <w:r w:rsidRPr="00C04366">
              <w:rPr>
                <w:rFonts w:ascii="Arial" w:eastAsia="Times New Roman" w:hAnsi="Arial" w:cs="Arial"/>
                <w:b/>
                <w:sz w:val="24"/>
              </w:rPr>
              <w:t>Structures</w:t>
            </w:r>
          </w:p>
        </w:tc>
        <w:tc>
          <w:tcPr>
            <w:tcW w:w="3060" w:type="dxa"/>
            <w:tcBorders>
              <w:bottom w:val="nil"/>
            </w:tcBorders>
          </w:tcPr>
          <w:p w14:paraId="5C92DB0F" w14:textId="77777777" w:rsidR="00C04366" w:rsidRPr="00C04366" w:rsidRDefault="00C04366" w:rsidP="00C04366">
            <w:pPr>
              <w:widowControl w:val="0"/>
              <w:autoSpaceDE w:val="0"/>
              <w:autoSpaceDN w:val="0"/>
              <w:spacing w:after="0" w:line="240" w:lineRule="auto"/>
              <w:ind w:left="775" w:right="273" w:hanging="473"/>
              <w:rPr>
                <w:rFonts w:ascii="Arial" w:eastAsia="Times New Roman" w:hAnsi="Arial" w:cs="Arial"/>
                <w:b/>
                <w:sz w:val="24"/>
              </w:rPr>
            </w:pPr>
            <w:r w:rsidRPr="00C04366">
              <w:rPr>
                <w:rFonts w:ascii="Arial" w:eastAsia="Times New Roman" w:hAnsi="Arial" w:cs="Arial"/>
                <w:b/>
                <w:sz w:val="24"/>
              </w:rPr>
              <w:t>Preliminary Estimate:</w:t>
            </w:r>
            <w:r w:rsidRPr="00C04366">
              <w:rPr>
                <w:rFonts w:ascii="Arial" w:eastAsia="Times New Roman" w:hAnsi="Arial" w:cs="Arial"/>
                <w:b/>
                <w:spacing w:val="-64"/>
                <w:sz w:val="24"/>
              </w:rPr>
              <w:t xml:space="preserve"> </w:t>
            </w:r>
            <w:r w:rsidRPr="00C04366">
              <w:rPr>
                <w:rFonts w:ascii="Arial" w:eastAsia="Times New Roman" w:hAnsi="Arial" w:cs="Arial"/>
                <w:b/>
                <w:sz w:val="24"/>
              </w:rPr>
              <w:t>Hazard</w:t>
            </w:r>
            <w:r w:rsidRPr="00C04366">
              <w:rPr>
                <w:rFonts w:ascii="Arial" w:eastAsia="Times New Roman" w:hAnsi="Arial" w:cs="Arial"/>
                <w:b/>
                <w:spacing w:val="-1"/>
                <w:sz w:val="24"/>
              </w:rPr>
              <w:t xml:space="preserve"> </w:t>
            </w:r>
            <w:r w:rsidRPr="00C04366">
              <w:rPr>
                <w:rFonts w:ascii="Arial" w:eastAsia="Times New Roman" w:hAnsi="Arial" w:cs="Arial"/>
                <w:b/>
                <w:sz w:val="24"/>
              </w:rPr>
              <w:t>Trees</w:t>
            </w:r>
          </w:p>
        </w:tc>
      </w:tr>
      <w:tr w:rsidR="00C04366" w:rsidRPr="00C04366" w14:paraId="7FA29B6A" w14:textId="77777777" w:rsidTr="00773C1D">
        <w:trPr>
          <w:trHeight w:val="304"/>
        </w:trPr>
        <w:tc>
          <w:tcPr>
            <w:tcW w:w="8280" w:type="dxa"/>
            <w:gridSpan w:val="3"/>
            <w:tcBorders>
              <w:top w:val="nil"/>
            </w:tcBorders>
            <w:shd w:val="clear" w:color="auto" w:fill="D0CECE"/>
          </w:tcPr>
          <w:p w14:paraId="2EAB6085" w14:textId="77777777" w:rsidR="00C04366" w:rsidRPr="00C04366" w:rsidRDefault="00C04366" w:rsidP="00815087">
            <w:pPr>
              <w:widowControl w:val="0"/>
              <w:autoSpaceDE w:val="0"/>
              <w:autoSpaceDN w:val="0"/>
              <w:spacing w:before="26" w:after="0" w:line="258" w:lineRule="exact"/>
              <w:ind w:left="107"/>
              <w:jc w:val="center"/>
              <w:rPr>
                <w:rFonts w:ascii="Arial" w:eastAsia="Times New Roman" w:hAnsi="Arial" w:cs="Arial"/>
                <w:sz w:val="24"/>
              </w:rPr>
            </w:pPr>
            <w:r w:rsidRPr="00C04366">
              <w:rPr>
                <w:rFonts w:ascii="Arial" w:eastAsia="Times New Roman" w:hAnsi="Arial" w:cs="Arial"/>
                <w:sz w:val="24"/>
              </w:rPr>
              <w:t>Operation</w:t>
            </w:r>
            <w:r w:rsidRPr="00C04366">
              <w:rPr>
                <w:rFonts w:ascii="Arial" w:eastAsia="Times New Roman" w:hAnsi="Arial" w:cs="Arial"/>
                <w:spacing w:val="-1"/>
                <w:sz w:val="24"/>
              </w:rPr>
              <w:t xml:space="preserve"> </w:t>
            </w:r>
            <w:r w:rsidRPr="00C04366">
              <w:rPr>
                <w:rFonts w:ascii="Arial" w:eastAsia="Times New Roman" w:hAnsi="Arial" w:cs="Arial"/>
                <w:sz w:val="24"/>
              </w:rPr>
              <w:t>1</w:t>
            </w:r>
          </w:p>
        </w:tc>
      </w:tr>
      <w:tr w:rsidR="00C04366" w:rsidRPr="00C04366" w14:paraId="116FABF4" w14:textId="77777777" w:rsidTr="00773C1D">
        <w:trPr>
          <w:trHeight w:val="278"/>
        </w:trPr>
        <w:tc>
          <w:tcPr>
            <w:tcW w:w="1980" w:type="dxa"/>
          </w:tcPr>
          <w:p w14:paraId="59B693F1" w14:textId="77777777" w:rsidR="00C04366" w:rsidRPr="00C04366" w:rsidRDefault="00C04366" w:rsidP="00C04366">
            <w:pPr>
              <w:widowControl w:val="0"/>
              <w:autoSpaceDE w:val="0"/>
              <w:autoSpaceDN w:val="0"/>
              <w:spacing w:after="0" w:line="258" w:lineRule="exact"/>
              <w:ind w:left="406" w:right="398"/>
              <w:jc w:val="center"/>
              <w:rPr>
                <w:rFonts w:ascii="Arial" w:eastAsia="Times New Roman" w:hAnsi="Arial" w:cs="Arial"/>
                <w:sz w:val="24"/>
              </w:rPr>
            </w:pPr>
            <w:r w:rsidRPr="00C04366">
              <w:rPr>
                <w:rFonts w:ascii="Arial" w:eastAsia="Times New Roman" w:hAnsi="Arial" w:cs="Arial"/>
                <w:sz w:val="24"/>
              </w:rPr>
              <w:t>Lassen</w:t>
            </w:r>
          </w:p>
        </w:tc>
        <w:tc>
          <w:tcPr>
            <w:tcW w:w="3240" w:type="dxa"/>
          </w:tcPr>
          <w:p w14:paraId="4C5659E5" w14:textId="77777777" w:rsidR="00C04366" w:rsidRPr="00C04366" w:rsidRDefault="00C04366" w:rsidP="00C04366">
            <w:pPr>
              <w:widowControl w:val="0"/>
              <w:autoSpaceDE w:val="0"/>
              <w:autoSpaceDN w:val="0"/>
              <w:spacing w:after="0" w:line="258" w:lineRule="exact"/>
              <w:ind w:left="1298" w:right="1289"/>
              <w:jc w:val="center"/>
              <w:rPr>
                <w:rFonts w:ascii="Arial" w:eastAsia="Times New Roman" w:hAnsi="Arial" w:cs="Arial"/>
                <w:sz w:val="24"/>
              </w:rPr>
            </w:pPr>
            <w:r w:rsidRPr="00C04366">
              <w:rPr>
                <w:rFonts w:ascii="Arial" w:eastAsia="Times New Roman" w:hAnsi="Arial" w:cs="Arial"/>
                <w:sz w:val="24"/>
              </w:rPr>
              <w:t>115</w:t>
            </w:r>
          </w:p>
        </w:tc>
        <w:tc>
          <w:tcPr>
            <w:tcW w:w="3060" w:type="dxa"/>
            <w:vAlign w:val="center"/>
          </w:tcPr>
          <w:p w14:paraId="27C37BC3" w14:textId="77777777" w:rsidR="00C04366" w:rsidRPr="00C04366" w:rsidRDefault="00C04366" w:rsidP="00C04366">
            <w:pPr>
              <w:widowControl w:val="0"/>
              <w:autoSpaceDE w:val="0"/>
              <w:autoSpaceDN w:val="0"/>
              <w:spacing w:after="0" w:line="258" w:lineRule="exact"/>
              <w:jc w:val="center"/>
              <w:rPr>
                <w:rFonts w:ascii="Arial" w:eastAsia="Times New Roman" w:hAnsi="Arial" w:cs="Arial"/>
                <w:sz w:val="24"/>
              </w:rPr>
            </w:pPr>
            <w:r w:rsidRPr="00C04366">
              <w:rPr>
                <w:rFonts w:ascii="Arial" w:eastAsia="Times New Roman" w:hAnsi="Arial" w:cs="Arial"/>
                <w:sz w:val="24"/>
              </w:rPr>
              <w:t>1,570</w:t>
            </w:r>
          </w:p>
        </w:tc>
      </w:tr>
      <w:tr w:rsidR="00C04366" w:rsidRPr="00C04366" w14:paraId="2E0A76BF" w14:textId="77777777" w:rsidTr="00773C1D">
        <w:trPr>
          <w:trHeight w:val="275"/>
        </w:trPr>
        <w:tc>
          <w:tcPr>
            <w:tcW w:w="1980" w:type="dxa"/>
          </w:tcPr>
          <w:p w14:paraId="04246764" w14:textId="77777777" w:rsidR="00C04366" w:rsidRPr="00C04366" w:rsidRDefault="00C04366" w:rsidP="00C04366">
            <w:pPr>
              <w:widowControl w:val="0"/>
              <w:autoSpaceDE w:val="0"/>
              <w:autoSpaceDN w:val="0"/>
              <w:spacing w:after="0" w:line="256" w:lineRule="exact"/>
              <w:ind w:left="410" w:right="398"/>
              <w:jc w:val="center"/>
              <w:rPr>
                <w:rFonts w:ascii="Arial" w:eastAsia="Times New Roman" w:hAnsi="Arial" w:cs="Arial"/>
                <w:sz w:val="24"/>
              </w:rPr>
            </w:pPr>
            <w:r w:rsidRPr="00C04366">
              <w:rPr>
                <w:rFonts w:ascii="Arial" w:eastAsia="Times New Roman" w:hAnsi="Arial" w:cs="Arial"/>
                <w:sz w:val="24"/>
              </w:rPr>
              <w:t>Plumas</w:t>
            </w:r>
          </w:p>
        </w:tc>
        <w:tc>
          <w:tcPr>
            <w:tcW w:w="3240" w:type="dxa"/>
          </w:tcPr>
          <w:p w14:paraId="039F2034" w14:textId="77777777" w:rsidR="00C04366" w:rsidRPr="00C04366" w:rsidRDefault="00C04366" w:rsidP="00C04366">
            <w:pPr>
              <w:widowControl w:val="0"/>
              <w:autoSpaceDE w:val="0"/>
              <w:autoSpaceDN w:val="0"/>
              <w:spacing w:after="0" w:line="256" w:lineRule="exact"/>
              <w:ind w:left="1300" w:right="1289"/>
              <w:jc w:val="center"/>
              <w:rPr>
                <w:rFonts w:ascii="Arial" w:eastAsia="Times New Roman" w:hAnsi="Arial" w:cs="Arial"/>
                <w:sz w:val="24"/>
              </w:rPr>
            </w:pPr>
            <w:r w:rsidRPr="00C04366">
              <w:rPr>
                <w:rFonts w:ascii="Arial" w:eastAsia="Times New Roman" w:hAnsi="Arial" w:cs="Arial"/>
                <w:sz w:val="24"/>
              </w:rPr>
              <w:t>707</w:t>
            </w:r>
          </w:p>
        </w:tc>
        <w:tc>
          <w:tcPr>
            <w:tcW w:w="3060" w:type="dxa"/>
            <w:vAlign w:val="center"/>
          </w:tcPr>
          <w:p w14:paraId="0AA31933" w14:textId="77777777" w:rsidR="00C04366" w:rsidRPr="00C04366" w:rsidRDefault="00C04366" w:rsidP="00C04366">
            <w:pPr>
              <w:widowControl w:val="0"/>
              <w:autoSpaceDE w:val="0"/>
              <w:autoSpaceDN w:val="0"/>
              <w:spacing w:after="0" w:line="256" w:lineRule="exact"/>
              <w:jc w:val="center"/>
              <w:rPr>
                <w:rFonts w:ascii="Arial" w:eastAsia="Times New Roman" w:hAnsi="Arial" w:cs="Arial"/>
                <w:sz w:val="24"/>
              </w:rPr>
            </w:pPr>
            <w:r w:rsidRPr="00C04366">
              <w:rPr>
                <w:rFonts w:ascii="Arial" w:eastAsia="Times New Roman" w:hAnsi="Arial" w:cs="Arial"/>
                <w:sz w:val="24"/>
              </w:rPr>
              <w:t>19,301</w:t>
            </w:r>
          </w:p>
        </w:tc>
      </w:tr>
      <w:tr w:rsidR="00C04366" w:rsidRPr="00C04366" w14:paraId="7F00117B" w14:textId="77777777" w:rsidTr="00773C1D">
        <w:trPr>
          <w:trHeight w:val="275"/>
        </w:trPr>
        <w:tc>
          <w:tcPr>
            <w:tcW w:w="1980" w:type="dxa"/>
          </w:tcPr>
          <w:p w14:paraId="627A4039" w14:textId="77777777" w:rsidR="00C04366" w:rsidRPr="00C04366" w:rsidRDefault="00C04366" w:rsidP="00C04366">
            <w:pPr>
              <w:widowControl w:val="0"/>
              <w:autoSpaceDE w:val="0"/>
              <w:autoSpaceDN w:val="0"/>
              <w:spacing w:after="0" w:line="256" w:lineRule="exact"/>
              <w:ind w:left="404" w:right="398"/>
              <w:jc w:val="center"/>
              <w:rPr>
                <w:rFonts w:ascii="Arial" w:eastAsia="Times New Roman" w:hAnsi="Arial" w:cs="Arial"/>
                <w:sz w:val="24"/>
              </w:rPr>
            </w:pPr>
            <w:r w:rsidRPr="00C04366">
              <w:rPr>
                <w:rFonts w:ascii="Arial" w:eastAsia="Times New Roman" w:hAnsi="Arial" w:cs="Arial"/>
                <w:sz w:val="24"/>
              </w:rPr>
              <w:t>Siskiyou</w:t>
            </w:r>
          </w:p>
        </w:tc>
        <w:tc>
          <w:tcPr>
            <w:tcW w:w="3240" w:type="dxa"/>
          </w:tcPr>
          <w:p w14:paraId="06FEA573" w14:textId="77777777" w:rsidR="00C04366" w:rsidRPr="00C04366" w:rsidRDefault="00C04366" w:rsidP="00C04366">
            <w:pPr>
              <w:widowControl w:val="0"/>
              <w:autoSpaceDE w:val="0"/>
              <w:autoSpaceDN w:val="0"/>
              <w:spacing w:after="0" w:line="256" w:lineRule="exact"/>
              <w:ind w:left="1298" w:right="1289"/>
              <w:jc w:val="center"/>
              <w:rPr>
                <w:rFonts w:ascii="Arial" w:eastAsia="Times New Roman" w:hAnsi="Arial" w:cs="Arial"/>
                <w:sz w:val="24"/>
              </w:rPr>
            </w:pPr>
            <w:r w:rsidRPr="00C04366">
              <w:rPr>
                <w:rFonts w:ascii="Arial" w:eastAsia="Times New Roman" w:hAnsi="Arial" w:cs="Arial"/>
                <w:sz w:val="24"/>
              </w:rPr>
              <w:t>25</w:t>
            </w:r>
          </w:p>
        </w:tc>
        <w:tc>
          <w:tcPr>
            <w:tcW w:w="3060" w:type="dxa"/>
            <w:vAlign w:val="center"/>
          </w:tcPr>
          <w:p w14:paraId="721DDEFA" w14:textId="77777777" w:rsidR="00C04366" w:rsidRPr="00C04366" w:rsidRDefault="00C04366" w:rsidP="00C04366">
            <w:pPr>
              <w:widowControl w:val="0"/>
              <w:autoSpaceDE w:val="0"/>
              <w:autoSpaceDN w:val="0"/>
              <w:spacing w:after="0" w:line="256" w:lineRule="exact"/>
              <w:jc w:val="center"/>
              <w:rPr>
                <w:rFonts w:ascii="Arial" w:eastAsia="Times New Roman" w:hAnsi="Arial" w:cs="Arial"/>
                <w:sz w:val="24"/>
              </w:rPr>
            </w:pPr>
            <w:r w:rsidRPr="00C04366">
              <w:rPr>
                <w:rFonts w:ascii="Arial" w:eastAsia="Times New Roman" w:hAnsi="Arial" w:cs="Arial"/>
                <w:sz w:val="24"/>
              </w:rPr>
              <w:t>683</w:t>
            </w:r>
          </w:p>
        </w:tc>
      </w:tr>
      <w:tr w:rsidR="00C04366" w:rsidRPr="00C04366" w14:paraId="03AA95DE" w14:textId="77777777" w:rsidTr="00773C1D">
        <w:trPr>
          <w:trHeight w:val="275"/>
        </w:trPr>
        <w:tc>
          <w:tcPr>
            <w:tcW w:w="1980" w:type="dxa"/>
          </w:tcPr>
          <w:p w14:paraId="40AB94D8" w14:textId="77777777" w:rsidR="00C04366" w:rsidRPr="00C04366" w:rsidRDefault="00C04366" w:rsidP="00C04366">
            <w:pPr>
              <w:widowControl w:val="0"/>
              <w:autoSpaceDE w:val="0"/>
              <w:autoSpaceDN w:val="0"/>
              <w:spacing w:after="0" w:line="256" w:lineRule="exact"/>
              <w:ind w:left="409" w:right="398"/>
              <w:jc w:val="center"/>
              <w:rPr>
                <w:rFonts w:ascii="Arial" w:eastAsia="Times New Roman" w:hAnsi="Arial" w:cs="Arial"/>
                <w:sz w:val="24"/>
              </w:rPr>
            </w:pPr>
            <w:r w:rsidRPr="00C04366">
              <w:rPr>
                <w:rFonts w:ascii="Arial" w:eastAsia="Times New Roman" w:hAnsi="Arial" w:cs="Arial"/>
                <w:sz w:val="24"/>
              </w:rPr>
              <w:t>Tehama</w:t>
            </w:r>
          </w:p>
        </w:tc>
        <w:tc>
          <w:tcPr>
            <w:tcW w:w="3240" w:type="dxa"/>
          </w:tcPr>
          <w:p w14:paraId="1179F15F" w14:textId="77777777" w:rsidR="00C04366" w:rsidRPr="00C04366" w:rsidRDefault="00C04366" w:rsidP="00C04366">
            <w:pPr>
              <w:widowControl w:val="0"/>
              <w:autoSpaceDE w:val="0"/>
              <w:autoSpaceDN w:val="0"/>
              <w:spacing w:after="0" w:line="256" w:lineRule="exact"/>
              <w:ind w:left="8"/>
              <w:jc w:val="center"/>
              <w:rPr>
                <w:rFonts w:ascii="Arial" w:eastAsia="Times New Roman" w:hAnsi="Arial" w:cs="Arial"/>
                <w:sz w:val="24"/>
              </w:rPr>
            </w:pPr>
            <w:r w:rsidRPr="00C04366">
              <w:rPr>
                <w:rFonts w:ascii="Arial" w:eastAsia="Times New Roman" w:hAnsi="Arial" w:cs="Arial"/>
                <w:sz w:val="24"/>
              </w:rPr>
              <w:t>33</w:t>
            </w:r>
          </w:p>
        </w:tc>
        <w:tc>
          <w:tcPr>
            <w:tcW w:w="3060" w:type="dxa"/>
            <w:vAlign w:val="center"/>
          </w:tcPr>
          <w:p w14:paraId="0E2D8742" w14:textId="77777777" w:rsidR="00C04366" w:rsidRPr="00C04366" w:rsidRDefault="00C04366" w:rsidP="00C04366">
            <w:pPr>
              <w:widowControl w:val="0"/>
              <w:autoSpaceDE w:val="0"/>
              <w:autoSpaceDN w:val="0"/>
              <w:spacing w:after="0" w:line="256" w:lineRule="exact"/>
              <w:ind w:left="6"/>
              <w:jc w:val="center"/>
              <w:rPr>
                <w:rFonts w:ascii="Arial" w:eastAsia="Times New Roman" w:hAnsi="Arial" w:cs="Arial"/>
                <w:sz w:val="24"/>
              </w:rPr>
            </w:pPr>
            <w:r w:rsidRPr="00C04366">
              <w:rPr>
                <w:rFonts w:ascii="Arial" w:eastAsia="Times New Roman" w:hAnsi="Arial" w:cs="Arial"/>
                <w:sz w:val="24"/>
              </w:rPr>
              <w:t>901</w:t>
            </w:r>
          </w:p>
        </w:tc>
      </w:tr>
      <w:tr w:rsidR="00C04366" w:rsidRPr="00C04366" w14:paraId="54F24569" w14:textId="77777777" w:rsidTr="00773C1D">
        <w:trPr>
          <w:trHeight w:val="275"/>
        </w:trPr>
        <w:tc>
          <w:tcPr>
            <w:tcW w:w="1980" w:type="dxa"/>
          </w:tcPr>
          <w:p w14:paraId="4244238A" w14:textId="77777777" w:rsidR="00C04366" w:rsidRPr="00C04366" w:rsidRDefault="00C04366" w:rsidP="00C04366">
            <w:pPr>
              <w:widowControl w:val="0"/>
              <w:autoSpaceDE w:val="0"/>
              <w:autoSpaceDN w:val="0"/>
              <w:spacing w:after="0" w:line="256" w:lineRule="exact"/>
              <w:ind w:left="407" w:right="398"/>
              <w:jc w:val="center"/>
              <w:rPr>
                <w:rFonts w:ascii="Arial" w:eastAsia="Times New Roman" w:hAnsi="Arial" w:cs="Arial"/>
                <w:sz w:val="24"/>
              </w:rPr>
            </w:pPr>
            <w:r w:rsidRPr="00C04366">
              <w:rPr>
                <w:rFonts w:ascii="Arial" w:eastAsia="Times New Roman" w:hAnsi="Arial" w:cs="Arial"/>
                <w:sz w:val="24"/>
              </w:rPr>
              <w:t>Trinity</w:t>
            </w:r>
          </w:p>
        </w:tc>
        <w:tc>
          <w:tcPr>
            <w:tcW w:w="3240" w:type="dxa"/>
          </w:tcPr>
          <w:p w14:paraId="4B144052" w14:textId="77777777" w:rsidR="00C04366" w:rsidRPr="00C04366" w:rsidRDefault="00C04366" w:rsidP="00C04366">
            <w:pPr>
              <w:widowControl w:val="0"/>
              <w:autoSpaceDE w:val="0"/>
              <w:autoSpaceDN w:val="0"/>
              <w:spacing w:after="0" w:line="256" w:lineRule="exact"/>
              <w:ind w:left="1298" w:right="1289"/>
              <w:jc w:val="center"/>
              <w:rPr>
                <w:rFonts w:ascii="Arial" w:eastAsia="Times New Roman" w:hAnsi="Arial" w:cs="Arial"/>
                <w:sz w:val="24"/>
              </w:rPr>
            </w:pPr>
            <w:r w:rsidRPr="00C04366">
              <w:rPr>
                <w:rFonts w:ascii="Arial" w:eastAsia="Times New Roman" w:hAnsi="Arial" w:cs="Arial"/>
                <w:sz w:val="24"/>
              </w:rPr>
              <w:t>9</w:t>
            </w:r>
          </w:p>
        </w:tc>
        <w:tc>
          <w:tcPr>
            <w:tcW w:w="3060" w:type="dxa"/>
            <w:vAlign w:val="center"/>
          </w:tcPr>
          <w:p w14:paraId="62F465CD" w14:textId="77777777" w:rsidR="00C04366" w:rsidRPr="00C04366" w:rsidRDefault="00C04366" w:rsidP="00C04366">
            <w:pPr>
              <w:widowControl w:val="0"/>
              <w:autoSpaceDE w:val="0"/>
              <w:autoSpaceDN w:val="0"/>
              <w:spacing w:after="0" w:line="256" w:lineRule="exact"/>
              <w:ind w:right="120"/>
              <w:jc w:val="center"/>
              <w:rPr>
                <w:rFonts w:ascii="Arial" w:eastAsia="Times New Roman" w:hAnsi="Arial" w:cs="Arial"/>
                <w:sz w:val="24"/>
              </w:rPr>
            </w:pPr>
            <w:r w:rsidRPr="00C04366">
              <w:rPr>
                <w:rFonts w:ascii="Arial" w:eastAsia="Times New Roman" w:hAnsi="Arial" w:cs="Arial"/>
                <w:sz w:val="24"/>
              </w:rPr>
              <w:t>246</w:t>
            </w:r>
          </w:p>
        </w:tc>
      </w:tr>
      <w:tr w:rsidR="00C04366" w:rsidRPr="00C04366" w14:paraId="3C210BA0" w14:textId="77777777" w:rsidTr="00773C1D">
        <w:trPr>
          <w:trHeight w:val="275"/>
        </w:trPr>
        <w:tc>
          <w:tcPr>
            <w:tcW w:w="8280" w:type="dxa"/>
            <w:gridSpan w:val="3"/>
            <w:shd w:val="clear" w:color="auto" w:fill="D0CECE"/>
            <w:vAlign w:val="center"/>
          </w:tcPr>
          <w:p w14:paraId="6D5DA21C" w14:textId="77777777" w:rsidR="00C04366" w:rsidRPr="00C04366" w:rsidRDefault="00C04366" w:rsidP="00C04366">
            <w:pPr>
              <w:widowControl w:val="0"/>
              <w:autoSpaceDE w:val="0"/>
              <w:autoSpaceDN w:val="0"/>
              <w:spacing w:after="0" w:line="256" w:lineRule="exact"/>
              <w:ind w:left="107"/>
              <w:jc w:val="center"/>
              <w:rPr>
                <w:rFonts w:ascii="Arial" w:eastAsia="Times New Roman" w:hAnsi="Arial" w:cs="Arial"/>
                <w:sz w:val="24"/>
              </w:rPr>
            </w:pPr>
            <w:r w:rsidRPr="00C04366">
              <w:rPr>
                <w:rFonts w:ascii="Arial" w:eastAsia="Times New Roman" w:hAnsi="Arial" w:cs="Arial"/>
                <w:sz w:val="24"/>
              </w:rPr>
              <w:t>Operation</w:t>
            </w:r>
            <w:r w:rsidRPr="00C04366">
              <w:rPr>
                <w:rFonts w:ascii="Arial" w:eastAsia="Times New Roman" w:hAnsi="Arial" w:cs="Arial"/>
                <w:spacing w:val="-1"/>
                <w:sz w:val="24"/>
              </w:rPr>
              <w:t xml:space="preserve"> </w:t>
            </w:r>
            <w:r w:rsidRPr="00C04366">
              <w:rPr>
                <w:rFonts w:ascii="Arial" w:eastAsia="Times New Roman" w:hAnsi="Arial" w:cs="Arial"/>
                <w:sz w:val="24"/>
              </w:rPr>
              <w:t>2</w:t>
            </w:r>
          </w:p>
        </w:tc>
      </w:tr>
      <w:tr w:rsidR="00C04366" w:rsidRPr="00C04366" w14:paraId="004DEF97" w14:textId="77777777" w:rsidTr="00773C1D">
        <w:trPr>
          <w:trHeight w:val="277"/>
        </w:trPr>
        <w:tc>
          <w:tcPr>
            <w:tcW w:w="1980" w:type="dxa"/>
          </w:tcPr>
          <w:p w14:paraId="5AC7D1EA" w14:textId="77777777" w:rsidR="00C04366" w:rsidRPr="00C04366" w:rsidRDefault="00C04366" w:rsidP="00C04366">
            <w:pPr>
              <w:widowControl w:val="0"/>
              <w:autoSpaceDE w:val="0"/>
              <w:autoSpaceDN w:val="0"/>
              <w:spacing w:after="0" w:line="258" w:lineRule="exact"/>
              <w:ind w:left="406" w:right="398"/>
              <w:jc w:val="center"/>
              <w:rPr>
                <w:rFonts w:ascii="Arial" w:eastAsia="Times New Roman" w:hAnsi="Arial" w:cs="Arial"/>
                <w:sz w:val="24"/>
              </w:rPr>
            </w:pPr>
            <w:r w:rsidRPr="00C04366">
              <w:rPr>
                <w:rFonts w:ascii="Arial" w:eastAsia="Times New Roman" w:hAnsi="Arial" w:cs="Arial"/>
                <w:sz w:val="24"/>
              </w:rPr>
              <w:t>Alpine</w:t>
            </w:r>
          </w:p>
        </w:tc>
        <w:tc>
          <w:tcPr>
            <w:tcW w:w="3240" w:type="dxa"/>
          </w:tcPr>
          <w:p w14:paraId="3ECCE137" w14:textId="77777777" w:rsidR="00C04366" w:rsidRPr="00C04366" w:rsidRDefault="00C04366" w:rsidP="00C04366">
            <w:pPr>
              <w:widowControl w:val="0"/>
              <w:autoSpaceDE w:val="0"/>
              <w:autoSpaceDN w:val="0"/>
              <w:spacing w:after="0" w:line="258" w:lineRule="exact"/>
              <w:ind w:left="1298" w:right="1289"/>
              <w:jc w:val="center"/>
              <w:rPr>
                <w:rFonts w:ascii="Arial" w:eastAsia="Times New Roman" w:hAnsi="Arial" w:cs="Arial"/>
                <w:sz w:val="24"/>
              </w:rPr>
            </w:pPr>
            <w:r w:rsidRPr="00C04366">
              <w:rPr>
                <w:rFonts w:ascii="Arial" w:eastAsia="Times New Roman" w:hAnsi="Arial" w:cs="Arial"/>
                <w:sz w:val="24"/>
              </w:rPr>
              <w:t>15</w:t>
            </w:r>
          </w:p>
        </w:tc>
        <w:tc>
          <w:tcPr>
            <w:tcW w:w="3060" w:type="dxa"/>
            <w:vAlign w:val="center"/>
          </w:tcPr>
          <w:p w14:paraId="54E8C156" w14:textId="77777777" w:rsidR="00C04366" w:rsidRPr="00C04366" w:rsidRDefault="00C04366" w:rsidP="00C04366">
            <w:pPr>
              <w:widowControl w:val="0"/>
              <w:autoSpaceDE w:val="0"/>
              <w:autoSpaceDN w:val="0"/>
              <w:spacing w:after="0" w:line="258" w:lineRule="exact"/>
              <w:ind w:right="30"/>
              <w:jc w:val="center"/>
              <w:rPr>
                <w:rFonts w:ascii="Arial" w:eastAsia="Times New Roman" w:hAnsi="Arial" w:cs="Arial"/>
                <w:sz w:val="24"/>
              </w:rPr>
            </w:pPr>
            <w:r w:rsidRPr="00C04366">
              <w:rPr>
                <w:rFonts w:ascii="Arial" w:eastAsia="Times New Roman" w:hAnsi="Arial" w:cs="Arial"/>
                <w:sz w:val="24"/>
              </w:rPr>
              <w:t>410</w:t>
            </w:r>
          </w:p>
        </w:tc>
      </w:tr>
      <w:tr w:rsidR="00C04366" w:rsidRPr="00C04366" w14:paraId="683B26E9" w14:textId="77777777" w:rsidTr="00773C1D">
        <w:trPr>
          <w:trHeight w:val="275"/>
        </w:trPr>
        <w:tc>
          <w:tcPr>
            <w:tcW w:w="1980" w:type="dxa"/>
          </w:tcPr>
          <w:p w14:paraId="48ED242F" w14:textId="77777777" w:rsidR="00C04366" w:rsidRPr="00C04366" w:rsidRDefault="00C04366" w:rsidP="00C04366">
            <w:pPr>
              <w:widowControl w:val="0"/>
              <w:autoSpaceDE w:val="0"/>
              <w:autoSpaceDN w:val="0"/>
              <w:spacing w:after="0" w:line="256" w:lineRule="exact"/>
              <w:ind w:left="410" w:right="398"/>
              <w:jc w:val="center"/>
              <w:rPr>
                <w:rFonts w:ascii="Arial" w:eastAsia="Times New Roman" w:hAnsi="Arial" w:cs="Arial"/>
                <w:sz w:val="24"/>
              </w:rPr>
            </w:pPr>
            <w:r w:rsidRPr="00C04366">
              <w:rPr>
                <w:rFonts w:ascii="Arial" w:eastAsia="Times New Roman" w:hAnsi="Arial" w:cs="Arial"/>
                <w:sz w:val="24"/>
              </w:rPr>
              <w:t>El</w:t>
            </w:r>
            <w:r w:rsidRPr="00C04366">
              <w:rPr>
                <w:rFonts w:ascii="Arial" w:eastAsia="Times New Roman" w:hAnsi="Arial" w:cs="Arial"/>
                <w:spacing w:val="-1"/>
                <w:sz w:val="24"/>
              </w:rPr>
              <w:t xml:space="preserve"> </w:t>
            </w:r>
            <w:r w:rsidRPr="00C04366">
              <w:rPr>
                <w:rFonts w:ascii="Arial" w:eastAsia="Times New Roman" w:hAnsi="Arial" w:cs="Arial"/>
                <w:sz w:val="24"/>
              </w:rPr>
              <w:t>Dorado</w:t>
            </w:r>
          </w:p>
        </w:tc>
        <w:tc>
          <w:tcPr>
            <w:tcW w:w="3240" w:type="dxa"/>
          </w:tcPr>
          <w:p w14:paraId="4C91FEFC" w14:textId="77777777" w:rsidR="00C04366" w:rsidRPr="00C04366" w:rsidRDefault="00C04366" w:rsidP="00C04366">
            <w:pPr>
              <w:widowControl w:val="0"/>
              <w:autoSpaceDE w:val="0"/>
              <w:autoSpaceDN w:val="0"/>
              <w:spacing w:after="0" w:line="240" w:lineRule="auto"/>
              <w:jc w:val="center"/>
              <w:rPr>
                <w:rFonts w:ascii="Arial" w:eastAsia="Times New Roman" w:hAnsi="Arial" w:cs="Arial"/>
                <w:sz w:val="24"/>
                <w:szCs w:val="24"/>
              </w:rPr>
            </w:pPr>
            <w:r w:rsidRPr="00C04366">
              <w:rPr>
                <w:rFonts w:ascii="Arial" w:eastAsia="Times New Roman" w:hAnsi="Arial" w:cs="Arial"/>
                <w:sz w:val="24"/>
                <w:szCs w:val="24"/>
              </w:rPr>
              <w:t>622</w:t>
            </w:r>
          </w:p>
        </w:tc>
        <w:tc>
          <w:tcPr>
            <w:tcW w:w="3060" w:type="dxa"/>
            <w:vAlign w:val="center"/>
          </w:tcPr>
          <w:p w14:paraId="17EFDE98" w14:textId="77777777" w:rsidR="00C04366" w:rsidRPr="00C04366" w:rsidRDefault="00C04366" w:rsidP="00C04366">
            <w:pPr>
              <w:widowControl w:val="0"/>
              <w:autoSpaceDE w:val="0"/>
              <w:autoSpaceDN w:val="0"/>
              <w:spacing w:after="0" w:line="240" w:lineRule="auto"/>
              <w:jc w:val="center"/>
              <w:rPr>
                <w:rFonts w:ascii="Arial" w:eastAsia="Times New Roman" w:hAnsi="Arial" w:cs="Arial"/>
                <w:sz w:val="24"/>
                <w:szCs w:val="24"/>
              </w:rPr>
            </w:pPr>
            <w:r w:rsidRPr="00C04366">
              <w:rPr>
                <w:rFonts w:ascii="Arial" w:eastAsia="Times New Roman" w:hAnsi="Arial" w:cs="Arial"/>
                <w:sz w:val="24"/>
                <w:szCs w:val="24"/>
              </w:rPr>
              <w:t>16,981</w:t>
            </w:r>
          </w:p>
        </w:tc>
      </w:tr>
      <w:tr w:rsidR="00C04366" w:rsidRPr="00C04366" w14:paraId="482771B8" w14:textId="77777777" w:rsidTr="00773C1D">
        <w:trPr>
          <w:trHeight w:val="275"/>
        </w:trPr>
        <w:tc>
          <w:tcPr>
            <w:tcW w:w="1980" w:type="dxa"/>
          </w:tcPr>
          <w:p w14:paraId="4050B39A" w14:textId="77777777" w:rsidR="00C04366" w:rsidRPr="00C04366" w:rsidRDefault="00C04366" w:rsidP="00C04366">
            <w:pPr>
              <w:widowControl w:val="0"/>
              <w:autoSpaceDE w:val="0"/>
              <w:autoSpaceDN w:val="0"/>
              <w:spacing w:after="0" w:line="256" w:lineRule="exact"/>
              <w:ind w:left="410" w:right="397"/>
              <w:jc w:val="center"/>
              <w:rPr>
                <w:rFonts w:ascii="Arial" w:eastAsia="Times New Roman" w:hAnsi="Arial" w:cs="Arial"/>
                <w:sz w:val="24"/>
              </w:rPr>
            </w:pPr>
            <w:r w:rsidRPr="00C04366">
              <w:rPr>
                <w:rFonts w:ascii="Arial" w:eastAsia="Times New Roman" w:hAnsi="Arial" w:cs="Arial"/>
                <w:sz w:val="24"/>
              </w:rPr>
              <w:t>Placer</w:t>
            </w:r>
          </w:p>
        </w:tc>
        <w:tc>
          <w:tcPr>
            <w:tcW w:w="3240" w:type="dxa"/>
          </w:tcPr>
          <w:p w14:paraId="7306F78E" w14:textId="77777777" w:rsidR="00C04366" w:rsidRPr="00C04366" w:rsidRDefault="00C04366" w:rsidP="00C04366">
            <w:pPr>
              <w:widowControl w:val="0"/>
              <w:autoSpaceDE w:val="0"/>
              <w:autoSpaceDN w:val="0"/>
              <w:spacing w:after="0" w:line="256" w:lineRule="exact"/>
              <w:ind w:left="1298" w:right="1289"/>
              <w:jc w:val="center"/>
              <w:rPr>
                <w:rFonts w:ascii="Arial" w:eastAsia="Times New Roman" w:hAnsi="Arial" w:cs="Arial"/>
                <w:sz w:val="24"/>
              </w:rPr>
            </w:pPr>
            <w:r w:rsidRPr="00C04366">
              <w:rPr>
                <w:rFonts w:ascii="Arial" w:eastAsia="Times New Roman" w:hAnsi="Arial" w:cs="Arial"/>
                <w:sz w:val="24"/>
              </w:rPr>
              <w:t>48</w:t>
            </w:r>
          </w:p>
        </w:tc>
        <w:tc>
          <w:tcPr>
            <w:tcW w:w="3060" w:type="dxa"/>
            <w:vAlign w:val="center"/>
          </w:tcPr>
          <w:p w14:paraId="6D53EFE7" w14:textId="77777777" w:rsidR="00C04366" w:rsidRPr="00C04366" w:rsidRDefault="00C04366" w:rsidP="00C04366">
            <w:pPr>
              <w:widowControl w:val="0"/>
              <w:autoSpaceDE w:val="0"/>
              <w:autoSpaceDN w:val="0"/>
              <w:spacing w:after="0" w:line="256" w:lineRule="exact"/>
              <w:jc w:val="center"/>
              <w:rPr>
                <w:rFonts w:ascii="Arial" w:eastAsia="Times New Roman" w:hAnsi="Arial" w:cs="Arial"/>
                <w:sz w:val="24"/>
              </w:rPr>
            </w:pPr>
            <w:r w:rsidRPr="00C04366">
              <w:rPr>
                <w:rFonts w:ascii="Arial" w:eastAsia="Times New Roman" w:hAnsi="Arial" w:cs="Arial"/>
                <w:sz w:val="24"/>
              </w:rPr>
              <w:t>1,310</w:t>
            </w:r>
          </w:p>
        </w:tc>
      </w:tr>
      <w:tr w:rsidR="00C04366" w:rsidRPr="00C04366" w14:paraId="3ABE2D29" w14:textId="77777777" w:rsidTr="00773C1D">
        <w:trPr>
          <w:trHeight w:val="275"/>
        </w:trPr>
        <w:tc>
          <w:tcPr>
            <w:tcW w:w="1980" w:type="dxa"/>
          </w:tcPr>
          <w:p w14:paraId="2C4282FA" w14:textId="77777777" w:rsidR="00C04366" w:rsidRPr="00C04366" w:rsidRDefault="00C04366" w:rsidP="00C04366">
            <w:pPr>
              <w:widowControl w:val="0"/>
              <w:autoSpaceDE w:val="0"/>
              <w:autoSpaceDN w:val="0"/>
              <w:spacing w:after="0" w:line="256" w:lineRule="exact"/>
              <w:ind w:left="407" w:right="398"/>
              <w:jc w:val="center"/>
              <w:rPr>
                <w:rFonts w:ascii="Arial" w:eastAsia="Times New Roman" w:hAnsi="Arial" w:cs="Arial"/>
                <w:sz w:val="24"/>
              </w:rPr>
            </w:pPr>
            <w:r w:rsidRPr="00C04366">
              <w:rPr>
                <w:rFonts w:ascii="Arial" w:eastAsia="Times New Roman" w:hAnsi="Arial" w:cs="Arial"/>
                <w:sz w:val="24"/>
              </w:rPr>
              <w:t>Nevada</w:t>
            </w:r>
          </w:p>
        </w:tc>
        <w:tc>
          <w:tcPr>
            <w:tcW w:w="3240" w:type="dxa"/>
          </w:tcPr>
          <w:p w14:paraId="0EA77037" w14:textId="77777777" w:rsidR="00C04366" w:rsidRPr="00C04366" w:rsidRDefault="00C04366" w:rsidP="00C04366">
            <w:pPr>
              <w:widowControl w:val="0"/>
              <w:autoSpaceDE w:val="0"/>
              <w:autoSpaceDN w:val="0"/>
              <w:spacing w:after="0" w:line="256" w:lineRule="exact"/>
              <w:ind w:left="1298" w:right="1289"/>
              <w:jc w:val="center"/>
              <w:rPr>
                <w:rFonts w:ascii="Arial" w:eastAsia="Times New Roman" w:hAnsi="Arial" w:cs="Arial"/>
                <w:sz w:val="24"/>
              </w:rPr>
            </w:pPr>
            <w:r w:rsidRPr="00C04366">
              <w:rPr>
                <w:rFonts w:ascii="Arial" w:eastAsia="Times New Roman" w:hAnsi="Arial" w:cs="Arial"/>
                <w:sz w:val="24"/>
              </w:rPr>
              <w:t>54</w:t>
            </w:r>
          </w:p>
        </w:tc>
        <w:tc>
          <w:tcPr>
            <w:tcW w:w="3060" w:type="dxa"/>
            <w:vAlign w:val="center"/>
          </w:tcPr>
          <w:p w14:paraId="488894B8" w14:textId="77777777" w:rsidR="00C04366" w:rsidRPr="00C04366" w:rsidRDefault="00C04366" w:rsidP="00C04366">
            <w:pPr>
              <w:widowControl w:val="0"/>
              <w:autoSpaceDE w:val="0"/>
              <w:autoSpaceDN w:val="0"/>
              <w:spacing w:after="0" w:line="256" w:lineRule="exact"/>
              <w:jc w:val="center"/>
              <w:rPr>
                <w:rFonts w:ascii="Arial" w:eastAsia="Times New Roman" w:hAnsi="Arial" w:cs="Arial"/>
                <w:sz w:val="24"/>
              </w:rPr>
            </w:pPr>
            <w:r w:rsidRPr="00C04366">
              <w:rPr>
                <w:rFonts w:ascii="Arial" w:eastAsia="Times New Roman" w:hAnsi="Arial" w:cs="Arial"/>
                <w:sz w:val="24"/>
              </w:rPr>
              <w:t>1,474</w:t>
            </w:r>
          </w:p>
        </w:tc>
      </w:tr>
      <w:tr w:rsidR="00C04366" w:rsidRPr="00C04366" w14:paraId="3908EC3A" w14:textId="77777777" w:rsidTr="00773C1D">
        <w:trPr>
          <w:trHeight w:val="275"/>
        </w:trPr>
        <w:tc>
          <w:tcPr>
            <w:tcW w:w="1980" w:type="dxa"/>
          </w:tcPr>
          <w:p w14:paraId="2CD76153" w14:textId="77777777" w:rsidR="00C04366" w:rsidRPr="00C04366" w:rsidRDefault="00C04366" w:rsidP="00C04366">
            <w:pPr>
              <w:widowControl w:val="0"/>
              <w:autoSpaceDE w:val="0"/>
              <w:autoSpaceDN w:val="0"/>
              <w:spacing w:after="0" w:line="256" w:lineRule="exact"/>
              <w:ind w:left="409" w:right="398"/>
              <w:jc w:val="center"/>
              <w:rPr>
                <w:rFonts w:ascii="Arial" w:eastAsia="Times New Roman" w:hAnsi="Arial" w:cs="Arial"/>
                <w:sz w:val="24"/>
              </w:rPr>
            </w:pPr>
            <w:r w:rsidRPr="00C04366">
              <w:rPr>
                <w:rFonts w:ascii="Arial" w:eastAsia="Times New Roman" w:hAnsi="Arial" w:cs="Arial"/>
                <w:sz w:val="24"/>
              </w:rPr>
              <w:t>Lake</w:t>
            </w:r>
          </w:p>
        </w:tc>
        <w:tc>
          <w:tcPr>
            <w:tcW w:w="3240" w:type="dxa"/>
          </w:tcPr>
          <w:p w14:paraId="5DBD886A" w14:textId="77777777" w:rsidR="00C04366" w:rsidRPr="00C04366" w:rsidRDefault="00C04366" w:rsidP="00C04366">
            <w:pPr>
              <w:widowControl w:val="0"/>
              <w:autoSpaceDE w:val="0"/>
              <w:autoSpaceDN w:val="0"/>
              <w:spacing w:after="0" w:line="240" w:lineRule="auto"/>
              <w:jc w:val="center"/>
              <w:rPr>
                <w:rFonts w:ascii="Arial" w:eastAsia="Times New Roman" w:hAnsi="Arial" w:cs="Arial"/>
                <w:sz w:val="24"/>
                <w:szCs w:val="24"/>
              </w:rPr>
            </w:pPr>
            <w:r w:rsidRPr="00C04366">
              <w:rPr>
                <w:rFonts w:ascii="Arial" w:eastAsia="Times New Roman" w:hAnsi="Arial" w:cs="Arial"/>
                <w:sz w:val="24"/>
                <w:szCs w:val="24"/>
              </w:rPr>
              <w:t>56</w:t>
            </w:r>
          </w:p>
        </w:tc>
        <w:tc>
          <w:tcPr>
            <w:tcW w:w="3060" w:type="dxa"/>
            <w:vAlign w:val="center"/>
          </w:tcPr>
          <w:p w14:paraId="4B272D7D" w14:textId="77777777" w:rsidR="00C04366" w:rsidRPr="00C04366" w:rsidRDefault="00C04366" w:rsidP="00C04366">
            <w:pPr>
              <w:widowControl w:val="0"/>
              <w:autoSpaceDE w:val="0"/>
              <w:autoSpaceDN w:val="0"/>
              <w:spacing w:after="0" w:line="240" w:lineRule="auto"/>
              <w:jc w:val="center"/>
              <w:rPr>
                <w:rFonts w:ascii="Arial" w:eastAsia="Times New Roman" w:hAnsi="Arial" w:cs="Arial"/>
                <w:sz w:val="24"/>
                <w:szCs w:val="24"/>
              </w:rPr>
            </w:pPr>
            <w:r w:rsidRPr="00C04366">
              <w:rPr>
                <w:rFonts w:ascii="Arial" w:eastAsia="Times New Roman" w:hAnsi="Arial" w:cs="Arial"/>
                <w:sz w:val="24"/>
                <w:szCs w:val="24"/>
              </w:rPr>
              <w:t>1,529</w:t>
            </w:r>
          </w:p>
        </w:tc>
      </w:tr>
    </w:tbl>
    <w:p w14:paraId="795F9886" w14:textId="0A7B53E6" w:rsidR="006B26F0" w:rsidRPr="00457FAA" w:rsidRDefault="006B26F0" w:rsidP="00D25C65">
      <w:pPr>
        <w:spacing w:after="120" w:line="240" w:lineRule="auto"/>
        <w:rPr>
          <w:rFonts w:ascii="Arial" w:hAnsi="Arial" w:cs="Arial"/>
          <w:sz w:val="24"/>
          <w:szCs w:val="24"/>
        </w:rPr>
      </w:pPr>
    </w:p>
    <w:p w14:paraId="636B4A1C" w14:textId="5509C4FE" w:rsidR="006B26F0" w:rsidRDefault="006B26F0" w:rsidP="00D25C65">
      <w:pPr>
        <w:spacing w:after="120" w:line="240" w:lineRule="auto"/>
        <w:ind w:left="360"/>
        <w:rPr>
          <w:rFonts w:ascii="Arial" w:hAnsi="Arial" w:cs="Arial"/>
          <w:sz w:val="24"/>
          <w:szCs w:val="24"/>
        </w:rPr>
      </w:pPr>
      <w:r w:rsidRPr="00457FAA">
        <w:rPr>
          <w:rFonts w:ascii="Arial" w:hAnsi="Arial" w:cs="Arial"/>
          <w:sz w:val="24"/>
          <w:szCs w:val="24"/>
        </w:rPr>
        <w:t>The response to and recovery from these fires will be managed according to the Standardized Emergency Management System (SEMS) and the National Incident Management System (NIMS). All work under this agreement will managed in accordance with the Incident Command System (ICS). Cal OES and CalRecycle will deploy an Incident Management Team, which will oversee and direct all aspects of the work in support of the CalRecycle Contract Manager, as described more fully herein. The Contractor should be familiar with all relevant components of ICS, including Incident Action Plans, the Incident Action Planning Process, and ICS organizational charts. The Contractor will be expected to actively participate in the ICS process, including at Tactics and Planning Meetings, and through the development of IAPs.</w:t>
      </w:r>
    </w:p>
    <w:p w14:paraId="72D72740" w14:textId="40DA0572" w:rsidR="00C04366" w:rsidRPr="00DB74A3" w:rsidRDefault="00C04366" w:rsidP="00DB74A3">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names of the IMT Member positions may vary based on the specifics of this incident.</w:t>
      </w:r>
      <w:r w:rsidRPr="00DB74A3">
        <w:rPr>
          <w:rFonts w:ascii="Arial" w:eastAsia="Times New Roman" w:hAnsi="Arial" w:cs="Arial"/>
          <w:sz w:val="24"/>
          <w:szCs w:val="24"/>
        </w:rPr>
        <w:br/>
        <w:t>In the event that different titles are to be used, CalRecycle will dictate which titles will be used to indicate which positions. Using different titles shall have no effect on the required qualifications or rates of the various Contractor staff. The table below demonstrates the equivalent titles and classifications – the title</w:t>
      </w:r>
      <w:r w:rsidR="00CF7A3F">
        <w:rPr>
          <w:rFonts w:ascii="Arial" w:eastAsia="Times New Roman" w:hAnsi="Arial" w:cs="Arial"/>
          <w:sz w:val="24"/>
          <w:szCs w:val="24"/>
        </w:rPr>
        <w:t xml:space="preserve">s listed in the Single Incident </w:t>
      </w:r>
      <w:r w:rsidRPr="00DB74A3">
        <w:rPr>
          <w:rFonts w:ascii="Arial" w:eastAsia="Times New Roman" w:hAnsi="Arial" w:cs="Arial"/>
          <w:sz w:val="24"/>
          <w:szCs w:val="24"/>
        </w:rPr>
        <w:t>Title column are used throughout this Agreement for bid, evaluatio</w:t>
      </w:r>
      <w:r w:rsidR="00815087" w:rsidRPr="00DB74A3">
        <w:rPr>
          <w:rFonts w:ascii="Arial" w:eastAsia="Times New Roman" w:hAnsi="Arial" w:cs="Arial"/>
          <w:sz w:val="24"/>
          <w:szCs w:val="24"/>
        </w:rPr>
        <w:t>n, and identification</w:t>
      </w:r>
      <w:r w:rsidR="00CF7A3F">
        <w:rPr>
          <w:rFonts w:ascii="Arial" w:eastAsia="Times New Roman" w:hAnsi="Arial" w:cs="Arial"/>
          <w:sz w:val="24"/>
          <w:szCs w:val="24"/>
        </w:rPr>
        <w:t xml:space="preserve"> </w:t>
      </w:r>
      <w:r w:rsidR="00815087" w:rsidRPr="00DB74A3">
        <w:rPr>
          <w:rFonts w:ascii="Arial" w:eastAsia="Times New Roman" w:hAnsi="Arial" w:cs="Arial"/>
          <w:sz w:val="24"/>
          <w:szCs w:val="24"/>
        </w:rPr>
        <w:t>purposes.</w:t>
      </w:r>
    </w:p>
    <w:tbl>
      <w:tblPr>
        <w:tblStyle w:val="GridTable1Light-Accent3"/>
        <w:tblW w:w="0" w:type="auto"/>
        <w:jc w:val="center"/>
        <w:tblLook w:val="04A0" w:firstRow="1" w:lastRow="0" w:firstColumn="1" w:lastColumn="0" w:noHBand="0" w:noVBand="1"/>
        <w:tblCaption w:val="Alternate Personnel Titles"/>
      </w:tblPr>
      <w:tblGrid>
        <w:gridCol w:w="4170"/>
        <w:gridCol w:w="3930"/>
      </w:tblGrid>
      <w:tr w:rsidR="00C04366" w:rsidRPr="00DB74A3" w14:paraId="1477B7D8" w14:textId="77777777" w:rsidTr="000A71E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E7E6E6" w:themeFill="background2"/>
          </w:tcPr>
          <w:p w14:paraId="1D7B000D" w14:textId="77777777" w:rsidR="00C04366" w:rsidRPr="00DB74A3" w:rsidRDefault="00C04366" w:rsidP="00C04366">
            <w:pPr>
              <w:jc w:val="center"/>
              <w:rPr>
                <w:rFonts w:ascii="Arial" w:hAnsi="Arial" w:cs="Arial"/>
                <w:bCs w:val="0"/>
                <w:sz w:val="24"/>
                <w:szCs w:val="24"/>
              </w:rPr>
            </w:pPr>
            <w:r w:rsidRPr="00DB74A3">
              <w:rPr>
                <w:rFonts w:ascii="Arial" w:hAnsi="Arial" w:cs="Arial"/>
                <w:bCs w:val="0"/>
                <w:sz w:val="24"/>
                <w:szCs w:val="24"/>
              </w:rPr>
              <w:t>Single Incident Title</w:t>
            </w:r>
          </w:p>
        </w:tc>
        <w:tc>
          <w:tcPr>
            <w:tcW w:w="3930" w:type="dxa"/>
            <w:shd w:val="clear" w:color="auto" w:fill="E7E6E6" w:themeFill="background2"/>
          </w:tcPr>
          <w:p w14:paraId="12BDBFE7" w14:textId="77777777" w:rsidR="00C04366" w:rsidRPr="00DB74A3" w:rsidRDefault="00C04366" w:rsidP="00C04366">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4"/>
              </w:rPr>
            </w:pPr>
            <w:r w:rsidRPr="00DB74A3">
              <w:rPr>
                <w:rFonts w:ascii="Arial" w:hAnsi="Arial" w:cs="Arial"/>
                <w:bCs w:val="0"/>
                <w:sz w:val="24"/>
                <w:szCs w:val="24"/>
              </w:rPr>
              <w:t>Branch Title</w:t>
            </w:r>
          </w:p>
        </w:tc>
      </w:tr>
      <w:tr w:rsidR="00C04366" w:rsidRPr="00DB74A3" w14:paraId="446812E6"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4FD4926A"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Incident Commander</w:t>
            </w:r>
          </w:p>
        </w:tc>
        <w:tc>
          <w:tcPr>
            <w:tcW w:w="3930" w:type="dxa"/>
          </w:tcPr>
          <w:p w14:paraId="2901C826"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Branch Director</w:t>
            </w:r>
          </w:p>
        </w:tc>
      </w:tr>
      <w:tr w:rsidR="00C04366" w:rsidRPr="00DB74A3" w14:paraId="40493D37"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67A9EB20"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Operations Section Chief</w:t>
            </w:r>
          </w:p>
        </w:tc>
        <w:tc>
          <w:tcPr>
            <w:tcW w:w="3930" w:type="dxa"/>
          </w:tcPr>
          <w:p w14:paraId="7CAE2834"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Debris Group Supervisor</w:t>
            </w:r>
          </w:p>
        </w:tc>
      </w:tr>
      <w:tr w:rsidR="00C04366" w:rsidRPr="00DB74A3" w14:paraId="288989C1"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54BE373A"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Branch Director</w:t>
            </w:r>
          </w:p>
        </w:tc>
        <w:tc>
          <w:tcPr>
            <w:tcW w:w="3930" w:type="dxa"/>
          </w:tcPr>
          <w:p w14:paraId="20599A84"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Area Leader</w:t>
            </w:r>
          </w:p>
        </w:tc>
      </w:tr>
      <w:tr w:rsidR="00C04366" w:rsidRPr="00DB74A3" w14:paraId="36B2BB65"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3F7675BF"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Division Supervisor</w:t>
            </w:r>
          </w:p>
        </w:tc>
        <w:tc>
          <w:tcPr>
            <w:tcW w:w="3930" w:type="dxa"/>
          </w:tcPr>
          <w:p w14:paraId="3E9008E9"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Task Force Leader</w:t>
            </w:r>
          </w:p>
        </w:tc>
      </w:tr>
      <w:tr w:rsidR="00C04366" w:rsidRPr="00DB74A3" w14:paraId="08F1D261"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01CBE8FD"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Task Force Leader</w:t>
            </w:r>
          </w:p>
        </w:tc>
        <w:tc>
          <w:tcPr>
            <w:tcW w:w="3930" w:type="dxa"/>
          </w:tcPr>
          <w:p w14:paraId="06B5D67B"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Crew Leader</w:t>
            </w:r>
          </w:p>
        </w:tc>
      </w:tr>
      <w:tr w:rsidR="00C04366" w:rsidRPr="00DB74A3" w14:paraId="79A02E4C"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4020855B"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Task Force</w:t>
            </w:r>
          </w:p>
        </w:tc>
        <w:tc>
          <w:tcPr>
            <w:tcW w:w="3930" w:type="dxa"/>
          </w:tcPr>
          <w:p w14:paraId="3AA8D27F"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Crew</w:t>
            </w:r>
          </w:p>
        </w:tc>
      </w:tr>
      <w:tr w:rsidR="00C04366" w:rsidRPr="00DB74A3" w14:paraId="35F7FDA4"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111D037C"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Environmental Group Supervisor</w:t>
            </w:r>
          </w:p>
        </w:tc>
        <w:tc>
          <w:tcPr>
            <w:tcW w:w="3930" w:type="dxa"/>
          </w:tcPr>
          <w:p w14:paraId="211B78DA"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Environmental Task Force Leader</w:t>
            </w:r>
          </w:p>
        </w:tc>
      </w:tr>
      <w:tr w:rsidR="00C04366" w:rsidRPr="00DB74A3" w14:paraId="2F388FD1"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05CA4A22"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Planning Section Chief</w:t>
            </w:r>
          </w:p>
        </w:tc>
        <w:tc>
          <w:tcPr>
            <w:tcW w:w="3930" w:type="dxa"/>
          </w:tcPr>
          <w:p w14:paraId="3C8AADC1"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Branch Planner</w:t>
            </w:r>
          </w:p>
        </w:tc>
      </w:tr>
      <w:tr w:rsidR="00C04366" w:rsidRPr="00DB74A3" w14:paraId="575BAD68"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27F22270"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Deputy Planning Section Chief</w:t>
            </w:r>
          </w:p>
        </w:tc>
        <w:tc>
          <w:tcPr>
            <w:tcW w:w="3930" w:type="dxa"/>
          </w:tcPr>
          <w:p w14:paraId="0F1FF08B"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Assistant Branch Planner</w:t>
            </w:r>
          </w:p>
        </w:tc>
      </w:tr>
      <w:tr w:rsidR="00C04366" w:rsidRPr="00DB74A3" w14:paraId="2FE52EE0"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73184F5C"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Finance Section Chief</w:t>
            </w:r>
          </w:p>
        </w:tc>
        <w:tc>
          <w:tcPr>
            <w:tcW w:w="3930" w:type="dxa"/>
          </w:tcPr>
          <w:p w14:paraId="06A981CC"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Finance Unit Leader</w:t>
            </w:r>
          </w:p>
        </w:tc>
      </w:tr>
      <w:tr w:rsidR="00C04366" w:rsidRPr="00DB74A3" w14:paraId="6F3179C8"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064410F5"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Deputy Finance Section Chief</w:t>
            </w:r>
          </w:p>
        </w:tc>
        <w:tc>
          <w:tcPr>
            <w:tcW w:w="3930" w:type="dxa"/>
          </w:tcPr>
          <w:p w14:paraId="7C4B48B6"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Assistance Finance Unit Leader</w:t>
            </w:r>
          </w:p>
        </w:tc>
      </w:tr>
      <w:tr w:rsidR="00C04366" w:rsidRPr="00DB74A3" w14:paraId="5E894218" w14:textId="77777777" w:rsidTr="00815087">
        <w:trPr>
          <w:jc w:val="center"/>
        </w:trPr>
        <w:tc>
          <w:tcPr>
            <w:cnfStyle w:val="001000000000" w:firstRow="0" w:lastRow="0" w:firstColumn="1" w:lastColumn="0" w:oddVBand="0" w:evenVBand="0" w:oddHBand="0" w:evenHBand="0" w:firstRowFirstColumn="0" w:firstRowLastColumn="0" w:lastRowFirstColumn="0" w:lastRowLastColumn="0"/>
            <w:tcW w:w="4170" w:type="dxa"/>
          </w:tcPr>
          <w:p w14:paraId="5819DDAC" w14:textId="77777777" w:rsidR="00C04366" w:rsidRPr="00DB74A3" w:rsidRDefault="00C04366" w:rsidP="00C04366">
            <w:pPr>
              <w:rPr>
                <w:rFonts w:ascii="Arial" w:hAnsi="Arial" w:cs="Arial"/>
                <w:b w:val="0"/>
                <w:sz w:val="24"/>
                <w:szCs w:val="24"/>
              </w:rPr>
            </w:pPr>
            <w:r w:rsidRPr="00DB74A3">
              <w:rPr>
                <w:rFonts w:ascii="Arial" w:hAnsi="Arial" w:cs="Arial"/>
                <w:b w:val="0"/>
                <w:sz w:val="24"/>
                <w:szCs w:val="24"/>
              </w:rPr>
              <w:t>Incident Commander</w:t>
            </w:r>
          </w:p>
        </w:tc>
        <w:tc>
          <w:tcPr>
            <w:tcW w:w="3930" w:type="dxa"/>
          </w:tcPr>
          <w:p w14:paraId="7359FE9A" w14:textId="77777777" w:rsidR="00C04366" w:rsidRPr="00DB74A3" w:rsidRDefault="00C04366" w:rsidP="00C0436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DB74A3">
              <w:rPr>
                <w:rFonts w:ascii="Arial" w:hAnsi="Arial" w:cs="Arial"/>
                <w:sz w:val="24"/>
                <w:szCs w:val="24"/>
              </w:rPr>
              <w:t>Branch Director</w:t>
            </w:r>
          </w:p>
        </w:tc>
      </w:tr>
    </w:tbl>
    <w:p w14:paraId="337C6FF2" w14:textId="77777777" w:rsidR="00C04366" w:rsidRPr="00DB74A3" w:rsidRDefault="00C04366" w:rsidP="00B3280B">
      <w:pPr>
        <w:pStyle w:val="BigHeading"/>
      </w:pPr>
      <w:r w:rsidRPr="00DB74A3">
        <w:t>AUTHORITY</w:t>
      </w:r>
    </w:p>
    <w:p w14:paraId="617CB337" w14:textId="7C7D5104" w:rsidR="00C04366" w:rsidRPr="00DB74A3" w:rsidRDefault="00C04366" w:rsidP="0070717C">
      <w:pPr>
        <w:widowControl w:val="0"/>
        <w:autoSpaceDE w:val="0"/>
        <w:autoSpaceDN w:val="0"/>
        <w:spacing w:after="120" w:line="240" w:lineRule="auto"/>
        <w:ind w:left="360"/>
        <w:rPr>
          <w:rFonts w:ascii="Arial" w:eastAsia="Times New Roman" w:hAnsi="Arial" w:cs="Arial"/>
          <w:sz w:val="24"/>
          <w:szCs w:val="24"/>
        </w:rPr>
      </w:pPr>
      <w:r w:rsidRPr="00184141">
        <w:rPr>
          <w:rFonts w:ascii="Arial" w:eastAsia="Times New Roman" w:hAnsi="Arial" w:cs="Arial"/>
          <w:sz w:val="24"/>
          <w:szCs w:val="24"/>
        </w:rPr>
        <w:t xml:space="preserve">CalRecycle is soliciting this Agreement under the authority of the Emergency Services Act, specifically Government Code section 8571, and the Governor’s Proclamations of States of Emergency dated July 23, August 5, August 10, August 17, and September </w:t>
      </w:r>
      <w:r w:rsidR="00C33366" w:rsidRPr="00184141">
        <w:rPr>
          <w:rFonts w:ascii="Arial" w:eastAsia="Times New Roman" w:hAnsi="Arial" w:cs="Arial"/>
          <w:sz w:val="24"/>
          <w:szCs w:val="24"/>
        </w:rPr>
        <w:t>7</w:t>
      </w:r>
      <w:r w:rsidRPr="00184141">
        <w:rPr>
          <w:rFonts w:ascii="Arial" w:eastAsia="Times New Roman" w:hAnsi="Arial" w:cs="Arial"/>
          <w:sz w:val="24"/>
          <w:szCs w:val="24"/>
        </w:rPr>
        <w:t>, 2021.</w:t>
      </w:r>
      <w:r w:rsidRPr="00DB74A3">
        <w:rPr>
          <w:rFonts w:ascii="Arial" w:eastAsia="Times New Roman" w:hAnsi="Arial" w:cs="Arial"/>
          <w:sz w:val="24"/>
          <w:szCs w:val="24"/>
        </w:rPr>
        <w:t xml:space="preserve"> Many sections and requirements differ from typical IFB documents in order to respond rapidly to the current emergency situation. Time periods are substantially shorter than typical IFBs, protests of the contract award will not be considered, and apparent awardees will likely be required to begin deployment immediately upon award, possibly in advance of formal contract execution. Bidder’s attention is directed to the Federal Emergency Management Agency (FEMA) federally r</w:t>
      </w:r>
      <w:r w:rsidR="0070717C">
        <w:rPr>
          <w:rFonts w:ascii="Arial" w:eastAsia="Times New Roman" w:hAnsi="Arial" w:cs="Arial"/>
          <w:sz w:val="24"/>
          <w:szCs w:val="24"/>
        </w:rPr>
        <w:t>equired terms contained herein.</w:t>
      </w:r>
    </w:p>
    <w:p w14:paraId="07F43201" w14:textId="77777777" w:rsidR="00C04366" w:rsidRPr="00DB74A3" w:rsidRDefault="00C04366" w:rsidP="00B3280B">
      <w:pPr>
        <w:pStyle w:val="BigHeading"/>
      </w:pPr>
      <w:r w:rsidRPr="00DB74A3">
        <w:t>DESCRIPTION OF SERVICES</w:t>
      </w:r>
    </w:p>
    <w:p w14:paraId="2E59ADC5" w14:textId="04126F97" w:rsidR="00C04366" w:rsidRPr="00DB74A3" w:rsidRDefault="00C04366" w:rsidP="005A757B">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work to be performed in this Agreement involves two (2) main functions: 1) structural debris removal and 2) hazard tree removal. DDHTR Contractor shall safely remove all eligible structural debris and hazard trees from approved properties and process and transport to end use facilities. These functions will necessarily be conducted in such a way as to eliminate (or minimize to the largest extent possible) the felling and processing of hazard trees within the footprint of any structural ash and debris. These functions are de</w:t>
      </w:r>
      <w:r w:rsidR="005A757B" w:rsidRPr="00DB74A3">
        <w:rPr>
          <w:rFonts w:ascii="Arial" w:eastAsia="Times New Roman" w:hAnsi="Arial" w:cs="Arial"/>
          <w:sz w:val="24"/>
          <w:szCs w:val="24"/>
        </w:rPr>
        <w:t xml:space="preserve">scribed more fully in </w:t>
      </w:r>
      <w:r w:rsidR="005A757B" w:rsidRPr="0070717C">
        <w:rPr>
          <w:rFonts w:ascii="Arial" w:eastAsia="Times New Roman" w:hAnsi="Arial" w:cs="Arial"/>
          <w:sz w:val="24"/>
          <w:szCs w:val="24"/>
        </w:rPr>
        <w:t>Section 8</w:t>
      </w:r>
      <w:r w:rsidRPr="0070717C">
        <w:rPr>
          <w:rFonts w:ascii="Arial" w:eastAsia="Times New Roman" w:hAnsi="Arial" w:cs="Arial"/>
          <w:sz w:val="24"/>
          <w:szCs w:val="24"/>
        </w:rPr>
        <w:t>– Work to be Performed.</w:t>
      </w:r>
    </w:p>
    <w:p w14:paraId="416C199C" w14:textId="77777777" w:rsidR="00C04366" w:rsidRPr="00DB74A3" w:rsidRDefault="00C04366" w:rsidP="00B3280B">
      <w:pPr>
        <w:pStyle w:val="BigHeading"/>
      </w:pPr>
      <w:r w:rsidRPr="00DB74A3">
        <w:t>COUNTY AND PROPERTY OWNER RESPONSIBILITIES</w:t>
      </w:r>
    </w:p>
    <w:p w14:paraId="6B1F549B" w14:textId="77777777" w:rsidR="00C04366" w:rsidRPr="00DB74A3" w:rsidRDefault="00C04366" w:rsidP="00B3280B">
      <w:pPr>
        <w:pStyle w:val="MediumHeading"/>
      </w:pPr>
      <w:r w:rsidRPr="00DB74A3">
        <w:t>Counties</w:t>
      </w:r>
    </w:p>
    <w:p w14:paraId="2BFD9D78"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Each of the participating Counties are responsible for soliciting, obtaining, and processing rights of entry (ROE) forms from each property owner that wants to participate in either or both the State’s Structural Debris Removal and the Hazard Tree Removal functions.</w:t>
      </w:r>
    </w:p>
    <w:p w14:paraId="3B8ED272" w14:textId="77777777" w:rsidR="00C04366" w:rsidRPr="00DB74A3" w:rsidRDefault="00C04366" w:rsidP="00B3280B">
      <w:pPr>
        <w:pStyle w:val="MediumHeading"/>
      </w:pPr>
      <w:r w:rsidRPr="00DB74A3">
        <w:t>Property Owners</w:t>
      </w:r>
    </w:p>
    <w:p w14:paraId="65956E52" w14:textId="491685AE" w:rsidR="00CF7A3F" w:rsidRPr="00DB74A3" w:rsidRDefault="00C04366" w:rsidP="0070717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property owners whose properties are located within the delineated disaster area footprint are obliged to remove both the structural debris and certain hazard trees located on their properties but are not required to join the State operated programs.</w:t>
      </w:r>
    </w:p>
    <w:p w14:paraId="4707F685"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They can choose to contract privately and separately for structural debris and hazard tree removal or remove their structural debris and hazard trees themselves, pursuant to their respective County’s required protocols.</w:t>
      </w:r>
    </w:p>
    <w:p w14:paraId="17892B67" w14:textId="77777777" w:rsidR="00C04366" w:rsidRPr="00DB74A3" w:rsidRDefault="00C04366" w:rsidP="00B3280B">
      <w:pPr>
        <w:pStyle w:val="BigHeading"/>
      </w:pPr>
      <w:r w:rsidRPr="00DB74A3">
        <w:t>CONDITIONS OF WORK TO BE PERFORMED</w:t>
      </w:r>
    </w:p>
    <w:p w14:paraId="0452D527" w14:textId="77777777" w:rsidR="00C04366" w:rsidRPr="00DB74A3" w:rsidRDefault="00C04366" w:rsidP="00B3280B">
      <w:pPr>
        <w:pStyle w:val="MediumHeading"/>
        <w:numPr>
          <w:ilvl w:val="0"/>
          <w:numId w:val="77"/>
        </w:numPr>
      </w:pPr>
      <w:r w:rsidRPr="00DB74A3">
        <w:t>COORDINATION</w:t>
      </w:r>
    </w:p>
    <w:p w14:paraId="2B802894" w14:textId="226CE702"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work in close proximity to numerous other parties, such as utility companies, local and State government agencies, other State contractors, and private party structural debris removal and/or hazard tree removal contractors. The DDHTR Contractor shall coordinate with these other parties, in conjunction with the IMT, to minimize impacts or delays, including but not limited to, full or partial availability of operationally key roadways (public and private), </w:t>
      </w:r>
      <w:r w:rsidR="00B72BBC" w:rsidRPr="00DB74A3">
        <w:rPr>
          <w:rFonts w:ascii="Arial" w:eastAsia="Times New Roman" w:hAnsi="Arial" w:cs="Arial"/>
          <w:sz w:val="24"/>
          <w:szCs w:val="24"/>
        </w:rPr>
        <w:t xml:space="preserve">availability of water and other </w:t>
      </w:r>
      <w:r w:rsidRPr="00DB74A3">
        <w:rPr>
          <w:rFonts w:ascii="Arial" w:eastAsia="Times New Roman" w:hAnsi="Arial" w:cs="Arial"/>
          <w:sz w:val="24"/>
          <w:szCs w:val="24"/>
        </w:rPr>
        <w:t>necessary utilities, and direct access to state program properties and their debris and hazard trees.</w:t>
      </w:r>
    </w:p>
    <w:p w14:paraId="4285B33A" w14:textId="2453D18E" w:rsidR="00C04366" w:rsidRPr="00DB74A3" w:rsidRDefault="00C04366" w:rsidP="00B72BBC">
      <w:pPr>
        <w:pStyle w:val="MediumHeading"/>
      </w:pPr>
      <w:r w:rsidRPr="00DB74A3">
        <w:t>HEALTH AND SAFETY</w:t>
      </w:r>
    </w:p>
    <w:p w14:paraId="23DE4F74" w14:textId="265F685B"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at all times, operate equipment and perform labor in a safe workmanlike manner to ensure the safety of its employees and the public. DDHTR Contractor shall pay particular attention to operations around local roads and take all necessary precautions. DDHTR Contractor shall note the number of the power lines crossing the site, dead trees, chimneys, and all underground utilities.</w:t>
      </w:r>
    </w:p>
    <w:p w14:paraId="29F4C5B5" w14:textId="53E723A3"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employ a third party certified industrial hygienist (CIH) or certified safety professional (CSP) to develop a Site Specific Health and Safety Plan for the Emergency Debris Removal project and provide field oversight to ensure compliance with the health and safety plan. The CIH/CSP will also review and approve a personal protective air monitoring plan, ensure its proper implementation, and review and approve a final report summarizing the air personal protective monitoring data, assessment, and results for the protection of the DDHTR Contractor’s debris removal crews.</w:t>
      </w:r>
    </w:p>
    <w:p w14:paraId="05116B01" w14:textId="5F8664C6"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designate eating areas and supply hand and eye washing stations and mobile sanitary fa</w:t>
      </w:r>
      <w:r w:rsidR="00B72BBC" w:rsidRPr="00DB74A3">
        <w:rPr>
          <w:rFonts w:ascii="Arial" w:eastAsia="Times New Roman" w:hAnsi="Arial" w:cs="Arial"/>
          <w:sz w:val="24"/>
          <w:szCs w:val="24"/>
        </w:rPr>
        <w:t>cilities for each project site.</w:t>
      </w:r>
    </w:p>
    <w:p w14:paraId="0842B6E5"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Given that ash may contain elevated levels of heavy metals and/or asbestos, the DDHTR Contractor shall set up an exclusion zone(s) around each debris removal site during removal, until the site is signed off by the OSC as clean. All personnel entering and leaving the exclusion zone shall be required to wear level “C” protective attire.</w:t>
      </w:r>
    </w:p>
    <w:p w14:paraId="026F2525"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Those working outside but near the exclusion zone may be allowed to wear level “D” with N95 masks and coverall depending on the work zone and hazard level, as described in the DDHTR Contractor’s health and safety plan.</w:t>
      </w:r>
    </w:p>
    <w:p w14:paraId="7CF0A786" w14:textId="77777777" w:rsidR="00C04366" w:rsidRPr="00DB74A3" w:rsidRDefault="00C04366" w:rsidP="00B3280B">
      <w:pPr>
        <w:pStyle w:val="MediumHeading"/>
      </w:pPr>
      <w:r w:rsidRPr="00DB74A3">
        <w:t>ENVIRONMENTAL PROTECTION PLAN (EPP)</w:t>
      </w:r>
    </w:p>
    <w:p w14:paraId="3757AA88" w14:textId="77777777"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State will prepare or direct (under a separate contract) the preparation of an Environmental Protection Plan (EPP). The EPP addresses the environmental and historic preservation areas of concern and presents the required Best Management Practices (BMPs) and Avoidance and Minimization Measures (AMMs) to protect them.</w:t>
      </w:r>
    </w:p>
    <w:p w14:paraId="3935EEB6" w14:textId="3EA2F5B5" w:rsidR="00C04366"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implement the BMPs and AMMs listed in the EPP throughout the Operation, as described in Section 10.A.b. An example EPP, addressing both structural debris removal and hazard tree removal functions, similar to the EPP anticipated for these Operations is included as part of the IFB, Attachment C (for reference only).</w:t>
      </w:r>
    </w:p>
    <w:p w14:paraId="0CB8F979" w14:textId="3D09B08A" w:rsidR="0070717C" w:rsidRDefault="0070717C" w:rsidP="00B72BBC">
      <w:pPr>
        <w:widowControl w:val="0"/>
        <w:autoSpaceDE w:val="0"/>
        <w:autoSpaceDN w:val="0"/>
        <w:spacing w:after="120" w:line="240" w:lineRule="auto"/>
        <w:ind w:left="720"/>
        <w:rPr>
          <w:rFonts w:ascii="Arial" w:eastAsia="Times New Roman" w:hAnsi="Arial" w:cs="Arial"/>
          <w:sz w:val="24"/>
          <w:szCs w:val="24"/>
        </w:rPr>
      </w:pPr>
    </w:p>
    <w:p w14:paraId="37C68490" w14:textId="77777777" w:rsidR="00E33A38" w:rsidRPr="00DB74A3" w:rsidRDefault="00E33A38" w:rsidP="00B72BBC">
      <w:pPr>
        <w:widowControl w:val="0"/>
        <w:autoSpaceDE w:val="0"/>
        <w:autoSpaceDN w:val="0"/>
        <w:spacing w:after="120" w:line="240" w:lineRule="auto"/>
        <w:ind w:left="720"/>
        <w:rPr>
          <w:rFonts w:ascii="Arial" w:eastAsia="Times New Roman" w:hAnsi="Arial" w:cs="Arial"/>
          <w:sz w:val="24"/>
          <w:szCs w:val="24"/>
        </w:rPr>
      </w:pPr>
    </w:p>
    <w:p w14:paraId="651384A5" w14:textId="77777777" w:rsidR="00C04366" w:rsidRPr="00DB74A3" w:rsidRDefault="00C04366" w:rsidP="00B3280B">
      <w:pPr>
        <w:pStyle w:val="MediumHeading"/>
      </w:pPr>
      <w:r w:rsidRPr="00DB74A3">
        <w:t>LODGING</w:t>
      </w:r>
    </w:p>
    <w:p w14:paraId="38D4A78D" w14:textId="2DFB5336" w:rsidR="00C04366" w:rsidRPr="00DB74A3" w:rsidRDefault="00C04366" w:rsidP="00B72BBC">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Thousands of residents have been displaced and it is expected that hotels and short-term rentals in the surrounding areas will be at maximum capacity. To assure that no disaster survivors are further displaced as a result of Contractor staff occupying hotels and short-term rentals, the Contractor shall not house its staff, including subcontractors, in hotel rooms, motel rooms, or existing houses within fifty (50) miles of Greenville, California (including but not limited to the communities of Greenville, Chester, Quincy, East Quincy, and Susanville). Bidders may consider other lodging options, including, but not limited to, commuting, establishing a housing base camp, using trailers, leasing dormitory space, and maximizing the hiring of local staff and subcontractors that will not require lodging. Contractor shall bear the cost of such lodging choice. Any temporary facility established by the Contractor must be approved in advance by the IMT and comply with all documentation, permitting, and environmental review requirements in this agreement and Exhibit H. </w:t>
      </w:r>
      <w:r w:rsidR="00B05F52" w:rsidRPr="00B05F52">
        <w:rPr>
          <w:rFonts w:ascii="Arial" w:eastAsia="Times New Roman" w:hAnsi="Arial" w:cs="Arial"/>
          <w:b/>
          <w:bCs/>
          <w:sz w:val="24"/>
          <w:szCs w:val="24"/>
          <w:u w:val="single"/>
        </w:rPr>
        <w:t>Further, contractor shall maintain records of all costs incurred for operating any such temporary housing facility (such as invoices, purchase orders, and reciepts), and provide these records to CalRecycle upon request.  This documentation must sufficiently allow for the cost of operating a temporary housing facility to be segregated from other operational costs and shall include a summary spreadsheet clearly showing these costs.</w:t>
      </w:r>
      <w:r w:rsidR="00B05F52" w:rsidRPr="00B05F52">
        <w:rPr>
          <w:rFonts w:ascii="Arial" w:eastAsia="Times New Roman" w:hAnsi="Arial" w:cs="Arial"/>
          <w:sz w:val="24"/>
          <w:szCs w:val="24"/>
        </w:rPr>
        <w:t xml:space="preserve"> </w:t>
      </w:r>
      <w:r w:rsidRPr="00DB74A3">
        <w:rPr>
          <w:rFonts w:ascii="Arial" w:eastAsia="Times New Roman" w:hAnsi="Arial" w:cs="Arial"/>
          <w:sz w:val="24"/>
          <w:szCs w:val="24"/>
        </w:rPr>
        <w:t>At the sole discretion of CalRecycle, this restriction may be reduced or lifted during the contract term if adequate hotel capacity is available.</w:t>
      </w:r>
    </w:p>
    <w:p w14:paraId="512C9E7E" w14:textId="77777777" w:rsidR="00C04366" w:rsidRPr="00DB74A3" w:rsidRDefault="00C04366" w:rsidP="00B3280B">
      <w:pPr>
        <w:pStyle w:val="BigHeading"/>
      </w:pPr>
      <w:r w:rsidRPr="00DB74A3">
        <w:t>WORK TO BE PERFORMED</w:t>
      </w:r>
    </w:p>
    <w:p w14:paraId="37C9328C" w14:textId="77777777" w:rsidR="00C04366" w:rsidRPr="00DB74A3" w:rsidRDefault="00C04366" w:rsidP="00B72BB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work to be performed includes two (2) main functions: 1) disaster debris removal (including ash and debris, recyclable metals, concrete, and contaminated soil); and 2) hazard tree removal; and related support tasks, including dust control and the installation of erosion control.</w:t>
      </w:r>
    </w:p>
    <w:p w14:paraId="3CA4F87B" w14:textId="77777777" w:rsidR="00C04366" w:rsidRPr="00DB74A3" w:rsidRDefault="00C04366" w:rsidP="00B72BB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Each waste stream (disaster ash and debris, recyclable metals, vehicles, concrete, contaminated soil, hazard trees) shall be handled separately, and shall be tracked and documented separately (material quantities and costs) to meet the overall objectives of this project and to track costs.</w:t>
      </w:r>
    </w:p>
    <w:p w14:paraId="1FDD556F" w14:textId="77777777" w:rsidR="00C04366" w:rsidRPr="00DB74A3" w:rsidRDefault="00C04366" w:rsidP="00B72BBC">
      <w:pPr>
        <w:pStyle w:val="MediumHeading"/>
        <w:numPr>
          <w:ilvl w:val="0"/>
          <w:numId w:val="80"/>
        </w:numPr>
      </w:pPr>
      <w:r w:rsidRPr="00DB74A3">
        <w:t>DDHTR Contractor shall perform project tasks for both disaster debris and hazard tree removal functions including, but not limited to, the following:</w:t>
      </w:r>
    </w:p>
    <w:p w14:paraId="0923597F" w14:textId="77777777" w:rsidR="00C04366" w:rsidRPr="00DB74A3" w:rsidRDefault="00C04366" w:rsidP="00B72BBC">
      <w:pPr>
        <w:pStyle w:val="SmallHeading"/>
      </w:pPr>
      <w:r w:rsidRPr="00DB74A3">
        <w:t>Prepare a site-specific health and safety plan.</w:t>
      </w:r>
    </w:p>
    <w:p w14:paraId="2C2D0C45" w14:textId="77777777" w:rsidR="00C04366" w:rsidRPr="00DB74A3" w:rsidRDefault="00C04366" w:rsidP="00B72BBC">
      <w:pPr>
        <w:pStyle w:val="SmallHeading"/>
      </w:pPr>
      <w:r w:rsidRPr="00DB74A3">
        <w:t>Prepare, submit, and obtain approval for land use and operational permits and stormwater pollution protection permits (SWPPP) with appropriate agencies/municipalities for the DDHTR Contractor’s use of laydown yards, equipment storage, temporary debris transfer facilities, temporary hazard tree log storage and processing yards, temporary vehicle VIN adjudication yards, or other supporting facilities. DDHTR Contractor shall also prepare any required supporting documentation (including environmental or archaeological review documents) as required to support these permits.</w:t>
      </w:r>
    </w:p>
    <w:p w14:paraId="44A9837C" w14:textId="1CB98E27" w:rsidR="00C04366" w:rsidRPr="00DB74A3" w:rsidRDefault="00C04366" w:rsidP="00B72BBC">
      <w:pPr>
        <w:pStyle w:val="SmallHeading"/>
      </w:pPr>
      <w:r w:rsidRPr="00DB74A3">
        <w:t>Prepare, submit, and obtain California Department of Fish and Wildlife approval for “Lake or Streambed Alteration Program Notification of Emergency Work” forms allowing DDHTR Contractor’s equipment and trucks to cross st</w:t>
      </w:r>
      <w:r w:rsidR="00B72BBC" w:rsidRPr="00DB74A3">
        <w:t>reams as part of the Operation.</w:t>
      </w:r>
    </w:p>
    <w:p w14:paraId="6C7D3E78" w14:textId="69D7C1C6" w:rsidR="00C04366" w:rsidRPr="00DB74A3" w:rsidRDefault="00C04366" w:rsidP="00B72BBC">
      <w:pPr>
        <w:pStyle w:val="SmallHeading"/>
      </w:pPr>
      <w:r w:rsidRPr="00DB74A3">
        <w:t>Review, sign, and submit Timber Harvest Plan exemptions nec</w:t>
      </w:r>
      <w:r w:rsidR="00B72BBC" w:rsidRPr="00DB74A3">
        <w:t>essary for hazard tree removal.</w:t>
      </w:r>
    </w:p>
    <w:p w14:paraId="7496AE9E" w14:textId="34BFE7B1" w:rsidR="00C04366" w:rsidRPr="00DB74A3" w:rsidRDefault="00C04366" w:rsidP="00B72BBC">
      <w:pPr>
        <w:pStyle w:val="SmallHeading"/>
      </w:pPr>
      <w:r w:rsidRPr="00DB74A3">
        <w:t>Establish and i</w:t>
      </w:r>
      <w:r w:rsidR="00B72BBC" w:rsidRPr="00DB74A3">
        <w:t>mplement traffic control plans.</w:t>
      </w:r>
    </w:p>
    <w:p w14:paraId="00EF9F0B" w14:textId="164CC7C8" w:rsidR="00C04366" w:rsidRPr="00DB74A3" w:rsidRDefault="00C04366" w:rsidP="00B72BBC">
      <w:pPr>
        <w:pStyle w:val="SmallHeading"/>
      </w:pPr>
      <w:r w:rsidRPr="00DB74A3">
        <w:t>Conduct debris removal operat</w:t>
      </w:r>
      <w:r w:rsidR="00B72BBC" w:rsidRPr="00DB74A3">
        <w:t>ions as directed by CalRecycle.</w:t>
      </w:r>
    </w:p>
    <w:p w14:paraId="5506CBA8" w14:textId="00499809" w:rsidR="00C04366" w:rsidRPr="00DB74A3" w:rsidRDefault="00C04366" w:rsidP="00B72BBC">
      <w:pPr>
        <w:pStyle w:val="SmallHeading"/>
      </w:pPr>
      <w:r w:rsidRPr="00DB74A3">
        <w:t xml:space="preserve">Remove and dispose of ash and debris, solid waste, and contaminated </w:t>
      </w:r>
      <w:r w:rsidR="00B72BBC" w:rsidRPr="00DB74A3">
        <w:t>soil to appropriate facilities.</w:t>
      </w:r>
    </w:p>
    <w:p w14:paraId="59B03D49" w14:textId="031AD3BC" w:rsidR="00C04366" w:rsidRPr="00DB74A3" w:rsidRDefault="00C04366" w:rsidP="00B72BBC">
      <w:pPr>
        <w:pStyle w:val="SmallHeading"/>
      </w:pPr>
      <w:r w:rsidRPr="00DB74A3">
        <w:t>Segregate recyclable debris (metals and concrete) and de</w:t>
      </w:r>
      <w:r w:rsidR="00B72BBC" w:rsidRPr="00DB74A3">
        <w:t>liver to recycling facilities.</w:t>
      </w:r>
    </w:p>
    <w:p w14:paraId="078B3D65" w14:textId="3B04934E" w:rsidR="00C04366" w:rsidRPr="00DB74A3" w:rsidRDefault="00C04366" w:rsidP="00B72BBC">
      <w:pPr>
        <w:pStyle w:val="SmallHeading"/>
      </w:pPr>
      <w:r w:rsidRPr="00DB74A3">
        <w:t>Conduct hazard tree removal operat</w:t>
      </w:r>
      <w:r w:rsidR="00B72BBC" w:rsidRPr="00DB74A3">
        <w:t>ions as directed by CalRecycle.</w:t>
      </w:r>
    </w:p>
    <w:p w14:paraId="53554F03" w14:textId="68FA1192" w:rsidR="00C04366" w:rsidRPr="00DB74A3" w:rsidRDefault="00C04366" w:rsidP="00B72BBC">
      <w:pPr>
        <w:pStyle w:val="SmallHeading"/>
      </w:pPr>
      <w:r w:rsidRPr="00DB74A3">
        <w:t xml:space="preserve">Fell and remove hazard trees, including delivery to </w:t>
      </w:r>
      <w:r w:rsidR="00B72BBC" w:rsidRPr="00DB74A3">
        <w:t>appropriate end use facilities.</w:t>
      </w:r>
    </w:p>
    <w:p w14:paraId="465B33F0" w14:textId="60C8BDEB" w:rsidR="00C04366" w:rsidRPr="00DB74A3" w:rsidRDefault="00C04366" w:rsidP="00B72BBC">
      <w:pPr>
        <w:pStyle w:val="SmallHeading"/>
      </w:pPr>
      <w:r w:rsidRPr="00DB74A3">
        <w:t xml:space="preserve">Install erosion control, in accordance with the EPP’s Best Management Practices and the </w:t>
      </w:r>
      <w:r w:rsidR="00B72BBC" w:rsidRPr="00DB74A3">
        <w:t>Special Provisions (Exhibit H).</w:t>
      </w:r>
    </w:p>
    <w:p w14:paraId="5AB2CEF9" w14:textId="387B84ED" w:rsidR="00C04366" w:rsidRPr="00DB74A3" w:rsidRDefault="00C04366" w:rsidP="005A757B">
      <w:pPr>
        <w:pStyle w:val="SmallHeading"/>
      </w:pPr>
      <w:r w:rsidRPr="00DB74A3">
        <w:t>Submit Reports upon completion of each Milestone, in the form and content prescribed under this SOW, to CalRecycle and, as directed, to CalRecycle’s A&amp;M Contractor.</w:t>
      </w:r>
    </w:p>
    <w:p w14:paraId="58DEF717" w14:textId="5ADBA1F5" w:rsidR="00C04366" w:rsidRPr="00DB74A3" w:rsidRDefault="00C04366" w:rsidP="00B72BBC">
      <w:pPr>
        <w:pStyle w:val="BigHeading"/>
      </w:pPr>
      <w:r w:rsidRPr="00DB74A3">
        <w:t>SEQUENCE OF OPERATIONS</w:t>
      </w:r>
    </w:p>
    <w:p w14:paraId="0A873A40" w14:textId="3E85F49E" w:rsidR="00C04366" w:rsidRPr="00DB74A3" w:rsidRDefault="00C04366" w:rsidP="00B72BB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Disaster Debris Removal and Hazard Tree Removal Services shall follow a sequenced, systematic approach to removing debris and hazard trees from each property, as described in more detail in the Special Provisions (Exhibit H), with major responsibilities of the DDHTR Contractor noted below. DDHTR Contractor shall work simultaneously with a separate contractor hired by CalRecycle to perform Disaster Debris Removal and Hazard Tree Removal Assessment and Monitoring Services, referred to below as “CalRecycle’s A&amp;M Contractor” or “A&amp;M Contractor”. The following describes the overall sequence of operations to provide structure and context for the DDHTR Contractor Tasks and Responsibilities described in Section 10.</w:t>
      </w:r>
    </w:p>
    <w:p w14:paraId="20C9226B" w14:textId="39474C50" w:rsidR="00C04366" w:rsidRPr="00DB74A3" w:rsidRDefault="00C04366" w:rsidP="00B72BBC">
      <w:pPr>
        <w:pStyle w:val="MediumHeading"/>
        <w:numPr>
          <w:ilvl w:val="0"/>
          <w:numId w:val="78"/>
        </w:numPr>
      </w:pPr>
      <w:r w:rsidRPr="00DB74A3">
        <w:t>Function 1 – Debris Removal</w:t>
      </w:r>
    </w:p>
    <w:p w14:paraId="541BDE9F" w14:textId="3137DCB2" w:rsidR="00C04366" w:rsidRPr="00DB74A3" w:rsidRDefault="00C04366" w:rsidP="00B72BBC">
      <w:pPr>
        <w:widowControl w:val="0"/>
        <w:autoSpaceDE w:val="0"/>
        <w:autoSpaceDN w:val="0"/>
        <w:spacing w:after="120" w:line="240" w:lineRule="auto"/>
        <w:ind w:firstLine="720"/>
        <w:rPr>
          <w:rFonts w:ascii="Arial" w:eastAsia="Times New Roman" w:hAnsi="Arial" w:cs="Arial"/>
          <w:sz w:val="24"/>
          <w:szCs w:val="24"/>
        </w:rPr>
      </w:pPr>
      <w:r w:rsidRPr="00DB74A3">
        <w:rPr>
          <w:rFonts w:ascii="Arial" w:eastAsia="Times New Roman" w:hAnsi="Arial" w:cs="Arial"/>
          <w:sz w:val="24"/>
          <w:szCs w:val="24"/>
        </w:rPr>
        <w:t>Overall, the Disaster Debris Removal function includes:</w:t>
      </w:r>
    </w:p>
    <w:p w14:paraId="4C386DE6" w14:textId="77777777" w:rsidR="00C04366" w:rsidRPr="00DB74A3" w:rsidRDefault="00C04366" w:rsidP="00B72BBC">
      <w:pPr>
        <w:pStyle w:val="SmallHeading"/>
        <w:numPr>
          <w:ilvl w:val="0"/>
          <w:numId w:val="81"/>
        </w:numPr>
      </w:pPr>
      <w:r w:rsidRPr="00DB74A3">
        <w:t>Initial Property Reconnaissance (Performed by CalRecycle’s A&amp;M Contractor and DDHTR Contractor)</w:t>
      </w:r>
    </w:p>
    <w:p w14:paraId="2BDCFF3A" w14:textId="77777777" w:rsidR="00C04366" w:rsidRPr="00DB74A3" w:rsidRDefault="00C04366" w:rsidP="00B72BBC">
      <w:pPr>
        <w:pStyle w:val="TinyHeading"/>
      </w:pPr>
      <w:r w:rsidRPr="00DB74A3">
        <w:t>Install address and project signs (A&amp;M Contractor).</w:t>
      </w:r>
    </w:p>
    <w:p w14:paraId="58381269" w14:textId="77777777" w:rsidR="00C04366" w:rsidRPr="00DB74A3" w:rsidRDefault="00C04366" w:rsidP="00B72BBC">
      <w:pPr>
        <w:pStyle w:val="TinyHeading"/>
      </w:pPr>
      <w:r w:rsidRPr="00DB74A3">
        <w:t>Identify water and electrical sources (A&amp;M Contractor and DDHTR Contractor).</w:t>
      </w:r>
    </w:p>
    <w:p w14:paraId="7A2724C7" w14:textId="77777777" w:rsidR="00C04366" w:rsidRPr="00DB74A3" w:rsidRDefault="00C04366" w:rsidP="00B72BBC">
      <w:pPr>
        <w:pStyle w:val="TinyHeading"/>
      </w:pPr>
      <w:r w:rsidRPr="00DB74A3">
        <w:t>Identify equipment and material staging area (DDHTR Contractor).</w:t>
      </w:r>
    </w:p>
    <w:p w14:paraId="7BC82EE2" w14:textId="724D1981" w:rsidR="00C04366" w:rsidRPr="00DB74A3" w:rsidRDefault="00C04366" w:rsidP="00B72BBC">
      <w:pPr>
        <w:pStyle w:val="TinyHeading"/>
      </w:pPr>
      <w:r w:rsidRPr="00DB74A3">
        <w:t>Identify disposal and recycling options (DDHTR Contractor).</w:t>
      </w:r>
    </w:p>
    <w:p w14:paraId="3A667AFB" w14:textId="311F2C1A" w:rsidR="00C04366" w:rsidRPr="00DB74A3" w:rsidRDefault="00C04366" w:rsidP="00B72BBC">
      <w:pPr>
        <w:pStyle w:val="SmallHeading"/>
      </w:pPr>
      <w:r w:rsidRPr="00DB74A3">
        <w:t>Individual Property Assessments (Performed by CalRecycle’s A&amp;M Contractor and DDHTR Contractor)</w:t>
      </w:r>
    </w:p>
    <w:p w14:paraId="0888BB77" w14:textId="77777777" w:rsidR="00C04366" w:rsidRPr="00DB74A3" w:rsidRDefault="00C04366" w:rsidP="00B72BBC">
      <w:pPr>
        <w:pStyle w:val="TinyHeading"/>
        <w:numPr>
          <w:ilvl w:val="0"/>
          <w:numId w:val="82"/>
        </w:numPr>
      </w:pPr>
      <w:r w:rsidRPr="00DB74A3">
        <w:t>Check for underground utilities by alerting Underground Service Alert (USA) for public right of way, prior to parcel sign installations (A&amp;M Contractor) and prior to debris removal (DDHTR Contractor).</w:t>
      </w:r>
    </w:p>
    <w:p w14:paraId="008C7444" w14:textId="77777777" w:rsidR="00C04366" w:rsidRPr="00DB74A3" w:rsidRDefault="00C04366" w:rsidP="00B72BBC">
      <w:pPr>
        <w:pStyle w:val="TinyHeading"/>
      </w:pPr>
      <w:r w:rsidRPr="00DB74A3">
        <w:t>Check for underground utilities by using an independent private utility locator service for private right-of-ways, if necessary (DDHTR Contractor).</w:t>
      </w:r>
    </w:p>
    <w:p w14:paraId="2754F260" w14:textId="77777777" w:rsidR="00C04366" w:rsidRPr="00DB74A3" w:rsidRDefault="00C04366" w:rsidP="00B72BBC">
      <w:pPr>
        <w:pStyle w:val="TinyHeading"/>
      </w:pPr>
      <w:r w:rsidRPr="00DB74A3">
        <w:t>Assess properties for structural debris, including identification of debris footprint, utilities, site access, and other site conditions (A&amp;M Contractor)</w:t>
      </w:r>
    </w:p>
    <w:p w14:paraId="00E32406" w14:textId="77777777" w:rsidR="00C04366" w:rsidRPr="00DB74A3" w:rsidRDefault="00C04366" w:rsidP="00B72BBC">
      <w:pPr>
        <w:pStyle w:val="TinyHeading"/>
      </w:pPr>
      <w:r w:rsidRPr="00DB74A3">
        <w:t>If properties in the operational area are on septic systems, identify septic tank and leach field locations on each property (To be verified by 1. Property Owner through ROE, 2. City/County, 3. A&amp;M Contractor, and 4. DDHTR Contractor to mark). DDHTR Contractor is ultimately responsible for damaged septic tanks and leach field systems) (All).</w:t>
      </w:r>
    </w:p>
    <w:p w14:paraId="311E65A5" w14:textId="37141C6D" w:rsidR="00C04366" w:rsidRPr="00DB74A3" w:rsidRDefault="00C04366" w:rsidP="00B72BBC">
      <w:pPr>
        <w:pStyle w:val="TinyHeading"/>
      </w:pPr>
      <w:r w:rsidRPr="00DB74A3">
        <w:t>Identify water wells, springs, other water sources and water storage tanks on properties not serviced by the local water agency</w:t>
      </w:r>
      <w:r w:rsidR="00B72BBC" w:rsidRPr="00DB74A3">
        <w:t>, if feasible (A&amp;M Contractor).</w:t>
      </w:r>
    </w:p>
    <w:p w14:paraId="66179516" w14:textId="1E51648A" w:rsidR="00C04366" w:rsidRPr="00DB74A3" w:rsidRDefault="00C04366" w:rsidP="00B72BBC">
      <w:pPr>
        <w:pStyle w:val="TinyHeading"/>
      </w:pPr>
      <w:r w:rsidRPr="00DB74A3">
        <w:t>Identify and contact owner of large, partially damaged or undamaged propane tanks (A&amp;M Contractor).</w:t>
      </w:r>
    </w:p>
    <w:p w14:paraId="17376F90" w14:textId="78B416AE" w:rsidR="00C04366" w:rsidRPr="00DB74A3" w:rsidRDefault="00C04366" w:rsidP="00B72BBC">
      <w:pPr>
        <w:pStyle w:val="SmallHeading"/>
      </w:pPr>
      <w:r w:rsidRPr="00DB74A3">
        <w:t>Structural Debris Removal (Performed by DDHTR Contractor)</w:t>
      </w:r>
    </w:p>
    <w:p w14:paraId="44BFB0D1" w14:textId="77777777" w:rsidR="00C04366" w:rsidRPr="00DB74A3" w:rsidRDefault="00C04366" w:rsidP="00B72BBC">
      <w:pPr>
        <w:pStyle w:val="TinyHeading"/>
        <w:numPr>
          <w:ilvl w:val="0"/>
          <w:numId w:val="83"/>
        </w:numPr>
      </w:pPr>
      <w:r w:rsidRPr="00DB74A3">
        <w:t>Knock down chimneys and/or partial walls, as directed by the OSC or designee, to allow safe access to the debris footprint for CAC/CSST to assess for ACM in the debris.</w:t>
      </w:r>
    </w:p>
    <w:p w14:paraId="08EF2309" w14:textId="77777777" w:rsidR="00C04366" w:rsidRPr="00DB74A3" w:rsidRDefault="00C04366" w:rsidP="00B72BBC">
      <w:pPr>
        <w:pStyle w:val="TinyHeading"/>
      </w:pPr>
      <w:r w:rsidRPr="00DB74A3">
        <w:t>Collect, consolidate, remove, and properly dispose of asbestos containing materials (ACM) as marked and directed by the A&amp;M Contractor’s CACs or CSSTs.</w:t>
      </w:r>
    </w:p>
    <w:p w14:paraId="591FD354" w14:textId="77777777" w:rsidR="00C04366" w:rsidRPr="00DB74A3" w:rsidRDefault="00C04366" w:rsidP="00B72BBC">
      <w:pPr>
        <w:pStyle w:val="TinyHeading"/>
      </w:pPr>
      <w:r w:rsidRPr="00DB74A3">
        <w:t>Fell, process, and remove potentially dangerous trees (a danger to debris removal crew operation) for appropriate end use or disposal.</w:t>
      </w:r>
    </w:p>
    <w:p w14:paraId="34FB2D29" w14:textId="77777777" w:rsidR="00C04366" w:rsidRPr="00DB74A3" w:rsidRDefault="00C04366" w:rsidP="00B72BBC">
      <w:pPr>
        <w:pStyle w:val="TinyHeading"/>
      </w:pPr>
      <w:r w:rsidRPr="00DB74A3">
        <w:t>Collect, consolidate, and remove erosion control BMPs (wattles, etc.) placed post disaster, remove ash and debris sediment collected by them, and dispose of with ash and debris.</w:t>
      </w:r>
    </w:p>
    <w:p w14:paraId="23004A19" w14:textId="77777777" w:rsidR="00C04366" w:rsidRPr="00DB74A3" w:rsidRDefault="00C04366" w:rsidP="00B72BBC">
      <w:pPr>
        <w:pStyle w:val="TinyHeading"/>
      </w:pPr>
      <w:r w:rsidRPr="00DB74A3">
        <w:t>Remove vehicles that have been adjudicated by a state or local agency- approved staff person on the property or have been designated by the IMT to be adjudicated at a central consolidation and inspection site. Vehicles shall be transported to the central consolidation and inspection site or directly to recycling, based on the direction of CalRecycle.</w:t>
      </w:r>
    </w:p>
    <w:p w14:paraId="5D277081" w14:textId="77777777" w:rsidR="00C04366" w:rsidRPr="00DB74A3" w:rsidRDefault="00C04366" w:rsidP="00B72BBC">
      <w:pPr>
        <w:pStyle w:val="TinyHeading"/>
      </w:pPr>
      <w:r w:rsidRPr="00DB74A3">
        <w:t>Collect, consolidate, and remove metals for recycling.</w:t>
      </w:r>
    </w:p>
    <w:p w14:paraId="4D13F362" w14:textId="77777777" w:rsidR="00C04366" w:rsidRPr="00DB74A3" w:rsidRDefault="00C04366" w:rsidP="00B72BBC">
      <w:pPr>
        <w:pStyle w:val="TinyHeading"/>
      </w:pPr>
      <w:r w:rsidRPr="00DB74A3">
        <w:t>Collect, consolidate, and remove ash (if applicable), debris for disposal.</w:t>
      </w:r>
    </w:p>
    <w:p w14:paraId="116CCD5F" w14:textId="77777777" w:rsidR="00C04366" w:rsidRPr="00DB74A3" w:rsidRDefault="00C04366" w:rsidP="00B72BBC">
      <w:pPr>
        <w:pStyle w:val="TinyHeading"/>
      </w:pPr>
      <w:r w:rsidRPr="00DB74A3">
        <w:t>Collect, consolidate, and remove concrete for recycling.</w:t>
      </w:r>
    </w:p>
    <w:p w14:paraId="160F7607" w14:textId="77777777" w:rsidR="00C04366" w:rsidRPr="00DB74A3" w:rsidRDefault="00C04366" w:rsidP="00B72BBC">
      <w:pPr>
        <w:pStyle w:val="TinyHeading"/>
      </w:pPr>
      <w:r w:rsidRPr="00DB74A3">
        <w:t>Collect, consolidate, and remove 3-6 inches of soil for disposal</w:t>
      </w:r>
    </w:p>
    <w:p w14:paraId="420FBD7E" w14:textId="7E03F791" w:rsidR="00C04366" w:rsidRPr="00DB74A3" w:rsidRDefault="00C04366" w:rsidP="00B72BBC">
      <w:pPr>
        <w:pStyle w:val="TinyHeading"/>
      </w:pPr>
      <w:r w:rsidRPr="00DB74A3">
        <w:t>Finish grading/smoothing ground surface (as directed by CalRecycle).</w:t>
      </w:r>
    </w:p>
    <w:p w14:paraId="2D993275" w14:textId="54BCF911" w:rsidR="00C04366" w:rsidRPr="00DB74A3" w:rsidRDefault="00C04366" w:rsidP="00B72BBC">
      <w:pPr>
        <w:pStyle w:val="SmallHeading"/>
      </w:pPr>
      <w:r w:rsidRPr="00DB74A3">
        <w:t>Confirmation Sampling (Performed by CalRecycle’s A&amp;M Contractor, and DDHTR Contractor when applicable)</w:t>
      </w:r>
    </w:p>
    <w:p w14:paraId="69316D05" w14:textId="77777777" w:rsidR="00C04366" w:rsidRPr="00DB74A3" w:rsidRDefault="00C04366" w:rsidP="00B72BBC">
      <w:pPr>
        <w:pStyle w:val="TinyHeading"/>
        <w:numPr>
          <w:ilvl w:val="0"/>
          <w:numId w:val="84"/>
        </w:numPr>
      </w:pPr>
      <w:r w:rsidRPr="00DB74A3">
        <w:t>A&amp;M Contractor will conduct confirmation sampling to determine if cleanup goals have been met on each APN.</w:t>
      </w:r>
    </w:p>
    <w:p w14:paraId="283053B3" w14:textId="77777777" w:rsidR="00C04366" w:rsidRPr="00DB74A3" w:rsidRDefault="00C04366" w:rsidP="00B72BBC">
      <w:pPr>
        <w:pStyle w:val="TinyHeading"/>
      </w:pPr>
      <w:r w:rsidRPr="00DB74A3">
        <w:t>If confirmation sampling results exceed cleanup goals, another layer of soil shall be removed by DDHTR Contractor for disposal, and the property re- sampled. This process will repeat until cleanup goals are achieved.</w:t>
      </w:r>
    </w:p>
    <w:p w14:paraId="03B6C491" w14:textId="53176ED8" w:rsidR="00C04366" w:rsidRPr="00DB74A3" w:rsidRDefault="00C04366" w:rsidP="00B72BBC">
      <w:pPr>
        <w:pStyle w:val="TinyHeading"/>
      </w:pPr>
      <w:r w:rsidRPr="00DB74A3">
        <w:t>If results achieve cleanup goals, property will be prepared for final ero</w:t>
      </w:r>
      <w:r w:rsidR="00B72BBC" w:rsidRPr="00DB74A3">
        <w:t>sion control and certification.</w:t>
      </w:r>
    </w:p>
    <w:p w14:paraId="28224395" w14:textId="681ADA11" w:rsidR="00C04366" w:rsidRPr="00DB74A3" w:rsidRDefault="00C04366" w:rsidP="00BE780B">
      <w:pPr>
        <w:pStyle w:val="SmallHeading"/>
      </w:pPr>
      <w:r w:rsidRPr="00DB74A3">
        <w:t xml:space="preserve">Implement Erosion Control </w:t>
      </w:r>
      <w:r w:rsidR="00B72BBC" w:rsidRPr="00DB74A3">
        <w:t>(Performed by DDHTR Contractor)</w:t>
      </w:r>
    </w:p>
    <w:p w14:paraId="79B77EC4" w14:textId="372709A4"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Implement storm water best management practices to control sediment runoff and promote vegetation on each remediated property. Erosion control will only be placed on the structural debris areas and areas disturbed by debris crews and not on the entire property.</w:t>
      </w:r>
    </w:p>
    <w:p w14:paraId="0F871047" w14:textId="77777777" w:rsidR="00C04366" w:rsidRPr="00DB74A3" w:rsidRDefault="00C04366" w:rsidP="00003F7F">
      <w:pPr>
        <w:pStyle w:val="MediumHeading"/>
      </w:pPr>
      <w:r w:rsidRPr="00DB74A3">
        <w:t>Function 2 – Hazard Tree Removal</w:t>
      </w:r>
    </w:p>
    <w:p w14:paraId="4B883CFF" w14:textId="77777777" w:rsidR="00C04366" w:rsidRPr="00DB74A3" w:rsidRDefault="00C04366" w:rsidP="00BE780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At a property level, the Hazard Tree Removal function will generally follow the Structural Debris Removal function to prevent felling trees into the ash and structural debris, unless otherwise directed by the IMT. Hazard tree removal may be completed from private properties, segments of the public right of way, or other lands as designated by the IMT. All references to "properties" below may also reference segments of the public right of way.</w:t>
      </w:r>
    </w:p>
    <w:p w14:paraId="6CAC7EC6" w14:textId="77777777" w:rsidR="00CF7A3F" w:rsidRDefault="00CF7A3F" w:rsidP="00BE780B">
      <w:pPr>
        <w:widowControl w:val="0"/>
        <w:autoSpaceDE w:val="0"/>
        <w:autoSpaceDN w:val="0"/>
        <w:spacing w:after="120" w:line="240" w:lineRule="auto"/>
        <w:ind w:firstLine="720"/>
        <w:rPr>
          <w:rFonts w:ascii="Arial" w:eastAsia="Times New Roman" w:hAnsi="Arial" w:cs="Arial"/>
          <w:sz w:val="24"/>
          <w:szCs w:val="24"/>
        </w:rPr>
      </w:pPr>
    </w:p>
    <w:p w14:paraId="4498EE3C" w14:textId="2DCB55EF" w:rsidR="00C04366" w:rsidRPr="00DB74A3" w:rsidRDefault="00C04366" w:rsidP="00BE780B">
      <w:pPr>
        <w:widowControl w:val="0"/>
        <w:autoSpaceDE w:val="0"/>
        <w:autoSpaceDN w:val="0"/>
        <w:spacing w:after="120" w:line="240" w:lineRule="auto"/>
        <w:ind w:firstLine="720"/>
        <w:rPr>
          <w:rFonts w:ascii="Arial" w:eastAsia="Times New Roman" w:hAnsi="Arial" w:cs="Arial"/>
          <w:sz w:val="24"/>
          <w:szCs w:val="24"/>
        </w:rPr>
      </w:pPr>
      <w:r w:rsidRPr="00DB74A3">
        <w:rPr>
          <w:rFonts w:ascii="Arial" w:eastAsia="Times New Roman" w:hAnsi="Arial" w:cs="Arial"/>
          <w:sz w:val="24"/>
          <w:szCs w:val="24"/>
        </w:rPr>
        <w:t>Overall, the Hazard Tree Removal function includes:</w:t>
      </w:r>
    </w:p>
    <w:p w14:paraId="39F84758" w14:textId="77777777" w:rsidR="00C04366" w:rsidRPr="00DB74A3" w:rsidRDefault="00C04366" w:rsidP="00BE780B">
      <w:pPr>
        <w:pStyle w:val="SmallHeading"/>
        <w:numPr>
          <w:ilvl w:val="0"/>
          <w:numId w:val="85"/>
        </w:numPr>
      </w:pPr>
      <w:r w:rsidRPr="00DB74A3">
        <w:t>Initial Property Reconnaissance (Performed by A&amp;M Contractor)</w:t>
      </w:r>
    </w:p>
    <w:p w14:paraId="04D5C2C1" w14:textId="77777777" w:rsidR="00C04366" w:rsidRPr="00DB74A3" w:rsidRDefault="00C04366" w:rsidP="00BE780B">
      <w:pPr>
        <w:pStyle w:val="TinyHeading"/>
        <w:numPr>
          <w:ilvl w:val="0"/>
          <w:numId w:val="86"/>
        </w:numPr>
      </w:pPr>
      <w:r w:rsidRPr="00DB74A3">
        <w:t>Verify and mark property lines, as necessary, with a land surveyor.</w:t>
      </w:r>
    </w:p>
    <w:p w14:paraId="179D1A0B" w14:textId="77777777" w:rsidR="00C04366" w:rsidRPr="00DB74A3" w:rsidRDefault="00C04366" w:rsidP="00BE780B">
      <w:pPr>
        <w:pStyle w:val="TinyHeading"/>
      </w:pPr>
      <w:r w:rsidRPr="00DB74A3">
        <w:t>Install address and project signs.</w:t>
      </w:r>
    </w:p>
    <w:p w14:paraId="00FCC6C1" w14:textId="77777777" w:rsidR="00C04366" w:rsidRPr="00DB74A3" w:rsidRDefault="00C04366" w:rsidP="00BE780B">
      <w:pPr>
        <w:pStyle w:val="TinyHeading"/>
      </w:pPr>
      <w:r w:rsidRPr="00DB74A3">
        <w:t>Identify water and electrical sources.</w:t>
      </w:r>
    </w:p>
    <w:p w14:paraId="477B94C4" w14:textId="6E3823B5" w:rsidR="00C04366" w:rsidRPr="00DB74A3" w:rsidRDefault="00C04366" w:rsidP="00BE780B">
      <w:pPr>
        <w:pStyle w:val="TinyHeading"/>
      </w:pPr>
      <w:r w:rsidRPr="00DB74A3">
        <w:t>Identify environmental stewardship concerns</w:t>
      </w:r>
    </w:p>
    <w:p w14:paraId="6B070BBA" w14:textId="77777777" w:rsidR="00C04366" w:rsidRPr="00DB74A3" w:rsidRDefault="00C04366" w:rsidP="00BE780B">
      <w:pPr>
        <w:pStyle w:val="SmallHeading"/>
      </w:pPr>
      <w:r w:rsidRPr="00DB74A3">
        <w:t>Individual Property Assessments (Performed by A&amp;M Contractor)</w:t>
      </w:r>
    </w:p>
    <w:p w14:paraId="0859C753" w14:textId="77777777" w:rsidR="00C04366" w:rsidRPr="00DB74A3" w:rsidRDefault="00C04366" w:rsidP="00BE780B">
      <w:pPr>
        <w:pStyle w:val="TinyHeading"/>
        <w:numPr>
          <w:ilvl w:val="0"/>
          <w:numId w:val="87"/>
        </w:numPr>
      </w:pPr>
      <w:r w:rsidRPr="00DB74A3">
        <w:t>Check for underground utilities by alerting Underground Service Alert (USA) for placement of street number signs, as necessary.</w:t>
      </w:r>
    </w:p>
    <w:p w14:paraId="77406C3A" w14:textId="77777777" w:rsidR="00C04366" w:rsidRPr="00DB74A3" w:rsidRDefault="00C04366" w:rsidP="00BE780B">
      <w:pPr>
        <w:pStyle w:val="TinyHeading"/>
      </w:pPr>
      <w:r w:rsidRPr="00DB74A3">
        <w:t>Identify and document septic tank and leach field locations on each property, if feasible.</w:t>
      </w:r>
    </w:p>
    <w:p w14:paraId="7D84EC4C" w14:textId="77777777" w:rsidR="00C04366" w:rsidRPr="00DB74A3" w:rsidRDefault="00C04366" w:rsidP="00BE780B">
      <w:pPr>
        <w:pStyle w:val="TinyHeading"/>
      </w:pPr>
      <w:r w:rsidRPr="00DB74A3">
        <w:t>Identify and document water wells, springs, other water sources and water storage tanks on properties not serviced by the local water agency, if feasible.</w:t>
      </w:r>
    </w:p>
    <w:p w14:paraId="6F6A09EE" w14:textId="77777777" w:rsidR="00C04366" w:rsidRPr="00DB74A3" w:rsidRDefault="00C04366" w:rsidP="00BE780B">
      <w:pPr>
        <w:pStyle w:val="TinyHeading"/>
      </w:pPr>
      <w:r w:rsidRPr="00DB74A3">
        <w:t>A&amp;M Contractor’s ISA Certified Arborist with Tree Risk Assessment Qualification (TRAQ) to identify and document hazard trees.</w:t>
      </w:r>
    </w:p>
    <w:p w14:paraId="520BE612" w14:textId="77777777" w:rsidR="00C04366" w:rsidRPr="00DB74A3" w:rsidRDefault="00C04366" w:rsidP="00BE780B">
      <w:pPr>
        <w:pStyle w:val="TinyHeading"/>
      </w:pPr>
      <w:r w:rsidRPr="00DB74A3">
        <w:t>Mark, GPS, photograph, document, and place unique identification numbers on each hazard tree for each property,</w:t>
      </w:r>
    </w:p>
    <w:p w14:paraId="2D862F0F" w14:textId="77777777" w:rsidR="00C04366" w:rsidRPr="00DB74A3" w:rsidRDefault="00C04366" w:rsidP="00BE780B">
      <w:pPr>
        <w:pStyle w:val="TinyHeading"/>
      </w:pPr>
      <w:r w:rsidRPr="00DB74A3">
        <w:t>Prepare a site assessment map for each property depicting the location and number trees to be removed,</w:t>
      </w:r>
    </w:p>
    <w:p w14:paraId="0CE209DC" w14:textId="04C9610E" w:rsidR="00C04366" w:rsidRPr="00DB74A3" w:rsidRDefault="00C04366" w:rsidP="00BE780B">
      <w:pPr>
        <w:pStyle w:val="TinyHeading"/>
      </w:pPr>
      <w:r w:rsidRPr="00DB74A3">
        <w:t>List and document each tree’s type (as determined by the arborist), height, and diameter (at 4.5 feet above local ground level).</w:t>
      </w:r>
    </w:p>
    <w:p w14:paraId="56A0FF75" w14:textId="77777777" w:rsidR="00C04366" w:rsidRPr="00DB74A3" w:rsidRDefault="00C04366" w:rsidP="00BE780B">
      <w:pPr>
        <w:pStyle w:val="SmallHeading"/>
      </w:pPr>
      <w:r w:rsidRPr="00DB74A3">
        <w:t>Hazard Tree Felling and Removal (Performed by DDHTR Contractor)</w:t>
      </w:r>
    </w:p>
    <w:p w14:paraId="797510BB" w14:textId="77777777" w:rsidR="00C04366" w:rsidRPr="00DB74A3" w:rsidRDefault="00C04366" w:rsidP="00BE780B">
      <w:pPr>
        <w:pStyle w:val="TinyHeading"/>
        <w:numPr>
          <w:ilvl w:val="0"/>
          <w:numId w:val="88"/>
        </w:numPr>
      </w:pPr>
      <w:r w:rsidRPr="00DB74A3">
        <w:t>For each APN, DDHTR Contractor shall pre-determine how hazard trees will be felled and share plans with TFL prior to commencing with the tree felling.</w:t>
      </w:r>
    </w:p>
    <w:p w14:paraId="1B0FBEFC" w14:textId="77777777" w:rsidR="00C04366" w:rsidRPr="00DB74A3" w:rsidRDefault="00C04366" w:rsidP="00BE780B">
      <w:pPr>
        <w:pStyle w:val="TinyHeading"/>
      </w:pPr>
      <w:r w:rsidRPr="00DB74A3">
        <w:t>Fell hazard trees.</w:t>
      </w:r>
    </w:p>
    <w:p w14:paraId="461E9680" w14:textId="77777777" w:rsidR="00C04366" w:rsidRPr="00DB74A3" w:rsidRDefault="00C04366" w:rsidP="00BE780B">
      <w:pPr>
        <w:pStyle w:val="TinyHeading"/>
      </w:pPr>
      <w:r w:rsidRPr="00DB74A3">
        <w:t>Process trees onsite or collect, consolidate, and remove hazard trees for processing at approved Temporary Log Storage and Processing Sites/Staging Areas (as necessary), and ultimately deliver to permitted end use facilities.</w:t>
      </w:r>
    </w:p>
    <w:p w14:paraId="1E8074E2" w14:textId="77777777" w:rsidR="00C04366" w:rsidRPr="00DB74A3" w:rsidRDefault="00C04366" w:rsidP="00BE780B">
      <w:pPr>
        <w:pStyle w:val="TinyHeading"/>
      </w:pPr>
      <w:r w:rsidRPr="00DB74A3">
        <w:t>Smoothing ground surface (if applicable).</w:t>
      </w:r>
    </w:p>
    <w:p w14:paraId="4110C769" w14:textId="77777777" w:rsidR="00C04366" w:rsidRPr="00DB74A3" w:rsidRDefault="00C04366" w:rsidP="00BE780B">
      <w:pPr>
        <w:pStyle w:val="TinyHeading"/>
      </w:pPr>
      <w:r w:rsidRPr="00DB74A3">
        <w:t>Apply chipped slash as mulch, as necessary for erosion control purposes, as approved by the OSC or designee. Such activities must meet the forest practice rules and the permit(s) requirements.</w:t>
      </w:r>
    </w:p>
    <w:p w14:paraId="3BBEE1A9" w14:textId="77777777" w:rsidR="00C04366" w:rsidRPr="00DB74A3" w:rsidRDefault="00C04366" w:rsidP="00BE780B">
      <w:pPr>
        <w:pStyle w:val="TinyHeading"/>
      </w:pPr>
      <w:r w:rsidRPr="00DB74A3">
        <w:t>All work must be in compliance with the EPP which may be subject to change at CalRecycle’s discretion.</w:t>
      </w:r>
    </w:p>
    <w:p w14:paraId="24E3D40F" w14:textId="77777777" w:rsidR="00C04366" w:rsidRPr="00DB74A3" w:rsidRDefault="00C04366" w:rsidP="00BE780B">
      <w:pPr>
        <w:pStyle w:val="TinyHeading"/>
      </w:pPr>
      <w:r w:rsidRPr="00DB74A3">
        <w:t>Identify, permit, prepare environmental permits, and lease Temporary Log Storage and Processing Sites and Staging Areas for wood materials processing, from list of IMT pre-approved properties.</w:t>
      </w:r>
    </w:p>
    <w:p w14:paraId="534AF7C0" w14:textId="77777777" w:rsidR="00C04366" w:rsidRPr="00DB74A3" w:rsidRDefault="00C04366" w:rsidP="00BE780B">
      <w:pPr>
        <w:pStyle w:val="TinyHeading"/>
      </w:pPr>
      <w:r w:rsidRPr="00DB74A3">
        <w:t>Enter into agreements with permitted and currently operational wood materials end use facilities.</w:t>
      </w:r>
    </w:p>
    <w:p w14:paraId="7E0F5258" w14:textId="77777777" w:rsidR="00C04366" w:rsidRPr="00DB74A3" w:rsidRDefault="00C04366" w:rsidP="00BE780B">
      <w:pPr>
        <w:pStyle w:val="TinyHeading"/>
      </w:pPr>
      <w:r w:rsidRPr="00DB74A3">
        <w:t>Perform on-site felled tree processing, removal of limbs and tops, if and as necessary (Performed by DDHTR Contractor)</w:t>
      </w:r>
    </w:p>
    <w:p w14:paraId="2CD6F2C1" w14:textId="4CA26377" w:rsidR="00C04366" w:rsidRPr="00DB74A3" w:rsidRDefault="00C04366" w:rsidP="00BE780B">
      <w:pPr>
        <w:pStyle w:val="TinyHeading"/>
      </w:pPr>
      <w:r w:rsidRPr="00DB74A3">
        <w:t>Loading of trucks and transport of felled trees to temporary processing and storage yards for further processing, if and as necessary (Performed by DDHTR Contractor)</w:t>
      </w:r>
    </w:p>
    <w:p w14:paraId="4D2BA876" w14:textId="77777777" w:rsidR="00C04366" w:rsidRPr="00DB74A3" w:rsidRDefault="00C04366" w:rsidP="00BE780B">
      <w:pPr>
        <w:pStyle w:val="SmallHeading"/>
      </w:pPr>
      <w:r w:rsidRPr="00DB74A3">
        <w:t>Weighing trucks entering and exiting the temporary processing and storage yards (Performed by A&amp;M Contractor)</w:t>
      </w:r>
    </w:p>
    <w:p w14:paraId="1EEA823F" w14:textId="77777777" w:rsidR="00C04366" w:rsidRPr="00DB74A3" w:rsidRDefault="00C04366" w:rsidP="00BE780B">
      <w:pPr>
        <w:pStyle w:val="TinyHeading"/>
        <w:numPr>
          <w:ilvl w:val="0"/>
          <w:numId w:val="89"/>
        </w:numPr>
      </w:pPr>
      <w:r w:rsidRPr="00DB74A3">
        <w:t>Loading trucks and transporting to IMT pre-approved end use facilities (Performed by DDHTR Contractor)</w:t>
      </w:r>
    </w:p>
    <w:p w14:paraId="25CAF717" w14:textId="05E0613B" w:rsidR="00C04366" w:rsidRPr="00DB74A3" w:rsidRDefault="00C04366" w:rsidP="00BE780B">
      <w:pPr>
        <w:pStyle w:val="TinyHeading"/>
      </w:pPr>
      <w:r w:rsidRPr="00DB74A3">
        <w:t>Implement storm water best management practices to control sediment runoff and promote vegetation on each remediated property, if chips were not placed as described in section 3.v. above. Erosion control will only be placed on the hazard tree removal areas disturbed by debris crews and not on the entire property. (Performed by DDHTR Contractor)</w:t>
      </w:r>
    </w:p>
    <w:p w14:paraId="27EAE741" w14:textId="322FFFC7" w:rsidR="00C04366" w:rsidRPr="00DB74A3" w:rsidRDefault="00C04366" w:rsidP="00BE780B">
      <w:pPr>
        <w:pStyle w:val="SmallHeading"/>
      </w:pPr>
      <w:r w:rsidRPr="00DB74A3">
        <w:t>Final Site Walkthrough (Performed by CalRecycle’s OSC designee and the A&amp;M Contractor)</w:t>
      </w:r>
    </w:p>
    <w:p w14:paraId="65B81BDA" w14:textId="2F661CF1" w:rsidR="00C04366" w:rsidRPr="00DB74A3" w:rsidRDefault="00C04366" w:rsidP="00BE780B">
      <w:pPr>
        <w:pStyle w:val="BigHeading"/>
      </w:pPr>
      <w:r w:rsidRPr="00DB74A3">
        <w:t>DDHTR CONTRACTOR TASKS AND RESPONSIBILITIES</w:t>
      </w:r>
    </w:p>
    <w:p w14:paraId="63115D06" w14:textId="77777777" w:rsidR="00C04366" w:rsidRPr="00DB74A3" w:rsidRDefault="00C04366" w:rsidP="00BE780B">
      <w:pPr>
        <w:widowControl w:val="0"/>
        <w:autoSpaceDE w:val="0"/>
        <w:autoSpaceDN w:val="0"/>
        <w:spacing w:after="0" w:line="240" w:lineRule="auto"/>
        <w:ind w:left="360"/>
        <w:rPr>
          <w:rFonts w:ascii="Arial" w:eastAsia="Times New Roman" w:hAnsi="Arial" w:cs="Arial"/>
          <w:sz w:val="24"/>
          <w:szCs w:val="24"/>
        </w:rPr>
      </w:pPr>
      <w:r w:rsidRPr="00DB74A3">
        <w:rPr>
          <w:rFonts w:ascii="Arial" w:eastAsia="Times New Roman" w:hAnsi="Arial" w:cs="Arial"/>
          <w:sz w:val="24"/>
          <w:szCs w:val="24"/>
        </w:rPr>
        <w:t>The IMT will manage these Operations in the field and will operate under the Incident Command System (ICS). Through Work Orders and in accordance with the “Work Authorization” clause of Exhibit D, CalRecycle will direct the Contractor when and where these services are necessary. No work shall occur without a written and executed Work Order.</w:t>
      </w:r>
    </w:p>
    <w:p w14:paraId="7A32CFD1" w14:textId="503347A0" w:rsidR="00C04366" w:rsidRPr="00DB74A3" w:rsidRDefault="00C04366" w:rsidP="00BE780B">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 xml:space="preserve">All work performed under DDHTR Contractor shall complete all Disaster Debris Removal activities and Hazard Tree Removal activities on all assigned parcels and/or segments of public ROW, as assigned through written and executed Work Orders, to </w:t>
      </w:r>
      <w:r w:rsidR="00BE780B" w:rsidRPr="00DB74A3">
        <w:rPr>
          <w:rFonts w:ascii="Arial" w:eastAsia="Times New Roman" w:hAnsi="Arial" w:cs="Arial"/>
          <w:sz w:val="24"/>
          <w:szCs w:val="24"/>
        </w:rPr>
        <w:t>the satisfaction of CalRecycle.</w:t>
      </w:r>
    </w:p>
    <w:p w14:paraId="734E7D52" w14:textId="27DADEEE" w:rsidR="00C04366" w:rsidRPr="00DB74A3" w:rsidRDefault="00C04366" w:rsidP="00BE780B">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shall complete remediation of all parcels to the satisfaction of the State and as certified by the A&amp;M Contractor. This means that all debris materials have been removed, soil samples taken and tested as safe and acceptable for permitting (performed by the A&amp;M Contractor), hazard trees identified by the A&amp;M Contractor have been removed, and erosion control installed. While the basic steps for taking a parcel from how it exists after the disaster to completion are detailed in the scope of work and in the Special Provisions (Exhibit H), DDHTR Contractor shall work under CalRecycle direction and discretion on the completion of each residential parcel cleanup, as defined herein and certified as clean by the A&amp;M Contractor. DDHTR Contractor bears the risk of delays in the soil sampling process and shall not be compensated for delays in re</w:t>
      </w:r>
      <w:r w:rsidR="00BE780B" w:rsidRPr="00DB74A3">
        <w:rPr>
          <w:rFonts w:ascii="Arial" w:eastAsia="Times New Roman" w:hAnsi="Arial" w:cs="Arial"/>
          <w:sz w:val="24"/>
          <w:szCs w:val="24"/>
        </w:rPr>
        <w:t>trieving soil sampling results.</w:t>
      </w:r>
    </w:p>
    <w:p w14:paraId="73329FCE" w14:textId="539EE91B" w:rsidR="00C04366" w:rsidRPr="00DB74A3" w:rsidRDefault="00C04366" w:rsidP="0070717C">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The following tasks shall be</w:t>
      </w:r>
      <w:r w:rsidR="0070717C">
        <w:rPr>
          <w:rFonts w:ascii="Arial" w:eastAsia="Times New Roman" w:hAnsi="Arial" w:cs="Arial"/>
          <w:sz w:val="24"/>
          <w:szCs w:val="24"/>
        </w:rPr>
        <w:t xml:space="preserve"> completed by DDHTR Contractor:</w:t>
      </w:r>
    </w:p>
    <w:p w14:paraId="7111C1C1" w14:textId="6C18583C" w:rsidR="00C04366" w:rsidRPr="00DB74A3" w:rsidRDefault="00996E18" w:rsidP="00BE780B">
      <w:pPr>
        <w:pStyle w:val="MediumHeading"/>
        <w:numPr>
          <w:ilvl w:val="0"/>
          <w:numId w:val="79"/>
        </w:numPr>
      </w:pPr>
      <w:r w:rsidRPr="00DB74A3">
        <w:t>PRIOR TO BEGINNING DEBRIS REMOVAL AND TREE REMOVAL</w:t>
      </w:r>
    </w:p>
    <w:p w14:paraId="0FBE68BC" w14:textId="30A51078" w:rsidR="00C04366" w:rsidRPr="00DB74A3" w:rsidRDefault="00C04366" w:rsidP="00BE780B">
      <w:pPr>
        <w:pStyle w:val="SmallHeading"/>
        <w:numPr>
          <w:ilvl w:val="0"/>
          <w:numId w:val="90"/>
        </w:numPr>
      </w:pPr>
      <w:r w:rsidRPr="00DB74A3">
        <w:t>Site-Specific Health and Safety Plan</w:t>
      </w:r>
    </w:p>
    <w:p w14:paraId="16C4A1B5" w14:textId="7777777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DDHTR Contractor shall prepare a site-specific health and safety plan (H&amp;SP), prepared and signed by a Certified Industrial Hygienist (CIH) or other certified health and</w:t>
      </w:r>
    </w:p>
    <w:p w14:paraId="107C5315" w14:textId="0CDA0801"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safety professional. This H&amp;SP shall be prepared and implemented for the DDHTR Contractors and subcontractors’ field staff in coordination with CalRecycle Health and Safety professional(s). The H&amp;SP shall address the hazards described in the Scope of Work and the Special Provisions</w:t>
      </w:r>
      <w:r w:rsidR="00CF7A3F">
        <w:rPr>
          <w:rFonts w:ascii="Arial" w:eastAsia="Times New Roman" w:hAnsi="Arial" w:cs="Arial"/>
          <w:sz w:val="24"/>
          <w:szCs w:val="24"/>
        </w:rPr>
        <w:t>.</w:t>
      </w:r>
    </w:p>
    <w:p w14:paraId="293DCC76" w14:textId="1D529E23"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This plan shall also take into account and address the COVID-19 pandemic and how the DDHTR Contractors’ crews will protect themselves and the community at large from contracting and spreading the virus. This includes activities both during the operational work days and after hours. This plan shall also consider and address the local public health agencies’ COVID-19 protocols, at the time of Operation. The followi</w:t>
      </w:r>
      <w:r w:rsidR="00BE780B" w:rsidRPr="00DB74A3">
        <w:rPr>
          <w:rFonts w:ascii="Arial" w:eastAsia="Times New Roman" w:hAnsi="Arial" w:cs="Arial"/>
          <w:sz w:val="24"/>
          <w:szCs w:val="24"/>
        </w:rPr>
        <w:t>ng components will be required:</w:t>
      </w:r>
    </w:p>
    <w:p w14:paraId="42D9840A" w14:textId="7777777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DDHTR Contractor shall at all times be responsible for the protection of its employees, subcontractors, and members of the public impacted by the Operation. Review of the DDHTR Contractor’s H&amp;SP by CalRecycle Staff shall in no way relieve the DDHTR Contractor of responsibility for any aspect of its work, or for compliance with all Federal, State, and local laws pertaining to health and safety.</w:t>
      </w:r>
    </w:p>
    <w:p w14:paraId="1D6F27A9" w14:textId="3DB59BB0"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DDHTR Contractor's Project Manager and the assigned Safety Manager (can be the same person) shall be within the Operational area whenever work is being performed, unless otherwise authorized by CalRecycle. Types of personnel protective equipment required for personnel in the exclusion zone shall be as directed in the Special Provisions. Disaster debris, ash, and contaminated soil related work will require respirator protection (Level C).</w:t>
      </w:r>
    </w:p>
    <w:p w14:paraId="4C5142BB" w14:textId="7777777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Prior to site entry, the DDHTR Contractor shall ensure that:</w:t>
      </w:r>
    </w:p>
    <w:p w14:paraId="6479CC95" w14:textId="77777777" w:rsidR="00C04366" w:rsidRPr="00DB74A3" w:rsidRDefault="00C04366" w:rsidP="00BE780B">
      <w:pPr>
        <w:pStyle w:val="TinyHeading"/>
        <w:numPr>
          <w:ilvl w:val="0"/>
          <w:numId w:val="91"/>
        </w:numPr>
      </w:pPr>
      <w:r w:rsidRPr="00DB74A3">
        <w:t>Adequate work planning, health and safety evaluation of the proposed work scope and safety planning (including a H&amp;SP signed by an appropriate safety professional and reviewed by CalRecycle), and operating procedures review have been completed;</w:t>
      </w:r>
    </w:p>
    <w:p w14:paraId="2FAA695D" w14:textId="77777777" w:rsidR="00C04366" w:rsidRPr="00DB74A3" w:rsidRDefault="00C04366" w:rsidP="00BE780B">
      <w:pPr>
        <w:pStyle w:val="TinyHeading"/>
      </w:pPr>
      <w:r w:rsidRPr="00DB74A3">
        <w:t>All personnel have been properly trained and briefed in hazards and procedures for the site to be entered;</w:t>
      </w:r>
    </w:p>
    <w:p w14:paraId="3798EA94" w14:textId="77777777" w:rsidR="00C04366" w:rsidRPr="00DB74A3" w:rsidRDefault="00C04366" w:rsidP="00BE780B">
      <w:pPr>
        <w:pStyle w:val="TinyHeading"/>
      </w:pPr>
      <w:r w:rsidRPr="00DB74A3">
        <w:t>Equipment and materials are on-hand to safely and efficiently complete the work;</w:t>
      </w:r>
    </w:p>
    <w:p w14:paraId="006C08C9" w14:textId="77777777" w:rsidR="00C04366" w:rsidRPr="00DB74A3" w:rsidRDefault="00C04366" w:rsidP="00BE780B">
      <w:pPr>
        <w:pStyle w:val="TinyHeading"/>
      </w:pPr>
      <w:r w:rsidRPr="00DB74A3">
        <w:t>Proper site access authorization has been obtained,</w:t>
      </w:r>
    </w:p>
    <w:p w14:paraId="4B99B267" w14:textId="77777777" w:rsidR="00C04366" w:rsidRPr="00DB74A3" w:rsidRDefault="00C04366" w:rsidP="00BE780B">
      <w:pPr>
        <w:pStyle w:val="TinyHeading"/>
      </w:pPr>
      <w:r w:rsidRPr="00DB74A3">
        <w:t>Proposed Operation employees have read and signed the H&amp;SP, and</w:t>
      </w:r>
    </w:p>
    <w:p w14:paraId="625DF9C6" w14:textId="77777777" w:rsidR="00C04366" w:rsidRPr="00DB74A3" w:rsidRDefault="00C04366" w:rsidP="00BE780B">
      <w:pPr>
        <w:pStyle w:val="TinyHeading"/>
      </w:pPr>
      <w:r w:rsidRPr="00DB74A3">
        <w:t>The site has been wetted down for a minimum of 24 hours, 48 hours is preferred, prior to structural debris removal activities.</w:t>
      </w:r>
    </w:p>
    <w:p w14:paraId="4A441CDC" w14:textId="77777777" w:rsidR="00C04366" w:rsidRPr="00DB74A3" w:rsidRDefault="00C04366" w:rsidP="00BE780B">
      <w:pPr>
        <w:pStyle w:val="TinyHeading"/>
      </w:pPr>
      <w:r w:rsidRPr="00DB74A3">
        <w:t>All site personnel who are tasked to enter an exclusion zone and Superintendents shall be currently certified for Hazardous Waste Operations and Emergency Response (HAZWOPER) in accordance with 29 C.F.R. section 1910.120 and 8 CCR section 5192. The site superintendents shall have appropriate experience to adequately perform the tasks outlined above.</w:t>
      </w:r>
    </w:p>
    <w:p w14:paraId="32140E65" w14:textId="77777777" w:rsidR="00C04366" w:rsidRPr="00DB74A3" w:rsidRDefault="00C04366" w:rsidP="00BE780B">
      <w:pPr>
        <w:pStyle w:val="TinyHeading"/>
      </w:pPr>
      <w:r w:rsidRPr="00DB74A3">
        <w:t>The DDHTR Contractor shall provide ongoing estimates of work to CalRecycle to inform CalRecycle’s decisions on individual site Disaster Debris removal crews and Hazard Tree removal crews and overall removal team efficiencies and overall costs to date.</w:t>
      </w:r>
    </w:p>
    <w:p w14:paraId="16B8156D" w14:textId="77F6285D" w:rsidR="00C04366" w:rsidRDefault="00C04366" w:rsidP="00BE780B">
      <w:pPr>
        <w:pStyle w:val="TinyHeading"/>
      </w:pPr>
      <w:r w:rsidRPr="00DB74A3">
        <w:t>The H&amp;S Plan shall also direct the preparation of a debris removal crew Personnel Air Monitoring for asbestos, silica, and metals (antimony, arsenic, barium, beryllium, cadmium, chromium, cobalt, copper, lead, manganese,</w:t>
      </w:r>
      <w:r w:rsidR="00BE780B" w:rsidRPr="00DB74A3">
        <w:t xml:space="preserve"> </w:t>
      </w:r>
      <w:r w:rsidRPr="00DB74A3">
        <w:t>molybdenum, nickel, selenium, silver, thallium, vanadium, and zinc) per OSHA requirements for hazardous waste assessment, and potentially chromium +6 and mercury will be required in the operator breathing zone.</w:t>
      </w:r>
    </w:p>
    <w:p w14:paraId="39777FDC" w14:textId="77777777" w:rsidR="00CF7A3F" w:rsidRPr="00DB74A3" w:rsidRDefault="00CF7A3F" w:rsidP="00CF7A3F">
      <w:pPr>
        <w:pStyle w:val="TinyHeading"/>
        <w:numPr>
          <w:ilvl w:val="0"/>
          <w:numId w:val="0"/>
        </w:numPr>
        <w:ind w:left="1440"/>
      </w:pPr>
    </w:p>
    <w:p w14:paraId="2E711BC3" w14:textId="386737C8" w:rsidR="00C04366" w:rsidRPr="00DB74A3" w:rsidRDefault="00C04366" w:rsidP="00BE780B">
      <w:pPr>
        <w:pStyle w:val="SmallHeading"/>
      </w:pPr>
      <w:r w:rsidRPr="00DB74A3">
        <w:t>Environmental Protection Plan (EPP)</w:t>
      </w:r>
    </w:p>
    <w:p w14:paraId="54FB2054" w14:textId="77C7854A"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State will prepare or direct (under a separate contract) the preparation of an Environmental Protection Plan (EPP), developed to ensure that the structural debris removal and hazard tree removal functions are compliant with all local, state laws, and Federal laws, and International Treaties, regulations, Executive Orders, statutes, permits, and policies not waived per the Proclamation, as agreed upon by the Secretaries of the California Environmental Protection Agency and California Natural Resources Agency including, but not limited to, the California Environmental Quality Act, AB-52 Tribal Consultation, California Forest Practice Rules, the Federal National Environmental Policy Act (NEPA), Endangered Species Act Section 7, and National Historic Preservation Act Section 106 requirements. The EPP presents Best Management Practices (BMPs) and Avoidance and Minimization Measures (AMMs).</w:t>
      </w:r>
    </w:p>
    <w:p w14:paraId="3DC9566F" w14:textId="367CF3CA"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implement the BMPs and AMMs described in th</w:t>
      </w:r>
      <w:r w:rsidR="00BE780B" w:rsidRPr="00DB74A3">
        <w:rPr>
          <w:rFonts w:ascii="Arial" w:eastAsia="Times New Roman" w:hAnsi="Arial" w:cs="Arial"/>
          <w:sz w:val="24"/>
          <w:szCs w:val="24"/>
        </w:rPr>
        <w:t>e EPP throughout the Operation.</w:t>
      </w:r>
    </w:p>
    <w:p w14:paraId="2411CDF8" w14:textId="0C19A02D"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To support the DDHTR Contractor, the A&amp;M Contractor will provide RPFs as well as biologists and archaeologists to assist in the oversight and implementation of the EPP and Timber Harvest Plan Exemptions during the Operation(s) for the purpose of protecting the environmental and cultural resources present. Local tribal nations are expected to provide tribal monitors to assess for native artifacts that may be unearthed by DDHTR Contractors’ ground disturbing activities. The DDHTR Contractor must follow the direction of the IMT and CalRecycle in protecting natural</w:t>
      </w:r>
      <w:r w:rsidR="00BE780B" w:rsidRPr="00DB74A3">
        <w:rPr>
          <w:rFonts w:ascii="Arial" w:eastAsia="Times New Roman" w:hAnsi="Arial" w:cs="Arial"/>
          <w:sz w:val="24"/>
          <w:szCs w:val="24"/>
        </w:rPr>
        <w:t xml:space="preserve"> and cultural resources.</w:t>
      </w:r>
    </w:p>
    <w:p w14:paraId="50D33D7F" w14:textId="2088B282" w:rsidR="00C04366" w:rsidRPr="00DB74A3" w:rsidRDefault="00BE780B" w:rsidP="00BE780B">
      <w:pPr>
        <w:pStyle w:val="SmallHeading"/>
      </w:pPr>
      <w:r w:rsidRPr="00DB74A3">
        <w:t>Water Source</w:t>
      </w:r>
    </w:p>
    <w:p w14:paraId="20A60CC0" w14:textId="787C6A96"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obtain any necessary water use permits, complying with permit conditions, and monitoring water usage from water hydrants using a meter or other required and approved method of tracking water usage.</w:t>
      </w:r>
    </w:p>
    <w:p w14:paraId="4FF5D11E" w14:textId="664BEBD0" w:rsidR="00C04366" w:rsidRPr="00DB74A3" w:rsidRDefault="00BE780B" w:rsidP="00BE780B">
      <w:pPr>
        <w:pStyle w:val="SmallHeading"/>
      </w:pPr>
      <w:r w:rsidRPr="00DB74A3">
        <w:t>Underground Utilities</w:t>
      </w:r>
    </w:p>
    <w:p w14:paraId="38D0D2EF" w14:textId="3B8A62C5"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notify Underground Services Alert (USA) at least 48 hours prior to conducting any ground disturbing activities, such as instillation of the property ad</w:t>
      </w:r>
      <w:r w:rsidR="00BE780B" w:rsidRPr="00DB74A3">
        <w:rPr>
          <w:rFonts w:ascii="Arial" w:eastAsia="Times New Roman" w:hAnsi="Arial" w:cs="Arial"/>
          <w:sz w:val="24"/>
          <w:szCs w:val="24"/>
        </w:rPr>
        <w:t>dress signs and debris removal.</w:t>
      </w:r>
    </w:p>
    <w:p w14:paraId="26B0963B" w14:textId="28F38417" w:rsidR="00C04366" w:rsidRPr="00DB74A3" w:rsidRDefault="00C04366" w:rsidP="00BE780B">
      <w:pPr>
        <w:pStyle w:val="SmallHeading"/>
      </w:pPr>
      <w:r w:rsidRPr="00DB74A3">
        <w:t>Identify material di</w:t>
      </w:r>
      <w:r w:rsidR="00BE780B" w:rsidRPr="00DB74A3">
        <w:t>sposal and recycling options</w:t>
      </w:r>
    </w:p>
    <w:p w14:paraId="4F1ED617" w14:textId="0ED1C002"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identify all material disposal and recycling facilities to be used during debris and hazard tree removal, subject to approval by CalRecycle. Ash, debris, and contaminated soil shall be disposed of at Class III lined landfills approved by the Regional Water Quality Control Board and CalRecycle. Contractor shall be responsible for coordination with all landfills, including fulfillment of waste characterization requirements. CalRecycle may provide assistance</w:t>
      </w:r>
      <w:r w:rsidR="00BE780B" w:rsidRPr="00DB74A3">
        <w:rPr>
          <w:rFonts w:ascii="Arial" w:eastAsia="Times New Roman" w:hAnsi="Arial" w:cs="Arial"/>
          <w:sz w:val="24"/>
          <w:szCs w:val="24"/>
        </w:rPr>
        <w:t xml:space="preserve"> in this process.</w:t>
      </w:r>
    </w:p>
    <w:p w14:paraId="6978E674" w14:textId="44BAB9F7" w:rsidR="00C04366" w:rsidRPr="00DB74A3" w:rsidRDefault="00C04366" w:rsidP="00BE780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Metals and concrete shall be taken to recycling facilities, unless otherwise directed by CalRecycle. Material must be recycled at facilities within the county of origin, a contiguous county, or any count</w:t>
      </w:r>
      <w:r w:rsidR="00BE780B" w:rsidRPr="00DB74A3">
        <w:rPr>
          <w:rFonts w:ascii="Arial" w:eastAsia="Times New Roman" w:hAnsi="Arial" w:cs="Arial"/>
          <w:sz w:val="24"/>
          <w:szCs w:val="24"/>
        </w:rPr>
        <w:t>y listed in this Scope of Work.</w:t>
      </w:r>
    </w:p>
    <w:p w14:paraId="20C3D02A" w14:textId="0A6213D4" w:rsidR="00C04366" w:rsidRPr="00DB74A3" w:rsidRDefault="00C04366" w:rsidP="00BE780B">
      <w:pPr>
        <w:pStyle w:val="SmallHeading"/>
      </w:pPr>
      <w:r w:rsidRPr="00DB74A3">
        <w:t>Identify equip</w:t>
      </w:r>
      <w:r w:rsidR="00BE780B" w:rsidRPr="00DB74A3">
        <w:t>ment and material staging areas</w:t>
      </w:r>
    </w:p>
    <w:p w14:paraId="13159BC6" w14:textId="4A87FA7D" w:rsidR="00C04366" w:rsidRDefault="00C04366" w:rsidP="00F0128B">
      <w:pPr>
        <w:pStyle w:val="TinyHeading"/>
        <w:numPr>
          <w:ilvl w:val="0"/>
          <w:numId w:val="92"/>
        </w:numPr>
      </w:pPr>
      <w:r w:rsidRPr="00DB74A3">
        <w:t>DDHTR Contractor shall identify equipment and material staging areas. All staging areas must go through the thorough FEMA EHP review process prior to use.</w:t>
      </w:r>
    </w:p>
    <w:p w14:paraId="5DA17509" w14:textId="77777777" w:rsidR="00CF7A3F" w:rsidRPr="00DB74A3" w:rsidRDefault="00CF7A3F" w:rsidP="00CF7A3F">
      <w:pPr>
        <w:pStyle w:val="TinyHeading"/>
        <w:numPr>
          <w:ilvl w:val="0"/>
          <w:numId w:val="0"/>
        </w:numPr>
        <w:ind w:left="1440"/>
      </w:pPr>
    </w:p>
    <w:p w14:paraId="3F05BD77" w14:textId="77777777" w:rsidR="00C04366" w:rsidRPr="00DB74A3" w:rsidRDefault="00C04366" w:rsidP="00F0128B">
      <w:pPr>
        <w:pStyle w:val="TinyHeading"/>
      </w:pPr>
      <w:r w:rsidRPr="00DB74A3">
        <w:t>Vehicle Identification Number (VIN) Processing Facility(ies)</w:t>
      </w:r>
    </w:p>
    <w:p w14:paraId="5A426375" w14:textId="77777777"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DDHTR Contractor shall provide the state with one or more locations at which the state or local government can safely verify VINs for each vehicle. DDHTR Contractor shall then transport vehicles for recycling or disposal. DDHTR Contractor should take into consideration that a vehicle will not necessarily be abated/adjudicated on the same day it arrives at this(these) locations. Therefore, these abatement locations need to be sized to accommodate vehicle storage to support the:</w:t>
      </w:r>
    </w:p>
    <w:p w14:paraId="3FEE688E" w14:textId="77777777" w:rsidR="00C04366" w:rsidRPr="00DB74A3" w:rsidRDefault="00C04366" w:rsidP="00F0128B">
      <w:pPr>
        <w:pStyle w:val="TinyTinyHeading"/>
      </w:pPr>
      <w:r w:rsidRPr="00DB74A3">
        <w:t>Vehicle delivery rate,</w:t>
      </w:r>
    </w:p>
    <w:p w14:paraId="382DDC63" w14:textId="77777777" w:rsidR="00C04366" w:rsidRPr="00DB74A3" w:rsidRDefault="00C04366" w:rsidP="00F0128B">
      <w:pPr>
        <w:pStyle w:val="TinyTinyHeading"/>
      </w:pPr>
      <w:r w:rsidRPr="00DB74A3">
        <w:t>Vehicle abatement rate, and</w:t>
      </w:r>
    </w:p>
    <w:p w14:paraId="2CAD537B" w14:textId="16615169" w:rsidR="00C04366" w:rsidRPr="00DB74A3" w:rsidRDefault="00C04366" w:rsidP="00F0128B">
      <w:pPr>
        <w:pStyle w:val="TinyTinyHeading"/>
      </w:pPr>
      <w:r w:rsidRPr="00DB74A3">
        <w:t>Vehicle removal rate for recycling.</w:t>
      </w:r>
    </w:p>
    <w:p w14:paraId="1188597C" w14:textId="36D8CEBF"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For the purpose of this IFB, it is assumed that the DDHTR Contractor shall provide a vehicle capacity of up to 200 vehicles to be temporarily stored onsite.</w:t>
      </w:r>
    </w:p>
    <w:p w14:paraId="6F7DC903" w14:textId="10D163DD" w:rsidR="00C04366" w:rsidRPr="00DB74A3" w:rsidRDefault="00F0128B" w:rsidP="00F0128B">
      <w:pPr>
        <w:pStyle w:val="SmallHeading"/>
      </w:pPr>
      <w:r w:rsidRPr="00DB74A3">
        <w:t>Mobilization</w:t>
      </w:r>
    </w:p>
    <w:p w14:paraId="4A9F594D" w14:textId="3F220DBD" w:rsidR="00C04366" w:rsidRPr="00DB74A3" w:rsidRDefault="00C04366" w:rsidP="00F0128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 shall mobilize each Debris Removal Crew or Hazard Tree Removal Crew to the project site including all personnel, equipment, supplies, portable restrooms, hand sanitation stations, maintenance crews, water tenders/buffalos, haul trucks, overhead, and support crews for the duration of the project, as outlined in Section 1</w:t>
      </w:r>
      <w:r w:rsidR="00BA13A9">
        <w:rPr>
          <w:rFonts w:ascii="Arial" w:eastAsia="Times New Roman" w:hAnsi="Arial" w:cs="Arial"/>
          <w:sz w:val="24"/>
          <w:szCs w:val="24"/>
        </w:rPr>
        <w:t>4</w:t>
      </w:r>
      <w:r w:rsidRPr="00DB74A3">
        <w:rPr>
          <w:rFonts w:ascii="Arial" w:eastAsia="Times New Roman" w:hAnsi="Arial" w:cs="Arial"/>
          <w:sz w:val="24"/>
          <w:szCs w:val="24"/>
        </w:rPr>
        <w:t xml:space="preserve"> “Operational Milestones, Mobilization Requirements, and Metrics, or as ot</w:t>
      </w:r>
      <w:r w:rsidR="00F0128B" w:rsidRPr="00DB74A3">
        <w:rPr>
          <w:rFonts w:ascii="Arial" w:eastAsia="Times New Roman" w:hAnsi="Arial" w:cs="Arial"/>
          <w:sz w:val="24"/>
          <w:szCs w:val="24"/>
        </w:rPr>
        <w:t>herwise directed by CalRecycle.</w:t>
      </w:r>
    </w:p>
    <w:p w14:paraId="5E31CBEB" w14:textId="77777777" w:rsidR="00C04366" w:rsidRPr="00DB74A3" w:rsidRDefault="00C04366" w:rsidP="00F0128B">
      <w:pPr>
        <w:pStyle w:val="SmallHeading"/>
      </w:pPr>
      <w:r w:rsidRPr="00DB74A3">
        <w:t>Training</w:t>
      </w:r>
    </w:p>
    <w:p w14:paraId="3768D442" w14:textId="77777777" w:rsidR="00C04366" w:rsidRPr="00DB74A3" w:rsidRDefault="00C04366" w:rsidP="00F0128B">
      <w:pPr>
        <w:pStyle w:val="TinyHeading"/>
        <w:numPr>
          <w:ilvl w:val="0"/>
          <w:numId w:val="93"/>
        </w:numPr>
      </w:pPr>
      <w:r w:rsidRPr="00DB74A3">
        <w:t>Health and Safety</w:t>
      </w:r>
    </w:p>
    <w:p w14:paraId="61FC3B5E" w14:textId="09778AC9"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The DDHTR Contractor’s health and safety officer and supporting team shall provide a health and safety training for all incoming debris removal and hazard tree removal crews prior to their being deployed into the field. The training will be reviewed, prior to its presentation to the crews, by the IMT’s Health and Safety (H&amp;S) Officer. The IMT’s H&amp;S Officer shall be present for these kickoff safety trainings.</w:t>
      </w:r>
    </w:p>
    <w:p w14:paraId="247E679B" w14:textId="533B5D56" w:rsidR="00C04366" w:rsidRPr="00DB74A3" w:rsidRDefault="00C04366" w:rsidP="00F0128B">
      <w:pPr>
        <w:pStyle w:val="TinyHeading"/>
      </w:pPr>
      <w:r w:rsidRPr="00DB74A3">
        <w:t>Debris Removal Crews</w:t>
      </w:r>
    </w:p>
    <w:p w14:paraId="22927BF2" w14:textId="607DACC5" w:rsidR="00C04366" w:rsidRPr="00DB74A3" w:rsidRDefault="00C04366" w:rsidP="00F0128B">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Prior to commencing of debris removal, each debris removal crew will be trained by the DDHTR on the order and required methods of debris removal described in this Scope of Work and in the Special Provisions. The training shall be pre-approved by the State OSC or designee, and the State OSC may elect to personally deliver or participate in the training, identify a designee to do so. Of key importance is when and how the initial scrape of soil is to be conducted. Crews that do not follow the order and methods described in the training, without cause, will be removed from the operation at the direction CalRecycle.</w:t>
      </w:r>
    </w:p>
    <w:p w14:paraId="541865AF" w14:textId="1BD3F94A" w:rsidR="00C04366" w:rsidRPr="00DB74A3" w:rsidRDefault="00C04366" w:rsidP="00F0128B">
      <w:pPr>
        <w:pStyle w:val="MediumHeading"/>
      </w:pPr>
      <w:r w:rsidRPr="00DB74A3">
        <w:t>Function 1 - Structural Debris Removal</w:t>
      </w:r>
    </w:p>
    <w:p w14:paraId="291B30B8" w14:textId="623C3CCC"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safely remove and recycle or dispose burned structural debris (including asbestos), burn ash, recyclable metals, vehicles, concrete, and contaminated soil, as well as provide related support services, such as dust control, traffic control, installation of erosion control, and the removal of trees hazardous to the structural debris removal crews specifically. The structural debris removed from properties shall be segregated on each property, loaded into trucks containing only one material type, and transported to designated end use/disposal facilities. Ash and debris will be disposed of at nearby IMT-approved landfills that are capable of and permitted for disposing of such wastes. A list of nearby landfills capable of receiving ash and debris from wildland fires is available from CalRecycle, but DDHTR Contractor shall select the disposal facility, subject to approval by the IMT, and DDHTR Contractor shall be responsible for disposal of all ash and debris in compliance with all applicable laws. All other reusable or recyclable materials will be taken to recycling facilities determined by DDHTR Contractor, subject to approval by the IMT. Each material type shall be tracked separately (material quantities and costs by the A&amp;M Contractor) to meet the overall objectives of this Operation and to track costs incurred to cle</w:t>
      </w:r>
      <w:r w:rsidR="00F0128B" w:rsidRPr="00DB74A3">
        <w:rPr>
          <w:rFonts w:ascii="Arial" w:eastAsia="Times New Roman" w:hAnsi="Arial" w:cs="Arial"/>
          <w:sz w:val="24"/>
          <w:szCs w:val="24"/>
        </w:rPr>
        <w:t>an up each individual property.</w:t>
      </w:r>
    </w:p>
    <w:p w14:paraId="1C5A344A" w14:textId="0D83B2C8"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Typical quantities of materials generated from a burned single family residence are: 170 tons of burn ash and structural debris, 5 tons of recyclable metals, 5 tons of vehicles processed as metals, 30 tons of recyclable concrete, and 80 tons of contaminated soil. The types and quantities of structural debris removed and disposed vary depending on the actual property size, use, and characteristics, as well as the type of disaster for which the structural debris removal team is deployed. These quantities are not guaranteed and variance from these quantities, whether on an individual parcel or in aggregate, shall not be considered grounds for a change order or ad</w:t>
      </w:r>
      <w:r w:rsidR="00F0128B" w:rsidRPr="00DB74A3">
        <w:rPr>
          <w:rFonts w:ascii="Arial" w:eastAsia="Times New Roman" w:hAnsi="Arial" w:cs="Arial"/>
          <w:sz w:val="24"/>
          <w:szCs w:val="24"/>
        </w:rPr>
        <w:t>ditional compensation.</w:t>
      </w:r>
    </w:p>
    <w:p w14:paraId="25EB6350" w14:textId="6269B574"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Exhibit H, Special Provisions, details some of the means and methods that the DDHTR Contractor is expected to carry out. The overall structural debris removal function, including the management and tracking of materials removed and recycled or disposed from </w:t>
      </w:r>
      <w:r w:rsidR="00F0128B" w:rsidRPr="00DB74A3">
        <w:rPr>
          <w:rFonts w:ascii="Arial" w:eastAsia="Times New Roman" w:hAnsi="Arial" w:cs="Arial"/>
          <w:sz w:val="24"/>
          <w:szCs w:val="24"/>
        </w:rPr>
        <w:t>each property, is listed below.</w:t>
      </w:r>
    </w:p>
    <w:p w14:paraId="524DCC67" w14:textId="77777777" w:rsidR="00C04366" w:rsidRPr="00DB74A3" w:rsidRDefault="00C04366" w:rsidP="00F0128B">
      <w:pPr>
        <w:pStyle w:val="SmallHeading"/>
        <w:numPr>
          <w:ilvl w:val="0"/>
          <w:numId w:val="94"/>
        </w:numPr>
      </w:pPr>
      <w:r w:rsidRPr="00DB74A3">
        <w:t>DDHTR Contractor’s Environmental Compliance Liaison:</w:t>
      </w:r>
    </w:p>
    <w:p w14:paraId="6AC77C6E" w14:textId="78F91904" w:rsidR="00C04366" w:rsidRPr="00DB74A3" w:rsidRDefault="00C04366" w:rsidP="00F0128B">
      <w:pPr>
        <w:widowControl w:val="0"/>
        <w:autoSpaceDE w:val="0"/>
        <w:autoSpaceDN w:val="0"/>
        <w:spacing w:after="0" w:line="240" w:lineRule="auto"/>
        <w:ind w:left="1080"/>
        <w:rPr>
          <w:rFonts w:ascii="Arial" w:eastAsia="Times New Roman" w:hAnsi="Arial" w:cs="Arial"/>
          <w:sz w:val="24"/>
          <w:szCs w:val="24"/>
        </w:rPr>
      </w:pPr>
      <w:r w:rsidRPr="00DB74A3">
        <w:rPr>
          <w:rFonts w:ascii="Arial" w:eastAsia="Times New Roman" w:hAnsi="Arial" w:cs="Arial"/>
          <w:sz w:val="24"/>
          <w:szCs w:val="24"/>
        </w:rPr>
        <w:t>DDHTR Contractor’s Environmental Compliance Liaison (ECL) is responsible to ensure that the DDHTR Contractor meets all of the environmental permit requirements and all EPP BMPs are properly implemented for all of the DDHTR Contractor’s temporary facilities (including but not limited to: laydown yards, log processing and storage yards, materials processing and transfer facilities, vehicle adjudication facilities, DOT inspection yards, and other temporary facilities as required for the Operation) . The ECL is responsible for preparing and overseeing the approp</w:t>
      </w:r>
      <w:r w:rsidR="00F0128B" w:rsidRPr="00DB74A3">
        <w:rPr>
          <w:rFonts w:ascii="Arial" w:eastAsia="Times New Roman" w:hAnsi="Arial" w:cs="Arial"/>
          <w:sz w:val="24"/>
          <w:szCs w:val="24"/>
        </w:rPr>
        <w:t xml:space="preserve">riate implementation of each of </w:t>
      </w:r>
      <w:r w:rsidRPr="00DB74A3">
        <w:rPr>
          <w:rFonts w:ascii="Arial" w:eastAsia="Times New Roman" w:hAnsi="Arial" w:cs="Arial"/>
          <w:sz w:val="24"/>
          <w:szCs w:val="24"/>
        </w:rPr>
        <w:t>the water quality BMPs, and Historic Preservation AMMs required in the Operational permits enforced by CAL FIRE with respect to CEQA and NEPA environmental protection requirements, for protection of endangered and impacted species and their habitats under emergency Operations, summarized in the EPP.</w:t>
      </w:r>
    </w:p>
    <w:p w14:paraId="01FD7510" w14:textId="77777777" w:rsidR="00C04366" w:rsidRPr="00DB74A3" w:rsidRDefault="00C04366" w:rsidP="00C04366">
      <w:pPr>
        <w:widowControl w:val="0"/>
        <w:autoSpaceDE w:val="0"/>
        <w:autoSpaceDN w:val="0"/>
        <w:spacing w:after="0" w:line="240" w:lineRule="auto"/>
        <w:rPr>
          <w:rFonts w:ascii="Arial" w:eastAsia="Times New Roman" w:hAnsi="Arial" w:cs="Arial"/>
          <w:sz w:val="24"/>
          <w:szCs w:val="24"/>
        </w:rPr>
      </w:pPr>
    </w:p>
    <w:p w14:paraId="738085E8" w14:textId="353A8964" w:rsidR="00C04366" w:rsidRPr="00DB74A3" w:rsidRDefault="00996E18" w:rsidP="00F0128B">
      <w:pPr>
        <w:pStyle w:val="SmallHeading"/>
      </w:pPr>
      <w:r w:rsidRPr="00DB74A3">
        <w:t>Description of Structural Debris Specific Task Items</w:t>
      </w:r>
    </w:p>
    <w:p w14:paraId="249DFDBC" w14:textId="77777777" w:rsidR="00C04366" w:rsidRPr="00DB74A3" w:rsidRDefault="00C04366" w:rsidP="00F0128B">
      <w:pPr>
        <w:pStyle w:val="TinyHeading"/>
        <w:numPr>
          <w:ilvl w:val="0"/>
          <w:numId w:val="95"/>
        </w:numPr>
      </w:pPr>
      <w:r w:rsidRPr="00DB74A3">
        <w:t>Check for underground utilities by alerting Underground Service Alert (USA) for public right of way</w:t>
      </w:r>
    </w:p>
    <w:p w14:paraId="5C1BE7CB" w14:textId="77777777" w:rsidR="00C04366" w:rsidRPr="00DB74A3" w:rsidRDefault="00C04366" w:rsidP="00F0128B">
      <w:pPr>
        <w:pStyle w:val="TinyHeading"/>
      </w:pPr>
      <w:r w:rsidRPr="00DB74A3">
        <w:t>Check for underground utilities by using an independent private utility locator service for private right-of-way, if necessary.</w:t>
      </w:r>
    </w:p>
    <w:p w14:paraId="35983010" w14:textId="77777777" w:rsidR="00C04366" w:rsidRPr="00DB74A3" w:rsidRDefault="00C04366" w:rsidP="00F0128B">
      <w:pPr>
        <w:pStyle w:val="TinyHeading"/>
      </w:pPr>
      <w:r w:rsidRPr="00DB74A3">
        <w:t>Knock down chimneys and/or partial walls, as directed by the OSC or designee, to allow safe access to the debris footprint for CAC/CSST to assess for ACM in the debris.</w:t>
      </w:r>
    </w:p>
    <w:p w14:paraId="2A789D12" w14:textId="77777777" w:rsidR="00C04366" w:rsidRPr="00DB74A3" w:rsidRDefault="00C04366" w:rsidP="00F0128B">
      <w:pPr>
        <w:pStyle w:val="TinyHeading"/>
      </w:pPr>
      <w:r w:rsidRPr="00DB74A3">
        <w:t>Remove gross asbestos containing materials for those properties where asbestos is found or suspected, as identified by the A&amp;M Contractor’s CAC/CSST.</w:t>
      </w:r>
    </w:p>
    <w:p w14:paraId="702E8B69" w14:textId="77777777" w:rsidR="00C04366" w:rsidRPr="00DB74A3" w:rsidRDefault="00C04366" w:rsidP="00F0128B">
      <w:pPr>
        <w:pStyle w:val="TinyHeading"/>
      </w:pPr>
      <w:r w:rsidRPr="00DB74A3">
        <w:t>Prior to any debris removal activities, DDHTR Contractor shall conduct a 360 degree Site Walk with the A&amp;M Contractor’s TFL and DS to review the property owner’s ROE comments and requests, verify the extents of the property with review of the Site Assessment Report, point out locations of items to protect or stay away from (septic tanks, leach fields, water wells, mines, drop offs, large propane tanks, etc...). Determine how and where the DDHTR Contractor intends to load the trucks. Determine limits of Exclusion zone.</w:t>
      </w:r>
    </w:p>
    <w:p w14:paraId="44A72D1C" w14:textId="77777777" w:rsidR="00C04366" w:rsidRPr="00DB74A3" w:rsidRDefault="00C04366" w:rsidP="00F0128B">
      <w:pPr>
        <w:pStyle w:val="TinyHeading"/>
      </w:pPr>
      <w:r w:rsidRPr="00DB74A3">
        <w:t>Stake and tape off exclusion zones and maintain until all areas within the exclusion zone have met the cleanup goals.</w:t>
      </w:r>
    </w:p>
    <w:p w14:paraId="5C7A6FA6" w14:textId="77777777" w:rsidR="00C04366" w:rsidRPr="00DB74A3" w:rsidRDefault="00C04366" w:rsidP="00F0128B">
      <w:pPr>
        <w:pStyle w:val="TinyHeading"/>
      </w:pPr>
      <w:r w:rsidRPr="00DB74A3">
        <w:t>Fell danger trees that are an imminent threat to the Debris Removal Crew.</w:t>
      </w:r>
    </w:p>
    <w:p w14:paraId="601A2365" w14:textId="77777777" w:rsidR="00C04366" w:rsidRPr="00DB74A3" w:rsidRDefault="00C04366" w:rsidP="00F0128B">
      <w:pPr>
        <w:pStyle w:val="TinyHeading"/>
      </w:pPr>
      <w:r w:rsidRPr="00DB74A3">
        <w:t>Collect, consolidate, and remove erosion control BMPs (wattles, etc) placed post disaster, and remove ash and debris sediment collected by them and dispose of with ash and debris.</w:t>
      </w:r>
    </w:p>
    <w:p w14:paraId="65CCCFB4" w14:textId="77777777" w:rsidR="00C04366" w:rsidRPr="00DB74A3" w:rsidRDefault="00C04366" w:rsidP="00F0128B">
      <w:pPr>
        <w:pStyle w:val="TinyHeading"/>
      </w:pPr>
      <w:r w:rsidRPr="00DB74A3">
        <w:t>Remove vehicles for recycling or disposal, in accordance with the IMT’s direction on VIN verification,</w:t>
      </w:r>
    </w:p>
    <w:p w14:paraId="7D490973" w14:textId="77777777" w:rsidR="00C04366" w:rsidRPr="00DB74A3" w:rsidRDefault="00C04366" w:rsidP="00F0128B">
      <w:pPr>
        <w:pStyle w:val="TinyHeading"/>
      </w:pPr>
      <w:r w:rsidRPr="00DB74A3">
        <w:t>Collect, consolidate, remove, and transport metals for recycling</w:t>
      </w:r>
    </w:p>
    <w:p w14:paraId="75FC718B" w14:textId="77777777" w:rsidR="00C04366" w:rsidRPr="00DB74A3" w:rsidRDefault="00C04366" w:rsidP="00F0128B">
      <w:pPr>
        <w:pStyle w:val="TinyHeading"/>
      </w:pPr>
      <w:r w:rsidRPr="00DB74A3">
        <w:t>Collect, consolidate, remove, and transport ash and debris for disposal. DDHTR Contractor’s equipment operator shall take care to minimize mixing of ash and debris and concrete with the underlying soil.</w:t>
      </w:r>
    </w:p>
    <w:p w14:paraId="709CC992" w14:textId="77777777" w:rsidR="00C04366" w:rsidRPr="00DB74A3" w:rsidRDefault="00C04366" w:rsidP="00F0128B">
      <w:pPr>
        <w:pStyle w:val="TinyHeading"/>
      </w:pPr>
      <w:r w:rsidRPr="00DB74A3">
        <w:t>Collect, consolidate, remove, and transport concrete for recycling</w:t>
      </w:r>
    </w:p>
    <w:p w14:paraId="49EDCB6B" w14:textId="77777777" w:rsidR="00C04366" w:rsidRPr="00DB74A3" w:rsidRDefault="00C04366" w:rsidP="00F0128B">
      <w:pPr>
        <w:pStyle w:val="TinyHeading"/>
      </w:pPr>
      <w:r w:rsidRPr="00DB74A3">
        <w:t>Collect, consolidate, and remove 3-6 inches of residual ash impacted soil from debris site for disposal, as necessary to remove fire-caused contamination, unless CalRecycle prescribes a specific depth within that range. Contaminated soil from the ash and debris footprint shall be removed for disposal or landfill reuse for cover soil.</w:t>
      </w:r>
    </w:p>
    <w:p w14:paraId="42A19892" w14:textId="77777777" w:rsidR="00C04366" w:rsidRPr="00DB74A3" w:rsidRDefault="00C04366" w:rsidP="00F0128B">
      <w:pPr>
        <w:pStyle w:val="TinyHeading"/>
      </w:pPr>
      <w:r w:rsidRPr="00DB74A3">
        <w:t>Cap all sewer lines and/or water lines found open or damaged due to debris removal</w:t>
      </w:r>
    </w:p>
    <w:p w14:paraId="4C66E491" w14:textId="77777777" w:rsidR="00C04366" w:rsidRPr="00DB74A3" w:rsidRDefault="00C04366" w:rsidP="00F0128B">
      <w:pPr>
        <w:pStyle w:val="TinyHeading"/>
      </w:pPr>
      <w:r w:rsidRPr="00DB74A3">
        <w:t>Finish grading/smoothing ground surface (if applicable). Multiple burned areas should not be smoothed together to avoid cross-contamination of soil (A&amp;M Contractor to monitor)</w:t>
      </w:r>
    </w:p>
    <w:p w14:paraId="284F5B6B" w14:textId="0A08E333" w:rsidR="00C04366" w:rsidRPr="00DB74A3" w:rsidRDefault="00C04366" w:rsidP="00F0128B">
      <w:pPr>
        <w:pStyle w:val="TinyHeading"/>
      </w:pPr>
      <w:r w:rsidRPr="00DB74A3">
        <w:t>A&amp;M Contractor TFL, together with DDHTR Contractor’s superintendent, shall walk the debris footprint area to make sure there are no remaining nails, glass shards or other debris remaining within the former structural debris ash footprint. Once it looks to be clear, the A&amp;M Contractor TLF should call the A&amp;M Contractor DS (or</w:t>
      </w:r>
      <w:r w:rsidR="00F0128B" w:rsidRPr="00DB74A3">
        <w:t xml:space="preserve"> </w:t>
      </w:r>
      <w:r w:rsidRPr="00DB74A3">
        <w:t>designee) to also walk the site to confirm that the site is sufficiently cleaned up should be cleared for soil sampling. Then the DDHTR Contractor’s crew can mobilize to the next assigned site on the State Planning Section Chief’s (PSC’s) runway.</w:t>
      </w:r>
    </w:p>
    <w:p w14:paraId="0772EB45" w14:textId="77777777" w:rsidR="00C04366" w:rsidRPr="00DB74A3" w:rsidRDefault="00C04366" w:rsidP="00F0128B">
      <w:pPr>
        <w:pStyle w:val="TinyHeading"/>
      </w:pPr>
      <w:r w:rsidRPr="00DB74A3">
        <w:t>The A&amp;M Contractor will be responsible for verifying that the DDHTR Contractor is in compliance with the debris and initial soil scrape removal operation contract requirements, at the same time or prior to the State OSC’s designee conducts the interim site walk inspection.</w:t>
      </w:r>
    </w:p>
    <w:p w14:paraId="5EB86FE9" w14:textId="77777777" w:rsidR="00C04366" w:rsidRPr="00DB74A3" w:rsidRDefault="00C04366" w:rsidP="00F0128B">
      <w:pPr>
        <w:pStyle w:val="TinyHeading"/>
      </w:pPr>
      <w:r w:rsidRPr="00DB74A3">
        <w:t>The determination of a “legacy trash” site (or on property dump site that was present prior to the wildfire incident, will be determined at the sole discretion of the OSC and the IMT.</w:t>
      </w:r>
    </w:p>
    <w:p w14:paraId="64AA202C" w14:textId="77777777" w:rsidR="00C04366" w:rsidRPr="00DB74A3" w:rsidRDefault="00C04366" w:rsidP="00F0128B">
      <w:pPr>
        <w:pStyle w:val="TinyHeading"/>
      </w:pPr>
      <w:r w:rsidRPr="00DB74A3">
        <w:t>Prior to forecasted storm events, install temporary BMPs on active properties near waterways, as directed by the OSC and approved by CalRecycle.</w:t>
      </w:r>
    </w:p>
    <w:p w14:paraId="5C23848C" w14:textId="0BB18151" w:rsidR="00C04366" w:rsidRPr="00DB74A3" w:rsidRDefault="00C04366" w:rsidP="00F0128B">
      <w:pPr>
        <w:pStyle w:val="TinyHeading"/>
      </w:pPr>
      <w:r w:rsidRPr="00DB74A3">
        <w:t>DDHTR Contractor shall provide Personnel Air Monitoring for asbestos, silica, and metals (antimony, arsenic, barium, beryllium, cadmium, chromium, cobalt, copper, lead, manganese, molybdenum, nickel, selenium, silver, thallium, vanadium, and zinc) per OSHA requirements for hazardous waste assessment, and potentially chromium +6 and mercury will be required in the operator breathing zone, per the DDHTR Contractor’s Health and Safety Plan.</w:t>
      </w:r>
    </w:p>
    <w:p w14:paraId="59A0E89E" w14:textId="77777777" w:rsidR="00C04366" w:rsidRPr="00DB74A3" w:rsidRDefault="00C04366" w:rsidP="00F0128B">
      <w:pPr>
        <w:pStyle w:val="SmallHeading"/>
      </w:pPr>
      <w:r w:rsidRPr="00DB74A3">
        <w:t>Conduct Rescrapes</w:t>
      </w:r>
    </w:p>
    <w:p w14:paraId="0D08D59C" w14:textId="77777777" w:rsidR="00C04366" w:rsidRPr="00DB74A3" w:rsidRDefault="00C04366" w:rsidP="00F0128B">
      <w:pPr>
        <w:pStyle w:val="TinyHeading"/>
        <w:numPr>
          <w:ilvl w:val="0"/>
          <w:numId w:val="96"/>
        </w:numPr>
      </w:pPr>
      <w:r w:rsidRPr="00DB74A3">
        <w:t>The A&amp;M Contractor will conduct confirmation soil sampling of the parcel. If the results indicate that the soil cleanup goals are exceeded, the OSC or designee will direct the DDHTR Contractor to remove and dispose of another layer of soil from the specific area(s) that exceeded these goals. These areas will be re-sampled by the A&amp;M Contractor.</w:t>
      </w:r>
    </w:p>
    <w:p w14:paraId="7FA37579" w14:textId="39A4AAA7" w:rsidR="00C04366" w:rsidRPr="00DB74A3" w:rsidRDefault="00C04366" w:rsidP="00F0128B">
      <w:pPr>
        <w:pStyle w:val="TinyHeading"/>
      </w:pPr>
      <w:r w:rsidRPr="00DB74A3">
        <w:t>The DDHTR Contractor will only be eligible for compensation for up to one (1) re- scrape per parcel. By no means shall CalRecycle reimburse the DDHTR Contractor for rescrapes that exceed 25% of the total number of parcels subscribed to the program. These compensation limitations do not apply to parcels where CalRecycle determines that cleanup goals cannot be met due to site conditions unrelated to the disaster, at the sole and exclusive discretion of CalRecycle.</w:t>
      </w:r>
    </w:p>
    <w:p w14:paraId="3CDE9107" w14:textId="77777777" w:rsidR="00C04366" w:rsidRPr="00DB74A3" w:rsidRDefault="00C04366" w:rsidP="00F0128B">
      <w:pPr>
        <w:pStyle w:val="SmallHeading"/>
      </w:pPr>
      <w:r w:rsidRPr="00DB74A3">
        <w:t>Implement Erosion Control</w:t>
      </w:r>
    </w:p>
    <w:p w14:paraId="416E8CF0" w14:textId="77777777" w:rsidR="00C04366" w:rsidRPr="00DB74A3" w:rsidRDefault="00C04366" w:rsidP="00F0128B">
      <w:pPr>
        <w:pStyle w:val="TinyHeading"/>
        <w:numPr>
          <w:ilvl w:val="0"/>
          <w:numId w:val="97"/>
        </w:numPr>
      </w:pPr>
      <w:r w:rsidRPr="00DB74A3">
        <w:t>If the analytical soil results are less than or equal to cleanup goals, the DDHTR Contractor shall prepare the site for final erosion control</w:t>
      </w:r>
    </w:p>
    <w:p w14:paraId="2CEC0C39" w14:textId="2D80FAE3" w:rsidR="00C04366" w:rsidRPr="00DB74A3" w:rsidRDefault="00C04366" w:rsidP="00F0128B">
      <w:pPr>
        <w:pStyle w:val="TinyHeading"/>
      </w:pPr>
      <w:r w:rsidRPr="00DB74A3">
        <w:t>DDHTR Contractor shall provide all materials and labor for all placement and installation of erosion control devices and hydromulching after each property has been cleared of structural debris and approved by the OSC, or designee, for erosion control, as identified in the EPP and/or ECP and the Special Provisions.</w:t>
      </w:r>
    </w:p>
    <w:p w14:paraId="769DBB13" w14:textId="77777777" w:rsidR="00C04366" w:rsidRPr="00DB74A3" w:rsidRDefault="00C04366" w:rsidP="00F0128B">
      <w:pPr>
        <w:pStyle w:val="SmallHeading"/>
      </w:pPr>
      <w:r w:rsidRPr="00DB74A3">
        <w:t>Commercial and Public Properties</w:t>
      </w:r>
    </w:p>
    <w:p w14:paraId="38535F67" w14:textId="5C0C4F6E" w:rsidR="00C04366" w:rsidRPr="00DB74A3" w:rsidRDefault="00C04366" w:rsidP="00F0128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Commercial and public properties, including businesses, industrial sites, mobile home parks, and facilities owned by public agencies are expected to be included in the State Program. The A&amp;M Contractor shall identify all such parcels and determined whether they shall be designed as California Hazardous Waste (non-RCRA) or Federally-designated hazardous waste. In the event any structures are designated as California Hazardous Waste or</w:t>
      </w:r>
      <w:r w:rsidR="00F0128B" w:rsidRPr="00DB74A3">
        <w:rPr>
          <w:rFonts w:ascii="Arial" w:eastAsia="Times New Roman" w:hAnsi="Arial" w:cs="Arial"/>
          <w:sz w:val="24"/>
          <w:szCs w:val="24"/>
        </w:rPr>
        <w:t xml:space="preserve"> </w:t>
      </w:r>
      <w:r w:rsidRPr="00DB74A3">
        <w:rPr>
          <w:rFonts w:ascii="Arial" w:eastAsia="Times New Roman" w:hAnsi="Arial" w:cs="Arial"/>
          <w:sz w:val="24"/>
          <w:szCs w:val="24"/>
        </w:rPr>
        <w:t>RCRA hazardous waste, the DDHTR Contractor shall coordinate with DTSC, USEPA, or any other entity that is directed to assist in the removal of the hazardous waste. The DDHTR Contractor shall be responsible for removing all non-RCRA hazardous waste. The DDHTR Contractor shall provide appropriate training and PPE to facilitate their role in the Operation, which may include working in proximity to hazardous waste operations conducted by others.</w:t>
      </w:r>
    </w:p>
    <w:p w14:paraId="717FD4F2" w14:textId="77777777" w:rsidR="00C04366" w:rsidRPr="00DB74A3" w:rsidRDefault="00C04366" w:rsidP="00B72BBC">
      <w:pPr>
        <w:pStyle w:val="MediumHeading"/>
      </w:pPr>
      <w:r w:rsidRPr="00DB74A3">
        <w:t>Function 2 - Hazard Tree Removal</w:t>
      </w:r>
    </w:p>
    <w:p w14:paraId="741EA228" w14:textId="6A8C3BE8" w:rsidR="00C04366" w:rsidRPr="00DB74A3" w:rsidRDefault="00C04366" w:rsidP="00F0128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Hazard Tree Removal function’s purpose is to protect the general public and public infrastructure on public properties, public ROWs, and other areas approved by CalRecycle. DDHTR Contractor shall perform all hazard tree felling, processing, and transport to DDHTR Contractor-sourced and IMT-approved Temporary Log Storage and Processing Sites/Staging Areas and/or directly to end use facilities with all required supporting services, as required by applicable local, state, and federal laws. At the end use facility, DDHTR Contractor shall transfer ownership of the tree materials to the end user. The DDHTR Contractor shall comply with all Forest Practice Rules. The Public Agency, Public, and Private Utility Right of Way Exemption may apply to Hazard Tree Removal activities.</w:t>
      </w:r>
    </w:p>
    <w:p w14:paraId="6B870950" w14:textId="5B5110E8" w:rsidR="00C04366" w:rsidRPr="00DB74A3" w:rsidRDefault="00C04366" w:rsidP="00F0128B">
      <w:pPr>
        <w:pStyle w:val="SmallHeading"/>
        <w:numPr>
          <w:ilvl w:val="0"/>
          <w:numId w:val="98"/>
        </w:numPr>
      </w:pPr>
      <w:r w:rsidRPr="00DB74A3">
        <w:rPr>
          <w:b/>
        </w:rPr>
        <w:t>Forest Practice Rules Requirements</w:t>
      </w:r>
      <w:r w:rsidRPr="00DB74A3">
        <w:t>: DDHTR Contractor (as the LTO), shall be responsible for reviewing, signing, and implementing Timber Harvest Plan Exemptions, drafted by the A&amp;M Contractor’s RPF. Removal of hazard trees from public ROWs and adjacent to private roads (if applicable), within these areas, will require DDHTR Contractor to submit and sign a Timber Harvest Plan Exemption, for each exemption area, identified within the Forest Practice Rules.</w:t>
      </w:r>
    </w:p>
    <w:p w14:paraId="7CC32F46" w14:textId="5AF55E3C" w:rsidR="00C04366" w:rsidRPr="00DB74A3" w:rsidRDefault="00C04366" w:rsidP="00F0128B">
      <w:pPr>
        <w:pStyle w:val="SmallHeading"/>
      </w:pPr>
      <w:r w:rsidRPr="00DB74A3">
        <w:rPr>
          <w:b/>
        </w:rPr>
        <w:t>DDHTR Contractor’s Liaison to the Registered Professional Forester (RPF):</w:t>
      </w:r>
      <w:r w:rsidRPr="00DB74A3">
        <w:t xml:space="preserve"> Forest Practice Rules do not require the use of a RPF for the submittal or operations of the above identified Exemption Notices, however, there are specific Forest Practice Rule regulations (per 14 CCR sections 1038(b) and 1038.1, and 14 CCR section 1104.1) which prevent the use of the Exemption Notice in certain environmental situations. Since this Operation is being coordinated with other regulatory agencies, DDHTR Contractor shall provide a Liaison to RPF (Liaison) to the A&amp;M Contractor’s RPF. The Liaison shall be responsible for the preparation and submitt</w:t>
      </w:r>
      <w:r w:rsidR="00F0128B" w:rsidRPr="00DB74A3">
        <w:t>al of the Notices of Exemption.</w:t>
      </w:r>
    </w:p>
    <w:p w14:paraId="0EC40D76" w14:textId="0F6ECB86" w:rsidR="00C04366" w:rsidRPr="00DB74A3" w:rsidRDefault="00C04366" w:rsidP="00F0128B">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The Liaison(s) shall oversee, monitor, and manage the Hazard Tree removal Operations and related activities, and assure their operation follows the Forest Practice Rules and the Public Agency, Public and Private Utility ROW Exemption documents. The Liaison is</w:t>
      </w:r>
      <w:r w:rsidR="00F0128B" w:rsidRPr="00DB74A3">
        <w:rPr>
          <w:rFonts w:ascii="Arial" w:eastAsia="Times New Roman" w:hAnsi="Arial" w:cs="Arial"/>
          <w:sz w:val="24"/>
          <w:szCs w:val="24"/>
        </w:rPr>
        <w:t xml:space="preserve"> responsible for the following:</w:t>
      </w:r>
    </w:p>
    <w:p w14:paraId="0216DB0C" w14:textId="2AA7D864" w:rsidR="00C04366" w:rsidRPr="00DB74A3" w:rsidRDefault="00C04366" w:rsidP="00F0128B">
      <w:pPr>
        <w:pStyle w:val="TinyHeading"/>
        <w:numPr>
          <w:ilvl w:val="0"/>
          <w:numId w:val="99"/>
        </w:numPr>
      </w:pPr>
      <w:r w:rsidRPr="00DB74A3">
        <w:t>Sign and file on behalf of the Department, the Public Agency, Public and Private Utility ROW Exemptions for public agency removal of timber per 14 CCR section 1104.1, relating to conversion exemptions of the Forest Practice Rules.Upon execution and submittal of valid Public Agency, Public and Private Utility ROW Exemptions to the appropriate CalFire RPF, DDHTR Contractor and/or their respective Liaison shall provide written notification to the appropriate California Regional Water Quality Control Board (RWQCB), and the IMT.</w:t>
      </w:r>
    </w:p>
    <w:p w14:paraId="41DE10B5" w14:textId="77777777" w:rsidR="00C04366" w:rsidRPr="00DB74A3" w:rsidRDefault="00C04366" w:rsidP="00F0128B">
      <w:pPr>
        <w:pStyle w:val="TinyHeading"/>
      </w:pPr>
      <w:r w:rsidRPr="00DB74A3">
        <w:t>Verify clear access to trees on each assigned property prior to sending Hazard Tree Removal Crews to the assigned property.</w:t>
      </w:r>
    </w:p>
    <w:p w14:paraId="02AC9F2C" w14:textId="7D32910D" w:rsidR="00C04366" w:rsidRPr="00DB74A3" w:rsidRDefault="00C04366" w:rsidP="00F0128B">
      <w:pPr>
        <w:pStyle w:val="TinyHeading"/>
      </w:pPr>
      <w:r w:rsidRPr="00DB74A3">
        <w:t xml:space="preserve">Determine if any trees require crane assisted removal and notify the OSC or designee, prior to sending Tree Removal </w:t>
      </w:r>
      <w:r w:rsidR="00F0128B" w:rsidRPr="00DB74A3">
        <w:t>Crews to the assigned property.</w:t>
      </w:r>
    </w:p>
    <w:p w14:paraId="787F69F0" w14:textId="278AE431" w:rsidR="00C04366" w:rsidRPr="00CF7A3F" w:rsidRDefault="00C04366" w:rsidP="00CF7A3F">
      <w:pPr>
        <w:pStyle w:val="TinyHeading"/>
      </w:pPr>
      <w:r w:rsidRPr="00DB74A3">
        <w:t>Identify and notify the OSC or designee if there is/are water courses that either need to be crossed to access a property or are in close proximity to any trees to be removed on a property for which a valid ROE has been received by the IMT.</w:t>
      </w:r>
    </w:p>
    <w:p w14:paraId="42662DF0" w14:textId="0F20BB7A" w:rsidR="00C04366" w:rsidRPr="00DB74A3" w:rsidRDefault="00996E18" w:rsidP="00996E18">
      <w:pPr>
        <w:pStyle w:val="SmallHeading"/>
      </w:pPr>
      <w:r w:rsidRPr="00DB74A3">
        <w:rPr>
          <w:b/>
        </w:rPr>
        <w:t>Description of Hazard Tree Removal Specific Task Items:</w:t>
      </w:r>
      <w:r w:rsidRPr="00DB74A3">
        <w:t xml:space="preserve"> </w:t>
      </w:r>
      <w:r w:rsidR="00C04366" w:rsidRPr="00DB74A3">
        <w:t>The following numbered items list the tasks required to be conducted by the Hazard Tree Removal Crews. The requirements for Hazard Tree Removal are described more fully in the Special Provision, Section 8, Hazard Tree Removal Operations.</w:t>
      </w:r>
    </w:p>
    <w:p w14:paraId="7F494D91" w14:textId="77777777" w:rsidR="00CF7A3F" w:rsidRDefault="00CF7A3F" w:rsidP="00996E18">
      <w:pPr>
        <w:ind w:left="360" w:firstLine="720"/>
        <w:rPr>
          <w:rFonts w:ascii="Arial" w:hAnsi="Arial" w:cs="Arial"/>
          <w:b/>
          <w:sz w:val="24"/>
          <w:szCs w:val="24"/>
        </w:rPr>
      </w:pPr>
    </w:p>
    <w:p w14:paraId="2B1E62E6" w14:textId="77777777" w:rsidR="00CF7A3F" w:rsidRDefault="00CF7A3F" w:rsidP="00996E18">
      <w:pPr>
        <w:ind w:left="360" w:firstLine="720"/>
        <w:rPr>
          <w:rFonts w:ascii="Arial" w:hAnsi="Arial" w:cs="Arial"/>
          <w:b/>
          <w:sz w:val="24"/>
          <w:szCs w:val="24"/>
        </w:rPr>
      </w:pPr>
    </w:p>
    <w:p w14:paraId="5E08CE4F" w14:textId="58EA2F1D" w:rsidR="00C04366" w:rsidRPr="00DB74A3" w:rsidRDefault="00C04366" w:rsidP="00996E18">
      <w:pPr>
        <w:ind w:left="360" w:firstLine="720"/>
        <w:rPr>
          <w:rFonts w:ascii="Arial" w:hAnsi="Arial" w:cs="Arial"/>
          <w:b/>
          <w:sz w:val="24"/>
          <w:szCs w:val="24"/>
        </w:rPr>
      </w:pPr>
      <w:r w:rsidRPr="00DB74A3">
        <w:rPr>
          <w:rFonts w:ascii="Arial" w:hAnsi="Arial" w:cs="Arial"/>
          <w:b/>
          <w:sz w:val="24"/>
          <w:szCs w:val="24"/>
        </w:rPr>
        <w:t>G</w:t>
      </w:r>
      <w:r w:rsidR="00EB4739" w:rsidRPr="00DB74A3">
        <w:rPr>
          <w:rFonts w:ascii="Arial" w:hAnsi="Arial" w:cs="Arial"/>
          <w:b/>
          <w:sz w:val="24"/>
          <w:szCs w:val="24"/>
        </w:rPr>
        <w:t>eneral</w:t>
      </w:r>
    </w:p>
    <w:p w14:paraId="12DFA14A" w14:textId="77777777" w:rsidR="00C04366" w:rsidRPr="00DB74A3" w:rsidRDefault="00C04366" w:rsidP="00A85EF9">
      <w:pPr>
        <w:pStyle w:val="TinyHeading"/>
        <w:numPr>
          <w:ilvl w:val="0"/>
          <w:numId w:val="101"/>
        </w:numPr>
      </w:pPr>
      <w:r w:rsidRPr="00DB74A3">
        <w:t>Follow the Public Agency, Public, and Private Utility Right of Way Exemption requirements pursuant to the Forest Practice Rules, and any local county ordinances that specifically address the debris and or hazard tree recovery efforts.</w:t>
      </w:r>
    </w:p>
    <w:p w14:paraId="283B5FA3" w14:textId="77777777" w:rsidR="00C04366" w:rsidRPr="00DB74A3" w:rsidRDefault="00C04366" w:rsidP="00EB4739">
      <w:pPr>
        <w:pStyle w:val="TinyHeading"/>
      </w:pPr>
      <w:r w:rsidRPr="00DB74A3">
        <w:t>Support work management process and conduct all tasks identified through work management tasks in the timeframes prescribed by the IMT, as described in Special Provisions Section 8.4.</w:t>
      </w:r>
    </w:p>
    <w:p w14:paraId="08D0BC32" w14:textId="77777777" w:rsidR="00C04366" w:rsidRPr="00DB74A3" w:rsidRDefault="00C04366" w:rsidP="00EB4739">
      <w:pPr>
        <w:pStyle w:val="TinyHeading"/>
      </w:pPr>
      <w:r w:rsidRPr="00DB74A3">
        <w:t>Conduct pre-inspection tasks, as described in Special Provisions Section 8.5</w:t>
      </w:r>
    </w:p>
    <w:p w14:paraId="3C7F0218" w14:textId="3D2F277A" w:rsidR="00C04366" w:rsidRPr="00DB74A3" w:rsidRDefault="00C04366" w:rsidP="00996E18">
      <w:pPr>
        <w:ind w:left="1080"/>
        <w:rPr>
          <w:rFonts w:ascii="Arial" w:hAnsi="Arial" w:cs="Arial"/>
          <w:b/>
          <w:sz w:val="24"/>
          <w:szCs w:val="24"/>
        </w:rPr>
      </w:pPr>
      <w:r w:rsidRPr="00DB74A3">
        <w:rPr>
          <w:rFonts w:ascii="Arial" w:hAnsi="Arial" w:cs="Arial"/>
          <w:b/>
          <w:sz w:val="24"/>
          <w:szCs w:val="24"/>
        </w:rPr>
        <w:t>Felling and Removal</w:t>
      </w:r>
    </w:p>
    <w:p w14:paraId="229942DE" w14:textId="3B9F157B" w:rsidR="00C04366" w:rsidRPr="00DB74A3" w:rsidRDefault="00C04366" w:rsidP="00CF7A3F">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Conduct all hazard tree felling and removal tasks, as described in Special Provisions Section 8.6.</w:t>
      </w:r>
    </w:p>
    <w:p w14:paraId="6CA6F26C" w14:textId="77777777" w:rsidR="00C04366" w:rsidRPr="00DB74A3" w:rsidRDefault="00C04366" w:rsidP="00A85EF9">
      <w:pPr>
        <w:pStyle w:val="TinyHeading"/>
        <w:numPr>
          <w:ilvl w:val="0"/>
          <w:numId w:val="102"/>
        </w:numPr>
      </w:pPr>
      <w:r w:rsidRPr="00DB74A3">
        <w:t>Conduct pre-work walk (360 walk) with A&amp;M Contractor TFL, as described in Special Provisions Section 8.6.1</w:t>
      </w:r>
    </w:p>
    <w:p w14:paraId="5BAF06C7" w14:textId="77777777" w:rsidR="00C04366" w:rsidRPr="00DB74A3" w:rsidRDefault="00C04366" w:rsidP="00EB4739">
      <w:pPr>
        <w:pStyle w:val="TinyHeading"/>
      </w:pPr>
      <w:r w:rsidRPr="00DB74A3">
        <w:t>Provide reasonable access is provided to the A&amp;M Contractor to perform their tasks, as specified in these Special Provisions, or as otherwise directed by CalRecycle. Provision of this reasonable access may impact the DDHTR Contractor’s operational efficiency.</w:t>
      </w:r>
    </w:p>
    <w:p w14:paraId="64A3EFB6" w14:textId="10CE3F61" w:rsidR="00C04366" w:rsidRPr="00DB74A3" w:rsidRDefault="00C04366" w:rsidP="00EB4739">
      <w:pPr>
        <w:pStyle w:val="TinyHeading"/>
      </w:pPr>
      <w:r w:rsidRPr="00DB74A3">
        <w:t>Fell, process, and remove all hazard trees, as specified in Special Provisions Section 8.6.3. As described in the Special Provisions, felling, processing, and removal of hazard trees must be conducted as part of a singular operation rather than multiple discrete steps, as described in Special Provisions Section 8.6.3 and</w:t>
      </w:r>
      <w:r w:rsidR="00EB4739" w:rsidRPr="00DB74A3">
        <w:t xml:space="preserve"> unless otherwise authorized by CalRecycle. All trees are to be felled within the public utility prescribed distances from a public utility power pole or power line, depending on the voltage.</w:t>
      </w:r>
    </w:p>
    <w:p w14:paraId="4B1B0C14" w14:textId="77777777" w:rsidR="00C04366" w:rsidRPr="00DB74A3" w:rsidRDefault="00C04366" w:rsidP="00EB4739">
      <w:pPr>
        <w:pStyle w:val="TinyHeading"/>
      </w:pPr>
      <w:r w:rsidRPr="00DB74A3">
        <w:t>If directed by the IMT, the DDHTR Contractor will place no more than two (2) to three (3) inches of chipped slash on all areas greater than 100 contiguous square feet where the soil has been disturbed by the DDHTR Contractor’s hazard tree removal operation. Accumulation of flammable material is prohibited (i.e., slash, chipped woody material (greater than 3-inches thick, etc.)).</w:t>
      </w:r>
    </w:p>
    <w:p w14:paraId="67AB48A9" w14:textId="77777777" w:rsidR="00C04366" w:rsidRPr="00DB74A3" w:rsidRDefault="00C04366" w:rsidP="00EB4739">
      <w:pPr>
        <w:pStyle w:val="TinyHeading"/>
      </w:pPr>
      <w:r w:rsidRPr="00DB74A3">
        <w:t>No removal of stumps or roots, unless authorized by the CalRecycle OSC. Cut stumps flush (within 6-inches) to existing terrain surface.</w:t>
      </w:r>
    </w:p>
    <w:p w14:paraId="310F6B1D" w14:textId="77777777" w:rsidR="00C04366" w:rsidRPr="00DB74A3" w:rsidRDefault="00C04366" w:rsidP="00EB4739">
      <w:pPr>
        <w:pStyle w:val="TinyHeading"/>
      </w:pPr>
      <w:r w:rsidRPr="00DB74A3">
        <w:t>DDHTR Contractor shall minimize ground surface disturbances as part of the hazard tree removal function. Tree access road building is prohibited, unless authorized by the CM, the OSC, and State IC in writing, prior to construction.</w:t>
      </w:r>
    </w:p>
    <w:p w14:paraId="378D0AB5" w14:textId="77777777" w:rsidR="00C04366" w:rsidRPr="00DB74A3" w:rsidRDefault="00C04366" w:rsidP="00EB4739">
      <w:pPr>
        <w:pStyle w:val="TinyHeading"/>
      </w:pPr>
      <w:r w:rsidRPr="00DB74A3">
        <w:t>In some instances, the DDHTR Contractor may be directed to leave a felled tree(s) and limbs on the property on which they were felled. In these instances, the DDHTR Contractor agrees not to recover any credits for Hazard Tree wood material or any other wood material left behind on the site.</w:t>
      </w:r>
    </w:p>
    <w:p w14:paraId="38E08D0F" w14:textId="77777777" w:rsidR="00C04366" w:rsidRPr="00DB74A3" w:rsidRDefault="00C04366" w:rsidP="00EB4739">
      <w:pPr>
        <w:pStyle w:val="TinyHeading"/>
      </w:pPr>
      <w:r w:rsidRPr="00DB74A3">
        <w:t>If the DDHTR Contractor believes there are unmarked trees that must be removed in order for marked trees to be safely felled and/or removed, the Operations Section Chief or designee must pre-approve its removal. The tree would, at the OSC’ direction, be documented as an “incidental tree” prior to tree felling. The DDHTR Contractor will then be allowed to remove such “incidental trees”, at the DDHTR Contractor’s cost without additional compensation.</w:t>
      </w:r>
    </w:p>
    <w:p w14:paraId="4E19B06E" w14:textId="5FA04334" w:rsidR="00C04366" w:rsidRPr="00DB74A3" w:rsidRDefault="00C04366" w:rsidP="00996E18">
      <w:pPr>
        <w:ind w:left="720" w:firstLine="720"/>
        <w:rPr>
          <w:rFonts w:ascii="Arial" w:hAnsi="Arial" w:cs="Arial"/>
          <w:b/>
          <w:sz w:val="24"/>
          <w:szCs w:val="24"/>
        </w:rPr>
      </w:pPr>
      <w:r w:rsidRPr="00DB74A3">
        <w:rPr>
          <w:rFonts w:ascii="Arial" w:hAnsi="Arial" w:cs="Arial"/>
          <w:b/>
          <w:sz w:val="24"/>
          <w:szCs w:val="24"/>
        </w:rPr>
        <w:t>Process, Hauling, and End Use</w:t>
      </w:r>
    </w:p>
    <w:p w14:paraId="4A923E3B" w14:textId="77777777" w:rsidR="00C04366" w:rsidRPr="00DB74A3" w:rsidRDefault="00C04366" w:rsidP="00A85EF9">
      <w:pPr>
        <w:pStyle w:val="TinyHeading"/>
        <w:numPr>
          <w:ilvl w:val="0"/>
          <w:numId w:val="103"/>
        </w:numPr>
      </w:pPr>
      <w:r w:rsidRPr="00DB74A3">
        <w:t>DDHTR Contractor may identify, establish, and operate Temporary Log Storage and Processing Sites (TLSPS) if approved to do so by the IMT. Prior to establishing any TLSPS, the DDHTR Contractor must submit a written request to the IMT and a site plan describing the proposed site and its operations. The Special Provisions provides additional information on what must be included in the site plan. Specific requirements for each TLSPS are below.</w:t>
      </w:r>
    </w:p>
    <w:p w14:paraId="676A4834" w14:textId="77777777" w:rsidR="00C04366" w:rsidRPr="00DB74A3" w:rsidRDefault="00C04366" w:rsidP="00EB4739">
      <w:pPr>
        <w:pStyle w:val="TinyHeading"/>
      </w:pPr>
      <w:r w:rsidRPr="00DB74A3">
        <w:t>DDHTR Contractor shall comply with federal endangered species and endangered species habitats or other applicable Environmental or Historic Preservation criteria required by FEMA, very similar to those listed in the representative EPP attachments. All TLSPs shall also be appropriately zoned, per each County / local jurisdiction ordinance(s).</w:t>
      </w:r>
    </w:p>
    <w:p w14:paraId="7360ECDF" w14:textId="1FBA7911" w:rsidR="00C04366" w:rsidRPr="00DB74A3" w:rsidRDefault="00C04366" w:rsidP="00A85EF9">
      <w:pPr>
        <w:pStyle w:val="TinyTinyHeading"/>
        <w:numPr>
          <w:ilvl w:val="0"/>
          <w:numId w:val="104"/>
        </w:numPr>
      </w:pPr>
      <w:r w:rsidRPr="00DB74A3">
        <w:t>DDHTR Contractor is responsible for obtaining all local, county, and state land use and environmental protection permits for Temporary Log Storage and Processing Sites/Staging Areas including b</w:t>
      </w:r>
      <w:r w:rsidR="0070717C">
        <w:t>ut not limited to the following.</w:t>
      </w:r>
    </w:p>
    <w:p w14:paraId="686C1C1F" w14:textId="5C54A1E4" w:rsidR="00C04366" w:rsidRPr="00DB74A3" w:rsidRDefault="00C04366" w:rsidP="00EB4739">
      <w:pPr>
        <w:pStyle w:val="TinyTinyHeading"/>
      </w:pPr>
      <w:r w:rsidRPr="00DB74A3">
        <w:t>Appropria</w:t>
      </w:r>
      <w:r w:rsidR="0070717C">
        <w:t>te County/City land use permits.</w:t>
      </w:r>
    </w:p>
    <w:p w14:paraId="167FCDDF" w14:textId="7DDC6652" w:rsidR="00C04366" w:rsidRPr="00DB74A3" w:rsidRDefault="00C04366" w:rsidP="00EB4739">
      <w:pPr>
        <w:pStyle w:val="TinyTinyHeading"/>
      </w:pPr>
      <w:r w:rsidRPr="00DB74A3">
        <w:t>Storm Water Pollution Protection Permits (SWPPPs) and Industrial Wa</w:t>
      </w:r>
      <w:r w:rsidR="0070717C">
        <w:t>ste Permits.</w:t>
      </w:r>
    </w:p>
    <w:p w14:paraId="4B6A038E" w14:textId="5D006431" w:rsidR="00C04366" w:rsidRPr="00DB74A3" w:rsidRDefault="00C04366" w:rsidP="00EB4739">
      <w:pPr>
        <w:pStyle w:val="TinyTinyHeading"/>
      </w:pPr>
      <w:r w:rsidRPr="00DB74A3">
        <w:t>County Road Encroachment Permits, including meeting Federal</w:t>
      </w:r>
      <w:r w:rsidR="00EB4739" w:rsidRPr="00DB74A3">
        <w:t xml:space="preserve"> </w:t>
      </w:r>
      <w:r w:rsidRPr="00DB74A3">
        <w:t>Highway standards such as the California Manual on Uniform Traffic Control Devices (MUTCD) and/or American Association of State Highway and Transportation Officials (AASHTO) with respect to site distance, ccel</w:t>
      </w:r>
      <w:r w:rsidR="0070717C">
        <w:t>eration/deceleration lanes, etc</w:t>
      </w:r>
      <w:r w:rsidRPr="00DB74A3">
        <w:t>,</w:t>
      </w:r>
    </w:p>
    <w:p w14:paraId="3D174131" w14:textId="77777777" w:rsidR="00C04366" w:rsidRPr="00DB74A3" w:rsidRDefault="00C04366" w:rsidP="00EB4739">
      <w:pPr>
        <w:pStyle w:val="TinyTinyHeading"/>
      </w:pPr>
      <w:r w:rsidRPr="00DB74A3">
        <w:t>Any required (local, regional, state, or Federal) operational Permits, and</w:t>
      </w:r>
    </w:p>
    <w:p w14:paraId="402CD024" w14:textId="77777777" w:rsidR="00C04366" w:rsidRPr="00DB74A3" w:rsidRDefault="00C04366" w:rsidP="00EB4739">
      <w:pPr>
        <w:pStyle w:val="TinyTinyHeading"/>
      </w:pPr>
      <w:r w:rsidRPr="00DB74A3">
        <w:t>Environmental resource and historical preservation consultation for laws and regulations identified in the Environmental Protection Plan.</w:t>
      </w:r>
    </w:p>
    <w:p w14:paraId="1239B8AB" w14:textId="77777777" w:rsidR="00C04366" w:rsidRPr="00DB74A3" w:rsidRDefault="00C04366" w:rsidP="00CF7A3F">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Permits for the TLSPS shall be obtained prior to commencement of operation of the TLSPS.</w:t>
      </w:r>
    </w:p>
    <w:p w14:paraId="4B6E2574" w14:textId="77777777" w:rsidR="00C04366" w:rsidRPr="00DB74A3" w:rsidRDefault="00C04366" w:rsidP="00EB4739">
      <w:pPr>
        <w:pStyle w:val="TinyHeading"/>
      </w:pPr>
      <w:r w:rsidRPr="00DB74A3">
        <w:t>DDHTR Contractor shall prepare required California Environmental Quality Act (CEQA) and National Environmental Protection Act (NEPA) (if applicable) environmental documentation (with CalRecycle’s A&amp;M Contractor/IMT assistance) for Temporary Log Storage and Processing Sites/Staging Areas of the DDHTR Contractor’s choice that meets this IFB’s requirements.</w:t>
      </w:r>
    </w:p>
    <w:p w14:paraId="5B9FA8DB" w14:textId="77777777" w:rsidR="00C04366" w:rsidRPr="00DB74A3" w:rsidRDefault="00C04366" w:rsidP="00EB4739">
      <w:pPr>
        <w:pStyle w:val="TinyHeading"/>
      </w:pPr>
      <w:r w:rsidRPr="00DB74A3">
        <w:t>DDHTR Contractor shall develop and execute lease agreements for Temporary Log Storage and Processing Sites/Staging Area properties used to fulfill this Agreement.</w:t>
      </w:r>
    </w:p>
    <w:p w14:paraId="171DD1F9" w14:textId="77777777" w:rsidR="00C04366" w:rsidRPr="00DB74A3" w:rsidRDefault="00C04366" w:rsidP="00EB4739">
      <w:pPr>
        <w:pStyle w:val="TinyHeading"/>
      </w:pPr>
      <w:r w:rsidRPr="00DB74A3">
        <w:t>DDHTR Contractor shall transport wood materials to TLSPSs and end use facilities.</w:t>
      </w:r>
    </w:p>
    <w:p w14:paraId="6E0CECF6" w14:textId="77777777" w:rsidR="00C04366" w:rsidRPr="00DB74A3" w:rsidRDefault="00C04366" w:rsidP="00EB4739">
      <w:pPr>
        <w:pStyle w:val="TinyHeading"/>
      </w:pPr>
      <w:r w:rsidRPr="00DB74A3">
        <w:t>DDHTR Contractor shall provide adequate space for truck weigh scales, provided by the DDHTR Contractor, at each log storage and processing yard and allow space for CalRecycle’s A&amp;M Contractor and the OSC and/or the OSC’s authorized representatives to determine truck weights entering the yard loaded from the tree felling operation and leaving the yard loaded heading for the end use facilities. DDHTR Contractor shall allow physical space and time for truck queueing in the yard both inbound and outbound.</w:t>
      </w:r>
    </w:p>
    <w:p w14:paraId="00EB795B" w14:textId="77777777" w:rsidR="00C04366" w:rsidRPr="00DB74A3" w:rsidRDefault="00C04366" w:rsidP="00EB4739">
      <w:pPr>
        <w:pStyle w:val="TinyHeading"/>
      </w:pPr>
      <w:r w:rsidRPr="00DB74A3">
        <w:t>DDHTR Contractor shall negotiate with currently permitted (permitted at time of solicitation publication) and operational wood materials end use facilities (as described in the IFB, Additional Bid Requirements, Commitment Letter(s) and Letter(s) of Interest) that meet all local, State, and Federal.</w:t>
      </w:r>
    </w:p>
    <w:p w14:paraId="649B3F65" w14:textId="77777777" w:rsidR="00C04366" w:rsidRPr="00DB74A3" w:rsidRDefault="00C04366" w:rsidP="00EB4739">
      <w:pPr>
        <w:widowControl w:val="0"/>
        <w:autoSpaceDE w:val="0"/>
        <w:autoSpaceDN w:val="0"/>
        <w:spacing w:after="120" w:line="240" w:lineRule="auto"/>
        <w:ind w:left="1440"/>
        <w:rPr>
          <w:rFonts w:ascii="Arial" w:eastAsia="Times New Roman" w:hAnsi="Arial" w:cs="Arial"/>
          <w:sz w:val="24"/>
          <w:szCs w:val="24"/>
        </w:rPr>
      </w:pPr>
      <w:r w:rsidRPr="00DB74A3">
        <w:rPr>
          <w:rFonts w:ascii="Arial" w:eastAsia="Times New Roman" w:hAnsi="Arial" w:cs="Arial"/>
          <w:sz w:val="24"/>
          <w:szCs w:val="24"/>
        </w:rPr>
        <w:t>CalRecycle requires that all wood materials emanating from this Operation be reused as lumber, firewood, energy generation, wood chips, mulch or other environmentally friendly uses that encourage reuse. In the event wood materials cannot be delivered to a higher best use facility, due to reasons such as, but not limited to, the higher best use facility is not cost effective, wood material may be delivered to landfill at CalRecycle’s sole discretion and only with written approval from CalRecycle. To utilize landfills, the following process shall be utilized, after obtaining written approval from CalRecycle:</w:t>
      </w:r>
    </w:p>
    <w:p w14:paraId="32DBED65" w14:textId="58785F11" w:rsidR="00C04366" w:rsidRPr="00DB74A3" w:rsidRDefault="00C04366" w:rsidP="00A85EF9">
      <w:pPr>
        <w:pStyle w:val="TinyTinyHeading"/>
        <w:numPr>
          <w:ilvl w:val="0"/>
          <w:numId w:val="105"/>
        </w:numPr>
      </w:pPr>
      <w:r w:rsidRPr="00DB74A3">
        <w:t>DDHTR Contractor documents, in writing, the necessity for landfill(s) and the reason why DDHTR Contractor cannot use the higher best use facility, and makes a request for landfill u</w:t>
      </w:r>
      <w:r w:rsidR="0070717C">
        <w:t>se to the Finance Section Chief.</w:t>
      </w:r>
    </w:p>
    <w:p w14:paraId="3A2F099E" w14:textId="6C576C7F" w:rsidR="00C04366" w:rsidRPr="00DB74A3" w:rsidRDefault="00C04366" w:rsidP="00EB4739">
      <w:pPr>
        <w:pStyle w:val="TinyTinyHeading"/>
      </w:pPr>
      <w:r w:rsidRPr="00DB74A3">
        <w:t>Finance Se</w:t>
      </w:r>
      <w:r w:rsidR="0070717C">
        <w:t>ction Chief notifies CalRecycle.</w:t>
      </w:r>
    </w:p>
    <w:p w14:paraId="3990C8A4" w14:textId="144418B4" w:rsidR="00C04366" w:rsidRPr="00DB74A3" w:rsidRDefault="00C04366" w:rsidP="00EB4739">
      <w:pPr>
        <w:pStyle w:val="TinyTinyHeading"/>
      </w:pPr>
      <w:r w:rsidRPr="00DB74A3">
        <w:t>IMT informs Finance Section Chief if landfil</w:t>
      </w:r>
      <w:r w:rsidR="0070717C">
        <w:t>l use is approved by CalRecycle.</w:t>
      </w:r>
    </w:p>
    <w:p w14:paraId="026E180B" w14:textId="579BF4C9" w:rsidR="00C04366" w:rsidRPr="00DB74A3" w:rsidRDefault="00C04366" w:rsidP="00EB4739">
      <w:pPr>
        <w:pStyle w:val="TinyTinyHeading"/>
      </w:pPr>
      <w:r w:rsidRPr="00DB74A3">
        <w:t>DDHTR Contractor, with OSC as liaison, contacts the local Regional Water Quality Control Board, Air District, CalRecycle, and Solid Waste Local Enforcement Agency (Control Agencies)</w:t>
      </w:r>
      <w:r w:rsidR="0070717C">
        <w:t xml:space="preserve"> to discuss the use of landfill.</w:t>
      </w:r>
    </w:p>
    <w:p w14:paraId="549D1704" w14:textId="407AE5FF" w:rsidR="00C04366" w:rsidRPr="00DB74A3" w:rsidRDefault="00C04366" w:rsidP="00EB4739">
      <w:pPr>
        <w:pStyle w:val="TinyTinyHeading"/>
      </w:pPr>
      <w:r w:rsidRPr="00DB74A3">
        <w:t>Control Agencies provide guidance to DDHTR Contractor and State PSC on how to pr</w:t>
      </w:r>
      <w:r w:rsidR="0070717C">
        <w:t>oceed with landfilling material.</w:t>
      </w:r>
    </w:p>
    <w:p w14:paraId="2988D710" w14:textId="77777777" w:rsidR="00C04366" w:rsidRPr="00DB74A3" w:rsidRDefault="00C04366" w:rsidP="00EB4739">
      <w:pPr>
        <w:pStyle w:val="TinyHeading"/>
      </w:pPr>
      <w:r w:rsidRPr="00DB74A3">
        <w:t>DDHTR Contractor shall enter into agreements with permitted and operational end use facilities and submit letters of commitment from these facilities to process the anticipated quantity of wood materials from the Operation. DDHTR Contractor is responsible for all operational, permitting, fixed and labor costs, and shall be entitled to retain any revenue generated from sale to end use facilities. Wood materials become the property of the end use facility once received. Any rebates, credits, or savings derived from the legal use of those wood materials should be described in agreements between the DDHTR Contractor and the respective end use facilities. Any revenue obtained by the DDHTR Contractor through these agreements must be disclosed to CalRecycle. DDHTR Contractor shall report all revenues generated to the Finance Section Chief.</w:t>
      </w:r>
    </w:p>
    <w:p w14:paraId="01AF4CCB" w14:textId="18F1DE28" w:rsidR="00C04366" w:rsidRPr="00DB74A3" w:rsidRDefault="00C04366" w:rsidP="00EB4739">
      <w:pPr>
        <w:pStyle w:val="TinyHeading"/>
      </w:pPr>
      <w:r w:rsidRPr="00DB74A3">
        <w:t>The DDHTR Contractor shall agree, in writing, with each end use facility the point where the logs/wood materials will become property of the end use facility.</w:t>
      </w:r>
    </w:p>
    <w:p w14:paraId="3D21C244" w14:textId="77777777" w:rsidR="00C04366" w:rsidRPr="00DB74A3" w:rsidRDefault="00C04366" w:rsidP="00EB4739">
      <w:pPr>
        <w:pStyle w:val="MediumHeading"/>
      </w:pPr>
      <w:r w:rsidRPr="00DB74A3">
        <w:t>Support Tasks</w:t>
      </w:r>
    </w:p>
    <w:p w14:paraId="06EB9A5B" w14:textId="5DE9CA54" w:rsidR="00C04366" w:rsidRPr="00DB74A3" w:rsidRDefault="00C04366" w:rsidP="00EB473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perform additional major items of work in support of both the functions of the operation. These are anticipated to i</w:t>
      </w:r>
      <w:r w:rsidR="00EB4739" w:rsidRPr="00DB74A3">
        <w:rPr>
          <w:rFonts w:ascii="Arial" w:eastAsia="Times New Roman" w:hAnsi="Arial" w:cs="Arial"/>
          <w:sz w:val="24"/>
          <w:szCs w:val="24"/>
        </w:rPr>
        <w:t>nclude, but are not limited to:</w:t>
      </w:r>
    </w:p>
    <w:p w14:paraId="2452285B" w14:textId="589670AF" w:rsidR="00C04366" w:rsidRPr="00DB74A3" w:rsidRDefault="00C04366" w:rsidP="00A85EF9">
      <w:pPr>
        <w:pStyle w:val="SmallHeading"/>
        <w:numPr>
          <w:ilvl w:val="0"/>
          <w:numId w:val="106"/>
        </w:numPr>
      </w:pPr>
      <w:r w:rsidRPr="00DB74A3">
        <w:t xml:space="preserve">Coordination of </w:t>
      </w:r>
      <w:r w:rsidR="00EB4739" w:rsidRPr="00DB74A3">
        <w:t>all DDHTR Contractor resources;</w:t>
      </w:r>
    </w:p>
    <w:p w14:paraId="615A759C" w14:textId="789C37D7" w:rsidR="00C04366" w:rsidRPr="00DB74A3" w:rsidRDefault="00C04366" w:rsidP="00EB4739">
      <w:pPr>
        <w:pStyle w:val="SmallHeading"/>
      </w:pPr>
      <w:r w:rsidRPr="00DB74A3">
        <w:t>Community Street Sweeping including sweepers, drivers, fuel brushes, and appropriate disposal of collected road debris and dirt, as descr</w:t>
      </w:r>
      <w:r w:rsidR="00EB4739" w:rsidRPr="00DB74A3">
        <w:t>ibed in the Special Provisions.</w:t>
      </w:r>
    </w:p>
    <w:p w14:paraId="665EDB47" w14:textId="77777777" w:rsidR="00C04366" w:rsidRPr="00DB74A3" w:rsidRDefault="00C04366" w:rsidP="00EB4739">
      <w:pPr>
        <w:pStyle w:val="SmallHeading"/>
      </w:pPr>
      <w:r w:rsidRPr="00DB74A3">
        <w:t>DDHTR Contractor shall provide Community Traffic Control, including a minimum of one Traffic Control Crew per five (5) Structural Debris removal crews, one (1) for each tree felling crew, and for any crews that might partially or fully block public and/or private roadways while conducting work.</w:t>
      </w:r>
    </w:p>
    <w:p w14:paraId="600F2B6D" w14:textId="77777777" w:rsidR="00C04366" w:rsidRPr="00DB74A3" w:rsidRDefault="00C04366" w:rsidP="00EB4739">
      <w:pPr>
        <w:pStyle w:val="SmallHeading"/>
      </w:pPr>
      <w:r w:rsidRPr="00DB74A3">
        <w:t>DDHTR Contractor shall obtain and follow all encroachment permit requirements issued by the Cities, Counties, or Caltrans as part of this Operation with jurisdiction over DDHTR Contractor impacted roads. Traffic Control Crews may be required to implement additional traffic control needs pursuant to requests or directives from other entities (e.g., Cal/OSHA, local authorities, etc.) and directed by the OSC and/or CalRecycle.</w:t>
      </w:r>
    </w:p>
    <w:p w14:paraId="4101DF5F" w14:textId="77777777" w:rsidR="00C04366" w:rsidRPr="00DB74A3" w:rsidRDefault="00C04366" w:rsidP="00EB4739">
      <w:pPr>
        <w:pStyle w:val="SmallHeading"/>
      </w:pPr>
      <w:r w:rsidRPr="00DB74A3">
        <w:t>Traffic Control Crews may also be required to implement Operation specific Traffic Control Plans, as directed by the State OSC.</w:t>
      </w:r>
    </w:p>
    <w:p w14:paraId="7FE31321" w14:textId="77777777" w:rsidR="00C04366" w:rsidRPr="00DB74A3" w:rsidRDefault="00C04366" w:rsidP="00EB4739">
      <w:pPr>
        <w:pStyle w:val="SmallHeading"/>
      </w:pPr>
      <w:r w:rsidRPr="00DB74A3">
        <w:t>Traffic control crews shall include two (2) traffic control trained crew members, required equipment and supplies, mobilization and demobilization, and communication equipment. The traffic control crews shall be trained in the principles of the California Department of Transportation (DOT) Revision 6 (Rev 6) of the 2014 California Manual on Uniform Traffic Control Devices (CA MUTCD), prior to commencing their work.</w:t>
      </w:r>
    </w:p>
    <w:p w14:paraId="4561CE1A" w14:textId="77777777" w:rsidR="00C04366" w:rsidRPr="00DB74A3" w:rsidRDefault="00C04366" w:rsidP="00EB4739">
      <w:pPr>
        <w:pStyle w:val="SmallHeading"/>
      </w:pPr>
      <w:r w:rsidRPr="00DB74A3">
        <w:t>DDHTR Contractor shall provide a safe location for all of the DDHTR Contractor’s trucks and road equipment to be DOT inspected by A&amp;M Contractor’s DOT Inspectors.</w:t>
      </w:r>
    </w:p>
    <w:p w14:paraId="542C91B0" w14:textId="77777777" w:rsidR="00C04366" w:rsidRPr="00DB74A3" w:rsidRDefault="00C04366" w:rsidP="00EB4739">
      <w:pPr>
        <w:pStyle w:val="SmallHeading"/>
      </w:pPr>
      <w:r w:rsidRPr="00DB74A3">
        <w:t>DDHTR Contractor shall have all operational trucks (including low beds, tree removal trucks, chip trucks, water tenders, tow trucks, street sweepers and other commercially licensed vehicles used on the project) inspected by A&amp;M Contractor’s DOT truck inspectors prior to use on the operation. Each commercial truck will display a disaster Operation sticker provided by A&amp;M Contractor. After each 30-day period, 10% of the commercial trucks will be re-inspected per DOT Level 1 requirements;</w:t>
      </w:r>
    </w:p>
    <w:p w14:paraId="4CDDE966" w14:textId="77777777" w:rsidR="00C04366" w:rsidRPr="00DB74A3" w:rsidRDefault="00C04366" w:rsidP="00EB4739">
      <w:pPr>
        <w:pStyle w:val="SmallHeading"/>
      </w:pPr>
      <w:r w:rsidRPr="00DB74A3">
        <w:t>DDHTR Contractor shall provide a location for consolidation, temporary storage, and inspection of burned vehicle hulks, if directed to do so by the IMT. After vehicles have been inspected and VIN numbers cleared by CHP or other law enforcement agency, DDHTR Contractor shall remove vehicles for recycling. DDHTR Contractor shall complete vehicle removal at any point in time during the operation following law enforcement clearance. DDHTR Contractor shall not receive additional compensation for variations in sequencing/timing of vehicle removal due to delays caused by law enforcement. This task is described more fully in Special Provisions Section 4.10.</w:t>
      </w:r>
    </w:p>
    <w:p w14:paraId="784FCD6F" w14:textId="77777777" w:rsidR="00C04366" w:rsidRPr="00DB74A3" w:rsidRDefault="00C04366" w:rsidP="00EB4739">
      <w:pPr>
        <w:pStyle w:val="SmallHeading"/>
      </w:pPr>
      <w:r w:rsidRPr="00DB74A3">
        <w:t>DDHTR Contractor shall provide all labor, materials, staff, equipment, transportation, license, permits (traffic encroachment, land use, operational, environmental, etc.) and every other item of expense necessary, unless otherwise stated for completing all the DDHTR Contractor’s tasks during the operation.</w:t>
      </w:r>
    </w:p>
    <w:p w14:paraId="2889244B" w14:textId="77777777" w:rsidR="00C04366" w:rsidRPr="00DB74A3" w:rsidRDefault="00C04366" w:rsidP="00EB4739">
      <w:pPr>
        <w:pStyle w:val="SmallHeading"/>
      </w:pPr>
      <w:r w:rsidRPr="00DB74A3">
        <w:t>DDHTR Contractor shall provide all training and attendance of key DDHTR Contractor personnel at all relevant Incident Action Planning, Operations, and Tactics meetings. All DDHTR Contractors’ personnel shall attend weekly All-Hands Health and Safety meetings. All Hands Safety Meetings will be held online or at a physical location to be determined by the IMT, at the discretion of the IMT. The DDHTR Contractor shall compel required staff attendance at all online trainings, meetings, and gatherings.</w:t>
      </w:r>
    </w:p>
    <w:p w14:paraId="30422C96" w14:textId="77777777" w:rsidR="00C04366" w:rsidRPr="00DB74A3" w:rsidRDefault="00C04366" w:rsidP="00EB4739">
      <w:pPr>
        <w:pStyle w:val="SmallHeading"/>
      </w:pPr>
      <w:r w:rsidRPr="00DB74A3">
        <w:t>DDHTR Contractor shall provide all labor (including field personnel, field staff, and office support staff) to perform tasks indicated in this scope of work.</w:t>
      </w:r>
    </w:p>
    <w:p w14:paraId="75B53A13" w14:textId="77777777" w:rsidR="00C04366" w:rsidRPr="00DB74A3" w:rsidRDefault="00C04366" w:rsidP="00EB4739">
      <w:pPr>
        <w:pStyle w:val="SmallHeading"/>
      </w:pPr>
      <w:r w:rsidRPr="00DB74A3">
        <w:t>DDHTR Contractor shall provide water tenders/trucks and drivers and supporting equipment, fuel, hoses, nozzles, water meters and fittings, pumps, etc. for use throughout the project area as directed and approved by the IMT.</w:t>
      </w:r>
    </w:p>
    <w:p w14:paraId="4481E4F6" w14:textId="77777777" w:rsidR="00C04366" w:rsidRPr="00DB74A3" w:rsidRDefault="00C04366" w:rsidP="00EB4739">
      <w:pPr>
        <w:pStyle w:val="SmallHeading"/>
      </w:pPr>
      <w:r w:rsidRPr="00DB74A3">
        <w:t>DDHTR Contractor shall obtain permits and pay connection fees, water meter fees, and use fees charged by water purveyors.</w:t>
      </w:r>
    </w:p>
    <w:p w14:paraId="46398729" w14:textId="77777777" w:rsidR="00C04366" w:rsidRPr="00DB74A3" w:rsidRDefault="00C04366" w:rsidP="00EB4739">
      <w:pPr>
        <w:pStyle w:val="SmallHeading"/>
      </w:pPr>
      <w:r w:rsidRPr="00DB74A3">
        <w:t>DDHTR Contractor shall provide shall mobilize both Structural Debris and Hazard Tree Removal equipment and personnel to and from the Operations and between properties or to road segments.</w:t>
      </w:r>
    </w:p>
    <w:p w14:paraId="280308E9" w14:textId="77777777" w:rsidR="00C04366" w:rsidRPr="00DB74A3" w:rsidRDefault="00C04366" w:rsidP="00EB4739">
      <w:pPr>
        <w:pStyle w:val="SmallHeading"/>
      </w:pPr>
      <w:r w:rsidRPr="00DB74A3">
        <w:t>DDHTR Contractor shall provide physical access to all State Program participating parcels both in residential tract areas on relatively small relatively flat lots as well as difficult properties which include properties that: are in remote locations; require access over long, poorly maintained or non-maintained gravel or otherwise non-paved roadways; and/or have larger lots, sometimes exceeding 100 acres.</w:t>
      </w:r>
    </w:p>
    <w:p w14:paraId="1779A465" w14:textId="77777777" w:rsidR="00C04366" w:rsidRPr="00DB74A3" w:rsidRDefault="00C04366" w:rsidP="00EB4739">
      <w:pPr>
        <w:pStyle w:val="SmallHeading"/>
      </w:pPr>
      <w:r w:rsidRPr="00DB74A3">
        <w:t>As necessary to access some properties, DDHTR Contractor shall obtain and provide permits for the installation of temporary bridges, as described in Special Provisions Section 6.27.</w:t>
      </w:r>
    </w:p>
    <w:p w14:paraId="30A470B0" w14:textId="77777777" w:rsidR="00C04366" w:rsidRPr="00DB74A3" w:rsidRDefault="00C04366" w:rsidP="00EB4739">
      <w:pPr>
        <w:pStyle w:val="SmallHeading"/>
      </w:pPr>
      <w:r w:rsidRPr="00DB74A3">
        <w:t>The DDHTR Contractor shall work with the IMT PSC to permit and schedule debris removal from properties requiring bridge access near the beginning of the operations so as not to begin accessing these properties at the end of the operations.</w:t>
      </w:r>
    </w:p>
    <w:p w14:paraId="2F83DA0B" w14:textId="77777777" w:rsidR="00C04366" w:rsidRPr="00DB74A3" w:rsidRDefault="00C04366" w:rsidP="00EB4739">
      <w:pPr>
        <w:pStyle w:val="SmallHeading"/>
      </w:pPr>
      <w:r w:rsidRPr="00DB74A3">
        <w:t>DDHTR Contractor shall provide all materials and labor for the placement and removal of such temporary bridges, and subsequently returning the areas where the bridges were installed to pre-existing conditions.</w:t>
      </w:r>
    </w:p>
    <w:p w14:paraId="7050A41F" w14:textId="77777777" w:rsidR="00C04366" w:rsidRPr="00DB74A3" w:rsidRDefault="00C04366" w:rsidP="00EB4739">
      <w:pPr>
        <w:pStyle w:val="SmallHeading"/>
      </w:pPr>
      <w:r w:rsidRPr="00DB74A3">
        <w:t>DDHTR Contractor shall provide up to ten (10) bridges of up to 50 feet per bridge to be installed simultaneously to ensure that the overall debris and hazard tree removal operations’ productivities are not negatively impacted from meeting the operational schedule.</w:t>
      </w:r>
    </w:p>
    <w:p w14:paraId="60B52814" w14:textId="77777777" w:rsidR="00C04366" w:rsidRPr="00DB74A3" w:rsidRDefault="00C04366" w:rsidP="00EB4739">
      <w:pPr>
        <w:pStyle w:val="SmallHeading"/>
      </w:pPr>
      <w:r w:rsidRPr="00DB74A3">
        <w:t>The DDHTR Contractor shall obtain and provide a copy of the any land Lease Agreement(s) obtained to the CM, prior to commencing the use or development of the property(ies), for reference purposes only. Any real property costs, such as land lease or rental costs, shall be included in the submitted bid.</w:t>
      </w:r>
    </w:p>
    <w:p w14:paraId="20CF79FC" w14:textId="77777777" w:rsidR="00C04366" w:rsidRPr="00DB74A3" w:rsidRDefault="00C04366" w:rsidP="00EB4739">
      <w:pPr>
        <w:pStyle w:val="SmallHeading"/>
      </w:pPr>
      <w:r w:rsidRPr="00DB74A3">
        <w:t>DDHTR Contractor shall provide all materials and labor for the placement of rip-rap rock, temporarily placed culverts, and required BMPs installed for temporary creek crossings (including but not limited to; water courses, ravines, trenches, or ditches).</w:t>
      </w:r>
    </w:p>
    <w:p w14:paraId="52876F8B" w14:textId="77777777" w:rsidR="00C04366" w:rsidRPr="00DB74A3" w:rsidRDefault="00C04366" w:rsidP="00EB4739">
      <w:pPr>
        <w:pStyle w:val="SmallHeading"/>
      </w:pPr>
      <w:r w:rsidRPr="00DB74A3">
        <w:t>DDHTR Contractor shall provide all materials and labor for placement of base rock and or crushed rock to improve uneven, rutted or poor quality roads for truck and/or equipment access as described in the Special Provisions.</w:t>
      </w:r>
    </w:p>
    <w:p w14:paraId="30CF0DC6" w14:textId="77777777" w:rsidR="00C04366" w:rsidRPr="00DB74A3" w:rsidRDefault="00C04366" w:rsidP="00EB4739">
      <w:pPr>
        <w:pStyle w:val="SmallHeading"/>
      </w:pPr>
      <w:r w:rsidRPr="00DB74A3">
        <w:t>DDHTR Contractor shall provide all materials and labor for all necessary safety fencing, as specified in the Special Provisions, around emptied pools, drop-offs, ledges, cisterns, or other potential safety hazards for which such a fence would be protective, as determined in writing by the OSC or designee, when demobilizing from the property once the site has been cleared for soil sampling.</w:t>
      </w:r>
    </w:p>
    <w:p w14:paraId="12503C73" w14:textId="77777777" w:rsidR="00C04366" w:rsidRPr="00DB74A3" w:rsidRDefault="00C04366" w:rsidP="00EB4739">
      <w:pPr>
        <w:pStyle w:val="SmallHeading"/>
      </w:pPr>
      <w:r w:rsidRPr="00DB74A3">
        <w:t>DDHTR Contractor shall provide all materials and labor for placement of all steel trench plates required for truck or equipment access, where deemed necessary by the DDHTR Contractor.</w:t>
      </w:r>
    </w:p>
    <w:p w14:paraId="2B2BC140" w14:textId="77777777" w:rsidR="00C04366" w:rsidRPr="00DB74A3" w:rsidRDefault="00C04366" w:rsidP="00A85EF9">
      <w:pPr>
        <w:pStyle w:val="SmallHeading"/>
      </w:pPr>
      <w:r w:rsidRPr="00DB74A3">
        <w:t>Property Damage</w:t>
      </w:r>
    </w:p>
    <w:p w14:paraId="48A173F0" w14:textId="77777777" w:rsidR="00C04366" w:rsidRPr="00DB74A3" w:rsidRDefault="00C04366" w:rsidP="00A85EF9">
      <w:pPr>
        <w:widowControl w:val="0"/>
        <w:autoSpaceDE w:val="0"/>
        <w:autoSpaceDN w:val="0"/>
        <w:spacing w:after="120" w:line="240" w:lineRule="auto"/>
        <w:ind w:left="1080"/>
        <w:rPr>
          <w:rFonts w:ascii="Arial" w:eastAsia="Times New Roman" w:hAnsi="Arial" w:cs="Arial"/>
          <w:sz w:val="24"/>
          <w:szCs w:val="24"/>
        </w:rPr>
      </w:pPr>
      <w:r w:rsidRPr="00DB74A3">
        <w:rPr>
          <w:rFonts w:ascii="Arial" w:eastAsia="Times New Roman" w:hAnsi="Arial" w:cs="Arial"/>
          <w:sz w:val="24"/>
          <w:szCs w:val="24"/>
        </w:rPr>
        <w:t>For situations where the IMT receives damage claims, CalRecycle shall evaluate the claims and determine if the Contractor was responsible for property damage. Property Damage is further described in Exhibit B., Section 6 “Contractor’s Responsibility”.</w:t>
      </w:r>
    </w:p>
    <w:p w14:paraId="42BEBC17" w14:textId="48FE6CA0" w:rsidR="00C04366" w:rsidRPr="00DB74A3" w:rsidRDefault="00A85EF9" w:rsidP="00A85EF9">
      <w:pPr>
        <w:pStyle w:val="BigHeading"/>
      </w:pPr>
      <w:r w:rsidRPr="00DB74A3">
        <w:t>REPORTING &amp; TRACKING</w:t>
      </w:r>
    </w:p>
    <w:p w14:paraId="597EF4B2" w14:textId="75D9D4E4" w:rsidR="00C04366" w:rsidRPr="00DB74A3" w:rsidRDefault="00C04366" w:rsidP="00A85EF9">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 xml:space="preserve">DDHTR Contractor shall be responsible for coordinating with the IMT and CalRecycle’s A&amp;M Contractor, providing information as required to document material quantities and project costs allocable to each type of material by residential parcel, and providing information as required to document hazard trees removed including coordinates, detailed tree information, and photos. The method and detail of the material and cost tracking information by parcel will be jointly developed by the IMT and the CalRecycle’s A&amp;M Contractor, with State </w:t>
      </w:r>
      <w:r w:rsidR="00A85EF9" w:rsidRPr="00DB74A3">
        <w:rPr>
          <w:rFonts w:ascii="Arial" w:eastAsia="Times New Roman" w:hAnsi="Arial" w:cs="Arial"/>
          <w:sz w:val="24"/>
          <w:szCs w:val="24"/>
        </w:rPr>
        <w:t>final approval.</w:t>
      </w:r>
    </w:p>
    <w:p w14:paraId="61B5A296" w14:textId="6669FC21" w:rsidR="00C04366" w:rsidRPr="00DB74A3" w:rsidRDefault="00C04366" w:rsidP="00A85EF9">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shall prepare and provide the following Daily, Monthly, and Quarterly Summary Reports of Structural Debris Removal and the Hazard Tree Removal function activities a</w:t>
      </w:r>
      <w:r w:rsidR="00A85EF9" w:rsidRPr="00DB74A3">
        <w:rPr>
          <w:rFonts w:ascii="Arial" w:eastAsia="Times New Roman" w:hAnsi="Arial" w:cs="Arial"/>
          <w:sz w:val="24"/>
          <w:szCs w:val="24"/>
        </w:rPr>
        <w:t>nd status, as summarized below:</w:t>
      </w:r>
    </w:p>
    <w:p w14:paraId="102B3022" w14:textId="77777777" w:rsidR="00C04366" w:rsidRPr="00DB74A3" w:rsidRDefault="00C04366" w:rsidP="00A85EF9">
      <w:pPr>
        <w:pStyle w:val="MediumHeading"/>
        <w:numPr>
          <w:ilvl w:val="0"/>
          <w:numId w:val="107"/>
        </w:numPr>
      </w:pPr>
      <w:r w:rsidRPr="00DB74A3">
        <w:t>Daily Dispatch Reports shall include the following:</w:t>
      </w:r>
    </w:p>
    <w:p w14:paraId="63E24172" w14:textId="0DFA4EA3" w:rsidR="00C04366" w:rsidRPr="00DB74A3" w:rsidRDefault="00C04366" w:rsidP="00A85EF9">
      <w:pPr>
        <w:pStyle w:val="SmallHeading"/>
        <w:numPr>
          <w:ilvl w:val="0"/>
          <w:numId w:val="108"/>
        </w:numPr>
      </w:pPr>
      <w:r w:rsidRPr="00DB74A3">
        <w:t>A tally of predicted street sweeping activities (identification of the specific street sweeper, identity of the operator, gallons of water used, mileage driven, and relevant daily GPS data), traffic control (identification of each traffic control crew personnel and the location(s) and duration(s) of each respective daily assignments), water trucks, personnel, asbestos removal crews, Structural Debris Removal crews, Hazard Tree Removal crews, all other operating resources, and other metrics as required by the IMT.</w:t>
      </w:r>
    </w:p>
    <w:p w14:paraId="79F59BFC" w14:textId="00D65270" w:rsidR="00C04366" w:rsidRPr="00DB74A3" w:rsidRDefault="00C04366" w:rsidP="00A85EF9">
      <w:pPr>
        <w:pStyle w:val="SmallHeading"/>
      </w:pPr>
      <w:r w:rsidRPr="00DB74A3">
        <w:t>The Daily Dispatch shall be provided to the IMT by 1800 on the day prior to the date of work.</w:t>
      </w:r>
    </w:p>
    <w:p w14:paraId="5E6E1020" w14:textId="77777777" w:rsidR="00C04366" w:rsidRPr="00DB74A3" w:rsidRDefault="00C04366" w:rsidP="00A85EF9">
      <w:pPr>
        <w:pStyle w:val="MediumHeading"/>
      </w:pPr>
      <w:r w:rsidRPr="00DB74A3">
        <w:t>Daily Operations Reports shall summarize the daily work for structural debris removal and hazard tree removal. The Daily Operations Report shall include the following:</w:t>
      </w:r>
    </w:p>
    <w:p w14:paraId="3F6D85F3" w14:textId="77777777" w:rsidR="00C04366" w:rsidRPr="00DB74A3" w:rsidRDefault="00C04366" w:rsidP="00A85EF9">
      <w:pPr>
        <w:pStyle w:val="SmallHeading"/>
        <w:numPr>
          <w:ilvl w:val="0"/>
          <w:numId w:val="109"/>
        </w:numPr>
      </w:pPr>
      <w:r w:rsidRPr="00DB74A3">
        <w:t>Quantities by material type removed, APNs of properties in progress and completed, identification numbers of segments of ROW in progress and completed, and other metrics determined by the IMT.</w:t>
      </w:r>
    </w:p>
    <w:p w14:paraId="2DCAA241" w14:textId="14FD7B32" w:rsidR="00C04366" w:rsidRPr="00DB74A3" w:rsidRDefault="00C04366" w:rsidP="00A85EF9">
      <w:pPr>
        <w:pStyle w:val="SmallHeading"/>
      </w:pPr>
      <w:r w:rsidRPr="00DB74A3">
        <w:t xml:space="preserve">The Daily Operations Reports shall be provided to the </w:t>
      </w:r>
      <w:r w:rsidR="00A85EF9" w:rsidRPr="00DB74A3">
        <w:t>IMT by 1800 on the day of work.</w:t>
      </w:r>
    </w:p>
    <w:p w14:paraId="51BF6B88" w14:textId="77777777" w:rsidR="00C04366" w:rsidRPr="00DB74A3" w:rsidRDefault="00C04366" w:rsidP="00A85EF9">
      <w:pPr>
        <w:pStyle w:val="MediumHeading"/>
      </w:pPr>
      <w:r w:rsidRPr="00DB74A3">
        <w:t>Monthly Summary Reports shall be delivered by the 3rd day of every month. Monthly Summary Reports shall detail the number of properties completed, quantities of structural debris for each material type, hazard tree quantities of timber and wood materials delivered to each end use facility and other metrics determined by the IMT.</w:t>
      </w:r>
    </w:p>
    <w:p w14:paraId="378D2B08" w14:textId="3D9B8D0A" w:rsidR="00C04366" w:rsidRPr="00DB74A3" w:rsidRDefault="00C04366" w:rsidP="00A85EF9">
      <w:pPr>
        <w:pStyle w:val="MediumHeading"/>
      </w:pPr>
      <w:r w:rsidRPr="00DB74A3">
        <w:t>Disposal /Recycling fees: Itemized reports of actual costs of recycling and disposal at the receiving, recycling, and end use facilities for the various materials generated from the overall Operation, including any adjustments to regular rates for material facilities to accommodate extended operating hours and special handling. DDHTR Contractor shall pay all disposal costs. Any recycling or disposal that results in a profit (usually metal recycling and wood materials at end use facilities) shall be off-set against other recycling and disposal costs</w:t>
      </w:r>
    </w:p>
    <w:p w14:paraId="3DB89797" w14:textId="77777777" w:rsidR="00C04366" w:rsidRPr="00DB74A3" w:rsidRDefault="00C04366" w:rsidP="00C04366">
      <w:pPr>
        <w:widowControl w:val="0"/>
        <w:autoSpaceDE w:val="0"/>
        <w:autoSpaceDN w:val="0"/>
        <w:spacing w:after="0" w:line="240" w:lineRule="auto"/>
        <w:rPr>
          <w:rFonts w:ascii="Arial" w:eastAsia="Times New Roman" w:hAnsi="Arial" w:cs="Arial"/>
          <w:sz w:val="24"/>
          <w:szCs w:val="24"/>
        </w:rPr>
      </w:pPr>
    </w:p>
    <w:p w14:paraId="21232441" w14:textId="1DD2D5B5"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method, detail, and adequacy of material and cost tracking information by property and/or segment of public ROW will be jointly developed by CalRecycle and CalRecycle’s A&amp;M Contractor(s). DDHTR Contractor shall adopt this tracking and reporting system.</w:t>
      </w:r>
    </w:p>
    <w:p w14:paraId="5C3287C9" w14:textId="77777777" w:rsidR="00C04366" w:rsidRPr="00DB74A3" w:rsidRDefault="00C04366" w:rsidP="00A85EF9">
      <w:pPr>
        <w:pStyle w:val="BigHeading"/>
      </w:pPr>
      <w:r w:rsidRPr="00DB74A3">
        <w:t>DDHTR CONTRACTOR EXPECTATIONS</w:t>
      </w:r>
    </w:p>
    <w:p w14:paraId="57D41459" w14:textId="228B61AC" w:rsidR="00C04366" w:rsidRPr="00DB74A3" w:rsidRDefault="00C04366" w:rsidP="00A85EF9">
      <w:pPr>
        <w:pStyle w:val="MediumHeading"/>
        <w:numPr>
          <w:ilvl w:val="0"/>
          <w:numId w:val="110"/>
        </w:numPr>
      </w:pPr>
      <w:r w:rsidRPr="00DB74A3">
        <w:t>Identification of DDHTR Con</w:t>
      </w:r>
      <w:r w:rsidR="00A85EF9" w:rsidRPr="00DB74A3">
        <w:t>tractor Employees</w:t>
      </w:r>
    </w:p>
    <w:p w14:paraId="7E1D80C1" w14:textId="77777777"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be responsible for furnishing an identification badge to all personnel (DDHTR Contractor and sub-contractors) prior to the employee working on-site. DDHTR Contractor shall be responsible to ensure each employee engaged in work displays a badge that includes the name of the DDHTR Contractor or subcontractor and the employee's name. Employees shall make available on their person a valid state driver's license or other Government-issued photo identification card. All contract personnel attending meetings, answering Government telephones, and working in other situations are required to identify themselves as such to maintain the distinction from Government officials. All documents or reports produced by DDHTR Contractor shall be marked as DDHTR Contractor product in accordance with Government Code section 7550. Badges or other identification of DDHTR Contractor employees shall not include the seals or logos of CalRecycle, the California Environmental Protection Agency, Cal OES, the State of California, or any other government agency without the permission of CalRecycle.</w:t>
      </w:r>
    </w:p>
    <w:p w14:paraId="49E14244" w14:textId="0E97C2DA" w:rsidR="00C04366" w:rsidRPr="00DB74A3" w:rsidRDefault="00C04366" w:rsidP="00A85EF9">
      <w:pPr>
        <w:pStyle w:val="MediumHeading"/>
      </w:pPr>
      <w:r w:rsidRPr="00DB74A3">
        <w:t>Identification of DDHTR Contractor Vehicles and Equipment</w:t>
      </w:r>
    </w:p>
    <w:p w14:paraId="6B8D65E3" w14:textId="02ABFB86"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Trucks and all other equipment designated for use under this contract shall be equipped with a clearly visible sign identifying the vehicle as part of the project. This includes pickup trucks or other vehicles used by DDHTR personnel, debris hauling trucks, water trucks, and heavy equipment (if practicable). The design of the sign shall be provided by the IMT. Production, distribution, and attachment of signs to vehicles shall be the responsibility of A&amp;M Contractor. Additional signage may be required to facilitate use of CalRecycle’s A&amp;M Contractor’s Automated Debris Management System. Upon demobilization from the Operation, the signage shall be removed from the vehicle.</w:t>
      </w:r>
    </w:p>
    <w:p w14:paraId="265F932F" w14:textId="73CBF629"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agrees that all trucks used during this operation are subject to GPS tracking and hereby consents to the placement of a GPS device in each truck by CalRecycle’s Assessment</w:t>
      </w:r>
      <w:r w:rsidR="00A85EF9" w:rsidRPr="00DB74A3">
        <w:rPr>
          <w:rFonts w:ascii="Arial" w:eastAsia="Times New Roman" w:hAnsi="Arial" w:cs="Arial"/>
          <w:sz w:val="24"/>
          <w:szCs w:val="24"/>
        </w:rPr>
        <w:t xml:space="preserve"> and Monitoring A&amp;M Contractor.</w:t>
      </w:r>
    </w:p>
    <w:p w14:paraId="29A7E633" w14:textId="388F394E"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Trucks or equipment which are designated for use under this contract shall not be used for any other work during working hours under this contract. DDHTR Contractor shall not solicit work from private citizens or others to be performed in the designated work area during the period of this contract. Under no circumstances will the DDHTR Contract</w:t>
      </w:r>
      <w:r w:rsidR="00A85EF9" w:rsidRPr="00DB74A3">
        <w:rPr>
          <w:rFonts w:ascii="Arial" w:eastAsia="Times New Roman" w:hAnsi="Arial" w:cs="Arial"/>
          <w:sz w:val="24"/>
          <w:szCs w:val="24"/>
        </w:rPr>
        <w:t xml:space="preserve">or mix debris hauled for others </w:t>
      </w:r>
      <w:r w:rsidRPr="00DB74A3">
        <w:rPr>
          <w:rFonts w:ascii="Arial" w:eastAsia="Times New Roman" w:hAnsi="Arial" w:cs="Arial"/>
          <w:sz w:val="24"/>
          <w:szCs w:val="24"/>
        </w:rPr>
        <w:t>with debris hauled under this contract. DDHTR Contractor and subcontractors may not play music or radio broadcasts during the performance of this contract that</w:t>
      </w:r>
      <w:r w:rsidR="00A85EF9" w:rsidRPr="00DB74A3">
        <w:rPr>
          <w:rFonts w:ascii="Arial" w:eastAsia="Times New Roman" w:hAnsi="Arial" w:cs="Arial"/>
          <w:sz w:val="24"/>
          <w:szCs w:val="24"/>
        </w:rPr>
        <w:t xml:space="preserve"> may generate noise complaints.</w:t>
      </w:r>
    </w:p>
    <w:p w14:paraId="3B92757B" w14:textId="03529BD5" w:rsidR="00C04366" w:rsidRPr="00DB74A3" w:rsidRDefault="00A85EF9" w:rsidP="00A85EF9">
      <w:pPr>
        <w:pStyle w:val="MediumHeading"/>
      </w:pPr>
      <w:r w:rsidRPr="00DB74A3">
        <w:t>DDHTR Contractor Equipment</w:t>
      </w:r>
    </w:p>
    <w:p w14:paraId="109D1C25" w14:textId="77777777" w:rsidR="00A85EF9"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DDHTR Contractor shall provide its staff (DDHTR Contractor and subcontractor) with all necessary equipment, including but not limited to, equipment maintenance and tires, trucks and truck maintenance (including but not limited to tires, lubricants, fuel), materials, tools, supplies, health and safety equipment, health and safety compliance monitoring of personnel and equipment, appropriate clothing, cell phones, two-way radios, satellite phones (if necessary), computers, computer tablets, laptops, internet access, temporary field offices, permits, licenses, supervision, project management, administrative staff costs, home office </w:t>
      </w:r>
      <w:r w:rsidR="00A85EF9" w:rsidRPr="00DB74A3">
        <w:rPr>
          <w:rFonts w:ascii="Arial" w:eastAsia="Times New Roman" w:hAnsi="Arial" w:cs="Arial"/>
          <w:sz w:val="24"/>
          <w:szCs w:val="24"/>
        </w:rPr>
        <w:t>overhead.</w:t>
      </w:r>
    </w:p>
    <w:p w14:paraId="1EE713F5" w14:textId="4D1BA122" w:rsidR="00C04366" w:rsidRPr="00DB74A3" w:rsidRDefault="00C04366" w:rsidP="00A85EF9">
      <w:pPr>
        <w:pStyle w:val="MediumHeading"/>
      </w:pPr>
      <w:r w:rsidRPr="00DB74A3">
        <w:t>Professionalism of DDHTR Contractor Staff</w:t>
      </w:r>
    </w:p>
    <w:p w14:paraId="21F5621E" w14:textId="77777777" w:rsidR="00C04366" w:rsidRPr="00DB74A3" w:rsidRDefault="00C04366" w:rsidP="00A85EF9">
      <w:pPr>
        <w:widowControl w:val="0"/>
        <w:autoSpaceDE w:val="0"/>
        <w:autoSpaceDN w:val="0"/>
        <w:spacing w:after="0" w:line="240" w:lineRule="auto"/>
        <w:ind w:left="720"/>
        <w:rPr>
          <w:rFonts w:ascii="Arial" w:eastAsia="Times New Roman" w:hAnsi="Arial" w:cs="Arial"/>
          <w:sz w:val="24"/>
          <w:szCs w:val="24"/>
        </w:rPr>
      </w:pPr>
      <w:r w:rsidRPr="00DB74A3">
        <w:rPr>
          <w:rFonts w:ascii="Arial" w:eastAsia="Times New Roman" w:hAnsi="Arial" w:cs="Arial"/>
          <w:sz w:val="24"/>
          <w:szCs w:val="24"/>
        </w:rPr>
        <w:t>CalRecycle expects all DDHTR Contractor personnel, including subcontractor personnel, to appear and behave professionally at all times. Any DDHTR Contractor personnel who does not act in a workmanlike manner shall be subject to immediate removal from work associated with this operation, at CalRecycle’s discretion, upon written notification from CalRecycle.</w:t>
      </w:r>
    </w:p>
    <w:p w14:paraId="5DC1D0A5" w14:textId="77777777" w:rsidR="00C04366" w:rsidRPr="00DB74A3" w:rsidRDefault="00C04366" w:rsidP="00C04366">
      <w:pPr>
        <w:widowControl w:val="0"/>
        <w:autoSpaceDE w:val="0"/>
        <w:autoSpaceDN w:val="0"/>
        <w:spacing w:after="0" w:line="240" w:lineRule="auto"/>
        <w:rPr>
          <w:rFonts w:ascii="Arial" w:eastAsia="Times New Roman" w:hAnsi="Arial" w:cs="Arial"/>
          <w:sz w:val="24"/>
          <w:szCs w:val="24"/>
        </w:rPr>
      </w:pPr>
    </w:p>
    <w:p w14:paraId="41BF152F" w14:textId="72EFC3B3"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be responsible for performing all work in a safe, professional, efficient, and workmanlike manner. The IMT and CalRecycle shall review all work and determine whether work is satisfactory. The IMT may consult best practices, prior project performance, federal technical assistance teams, or other resources to determine whether work is satisfactory. The IMT shall, at all times, have safe access to the work and shall be furnished with every reasonable facility for ascertaining that the materials and the workmanship are in accordance with the requirements and intentions of the Contract. All work done and all materials furnished shall be subject to IMT and CalRecycle’s inspection and approval.</w:t>
      </w:r>
    </w:p>
    <w:p w14:paraId="40714333" w14:textId="44D73F80" w:rsidR="00C04366" w:rsidRPr="00DB74A3" w:rsidRDefault="00C04366" w:rsidP="00A85EF9">
      <w:pPr>
        <w:pStyle w:val="BigHeading"/>
      </w:pPr>
      <w:r w:rsidRPr="00DB74A3">
        <w:t>CONTROL OF WORK</w:t>
      </w:r>
    </w:p>
    <w:p w14:paraId="542BD0B8" w14:textId="77777777" w:rsidR="00C04366" w:rsidRPr="00DB74A3" w:rsidRDefault="00C04366" w:rsidP="00CF7A3F">
      <w:pPr>
        <w:widowControl w:val="0"/>
        <w:autoSpaceDE w:val="0"/>
        <w:autoSpaceDN w:val="0"/>
        <w:spacing w:after="0" w:line="240" w:lineRule="auto"/>
        <w:ind w:left="360"/>
        <w:rPr>
          <w:rFonts w:ascii="Arial" w:eastAsia="Times New Roman" w:hAnsi="Arial" w:cs="Arial"/>
          <w:sz w:val="24"/>
          <w:szCs w:val="24"/>
        </w:rPr>
      </w:pPr>
      <w:r w:rsidRPr="00DB74A3">
        <w:rPr>
          <w:rFonts w:ascii="Arial" w:eastAsia="Times New Roman" w:hAnsi="Arial" w:cs="Arial"/>
          <w:sz w:val="24"/>
          <w:szCs w:val="24"/>
        </w:rPr>
        <w:t>CalRecycle has the sole discretion and authority to determine the quality and acceptability of the following:</w:t>
      </w:r>
    </w:p>
    <w:p w14:paraId="2FF310D7" w14:textId="77777777" w:rsidR="00C04366" w:rsidRPr="00DB74A3" w:rsidRDefault="00C04366" w:rsidP="00C04366">
      <w:pPr>
        <w:widowControl w:val="0"/>
        <w:autoSpaceDE w:val="0"/>
        <w:autoSpaceDN w:val="0"/>
        <w:spacing w:after="0" w:line="240" w:lineRule="auto"/>
        <w:rPr>
          <w:rFonts w:ascii="Arial" w:eastAsia="Times New Roman" w:hAnsi="Arial" w:cs="Arial"/>
          <w:sz w:val="24"/>
          <w:szCs w:val="24"/>
        </w:rPr>
      </w:pPr>
    </w:p>
    <w:p w14:paraId="1AD9D476" w14:textId="77777777" w:rsidR="00C04366" w:rsidRPr="00DB74A3" w:rsidRDefault="00C04366" w:rsidP="00A85EF9">
      <w:pPr>
        <w:pStyle w:val="ListParagraph"/>
        <w:widowControl w:val="0"/>
        <w:numPr>
          <w:ilvl w:val="0"/>
          <w:numId w:val="111"/>
        </w:numPr>
        <w:autoSpaceDE w:val="0"/>
        <w:autoSpaceDN w:val="0"/>
        <w:rPr>
          <w:rFonts w:ascii="Arial" w:hAnsi="Arial" w:cs="Arial"/>
        </w:rPr>
      </w:pPr>
      <w:r w:rsidRPr="00DB74A3">
        <w:rPr>
          <w:rFonts w:ascii="Arial" w:hAnsi="Arial" w:cs="Arial"/>
        </w:rPr>
        <w:t>Work to be performed.</w:t>
      </w:r>
    </w:p>
    <w:p w14:paraId="31B869DE" w14:textId="77777777" w:rsidR="00C04366" w:rsidRPr="00DB74A3" w:rsidRDefault="00C04366" w:rsidP="00A85EF9">
      <w:pPr>
        <w:pStyle w:val="ListParagraph"/>
        <w:widowControl w:val="0"/>
        <w:numPr>
          <w:ilvl w:val="0"/>
          <w:numId w:val="111"/>
        </w:numPr>
        <w:autoSpaceDE w:val="0"/>
        <w:autoSpaceDN w:val="0"/>
        <w:rPr>
          <w:rFonts w:ascii="Arial" w:hAnsi="Arial" w:cs="Arial"/>
        </w:rPr>
      </w:pPr>
      <w:r w:rsidRPr="00DB74A3">
        <w:rPr>
          <w:rFonts w:ascii="Arial" w:hAnsi="Arial" w:cs="Arial"/>
        </w:rPr>
        <w:t>Rate and progress of work performed.</w:t>
      </w:r>
    </w:p>
    <w:p w14:paraId="0AC22991" w14:textId="77777777" w:rsidR="00C04366" w:rsidRPr="00DB74A3" w:rsidRDefault="00C04366" w:rsidP="00A85EF9">
      <w:pPr>
        <w:pStyle w:val="ListParagraph"/>
        <w:widowControl w:val="0"/>
        <w:numPr>
          <w:ilvl w:val="0"/>
          <w:numId w:val="111"/>
        </w:numPr>
        <w:autoSpaceDE w:val="0"/>
        <w:autoSpaceDN w:val="0"/>
        <w:rPr>
          <w:rFonts w:ascii="Arial" w:hAnsi="Arial" w:cs="Arial"/>
        </w:rPr>
      </w:pPr>
      <w:r w:rsidRPr="00DB74A3">
        <w:rPr>
          <w:rFonts w:ascii="Arial" w:hAnsi="Arial" w:cs="Arial"/>
        </w:rPr>
        <w:t>Fulfillment of the tasks and work performed by DDHTR Contractor.</w:t>
      </w:r>
    </w:p>
    <w:p w14:paraId="7446B4D9" w14:textId="770B5762" w:rsidR="00C04366" w:rsidRPr="00DB74A3" w:rsidRDefault="00C04366" w:rsidP="00A85EF9">
      <w:pPr>
        <w:pStyle w:val="ListParagraph"/>
        <w:widowControl w:val="0"/>
        <w:numPr>
          <w:ilvl w:val="0"/>
          <w:numId w:val="111"/>
        </w:numPr>
        <w:autoSpaceDE w:val="0"/>
        <w:autoSpaceDN w:val="0"/>
        <w:spacing w:after="120"/>
        <w:rPr>
          <w:rFonts w:ascii="Arial" w:hAnsi="Arial" w:cs="Arial"/>
        </w:rPr>
      </w:pPr>
      <w:r w:rsidRPr="00DB74A3">
        <w:rPr>
          <w:rFonts w:ascii="Arial" w:hAnsi="Arial" w:cs="Arial"/>
        </w:rPr>
        <w:t>Compensation for tasks and work performed by DDHTR Contractor.</w:t>
      </w:r>
    </w:p>
    <w:p w14:paraId="5794CEE2" w14:textId="77777777" w:rsidR="00C04366" w:rsidRPr="00DB74A3" w:rsidRDefault="00C04366" w:rsidP="00A85EF9">
      <w:pPr>
        <w:pStyle w:val="MediumHeading"/>
        <w:numPr>
          <w:ilvl w:val="0"/>
          <w:numId w:val="112"/>
        </w:numPr>
      </w:pPr>
      <w:r w:rsidRPr="00DB74A3">
        <w:t>Work Orders</w:t>
      </w:r>
    </w:p>
    <w:p w14:paraId="3E898DD7" w14:textId="5ED540A4" w:rsidR="00C04366" w:rsidRPr="00DB74A3"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The DDHTR Contractor shall not perform or undertake any work that is not indicated or addressed in a Work Order per the “Work Authorization” clause of Exhibit D. The DDHTR Contractor shall immediately notify CalRecycle and the IMT of any condition or event that may interfere with completion of the work, which may require a modification in the Work Order, or which cause an obvious inefficiency. CalRecycle will, in a reasonable time, provide written direction to the DDHTR Contractor clarifying any required adjustment to the Work Order. Any unauthorized modification of the Work Order, work in excess of that provided for in the Work Order, obviously inefficient work, or changes and additions not pre-authorized in writing by the CalRecycle CM, may not </w:t>
      </w:r>
      <w:r w:rsidR="00A85EF9" w:rsidRPr="00DB74A3">
        <w:rPr>
          <w:rFonts w:ascii="Arial" w:eastAsia="Times New Roman" w:hAnsi="Arial" w:cs="Arial"/>
          <w:sz w:val="24"/>
          <w:szCs w:val="24"/>
        </w:rPr>
        <w:t>be considered for compensation.</w:t>
      </w:r>
    </w:p>
    <w:p w14:paraId="059C49AE" w14:textId="4BAC3FC6" w:rsidR="00C04366" w:rsidRPr="00DB74A3" w:rsidRDefault="00C04366" w:rsidP="00A85EF9">
      <w:pPr>
        <w:pStyle w:val="MediumHeading"/>
      </w:pPr>
      <w:r w:rsidRPr="00DB74A3">
        <w:t>Change Orders</w:t>
      </w:r>
    </w:p>
    <w:p w14:paraId="7855A676" w14:textId="5F21679E" w:rsidR="00C04366" w:rsidRDefault="00C04366" w:rsidP="00A85EF9">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may notify CalRecycle of DDHTR Contractor’s request for a change order for work outside the scope of this SOW. If authorized, CalRecycle, at its sole discretion, may issue a Change Order dictating the terms of the additional work. All Change Orders will be incorporated into this Agreement via Amendment(s). Work authorized by a Change Order shall be in accordance with the terms and conditions therein and may pro</w:t>
      </w:r>
      <w:r w:rsidR="00A85EF9" w:rsidRPr="00DB74A3">
        <w:rPr>
          <w:rFonts w:ascii="Arial" w:eastAsia="Times New Roman" w:hAnsi="Arial" w:cs="Arial"/>
          <w:sz w:val="24"/>
          <w:szCs w:val="24"/>
        </w:rPr>
        <w:t>ceed prior to the Amendment(s).</w:t>
      </w:r>
    </w:p>
    <w:p w14:paraId="1F90FD7B" w14:textId="77777777" w:rsidR="00CF7A3F" w:rsidRPr="00DB74A3" w:rsidRDefault="00CF7A3F" w:rsidP="00CF7A3F">
      <w:pPr>
        <w:widowControl w:val="0"/>
        <w:autoSpaceDE w:val="0"/>
        <w:autoSpaceDN w:val="0"/>
        <w:spacing w:after="120" w:line="240" w:lineRule="auto"/>
        <w:rPr>
          <w:rFonts w:ascii="Arial" w:eastAsia="Times New Roman" w:hAnsi="Arial" w:cs="Arial"/>
          <w:sz w:val="24"/>
          <w:szCs w:val="24"/>
        </w:rPr>
      </w:pPr>
    </w:p>
    <w:p w14:paraId="14CE43C6" w14:textId="57870DB6" w:rsidR="00C04366" w:rsidRPr="00DB74A3" w:rsidRDefault="00C04366" w:rsidP="00A85EF9">
      <w:pPr>
        <w:pStyle w:val="MediumHeading"/>
      </w:pPr>
      <w:r w:rsidRPr="00DB74A3">
        <w:t>Audits and Inspections</w:t>
      </w:r>
    </w:p>
    <w:p w14:paraId="3D219255" w14:textId="7E386A2A" w:rsidR="00C04366" w:rsidRPr="00DB74A3" w:rsidRDefault="00C04366" w:rsidP="00CF7A3F">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At its sole discretion, CalRecycle may inspect the labor, materials, tools, equipment, data management, books and records of DDHTR Contractor to monitor compliance with this Agreement. DDHTR Contractor shall promptly remedy any violation identified by CalRecycle. The fact that CalRecycle inspects, or fails to inspect, or has the right to inspect DDHTR Contractor’s labor, materials, tools, equipment, data management, books and records does not relieve DDHTR Contractor of its responsibility to comply with rendering timely performance und</w:t>
      </w:r>
      <w:r w:rsidR="00CF7A3F">
        <w:rPr>
          <w:rFonts w:ascii="Arial" w:eastAsia="Times New Roman" w:hAnsi="Arial" w:cs="Arial"/>
          <w:sz w:val="24"/>
          <w:szCs w:val="24"/>
        </w:rPr>
        <w:t>er the terms of this Agreement.</w:t>
      </w:r>
    </w:p>
    <w:p w14:paraId="72962A47" w14:textId="178F04A0" w:rsidR="00C04366" w:rsidRPr="00DB74A3" w:rsidRDefault="00BA13A9" w:rsidP="00A85EF9">
      <w:pPr>
        <w:pStyle w:val="BigHeading"/>
      </w:pPr>
      <w:r w:rsidRPr="00DB74A3">
        <w:t>OPERATIONAL MILESTONES, MOBILIZATION REQUIREMENTS, AND METRICS</w:t>
      </w:r>
    </w:p>
    <w:p w14:paraId="1C2FA410" w14:textId="5059799D" w:rsidR="00C04366" w:rsidRPr="00DB74A3" w:rsidRDefault="00C04366" w:rsidP="00CF7A3F">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CalRecycle intends to complete this Operation in a rapid and efficient manner, to ensure public health and safety hazards are promptly addressed and community recovery is expedited. The below milestones represent CalRecycle’s expectations for the DDHTR Contractor’s mobilization. The IMT may adjust the milestones due to inclement weather, unforeseen circumstances, rate of ROE collection, progress on site assessment and asbestos assessment, or other operational needs. The IMT will advise the DDHTR Contractor of any changes to the milestones in writing. Changes to the operations schedule and milestones are at the e</w:t>
      </w:r>
      <w:r w:rsidR="00CF7A3F">
        <w:rPr>
          <w:rFonts w:ascii="Arial" w:eastAsia="Times New Roman" w:hAnsi="Arial" w:cs="Arial"/>
          <w:sz w:val="24"/>
          <w:szCs w:val="24"/>
        </w:rPr>
        <w:t>xclusive discretion of the IMT.</w:t>
      </w:r>
    </w:p>
    <w:p w14:paraId="6AB5C50A" w14:textId="77777777" w:rsidR="00C04366" w:rsidRPr="00DB74A3" w:rsidRDefault="00C04366" w:rsidP="00A85EF9">
      <w:pPr>
        <w:widowControl w:val="0"/>
        <w:autoSpaceDE w:val="0"/>
        <w:autoSpaceDN w:val="0"/>
        <w:spacing w:after="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understands and agrees that a substantial number of work plans are required to be submitted, and many of these work plans will need to be drafted and adjusted concurrently.</w:t>
      </w:r>
    </w:p>
    <w:p w14:paraId="08D05D52" w14:textId="44D95345" w:rsidR="00C04366" w:rsidRPr="00DB74A3" w:rsidRDefault="00C04366" w:rsidP="00A85EF9">
      <w:pPr>
        <w:widowControl w:val="0"/>
        <w:autoSpaceDE w:val="0"/>
        <w:autoSpaceDN w:val="0"/>
        <w:spacing w:after="120" w:line="240" w:lineRule="auto"/>
        <w:ind w:left="360"/>
        <w:rPr>
          <w:rFonts w:ascii="Arial" w:eastAsia="Times New Roman" w:hAnsi="Arial" w:cs="Arial"/>
          <w:sz w:val="24"/>
          <w:szCs w:val="24"/>
        </w:rPr>
      </w:pPr>
      <w:r w:rsidRPr="00DB74A3">
        <w:rPr>
          <w:rFonts w:ascii="Arial" w:eastAsia="Times New Roman" w:hAnsi="Arial" w:cs="Arial"/>
          <w:sz w:val="24"/>
          <w:szCs w:val="24"/>
        </w:rPr>
        <w:t>DDHTR Contractor shall ensure sufficient project management staff members are available to complete work plans based on the milestones below, and promptly respond to any feedback from the IMT to ensure the overall</w:t>
      </w:r>
      <w:r w:rsidR="00A85EF9" w:rsidRPr="00DB74A3">
        <w:rPr>
          <w:rFonts w:ascii="Arial" w:eastAsia="Times New Roman" w:hAnsi="Arial" w:cs="Arial"/>
          <w:sz w:val="24"/>
          <w:szCs w:val="24"/>
        </w:rPr>
        <w:t xml:space="preserve"> Operation remains on schedule.</w:t>
      </w:r>
    </w:p>
    <w:p w14:paraId="4ACA3E15" w14:textId="6855060A" w:rsidR="00C04366" w:rsidRPr="00DB74A3" w:rsidRDefault="00A85EF9" w:rsidP="00A85EF9">
      <w:pPr>
        <w:pStyle w:val="MediumHeading"/>
        <w:numPr>
          <w:ilvl w:val="0"/>
          <w:numId w:val="113"/>
        </w:numPr>
      </w:pPr>
      <w:r w:rsidRPr="00DB74A3">
        <w:t>Prime Contractor #1</w:t>
      </w:r>
    </w:p>
    <w:p w14:paraId="1C810570" w14:textId="4426B752" w:rsidR="00C04366" w:rsidRPr="00DB74A3" w:rsidRDefault="00C04366" w:rsidP="00996E18">
      <w:pPr>
        <w:widowControl w:val="0"/>
        <w:autoSpaceDE w:val="0"/>
        <w:autoSpaceDN w:val="0"/>
        <w:spacing w:after="120" w:line="240" w:lineRule="auto"/>
        <w:ind w:firstLine="720"/>
        <w:rPr>
          <w:rFonts w:ascii="Arial" w:eastAsia="Times New Roman" w:hAnsi="Arial" w:cs="Arial"/>
          <w:b/>
          <w:sz w:val="24"/>
          <w:szCs w:val="24"/>
        </w:rPr>
      </w:pPr>
      <w:r w:rsidRPr="00DB74A3">
        <w:rPr>
          <w:rFonts w:ascii="Arial" w:eastAsia="Times New Roman" w:hAnsi="Arial" w:cs="Arial"/>
          <w:b/>
          <w:sz w:val="24"/>
          <w:szCs w:val="24"/>
        </w:rPr>
        <w:t>Notice-to-Proceed (NTP) Milestones – De</w:t>
      </w:r>
      <w:r w:rsidR="00A85EF9" w:rsidRPr="00DB74A3">
        <w:rPr>
          <w:rFonts w:ascii="Arial" w:eastAsia="Times New Roman" w:hAnsi="Arial" w:cs="Arial"/>
          <w:b/>
          <w:sz w:val="24"/>
          <w:szCs w:val="24"/>
        </w:rPr>
        <w:t>bris Removal Operational Area 1</w:t>
      </w:r>
    </w:p>
    <w:p w14:paraId="3445BDE0" w14:textId="58464E56" w:rsidR="00C04366" w:rsidRPr="00DB74A3" w:rsidRDefault="00C04366" w:rsidP="00996E18">
      <w:pPr>
        <w:widowControl w:val="0"/>
        <w:autoSpaceDE w:val="0"/>
        <w:autoSpaceDN w:val="0"/>
        <w:spacing w:after="120" w:line="240" w:lineRule="auto"/>
        <w:ind w:firstLine="720"/>
        <w:rPr>
          <w:rFonts w:ascii="Arial" w:eastAsia="Times New Roman" w:hAnsi="Arial" w:cs="Arial"/>
          <w:i/>
          <w:sz w:val="24"/>
          <w:szCs w:val="24"/>
        </w:rPr>
      </w:pPr>
      <w:r w:rsidRPr="00DB74A3">
        <w:rPr>
          <w:rFonts w:ascii="Arial" w:eastAsia="Times New Roman" w:hAnsi="Arial" w:cs="Arial"/>
          <w:i/>
          <w:sz w:val="24"/>
          <w:szCs w:val="24"/>
        </w:rPr>
        <w:t>CalRecycle anticipates issuing NT</w:t>
      </w:r>
      <w:r w:rsidR="00A85EF9" w:rsidRPr="00DB74A3">
        <w:rPr>
          <w:rFonts w:ascii="Arial" w:eastAsia="Times New Roman" w:hAnsi="Arial" w:cs="Arial"/>
          <w:i/>
          <w:sz w:val="24"/>
          <w:szCs w:val="24"/>
        </w:rPr>
        <w:t>P shortly after contract award.</w:t>
      </w:r>
    </w:p>
    <w:p w14:paraId="72921483" w14:textId="77777777" w:rsidR="00C04366" w:rsidRPr="00DB74A3" w:rsidRDefault="00C04366" w:rsidP="00A85EF9">
      <w:pPr>
        <w:pStyle w:val="SmallHeading"/>
        <w:numPr>
          <w:ilvl w:val="0"/>
          <w:numId w:val="114"/>
        </w:numPr>
      </w:pPr>
      <w:r w:rsidRPr="00DB74A3">
        <w:t>Milestone 1-1-1: Mobilization of Incident Management Team</w:t>
      </w:r>
    </w:p>
    <w:p w14:paraId="6929D322" w14:textId="77777777" w:rsidR="00C04366" w:rsidRPr="00DB74A3" w:rsidRDefault="00C04366" w:rsidP="009364CE">
      <w:pPr>
        <w:pStyle w:val="TinyHeading"/>
        <w:numPr>
          <w:ilvl w:val="0"/>
          <w:numId w:val="116"/>
        </w:numPr>
      </w:pPr>
      <w:r w:rsidRPr="00DB74A3">
        <w:t>Timeframe: Within 72 hours of NTP</w:t>
      </w:r>
    </w:p>
    <w:p w14:paraId="0495AEC6" w14:textId="119F2C18" w:rsidR="00C04366" w:rsidRPr="00DB74A3" w:rsidRDefault="00C04366" w:rsidP="009364CE">
      <w:pPr>
        <w:pStyle w:val="TinyHeading"/>
      </w:pPr>
      <w:r w:rsidRPr="00DB74A3">
        <w:t xml:space="preserve">Description: DDHTR Contractor shall deploy its key project management personnel to the </w:t>
      </w:r>
      <w:r w:rsidRPr="002B61C4">
        <w:rPr>
          <w:strike/>
        </w:rPr>
        <w:t>project site</w:t>
      </w:r>
      <w:r w:rsidR="002B61C4">
        <w:t xml:space="preserve"> </w:t>
      </w:r>
      <w:r w:rsidR="002B61C4" w:rsidRPr="002B61C4">
        <w:rPr>
          <w:b/>
          <w:bCs/>
          <w:u w:val="single"/>
        </w:rPr>
        <w:t>Operational Area</w:t>
      </w:r>
      <w:r w:rsidRPr="00DB74A3">
        <w:t>, who shall be available to participate in meetings with the IMT and/or A&amp;M Contractor.</w:t>
      </w:r>
    </w:p>
    <w:p w14:paraId="7D5E9939" w14:textId="77777777" w:rsidR="00C04366" w:rsidRPr="00DB74A3" w:rsidRDefault="00C04366" w:rsidP="00A85EF9">
      <w:pPr>
        <w:pStyle w:val="SmallHeading"/>
      </w:pPr>
      <w:r w:rsidRPr="00DB74A3">
        <w:t>Milestone 1-1-2: Submission of Workforce Housing Plan for Plumas and Lassen Counties</w:t>
      </w:r>
    </w:p>
    <w:p w14:paraId="312921DC" w14:textId="77777777" w:rsidR="00C04366" w:rsidRPr="00DB74A3" w:rsidRDefault="00C04366" w:rsidP="009364CE">
      <w:pPr>
        <w:pStyle w:val="TinyHeading"/>
        <w:numPr>
          <w:ilvl w:val="0"/>
          <w:numId w:val="117"/>
        </w:numPr>
      </w:pPr>
      <w:r w:rsidRPr="00DB74A3">
        <w:t>Timeframe: Within five (5) calendar days of NTP</w:t>
      </w:r>
    </w:p>
    <w:p w14:paraId="1204BC08" w14:textId="77777777" w:rsidR="00C04366" w:rsidRPr="00DB74A3" w:rsidRDefault="00C04366" w:rsidP="009364CE">
      <w:pPr>
        <w:pStyle w:val="TinyHeading"/>
      </w:pPr>
      <w:r w:rsidRPr="00DB74A3">
        <w:t>Description: DDHTR Contractor shall submit a plan the IMT for review and approval detailing how the DDHTR Contractor’s workforce for operations in Plumas and Lassen Counties will be housed. The plan shall account for the housing exclusion area as described in this agreement, and the debris removal crew milestone mobilizations listed below. If the DDHTR Contractor plans to establish temporary workforce housing (base camp), the Workforce Housing Plan shall include a site plan(s) for the temporary workforce housing, detailing what facilities and services will be provided, and detailing how the DDHTR Contractor will comply with all environmental requirements listed in this RFP and the Special Provisions. The Workforce Housing Plan will also explain how the DDHTR Contractor will ensure the health and safety of its workforce throughout the duration of the Operation.</w:t>
      </w:r>
    </w:p>
    <w:p w14:paraId="5AAE40D8" w14:textId="77777777" w:rsidR="00C04366" w:rsidRPr="00DB74A3" w:rsidRDefault="00C04366" w:rsidP="009364CE">
      <w:pPr>
        <w:pStyle w:val="SmallHeading"/>
      </w:pPr>
      <w:r w:rsidRPr="00DB74A3">
        <w:t>Milestone 1-1-3: Submission of Hauling and Reuse/Disposal Plan for Plumas County</w:t>
      </w:r>
    </w:p>
    <w:p w14:paraId="69FA7250" w14:textId="77777777" w:rsidR="00C04366" w:rsidRPr="00DB74A3" w:rsidRDefault="00C04366" w:rsidP="009364CE">
      <w:pPr>
        <w:pStyle w:val="TinyHeading"/>
        <w:numPr>
          <w:ilvl w:val="0"/>
          <w:numId w:val="118"/>
        </w:numPr>
      </w:pPr>
      <w:r w:rsidRPr="00DB74A3">
        <w:t>Timeframe: Within five (5) calendar days of NTP</w:t>
      </w:r>
    </w:p>
    <w:p w14:paraId="48004AB8" w14:textId="77777777" w:rsidR="00C04366" w:rsidRPr="00DB74A3" w:rsidRDefault="00C04366" w:rsidP="009364CE">
      <w:pPr>
        <w:pStyle w:val="TinyHeading"/>
      </w:pPr>
      <w:r w:rsidRPr="00DB74A3">
        <w:t>Description: DDHTR Contractor shall submit to the IMT for review and approval a Hauling and Reuse/Disposal Plan for Plumas County debris removal operations. The plan should account for the expected crew mobilizations described in later milestones. The DDHTR may choose to consolidate both the Plumas, Tehama, and Lassen county plans into a single plan if appropriate. The plan shall address the following:</w:t>
      </w:r>
    </w:p>
    <w:p w14:paraId="4E3F3EA6" w14:textId="77777777" w:rsidR="00C04366" w:rsidRPr="00DB74A3" w:rsidRDefault="00C04366" w:rsidP="009364CE">
      <w:pPr>
        <w:pStyle w:val="TinyTinyHeading"/>
        <w:numPr>
          <w:ilvl w:val="0"/>
          <w:numId w:val="119"/>
        </w:numPr>
      </w:pPr>
      <w:r w:rsidRPr="00DB74A3">
        <w:t>Proposed primary and alternate end use locations for all waste streams (except timber)</w:t>
      </w:r>
    </w:p>
    <w:p w14:paraId="6B533CEB" w14:textId="77777777" w:rsidR="00C04366" w:rsidRPr="00DB74A3" w:rsidRDefault="00C04366" w:rsidP="009364CE">
      <w:pPr>
        <w:pStyle w:val="TinyTinyHeading"/>
      </w:pPr>
      <w:r w:rsidRPr="00DB74A3">
        <w:t>Proposed locations and site plans for any Temporary Debris Management Sites or other temporary facilities (including facilities for segregated materials, such as ash and debris, concrete and metal recycling)</w:t>
      </w:r>
    </w:p>
    <w:p w14:paraId="735502AC" w14:textId="77777777" w:rsidR="00C04366" w:rsidRPr="00DB74A3" w:rsidRDefault="00C04366" w:rsidP="009364CE">
      <w:pPr>
        <w:pStyle w:val="TinyTinyHeading"/>
      </w:pPr>
      <w:r w:rsidRPr="00DB74A3">
        <w:t>Listing of planned trucking resources to support Hauling and Reuse/Disposal Plan</w:t>
      </w:r>
    </w:p>
    <w:p w14:paraId="1F5471B4" w14:textId="77777777" w:rsidR="00C04366" w:rsidRPr="00DB74A3" w:rsidRDefault="00C04366" w:rsidP="009364CE">
      <w:pPr>
        <w:pStyle w:val="TinyTinyHeading"/>
      </w:pPr>
      <w:r w:rsidRPr="00DB74A3">
        <w:t>Risk management plan for road closures, traffic impacts, or other events that could impact hauling and disposal operations outlined in the plan, including how the risks will be mitigated, such as alternate haul routes</w:t>
      </w:r>
    </w:p>
    <w:p w14:paraId="059ACB8E" w14:textId="77777777" w:rsidR="00C04366" w:rsidRPr="00DB74A3" w:rsidRDefault="00C04366" w:rsidP="009364CE">
      <w:pPr>
        <w:pStyle w:val="SmallHeading"/>
      </w:pPr>
      <w:r w:rsidRPr="00DB74A3">
        <w:t>Milestone 1-1-4: Submission of Hauling and Reuse/Disposal Plan for Lassen County</w:t>
      </w:r>
    </w:p>
    <w:p w14:paraId="1E7FACCD" w14:textId="77777777" w:rsidR="00C04366" w:rsidRPr="00DB74A3" w:rsidRDefault="00C04366" w:rsidP="009364CE">
      <w:pPr>
        <w:pStyle w:val="TinyHeading"/>
        <w:numPr>
          <w:ilvl w:val="0"/>
          <w:numId w:val="120"/>
        </w:numPr>
      </w:pPr>
      <w:r w:rsidRPr="00DB74A3">
        <w:t>Timeframe: Within five (5) calendar days of NTP</w:t>
      </w:r>
    </w:p>
    <w:p w14:paraId="23150061" w14:textId="77777777" w:rsidR="00C04366" w:rsidRPr="00DB74A3" w:rsidRDefault="00C04366" w:rsidP="009364CE">
      <w:pPr>
        <w:pStyle w:val="TinyHeading"/>
      </w:pPr>
      <w:r w:rsidRPr="00DB74A3">
        <w:t>Description: DDHTR Contractor shall submit to the IMT for review and approval a Hauling and Reuse/Disposal Plan for Lassen County debris removal operations, as described above. The plan should account for the expected crew mobilizations described in later milestones. The DDHTR may choose to consolidate both the Plumas, Tehama, and Lassen county plans into a single plan if appropriate.</w:t>
      </w:r>
    </w:p>
    <w:p w14:paraId="77BC3CC9" w14:textId="77777777" w:rsidR="00C04366" w:rsidRPr="00DB74A3" w:rsidRDefault="00C04366" w:rsidP="009364CE">
      <w:pPr>
        <w:pStyle w:val="SmallHeading"/>
      </w:pPr>
      <w:r w:rsidRPr="00DB74A3">
        <w:t>Milestone 1-1-5: Submission of Hauling and Reuse/Disposal Plan for Tehama County</w:t>
      </w:r>
    </w:p>
    <w:p w14:paraId="0B74EA07" w14:textId="77777777" w:rsidR="00C04366" w:rsidRPr="00DB74A3" w:rsidRDefault="00C04366" w:rsidP="009364CE">
      <w:pPr>
        <w:pStyle w:val="TinyHeading"/>
        <w:numPr>
          <w:ilvl w:val="0"/>
          <w:numId w:val="121"/>
        </w:numPr>
      </w:pPr>
      <w:r w:rsidRPr="00DB74A3">
        <w:t>Timeframe: Within five (5) calendar days of NTP</w:t>
      </w:r>
    </w:p>
    <w:p w14:paraId="1F42BD86" w14:textId="77777777" w:rsidR="00C04366" w:rsidRPr="00DB74A3" w:rsidRDefault="00C04366" w:rsidP="009364CE">
      <w:pPr>
        <w:pStyle w:val="TinyHeading"/>
      </w:pPr>
      <w:r w:rsidRPr="00DB74A3">
        <w:t>Description: DDHTR Contractor shall submit to the IMT for review and approval a Hauling and Reuse/Disposal Plan for Lassen County debris removal operations, as described above. The plan should account for the expected crew mobilizations described in later milestones. The DDHTR may choose to consolidate both the Plumas, Tehama, and Lassen county plans into a single plan if appropriate.</w:t>
      </w:r>
    </w:p>
    <w:p w14:paraId="5E6D933F" w14:textId="77777777" w:rsidR="00C04366" w:rsidRPr="00DB74A3" w:rsidRDefault="00C04366" w:rsidP="009364CE">
      <w:pPr>
        <w:pStyle w:val="SmallHeading"/>
      </w:pPr>
      <w:r w:rsidRPr="00DB74A3">
        <w:t>Milestone 1-1-6: Mobilization of Ten (10) Asbestos Abatement Crews</w:t>
      </w:r>
    </w:p>
    <w:p w14:paraId="2CB6C25C" w14:textId="77777777" w:rsidR="00C04366" w:rsidRPr="00DB74A3" w:rsidRDefault="00C04366" w:rsidP="009364CE">
      <w:pPr>
        <w:pStyle w:val="TinyHeading"/>
        <w:numPr>
          <w:ilvl w:val="0"/>
          <w:numId w:val="122"/>
        </w:numPr>
      </w:pPr>
      <w:r w:rsidRPr="00DB74A3">
        <w:t>Timeframe: Within five (5) calendar days of NTP</w:t>
      </w:r>
    </w:p>
    <w:p w14:paraId="7A4B2187" w14:textId="77777777" w:rsidR="00C04366" w:rsidRPr="00DB74A3" w:rsidRDefault="00C04366" w:rsidP="009364CE">
      <w:pPr>
        <w:pStyle w:val="TinyHeading"/>
      </w:pPr>
      <w:r w:rsidRPr="00DB74A3">
        <w:t>Description: DDHTR Contractor shall deploy ten (10) Asbestos Abatement Crews to immediately commence asbestos abatement tasks. The work locations of each crew shall be determined by the IMT. DDHTR Contractor should be prepared to deploy crews to several different counties concurrently. Following this initial deployment, DDHTR Contractor shall continually evaluate asbestos assessment results and mobilize additional asbestos abatement crews at a rate sufficient to support the debris removal crew mobilization milestones listed below.</w:t>
      </w:r>
    </w:p>
    <w:p w14:paraId="2F523DA4" w14:textId="77777777" w:rsidR="00C04366" w:rsidRPr="00DB74A3" w:rsidRDefault="00C04366" w:rsidP="009364CE">
      <w:pPr>
        <w:pStyle w:val="SmallHeading"/>
      </w:pPr>
      <w:r w:rsidRPr="00DB74A3">
        <w:t>Milestone 1-1-7: Mobilization of Ten (10) Debris Removal Crews to Plumas County</w:t>
      </w:r>
    </w:p>
    <w:p w14:paraId="01139154" w14:textId="77777777" w:rsidR="00C04366" w:rsidRPr="00DB74A3" w:rsidRDefault="00C04366" w:rsidP="009364CE">
      <w:pPr>
        <w:pStyle w:val="TinyHeading"/>
        <w:numPr>
          <w:ilvl w:val="0"/>
          <w:numId w:val="123"/>
        </w:numPr>
      </w:pPr>
      <w:r w:rsidRPr="00DB74A3">
        <w:t>Timeframe: Within ten (10) calendar days of NTP</w:t>
      </w:r>
    </w:p>
    <w:p w14:paraId="66BAE156" w14:textId="77777777" w:rsidR="00C04366" w:rsidRPr="00DB74A3" w:rsidRDefault="00C04366" w:rsidP="009364CE">
      <w:pPr>
        <w:pStyle w:val="TinyHeading"/>
      </w:pPr>
      <w:r w:rsidRPr="00DB74A3">
        <w:t>Description: DDHTR shall mobilize ten (10) debris removal crews to sites within Plumas County. Sites will be selected by the IMT. All debris removal crews shall be ready to immediately begin work and shall be supported with sufficient trucking to execute the approved Hauling and Reuse/Disposal Plan.</w:t>
      </w:r>
    </w:p>
    <w:p w14:paraId="2A638553" w14:textId="77777777" w:rsidR="00C04366" w:rsidRPr="00DB74A3" w:rsidRDefault="00C04366" w:rsidP="009364CE">
      <w:pPr>
        <w:pStyle w:val="SmallHeading"/>
      </w:pPr>
      <w:r w:rsidRPr="00DB74A3">
        <w:t>Milestone 1-1-8: Mobilization of Five (5) Debris Removal Crews to Lassen County</w:t>
      </w:r>
    </w:p>
    <w:p w14:paraId="46FE815E" w14:textId="77777777" w:rsidR="00C04366" w:rsidRPr="00DB74A3" w:rsidRDefault="00C04366" w:rsidP="009364CE">
      <w:pPr>
        <w:pStyle w:val="TinyHeading"/>
        <w:numPr>
          <w:ilvl w:val="0"/>
          <w:numId w:val="124"/>
        </w:numPr>
      </w:pPr>
      <w:r w:rsidRPr="00DB74A3">
        <w:t>Timeframe: Within ten (10) calendar days of NTP</w:t>
      </w:r>
    </w:p>
    <w:p w14:paraId="2CB5C02D" w14:textId="77777777" w:rsidR="00C04366" w:rsidRPr="00DB74A3" w:rsidRDefault="00C04366" w:rsidP="009364CE">
      <w:pPr>
        <w:pStyle w:val="TinyHeading"/>
      </w:pPr>
      <w:r w:rsidRPr="00DB74A3">
        <w:t>Description: DDHTR shall mobilize five (5) debris removal crews to sites within Lassen County. Sites will be selected by the IMT. All debris removal crews shall be ready to immediately begin work and shall be supported with sufficient trucking to execute the approved Hauling and Reuse/Disposal Plan.</w:t>
      </w:r>
    </w:p>
    <w:p w14:paraId="539A4DB2" w14:textId="77777777" w:rsidR="00C04366" w:rsidRPr="00DB74A3" w:rsidRDefault="00C04366" w:rsidP="009364CE">
      <w:pPr>
        <w:pStyle w:val="SmallHeading"/>
      </w:pPr>
      <w:r w:rsidRPr="00DB74A3">
        <w:t>Milestone 1-1-9: Mobilization of Two (2) Debris Removal Crews to Tehama County</w:t>
      </w:r>
    </w:p>
    <w:p w14:paraId="61A38D37" w14:textId="77777777" w:rsidR="00C04366" w:rsidRPr="00DB74A3" w:rsidRDefault="00C04366" w:rsidP="009364CE">
      <w:pPr>
        <w:pStyle w:val="TinyHeading"/>
        <w:numPr>
          <w:ilvl w:val="0"/>
          <w:numId w:val="125"/>
        </w:numPr>
      </w:pPr>
      <w:r w:rsidRPr="00DB74A3">
        <w:t>Timeframe: Within ten (10) calendar days of NTP</w:t>
      </w:r>
    </w:p>
    <w:p w14:paraId="5A6D51DE" w14:textId="77777777" w:rsidR="00C04366" w:rsidRPr="00DB74A3" w:rsidRDefault="00C04366" w:rsidP="009364CE">
      <w:pPr>
        <w:pStyle w:val="TinyHeading"/>
      </w:pPr>
      <w:r w:rsidRPr="00DB74A3">
        <w:t>Description: DDHTR shall mobilize two (2) debris removal crews to sites within Tehama County. Sites will be selected by the IMT. All debris removal crews shall be ready to immediately begin work and shall be supported with sufficient trucking to execute the approved Hauling and Reuse/Disposal Plan.</w:t>
      </w:r>
    </w:p>
    <w:p w14:paraId="2EEA9827" w14:textId="77777777" w:rsidR="00C04366" w:rsidRPr="00DB74A3" w:rsidRDefault="00C04366" w:rsidP="009364CE">
      <w:pPr>
        <w:pStyle w:val="SmallHeading"/>
      </w:pPr>
      <w:r w:rsidRPr="00DB74A3">
        <w:t>Milestone 1-1-10: Submission of Hauling and Reuse/Disposal Plan for Siskiyou County</w:t>
      </w:r>
    </w:p>
    <w:p w14:paraId="78DBD639" w14:textId="77777777" w:rsidR="00C04366" w:rsidRPr="00DB74A3" w:rsidRDefault="00C04366" w:rsidP="009364CE">
      <w:pPr>
        <w:pStyle w:val="TinyHeading"/>
        <w:numPr>
          <w:ilvl w:val="0"/>
          <w:numId w:val="126"/>
        </w:numPr>
      </w:pPr>
      <w:r w:rsidRPr="00DB74A3">
        <w:t>Timeframe: Within ten (10) calendar days of NTP</w:t>
      </w:r>
    </w:p>
    <w:p w14:paraId="24B6428B" w14:textId="77777777" w:rsidR="00C04366" w:rsidRPr="00DB74A3" w:rsidRDefault="00C04366" w:rsidP="009364CE">
      <w:pPr>
        <w:pStyle w:val="TinyHeading"/>
      </w:pPr>
      <w:r w:rsidRPr="00DB74A3">
        <w:t>Description: DDHTR Contractor shall submit to the IMT for review and approval a Hauling and Reuse/Disposal Plan for Siskiyou County debris removal operations, as described above. The plan should account for the expected crew mobilizations described in later milestones.</w:t>
      </w:r>
    </w:p>
    <w:p w14:paraId="7F238F75" w14:textId="77777777" w:rsidR="00C04366" w:rsidRPr="00DB74A3" w:rsidRDefault="00C04366" w:rsidP="009364CE">
      <w:pPr>
        <w:pStyle w:val="SmallHeading"/>
      </w:pPr>
      <w:r w:rsidRPr="00DB74A3">
        <w:t>Milestone 1-1-11: Mobilization of Two (2) Debris Removal Crews to Siskiyou County</w:t>
      </w:r>
    </w:p>
    <w:p w14:paraId="124367DA" w14:textId="77777777" w:rsidR="00C04366" w:rsidRPr="00DB74A3" w:rsidRDefault="00C04366" w:rsidP="009364CE">
      <w:pPr>
        <w:pStyle w:val="TinyHeading"/>
        <w:numPr>
          <w:ilvl w:val="0"/>
          <w:numId w:val="127"/>
        </w:numPr>
      </w:pPr>
      <w:r w:rsidRPr="00DB74A3">
        <w:t>Timeframe: Within fourteen (14) calendar days of NTP</w:t>
      </w:r>
    </w:p>
    <w:p w14:paraId="3EF3E2D9" w14:textId="77777777" w:rsidR="00C04366" w:rsidRPr="00DB74A3" w:rsidRDefault="00C04366" w:rsidP="009364CE">
      <w:pPr>
        <w:pStyle w:val="TinyHeading"/>
      </w:pPr>
      <w:r w:rsidRPr="00DB74A3">
        <w:t>Description: DDHTR shall mobilize five (5) debris removal crews to sites within Siskiyou County. Sites will be selected by the IMT. All debris removal crews shall be ready to immediately begin work and shall be supported with sufficient trucking to execute the approved Hauling and Reuse/Disposal Plan.</w:t>
      </w:r>
    </w:p>
    <w:p w14:paraId="2D5271B4" w14:textId="77777777" w:rsidR="00C04366" w:rsidRPr="00DB74A3" w:rsidRDefault="00C04366" w:rsidP="009364CE">
      <w:pPr>
        <w:pStyle w:val="SmallHeading"/>
      </w:pPr>
      <w:r w:rsidRPr="00DB74A3">
        <w:t>Milestone 1-1-12: Submission of Hauling and Reuse/Disposal Plan for Trinity County</w:t>
      </w:r>
    </w:p>
    <w:p w14:paraId="4EE0DC2F" w14:textId="77777777" w:rsidR="00C04366" w:rsidRPr="00DB74A3" w:rsidRDefault="00C04366" w:rsidP="009364CE">
      <w:pPr>
        <w:pStyle w:val="TinyHeading"/>
        <w:numPr>
          <w:ilvl w:val="0"/>
          <w:numId w:val="128"/>
        </w:numPr>
      </w:pPr>
      <w:r w:rsidRPr="00DB74A3">
        <w:t>Timeframe: Within twenty (20) calendar days of NTP</w:t>
      </w:r>
    </w:p>
    <w:p w14:paraId="236BD017" w14:textId="77777777" w:rsidR="00C04366" w:rsidRPr="00DB74A3" w:rsidRDefault="00C04366" w:rsidP="009364CE">
      <w:pPr>
        <w:pStyle w:val="TinyHeading"/>
      </w:pPr>
      <w:r w:rsidRPr="00DB74A3">
        <w:t>Description: DDHTR Contractor shall submit to the IMT for review and approval a Hauling and Reuse/Disposal Plan for El Dorado County debris removal operations, as described above. The plan should account for the expected crew mobilizations described in later milestones.</w:t>
      </w:r>
    </w:p>
    <w:p w14:paraId="7A1AD419" w14:textId="77777777" w:rsidR="00C04366" w:rsidRPr="00DB74A3" w:rsidRDefault="00C04366" w:rsidP="009364CE">
      <w:pPr>
        <w:pStyle w:val="SmallHeading"/>
      </w:pPr>
      <w:r w:rsidRPr="00DB74A3">
        <w:t>Milestone 1-1-13: Mobilization of Three (3) Debris Removal Crews to Trinity County</w:t>
      </w:r>
    </w:p>
    <w:p w14:paraId="7247C9CD" w14:textId="77777777" w:rsidR="00C04366" w:rsidRPr="00DB74A3" w:rsidRDefault="00C04366" w:rsidP="009364CE">
      <w:pPr>
        <w:pStyle w:val="TinyHeading"/>
        <w:numPr>
          <w:ilvl w:val="0"/>
          <w:numId w:val="129"/>
        </w:numPr>
      </w:pPr>
      <w:r w:rsidRPr="00DB74A3">
        <w:t>Timeframe: Within thirty (30) calendar days of NTP</w:t>
      </w:r>
    </w:p>
    <w:p w14:paraId="4715AE17" w14:textId="77777777" w:rsidR="00C04366" w:rsidRPr="00DB74A3" w:rsidRDefault="00C04366" w:rsidP="009364CE">
      <w:pPr>
        <w:pStyle w:val="TinyHeading"/>
      </w:pPr>
      <w:r w:rsidRPr="00DB74A3">
        <w:t>Description: DDHTR shall mobilize three (3) debris removal crews to sites within Trinity County. Sites will be selected by the IMT. All debris removal crews shall be ready to immediately begin work and shall be supported with sufficient trucking to execute the approved Hauling and Reuse/Disposal Plan.</w:t>
      </w:r>
    </w:p>
    <w:p w14:paraId="25C4827F" w14:textId="77777777" w:rsidR="00C04366" w:rsidRPr="00DB74A3" w:rsidRDefault="00C04366" w:rsidP="009364CE">
      <w:pPr>
        <w:pStyle w:val="SmallHeading"/>
      </w:pPr>
      <w:r w:rsidRPr="00DB74A3">
        <w:t>Milestone 1-1-14: Mobilization of an Additional Ten (10) Debris Removal Crews to Plumas County</w:t>
      </w:r>
    </w:p>
    <w:p w14:paraId="7ECF0951" w14:textId="77777777" w:rsidR="00C04366" w:rsidRPr="00DB74A3" w:rsidRDefault="00C04366" w:rsidP="009364CE">
      <w:pPr>
        <w:pStyle w:val="TinyHeading"/>
        <w:numPr>
          <w:ilvl w:val="0"/>
          <w:numId w:val="130"/>
        </w:numPr>
      </w:pPr>
      <w:r w:rsidRPr="00DB74A3">
        <w:t>Timeframe: Within thirty (30) calendar days of NTP</w:t>
      </w:r>
    </w:p>
    <w:p w14:paraId="67A557B1" w14:textId="77777777" w:rsidR="00C04366" w:rsidRPr="00DB74A3" w:rsidRDefault="00C04366" w:rsidP="009364CE">
      <w:pPr>
        <w:pStyle w:val="TinyHeading"/>
      </w:pPr>
      <w:r w:rsidRPr="00DB74A3">
        <w:t>Description: DDHTR shall mobilize ten (10) additional debris removal crews to sites within Plumas County, for a total of twenty (20) crews.. Sites will be selected by the IMT. All debris removal crews shall be ready to immediately begin work and shall be supported with sufficient trucking to execute the approved Hauling and Reuse/Disposal Plan.</w:t>
      </w:r>
    </w:p>
    <w:p w14:paraId="4D221776" w14:textId="77777777" w:rsidR="00C04366" w:rsidRPr="00DB74A3" w:rsidRDefault="00C04366" w:rsidP="009364CE">
      <w:pPr>
        <w:pStyle w:val="SmallHeading"/>
      </w:pPr>
      <w:r w:rsidRPr="00DB74A3">
        <w:t>Milestone 1-1-15: Mobilization of an Additional Ten (10) Debris Removal Crews to Plumas County</w:t>
      </w:r>
    </w:p>
    <w:p w14:paraId="2FEAF4DE" w14:textId="77777777" w:rsidR="00C04366" w:rsidRPr="00DB74A3" w:rsidRDefault="00C04366" w:rsidP="009364CE">
      <w:pPr>
        <w:pStyle w:val="TinyHeading"/>
        <w:numPr>
          <w:ilvl w:val="0"/>
          <w:numId w:val="131"/>
        </w:numPr>
      </w:pPr>
      <w:r w:rsidRPr="00DB74A3">
        <w:t>Timeframe: Within forty-five (45) calendar days of NTP</w:t>
      </w:r>
    </w:p>
    <w:p w14:paraId="63C0AACF" w14:textId="77777777" w:rsidR="00C04366" w:rsidRPr="00DB74A3" w:rsidRDefault="00C04366" w:rsidP="009364CE">
      <w:pPr>
        <w:pStyle w:val="TinyHeading"/>
      </w:pPr>
      <w:r w:rsidRPr="00DB74A3">
        <w:t>Description: DDHTR shall mobilize ten (10) additional debris removal crews to sites within Plumas County, for a total of thirty (30) crews. Sites will be selected by the IMT. All debris removal crews shall be ready to immediately begin work and shall be supported with sufficient trucking to execute the approved Hauling and Reuse/Disposal Plan.</w:t>
      </w:r>
    </w:p>
    <w:p w14:paraId="651BD491" w14:textId="7073C642" w:rsidR="00C04366" w:rsidRPr="00DB74A3" w:rsidRDefault="00C04366" w:rsidP="009364CE">
      <w:pPr>
        <w:pStyle w:val="MediumHeading"/>
      </w:pPr>
      <w:r w:rsidRPr="00DB74A3">
        <w:t>Initial Hazard Tree Removal Work Order (IHTRWO) Milestones — Hazard Tree Removal Operational</w:t>
      </w:r>
      <w:r w:rsidR="00A85EF9" w:rsidRPr="00DB74A3">
        <w:t xml:space="preserve"> Area 1</w:t>
      </w:r>
    </w:p>
    <w:p w14:paraId="368C6904" w14:textId="27C6D695" w:rsidR="00C04366" w:rsidRPr="00DB74A3" w:rsidRDefault="00C04366" w:rsidP="009364CE">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When the IMT elects to commence the Hazard Tree Removal Function of the Operation, the IMT will issue an IHTRWO. Unless otherwise directed by the IMT, the DDHTR Contractor shall provide the following </w:t>
      </w:r>
      <w:r w:rsidR="00A85EF9" w:rsidRPr="00DB74A3">
        <w:rPr>
          <w:rFonts w:ascii="Arial" w:eastAsia="Times New Roman" w:hAnsi="Arial" w:cs="Arial"/>
          <w:sz w:val="24"/>
          <w:szCs w:val="24"/>
        </w:rPr>
        <w:t>services following this IHTRWO:</w:t>
      </w:r>
    </w:p>
    <w:p w14:paraId="43A5A22F" w14:textId="77777777" w:rsidR="00C04366" w:rsidRPr="00DB74A3" w:rsidRDefault="00C04366" w:rsidP="009364CE">
      <w:pPr>
        <w:pStyle w:val="SmallHeading"/>
        <w:numPr>
          <w:ilvl w:val="0"/>
          <w:numId w:val="115"/>
        </w:numPr>
      </w:pPr>
      <w:r w:rsidRPr="00DB74A3">
        <w:t>Milestone 1-2-1: Submission of Hazard Tree Removal Work Plan</w:t>
      </w:r>
    </w:p>
    <w:p w14:paraId="444BB5D9" w14:textId="77777777" w:rsidR="00C04366" w:rsidRPr="00DB74A3" w:rsidRDefault="00C04366" w:rsidP="009364CE">
      <w:pPr>
        <w:pStyle w:val="TinyHeading"/>
        <w:numPr>
          <w:ilvl w:val="0"/>
          <w:numId w:val="132"/>
        </w:numPr>
      </w:pPr>
      <w:r w:rsidRPr="00DB74A3">
        <w:t>Timeframe: Within seven (7) calendar days of IHTRWO</w:t>
      </w:r>
    </w:p>
    <w:p w14:paraId="278C1854" w14:textId="77777777" w:rsidR="00C04366" w:rsidRPr="00DB74A3" w:rsidRDefault="00C04366" w:rsidP="009364CE">
      <w:pPr>
        <w:pStyle w:val="TinyHeading"/>
      </w:pPr>
      <w:r w:rsidRPr="00DB74A3">
        <w:t>Description: DDHTR Contractor shall submit to the IMT a Work Plan describing it’s proposed approach for hazard tree removal operations in specific counties as directed by the IMT. The Work Plan shall include the following:</w:t>
      </w:r>
    </w:p>
    <w:p w14:paraId="448E27D5" w14:textId="77777777" w:rsidR="00C04366" w:rsidRPr="00DB74A3" w:rsidRDefault="00C04366" w:rsidP="009364CE">
      <w:pPr>
        <w:pStyle w:val="TinyTinyHeading"/>
        <w:numPr>
          <w:ilvl w:val="0"/>
          <w:numId w:val="133"/>
        </w:numPr>
      </w:pPr>
      <w:r w:rsidRPr="00DB74A3">
        <w:t>Description of proposed means and methods, including types of equipment to be used</w:t>
      </w:r>
    </w:p>
    <w:p w14:paraId="1C9ADDA3" w14:textId="77777777" w:rsidR="00C04366" w:rsidRPr="00DB74A3" w:rsidRDefault="00C04366" w:rsidP="009364CE">
      <w:pPr>
        <w:pStyle w:val="TinyTinyHeading"/>
      </w:pPr>
      <w:r w:rsidRPr="00DB74A3">
        <w:t>Listing of all proposed crews, including the specific number of personnel and pieces of equipment to be assigned to each crew</w:t>
      </w:r>
    </w:p>
    <w:p w14:paraId="7C358616" w14:textId="77777777" w:rsidR="00C04366" w:rsidRPr="00DB74A3" w:rsidRDefault="00C04366" w:rsidP="009364CE">
      <w:pPr>
        <w:pStyle w:val="TinyTinyHeading"/>
      </w:pPr>
      <w:r w:rsidRPr="00DB74A3">
        <w:t>Listing of any proposed TLSPSs, and site plans for any proposed sites as described in the Special Provisions</w:t>
      </w:r>
    </w:p>
    <w:p w14:paraId="2C65EBF6" w14:textId="77777777" w:rsidR="00C04366" w:rsidRPr="00DB74A3" w:rsidRDefault="00C04366" w:rsidP="009364CE">
      <w:pPr>
        <w:pStyle w:val="TinyTinyHeading"/>
      </w:pPr>
      <w:r w:rsidRPr="00DB74A3">
        <w:t>Listing of proposed end use facilities</w:t>
      </w:r>
    </w:p>
    <w:p w14:paraId="5D19FA7B" w14:textId="77777777" w:rsidR="00C04366" w:rsidRPr="00DB74A3" w:rsidRDefault="00C04366" w:rsidP="009364CE">
      <w:pPr>
        <w:pStyle w:val="TinyTinyHeading"/>
      </w:pPr>
      <w:r w:rsidRPr="00DB74A3">
        <w:t>Description of current engagement with CAL FIRE regarding Forest Practice Rules compliance</w:t>
      </w:r>
    </w:p>
    <w:p w14:paraId="48AB30C7" w14:textId="77777777" w:rsidR="00C04366" w:rsidRPr="00DB74A3" w:rsidRDefault="00C04366" w:rsidP="009364CE">
      <w:pPr>
        <w:pStyle w:val="SmallHeading"/>
      </w:pPr>
      <w:r w:rsidRPr="00DB74A3">
        <w:t>Milestone 1-2-2: Mobilization of Five (5) Hazard Tree Removal Crews</w:t>
      </w:r>
    </w:p>
    <w:p w14:paraId="6A7B11F1" w14:textId="77777777" w:rsidR="00C04366" w:rsidRPr="00DB74A3" w:rsidRDefault="00C04366" w:rsidP="009364CE">
      <w:pPr>
        <w:pStyle w:val="TinyHeading"/>
        <w:numPr>
          <w:ilvl w:val="0"/>
          <w:numId w:val="134"/>
        </w:numPr>
      </w:pPr>
      <w:r w:rsidRPr="00DB74A3">
        <w:t>Timeframe: Within ten (10) calendar days of IHTRWO</w:t>
      </w:r>
    </w:p>
    <w:p w14:paraId="0E6C279D" w14:textId="77777777" w:rsidR="00C04366" w:rsidRPr="00DB74A3" w:rsidRDefault="00C04366" w:rsidP="009364CE">
      <w:pPr>
        <w:pStyle w:val="TinyHeading"/>
      </w:pPr>
      <w:r w:rsidRPr="00DB74A3">
        <w:t>Description: DDHTR Contractor shall mobilize five (5) hazard tree removal crews to counties specified by the IMT. Sites will be selected by the IMT. All hazard tree removal crews shall be ready to immediately begin work and shall be supported with sufficient trucking to execute the approved Hazard Tree Removal Work Plan.</w:t>
      </w:r>
    </w:p>
    <w:p w14:paraId="66387C70" w14:textId="77777777" w:rsidR="00C04366" w:rsidRPr="00DB74A3" w:rsidRDefault="00C04366" w:rsidP="009364CE">
      <w:pPr>
        <w:pStyle w:val="SmallHeading"/>
      </w:pPr>
      <w:r w:rsidRPr="00DB74A3">
        <w:t>Milestone 1-2-3: Mobilization of Additional Five (5) Hazard Tree Removal Crews</w:t>
      </w:r>
    </w:p>
    <w:p w14:paraId="200ABCB1" w14:textId="77777777" w:rsidR="00C04366" w:rsidRPr="00DB74A3" w:rsidRDefault="00C04366" w:rsidP="009364CE">
      <w:pPr>
        <w:pStyle w:val="TinyHeading"/>
        <w:numPr>
          <w:ilvl w:val="0"/>
          <w:numId w:val="135"/>
        </w:numPr>
      </w:pPr>
      <w:r w:rsidRPr="00DB74A3">
        <w:t>Timeframe: Within thirty (30) calendar days of IHTRWO</w:t>
      </w:r>
    </w:p>
    <w:p w14:paraId="56F58A45" w14:textId="77777777" w:rsidR="00C04366" w:rsidRPr="00DB74A3" w:rsidRDefault="00C04366" w:rsidP="009364CE">
      <w:pPr>
        <w:pStyle w:val="TinyHeading"/>
      </w:pPr>
      <w:r w:rsidRPr="00DB74A3">
        <w:t>Description: DDHTR Contractor shall mobilize an additional five (5) hazard tree removal crews to counties specified by the IMT. Sites will be selected by the IMT. All hazard tree removal crews shall be ready to immediately begin work and shall be supported with sufficient trucking to execute the approved Hazard Tree Removal Work Plan.</w:t>
      </w:r>
    </w:p>
    <w:p w14:paraId="24C66D35" w14:textId="77777777" w:rsidR="00C04366" w:rsidRPr="00DB74A3" w:rsidRDefault="00C04366" w:rsidP="009364CE">
      <w:pPr>
        <w:pStyle w:val="SmallHeading"/>
      </w:pPr>
      <w:r w:rsidRPr="00DB74A3">
        <w:t>Milestone 1-2-4: Mobilization of Five (5) Additional Hazard Tree Removal Crews</w:t>
      </w:r>
    </w:p>
    <w:p w14:paraId="6B58528F" w14:textId="77777777" w:rsidR="00C04366" w:rsidRPr="00DB74A3" w:rsidRDefault="00C04366" w:rsidP="009364CE">
      <w:pPr>
        <w:pStyle w:val="TinyHeading"/>
        <w:numPr>
          <w:ilvl w:val="0"/>
          <w:numId w:val="136"/>
        </w:numPr>
      </w:pPr>
      <w:r w:rsidRPr="00DB74A3">
        <w:t>Timeframe: Within forty-five (45) calendar days of IHTRWO</w:t>
      </w:r>
    </w:p>
    <w:p w14:paraId="36641CA7" w14:textId="77777777" w:rsidR="00C04366" w:rsidRPr="00DB74A3" w:rsidRDefault="00C04366" w:rsidP="009364CE">
      <w:pPr>
        <w:pStyle w:val="TinyHeading"/>
      </w:pPr>
      <w:r w:rsidRPr="00DB74A3">
        <w:t>Description: DDHTR Contractor shall mobilize up to an additional five (5) hazard tree removal crews (total of 15 hazard tree removal crews) to counties specified by the IMT. Sites will be selected by the IMT. All hazard tree removal crews shall be ready to immediately begin work and shall be supported with sufficient trucking to execute the approved Hazard Tree Removal Work Plan.</w:t>
      </w:r>
    </w:p>
    <w:p w14:paraId="13BED1F3" w14:textId="0D504791" w:rsidR="00C04366" w:rsidRPr="00DB74A3" w:rsidRDefault="00A85EF9" w:rsidP="009364CE">
      <w:pPr>
        <w:pStyle w:val="MediumHeading"/>
      </w:pPr>
      <w:r w:rsidRPr="00DB74A3">
        <w:t>Prime Contractor #2 Milestone</w:t>
      </w:r>
    </w:p>
    <w:p w14:paraId="1848AA73" w14:textId="7C452DAE" w:rsidR="00C04366" w:rsidRPr="00DB74A3" w:rsidRDefault="0070717C" w:rsidP="009364CE">
      <w:pPr>
        <w:widowControl w:val="0"/>
        <w:autoSpaceDE w:val="0"/>
        <w:autoSpaceDN w:val="0"/>
        <w:spacing w:after="120" w:line="240" w:lineRule="auto"/>
        <w:ind w:firstLine="720"/>
        <w:rPr>
          <w:rFonts w:ascii="Arial" w:eastAsia="Times New Roman" w:hAnsi="Arial" w:cs="Arial"/>
          <w:b/>
          <w:sz w:val="24"/>
          <w:szCs w:val="24"/>
        </w:rPr>
      </w:pPr>
      <w:r w:rsidRPr="00DB74A3">
        <w:rPr>
          <w:rFonts w:ascii="Arial" w:eastAsia="Times New Roman" w:hAnsi="Arial" w:cs="Arial"/>
          <w:b/>
          <w:sz w:val="24"/>
          <w:szCs w:val="24"/>
        </w:rPr>
        <w:t xml:space="preserve">Notice-to-Proceed (NTP) Milestones </w:t>
      </w:r>
      <w:r w:rsidR="00C04366" w:rsidRPr="00DB74A3">
        <w:rPr>
          <w:rFonts w:ascii="Arial" w:eastAsia="Times New Roman" w:hAnsi="Arial" w:cs="Arial"/>
          <w:b/>
          <w:sz w:val="24"/>
          <w:szCs w:val="24"/>
        </w:rPr>
        <w:t>– De</w:t>
      </w:r>
      <w:r w:rsidR="00A85EF9" w:rsidRPr="00DB74A3">
        <w:rPr>
          <w:rFonts w:ascii="Arial" w:eastAsia="Times New Roman" w:hAnsi="Arial" w:cs="Arial"/>
          <w:b/>
          <w:sz w:val="24"/>
          <w:szCs w:val="24"/>
        </w:rPr>
        <w:t>bris Removal Operational Area 2</w:t>
      </w:r>
    </w:p>
    <w:p w14:paraId="7483EAD3" w14:textId="143ED5EF" w:rsidR="00C04366" w:rsidRPr="00DB74A3" w:rsidRDefault="00C04366" w:rsidP="009364CE">
      <w:pPr>
        <w:widowControl w:val="0"/>
        <w:autoSpaceDE w:val="0"/>
        <w:autoSpaceDN w:val="0"/>
        <w:spacing w:after="120" w:line="240" w:lineRule="auto"/>
        <w:ind w:firstLine="720"/>
        <w:rPr>
          <w:rFonts w:ascii="Arial" w:eastAsia="Times New Roman" w:hAnsi="Arial" w:cs="Arial"/>
          <w:i/>
          <w:sz w:val="24"/>
          <w:szCs w:val="24"/>
        </w:rPr>
      </w:pPr>
      <w:r w:rsidRPr="00DB74A3">
        <w:rPr>
          <w:rFonts w:ascii="Arial" w:eastAsia="Times New Roman" w:hAnsi="Arial" w:cs="Arial"/>
          <w:i/>
          <w:sz w:val="24"/>
          <w:szCs w:val="24"/>
        </w:rPr>
        <w:t>CalRecycle anticipates issuing NT</w:t>
      </w:r>
      <w:r w:rsidR="00A85EF9" w:rsidRPr="00DB74A3">
        <w:rPr>
          <w:rFonts w:ascii="Arial" w:eastAsia="Times New Roman" w:hAnsi="Arial" w:cs="Arial"/>
          <w:i/>
          <w:sz w:val="24"/>
          <w:szCs w:val="24"/>
        </w:rPr>
        <w:t>P shortly after contract award.</w:t>
      </w:r>
    </w:p>
    <w:p w14:paraId="03D48D27" w14:textId="77777777" w:rsidR="00C04366" w:rsidRPr="00DB74A3" w:rsidRDefault="00C04366" w:rsidP="009364CE">
      <w:pPr>
        <w:pStyle w:val="SmallHeading"/>
        <w:numPr>
          <w:ilvl w:val="0"/>
          <w:numId w:val="137"/>
        </w:numPr>
      </w:pPr>
      <w:r w:rsidRPr="00DB74A3">
        <w:t>Milestone 2-1-1: Mobilization of Incident Management Team</w:t>
      </w:r>
    </w:p>
    <w:p w14:paraId="0C37C53F" w14:textId="77777777" w:rsidR="00C04366" w:rsidRPr="00DB74A3" w:rsidRDefault="00C04366" w:rsidP="009364CE">
      <w:pPr>
        <w:pStyle w:val="TinyHeading"/>
        <w:numPr>
          <w:ilvl w:val="0"/>
          <w:numId w:val="138"/>
        </w:numPr>
      </w:pPr>
      <w:r w:rsidRPr="00DB74A3">
        <w:t>Timeframe: Within 72 hours of NTP</w:t>
      </w:r>
    </w:p>
    <w:p w14:paraId="2496B44A" w14:textId="16FCB5B8" w:rsidR="00742241" w:rsidRDefault="00C04366" w:rsidP="00CB6DB7">
      <w:pPr>
        <w:pStyle w:val="TinyHeading"/>
      </w:pPr>
      <w:r w:rsidRPr="00DB74A3">
        <w:t xml:space="preserve">Description: DDHTR Contractor shall deploy its key project management personnel to the </w:t>
      </w:r>
      <w:r w:rsidRPr="00C40979">
        <w:rPr>
          <w:strike/>
        </w:rPr>
        <w:t>project site</w:t>
      </w:r>
      <w:r w:rsidR="00C40979">
        <w:t xml:space="preserve"> </w:t>
      </w:r>
      <w:r w:rsidR="00C40979" w:rsidRPr="00C40979">
        <w:rPr>
          <w:b/>
          <w:bCs/>
          <w:u w:val="single"/>
        </w:rPr>
        <w:t>Operational Area</w:t>
      </w:r>
      <w:r w:rsidRPr="00DB74A3">
        <w:t>, who shall be available to participate in meetings with the IMT and/or A&amp;M Contractor.</w:t>
      </w:r>
    </w:p>
    <w:p w14:paraId="32074976" w14:textId="25D55922" w:rsidR="00CB6DB7" w:rsidRPr="00933793" w:rsidRDefault="001E13D6" w:rsidP="001E13D6">
      <w:pPr>
        <w:pStyle w:val="SmallHeading"/>
        <w:numPr>
          <w:ilvl w:val="0"/>
          <w:numId w:val="0"/>
        </w:numPr>
        <w:ind w:left="1080" w:hanging="360"/>
        <w:rPr>
          <w:b/>
          <w:bCs/>
          <w:u w:val="single"/>
        </w:rPr>
      </w:pPr>
      <w:r>
        <w:rPr>
          <w:b/>
          <w:bCs/>
          <w:u w:val="single"/>
        </w:rPr>
        <w:t xml:space="preserve">2. </w:t>
      </w:r>
      <w:r w:rsidR="00CB6DB7" w:rsidRPr="00933793">
        <w:rPr>
          <w:b/>
          <w:bCs/>
          <w:u w:val="single"/>
        </w:rPr>
        <w:t>Milestone 2-1-2: Submission of Hauling and Reuse/Disposal Plan for Lake County</w:t>
      </w:r>
    </w:p>
    <w:p w14:paraId="44B8B149" w14:textId="77777777" w:rsidR="00BB36A3" w:rsidRPr="00C14038" w:rsidRDefault="00BB36A3" w:rsidP="00BB36A3">
      <w:pPr>
        <w:pStyle w:val="TinyHeading"/>
        <w:numPr>
          <w:ilvl w:val="0"/>
          <w:numId w:val="0"/>
        </w:numPr>
        <w:ind w:left="1080"/>
        <w:rPr>
          <w:b/>
          <w:bCs/>
          <w:u w:val="single"/>
        </w:rPr>
      </w:pPr>
      <w:r w:rsidRPr="00242CD8">
        <w:rPr>
          <w:b/>
          <w:bCs/>
          <w:u w:val="single"/>
        </w:rPr>
        <w:t>a</w:t>
      </w:r>
      <w:r>
        <w:t>.</w:t>
      </w:r>
      <w:r>
        <w:tab/>
      </w:r>
      <w:r w:rsidRPr="00C14038">
        <w:rPr>
          <w:b/>
          <w:bCs/>
          <w:u w:val="single"/>
        </w:rPr>
        <w:t>Timeframe: Within five (5) calendar days of NTP</w:t>
      </w:r>
    </w:p>
    <w:p w14:paraId="36609F06" w14:textId="1B35DD2A" w:rsidR="00242CD8" w:rsidRPr="00E17CE5" w:rsidRDefault="00BB36A3" w:rsidP="00E17CE5">
      <w:pPr>
        <w:pStyle w:val="TinyHeading"/>
        <w:numPr>
          <w:ilvl w:val="0"/>
          <w:numId w:val="161"/>
        </w:numPr>
        <w:rPr>
          <w:b/>
          <w:bCs/>
          <w:u w:val="single"/>
        </w:rPr>
      </w:pPr>
      <w:r w:rsidRPr="00C14038">
        <w:rPr>
          <w:b/>
          <w:bCs/>
          <w:u w:val="single"/>
        </w:rPr>
        <w:t>Description: DDHTRs shall submit to the IMT for review and approval a Hauling and Reuse/Disposal Plan for Lake County debris removal operations, as described above. The plan should account for the expected crew mobilizations described in later milestones</w:t>
      </w:r>
    </w:p>
    <w:p w14:paraId="7C1A128C" w14:textId="1C22BFCD" w:rsidR="00C04366" w:rsidRPr="00DB74A3" w:rsidRDefault="001E13D6" w:rsidP="006461A8">
      <w:pPr>
        <w:pStyle w:val="SmallHeading"/>
        <w:numPr>
          <w:ilvl w:val="0"/>
          <w:numId w:val="0"/>
        </w:numPr>
        <w:ind w:left="1080" w:hanging="360"/>
      </w:pPr>
      <w:r w:rsidRPr="001E13D6">
        <w:rPr>
          <w:strike/>
        </w:rPr>
        <w:t>2</w:t>
      </w:r>
      <w:r>
        <w:rPr>
          <w:b/>
          <w:bCs/>
          <w:u w:val="single"/>
        </w:rPr>
        <w:t xml:space="preserve"> </w:t>
      </w:r>
      <w:r w:rsidR="006461A8" w:rsidRPr="006461A8">
        <w:rPr>
          <w:b/>
          <w:bCs/>
          <w:u w:val="single"/>
        </w:rPr>
        <w:t>3.</w:t>
      </w:r>
      <w:r w:rsidR="006461A8">
        <w:t xml:space="preserve"> </w:t>
      </w:r>
      <w:r w:rsidR="00C04366" w:rsidRPr="00DB74A3">
        <w:t>Milestone 2-1-</w:t>
      </w:r>
      <w:r w:rsidR="00C04366" w:rsidRPr="00C14038">
        <w:rPr>
          <w:strike/>
        </w:rPr>
        <w:t>2</w:t>
      </w:r>
      <w:r w:rsidR="00C14038">
        <w:t xml:space="preserve"> </w:t>
      </w:r>
      <w:r w:rsidR="00C14038">
        <w:rPr>
          <w:b/>
          <w:bCs/>
          <w:u w:val="single"/>
        </w:rPr>
        <w:t>3</w:t>
      </w:r>
      <w:r w:rsidR="00C04366" w:rsidRPr="00DB74A3">
        <w:t>: Submission of Hauling and Reuse/Disposal Plan for Placer and Nevada Counties</w:t>
      </w:r>
    </w:p>
    <w:p w14:paraId="0F467C73" w14:textId="77777777" w:rsidR="00C04366" w:rsidRPr="00DB74A3" w:rsidRDefault="00C04366" w:rsidP="009364CE">
      <w:pPr>
        <w:pStyle w:val="TinyHeading"/>
        <w:numPr>
          <w:ilvl w:val="0"/>
          <w:numId w:val="139"/>
        </w:numPr>
      </w:pPr>
      <w:r w:rsidRPr="00DB74A3">
        <w:t>Timeframe: Within five (5) calendar days of NTP</w:t>
      </w:r>
    </w:p>
    <w:p w14:paraId="1E20F75C" w14:textId="77777777" w:rsidR="00C04366" w:rsidRPr="00DB74A3" w:rsidRDefault="00C04366" w:rsidP="009364CE">
      <w:pPr>
        <w:pStyle w:val="TinyHeading"/>
      </w:pPr>
      <w:r w:rsidRPr="00DB74A3">
        <w:t>Description: DDHTR Contractor shall submit to the IMT for review and approval a Hauling and Reuse/Disposal Plan for Placer and Nevada County debris removal operations, as described above. The plan should account for the expected crew mobilizations described in later milestones</w:t>
      </w:r>
    </w:p>
    <w:p w14:paraId="71BE4502" w14:textId="2B174172" w:rsidR="00C04366" w:rsidRPr="00DB74A3" w:rsidRDefault="001E13D6" w:rsidP="006461A8">
      <w:pPr>
        <w:pStyle w:val="SmallHeading"/>
        <w:numPr>
          <w:ilvl w:val="0"/>
          <w:numId w:val="0"/>
        </w:numPr>
        <w:ind w:left="1080" w:hanging="360"/>
      </w:pPr>
      <w:r w:rsidRPr="001E13D6">
        <w:rPr>
          <w:strike/>
        </w:rPr>
        <w:t>3</w:t>
      </w:r>
      <w:r>
        <w:rPr>
          <w:b/>
          <w:bCs/>
          <w:u w:val="single"/>
        </w:rPr>
        <w:t xml:space="preserve"> </w:t>
      </w:r>
      <w:r w:rsidR="006461A8" w:rsidRPr="006461A8">
        <w:rPr>
          <w:b/>
          <w:bCs/>
          <w:u w:val="single"/>
        </w:rPr>
        <w:t>4.</w:t>
      </w:r>
      <w:r w:rsidR="006461A8">
        <w:t xml:space="preserve"> </w:t>
      </w:r>
      <w:r w:rsidR="00C04366" w:rsidRPr="00DB74A3">
        <w:t>Milestone 2-1-</w:t>
      </w:r>
      <w:r w:rsidR="00C04366" w:rsidRPr="00C14038">
        <w:rPr>
          <w:strike/>
        </w:rPr>
        <w:t>3</w:t>
      </w:r>
      <w:r w:rsidR="00C14038">
        <w:t xml:space="preserve"> </w:t>
      </w:r>
      <w:r w:rsidR="00C306E3">
        <w:rPr>
          <w:b/>
          <w:bCs/>
          <w:strike/>
          <w:u w:val="single"/>
        </w:rPr>
        <w:t>4</w:t>
      </w:r>
      <w:r w:rsidR="00C04366" w:rsidRPr="00DB74A3">
        <w:t>: Submission of Hauling and Reuse/Disposal Plan for Alpine County</w:t>
      </w:r>
    </w:p>
    <w:p w14:paraId="2B6A4D99" w14:textId="77777777" w:rsidR="00C04366" w:rsidRPr="00DB74A3" w:rsidRDefault="00C04366" w:rsidP="009364CE">
      <w:pPr>
        <w:pStyle w:val="TinyHeading"/>
        <w:numPr>
          <w:ilvl w:val="0"/>
          <w:numId w:val="140"/>
        </w:numPr>
      </w:pPr>
      <w:r w:rsidRPr="00DB74A3">
        <w:t>Timeframe: Within five (5) calendar days of NTP</w:t>
      </w:r>
    </w:p>
    <w:p w14:paraId="4C1B035F" w14:textId="407C163C" w:rsidR="00EB3A90" w:rsidRDefault="00C04366" w:rsidP="00EB3A90">
      <w:pPr>
        <w:pStyle w:val="TinyHeading"/>
      </w:pPr>
      <w:r w:rsidRPr="00DB74A3">
        <w:t>Description: DDHTR Contractor shall submit to the IMT for review and approval a Hauling and Reuse/Disposal Plan for Alpine County debris removal operations, as described above. The plan should account for the expected crew mobilizations described in later milestones</w:t>
      </w:r>
    </w:p>
    <w:p w14:paraId="464FB672" w14:textId="609259B1" w:rsidR="00C04366" w:rsidRPr="00750693" w:rsidRDefault="00750693" w:rsidP="00750693">
      <w:pPr>
        <w:ind w:firstLine="720"/>
        <w:rPr>
          <w:rFonts w:ascii="Arial" w:hAnsi="Arial" w:cs="Arial"/>
          <w:sz w:val="24"/>
          <w:szCs w:val="24"/>
        </w:rPr>
      </w:pPr>
      <w:r w:rsidRPr="00750693">
        <w:rPr>
          <w:rFonts w:ascii="Arial" w:hAnsi="Arial" w:cs="Arial"/>
          <w:strike/>
          <w:sz w:val="24"/>
          <w:szCs w:val="24"/>
        </w:rPr>
        <w:t>4.</w:t>
      </w:r>
      <w:r>
        <w:rPr>
          <w:rFonts w:ascii="Arial" w:hAnsi="Arial" w:cs="Arial"/>
          <w:sz w:val="24"/>
          <w:szCs w:val="24"/>
        </w:rPr>
        <w:t xml:space="preserve"> </w:t>
      </w:r>
      <w:r w:rsidRPr="000A2AD8">
        <w:rPr>
          <w:rFonts w:ascii="Arial" w:hAnsi="Arial" w:cs="Arial"/>
          <w:b/>
          <w:bCs/>
          <w:sz w:val="24"/>
          <w:szCs w:val="24"/>
          <w:u w:val="single"/>
        </w:rPr>
        <w:t>5.</w:t>
      </w:r>
      <w:r w:rsidR="000A2AD8">
        <w:rPr>
          <w:rFonts w:ascii="Arial" w:hAnsi="Arial" w:cs="Arial"/>
          <w:sz w:val="24"/>
          <w:szCs w:val="24"/>
        </w:rPr>
        <w:t xml:space="preserve"> </w:t>
      </w:r>
      <w:r w:rsidR="00C04366" w:rsidRPr="00750693">
        <w:rPr>
          <w:rFonts w:ascii="Arial" w:hAnsi="Arial" w:cs="Arial"/>
          <w:sz w:val="24"/>
          <w:szCs w:val="24"/>
        </w:rPr>
        <w:t>Milestone 2-1-</w:t>
      </w:r>
      <w:r w:rsidR="00C04366" w:rsidRPr="00750693">
        <w:rPr>
          <w:rFonts w:ascii="Arial" w:hAnsi="Arial" w:cs="Arial"/>
          <w:strike/>
          <w:sz w:val="24"/>
          <w:szCs w:val="24"/>
        </w:rPr>
        <w:t>4</w:t>
      </w:r>
      <w:r w:rsidR="00C306E3" w:rsidRPr="00750693">
        <w:rPr>
          <w:rFonts w:ascii="Arial" w:hAnsi="Arial" w:cs="Arial"/>
          <w:sz w:val="24"/>
          <w:szCs w:val="24"/>
        </w:rPr>
        <w:t xml:space="preserve"> </w:t>
      </w:r>
      <w:r w:rsidR="00C306E3" w:rsidRPr="00750693">
        <w:rPr>
          <w:rFonts w:ascii="Arial" w:hAnsi="Arial" w:cs="Arial"/>
          <w:b/>
          <w:bCs/>
          <w:sz w:val="24"/>
          <w:szCs w:val="24"/>
          <w:u w:val="single"/>
        </w:rPr>
        <w:t>5</w:t>
      </w:r>
      <w:r w:rsidR="00C04366" w:rsidRPr="00750693">
        <w:rPr>
          <w:rFonts w:ascii="Arial" w:hAnsi="Arial" w:cs="Arial"/>
          <w:sz w:val="24"/>
          <w:szCs w:val="24"/>
        </w:rPr>
        <w:t>: Mobilization of Ten (10) Asbestos Abatement Crews</w:t>
      </w:r>
    </w:p>
    <w:p w14:paraId="7B171EEF" w14:textId="77777777" w:rsidR="00C04366" w:rsidRPr="00DB74A3" w:rsidRDefault="00C04366" w:rsidP="003C45C4">
      <w:pPr>
        <w:pStyle w:val="TinyHeading"/>
        <w:numPr>
          <w:ilvl w:val="0"/>
          <w:numId w:val="141"/>
        </w:numPr>
      </w:pPr>
      <w:r w:rsidRPr="00DB74A3">
        <w:t>Timeframe: Within five (5) calendar days of NTP</w:t>
      </w:r>
    </w:p>
    <w:p w14:paraId="410AA9C4" w14:textId="77777777" w:rsidR="00C04366" w:rsidRPr="00DB74A3" w:rsidRDefault="00C04366" w:rsidP="003C45C4">
      <w:pPr>
        <w:pStyle w:val="TinyHeading"/>
      </w:pPr>
      <w:r w:rsidRPr="00DB74A3">
        <w:t>Description: DDHTR Contractor shall deploy ten (10) Asbestos Abatement Crews to immediately commence asbestos abatement tasks. The work locations of each crew shall be determined by the IMT. DDHTR Contractor should be prepared to deploy crews to several different counties concurrently. Following this initial deployment, DDHTR Contractor shall continually evaluate asbestos assessment results and mobilize additional asbestos abatement crews at a rate sufficient to support the debris removal crew mobilization milestones listed below.</w:t>
      </w:r>
    </w:p>
    <w:p w14:paraId="059DB31A" w14:textId="0C5123D2" w:rsidR="00B55754" w:rsidRPr="00B55754" w:rsidRDefault="009B4500" w:rsidP="009B4500">
      <w:pPr>
        <w:spacing w:after="120" w:line="240" w:lineRule="auto"/>
        <w:ind w:firstLine="720"/>
        <w:rPr>
          <w:rFonts w:ascii="Arial" w:eastAsia="Times New Roman" w:hAnsi="Arial" w:cs="Arial"/>
          <w:b/>
          <w:bCs/>
          <w:sz w:val="24"/>
          <w:szCs w:val="24"/>
          <w:u w:val="single"/>
        </w:rPr>
      </w:pPr>
      <w:r>
        <w:rPr>
          <w:rFonts w:ascii="Arial" w:eastAsia="Times New Roman" w:hAnsi="Arial" w:cs="Arial"/>
          <w:b/>
          <w:bCs/>
          <w:sz w:val="24"/>
          <w:szCs w:val="24"/>
          <w:u w:val="single"/>
        </w:rPr>
        <w:t xml:space="preserve">6. </w:t>
      </w:r>
      <w:r w:rsidR="00B55754" w:rsidRPr="00B55754">
        <w:rPr>
          <w:rFonts w:ascii="Arial" w:eastAsia="Times New Roman" w:hAnsi="Arial" w:cs="Arial"/>
          <w:b/>
          <w:bCs/>
          <w:sz w:val="24"/>
          <w:szCs w:val="24"/>
          <w:u w:val="single"/>
        </w:rPr>
        <w:t>Milestone 2-1-6: Mobilization of Three (3) Debris Removal Crews to Lake County</w:t>
      </w:r>
    </w:p>
    <w:p w14:paraId="0DEC9848" w14:textId="77777777" w:rsidR="00B55754" w:rsidRPr="00B55754" w:rsidRDefault="00B55754" w:rsidP="00B55754">
      <w:pPr>
        <w:pStyle w:val="TinyHeading"/>
        <w:numPr>
          <w:ilvl w:val="0"/>
          <w:numId w:val="162"/>
        </w:numPr>
        <w:rPr>
          <w:b/>
          <w:bCs/>
          <w:u w:val="single"/>
        </w:rPr>
      </w:pPr>
      <w:r w:rsidRPr="00B55754">
        <w:rPr>
          <w:b/>
          <w:bCs/>
          <w:u w:val="single"/>
        </w:rPr>
        <w:t>Timeframe: Within ten (10) calendar days of NTP</w:t>
      </w:r>
    </w:p>
    <w:p w14:paraId="051EC324" w14:textId="50800EE7" w:rsidR="00F51A4A" w:rsidRPr="00B55754" w:rsidRDefault="00B55754" w:rsidP="00B55754">
      <w:pPr>
        <w:numPr>
          <w:ilvl w:val="0"/>
          <w:numId w:val="60"/>
        </w:numPr>
        <w:spacing w:after="120" w:line="240" w:lineRule="auto"/>
        <w:rPr>
          <w:rFonts w:ascii="Arial" w:eastAsia="Times New Roman" w:hAnsi="Arial" w:cs="Arial"/>
          <w:b/>
          <w:bCs/>
          <w:sz w:val="24"/>
          <w:szCs w:val="24"/>
          <w:u w:val="single"/>
        </w:rPr>
      </w:pPr>
      <w:r w:rsidRPr="00B55754">
        <w:rPr>
          <w:rFonts w:ascii="Arial" w:eastAsia="Times New Roman" w:hAnsi="Arial" w:cs="Arial"/>
          <w:b/>
          <w:bCs/>
          <w:sz w:val="24"/>
          <w:szCs w:val="24"/>
          <w:u w:val="single"/>
        </w:rPr>
        <w:t>Description: DDHTR shall mobilize three (3) additional debris removal crews to sites within Lake County. Sites will be selected by the IMT. All debris removal crews shall be ready to immediately begin work and shall be supported with sufficient trucking to execute the approved Hauling and Reuse/Disposal Plan.</w:t>
      </w:r>
    </w:p>
    <w:p w14:paraId="511F9041" w14:textId="7E68CD1C" w:rsidR="00C04366" w:rsidRPr="00DB74A3" w:rsidRDefault="009D067F" w:rsidP="00CE7E53">
      <w:pPr>
        <w:pStyle w:val="SmallHeading"/>
        <w:numPr>
          <w:ilvl w:val="0"/>
          <w:numId w:val="0"/>
        </w:numPr>
        <w:ind w:left="1080" w:hanging="360"/>
      </w:pPr>
      <w:r>
        <w:t xml:space="preserve"> </w:t>
      </w:r>
      <w:r w:rsidRPr="009D067F">
        <w:rPr>
          <w:strike/>
        </w:rPr>
        <w:t>5</w:t>
      </w:r>
      <w:r>
        <w:t xml:space="preserve"> </w:t>
      </w:r>
      <w:r w:rsidR="00CE7E53" w:rsidRPr="00CE7E53">
        <w:rPr>
          <w:b/>
          <w:bCs/>
          <w:u w:val="single"/>
        </w:rPr>
        <w:t>7.</w:t>
      </w:r>
      <w:r w:rsidR="00CE7E53">
        <w:t xml:space="preserve"> </w:t>
      </w:r>
      <w:r w:rsidR="00C04366" w:rsidRPr="00DB74A3">
        <w:t>Milestone 2-1-</w:t>
      </w:r>
      <w:r w:rsidR="00C04366" w:rsidRPr="00917743">
        <w:rPr>
          <w:strike/>
        </w:rPr>
        <w:t>5</w:t>
      </w:r>
      <w:r w:rsidR="00917743">
        <w:t xml:space="preserve"> </w:t>
      </w:r>
      <w:r w:rsidR="00917743">
        <w:rPr>
          <w:b/>
          <w:bCs/>
          <w:u w:val="single"/>
        </w:rPr>
        <w:t>7</w:t>
      </w:r>
      <w:r w:rsidR="00C04366" w:rsidRPr="00DB74A3">
        <w:t>: Mobilization of Five (5) Debris Removal Crews to Placer and/or Nevada County</w:t>
      </w:r>
    </w:p>
    <w:p w14:paraId="42EDF577" w14:textId="77777777" w:rsidR="00C04366" w:rsidRPr="00DB74A3" w:rsidRDefault="00C04366" w:rsidP="003C45C4">
      <w:pPr>
        <w:pStyle w:val="TinyHeading"/>
        <w:numPr>
          <w:ilvl w:val="0"/>
          <w:numId w:val="142"/>
        </w:numPr>
      </w:pPr>
      <w:r w:rsidRPr="00DB74A3">
        <w:t>Timeframe: Within ten (10) calendar days of NTP</w:t>
      </w:r>
    </w:p>
    <w:p w14:paraId="3DEEA6A1" w14:textId="77777777" w:rsidR="00C04366" w:rsidRPr="00DB74A3" w:rsidRDefault="00C04366" w:rsidP="003C45C4">
      <w:pPr>
        <w:pStyle w:val="TinyHeading"/>
      </w:pPr>
      <w:r w:rsidRPr="00DB74A3">
        <w:t>Description: DDHTR shall mobilize five (5) debris removal crews to sites within Placer and/or Nevada County. Sites will be selected by the IMT. All debris removal crews shall be ready to immediately begin work and shall be supported with sufficient trucking to execute the approved Hauling and Reuse/Disposal Plan.</w:t>
      </w:r>
    </w:p>
    <w:p w14:paraId="077B4482" w14:textId="2EA148A5" w:rsidR="00C04366" w:rsidRPr="00DB74A3" w:rsidRDefault="009D067F" w:rsidP="00CE7E53">
      <w:pPr>
        <w:pStyle w:val="SmallHeading"/>
        <w:numPr>
          <w:ilvl w:val="0"/>
          <w:numId w:val="0"/>
        </w:numPr>
        <w:ind w:left="1080" w:hanging="360"/>
      </w:pPr>
      <w:r w:rsidRPr="009D067F">
        <w:rPr>
          <w:strike/>
        </w:rPr>
        <w:t>6</w:t>
      </w:r>
      <w:r>
        <w:t xml:space="preserve"> </w:t>
      </w:r>
      <w:r w:rsidR="00CE7E53" w:rsidRPr="00CE7E53">
        <w:rPr>
          <w:b/>
          <w:bCs/>
          <w:u w:val="single"/>
        </w:rPr>
        <w:t>8.</w:t>
      </w:r>
      <w:r w:rsidR="00CE7E53">
        <w:t xml:space="preserve"> </w:t>
      </w:r>
      <w:r w:rsidR="00C04366" w:rsidRPr="00DB74A3">
        <w:t>Milestone 2-1-</w:t>
      </w:r>
      <w:r w:rsidR="00C04366" w:rsidRPr="003B3133">
        <w:rPr>
          <w:strike/>
        </w:rPr>
        <w:t>6</w:t>
      </w:r>
      <w:r w:rsidR="003B3133">
        <w:t xml:space="preserve"> </w:t>
      </w:r>
      <w:r w:rsidR="003B3133">
        <w:rPr>
          <w:b/>
          <w:bCs/>
          <w:u w:val="single"/>
        </w:rPr>
        <w:t>8</w:t>
      </w:r>
      <w:r w:rsidR="00C04366" w:rsidRPr="00DB74A3">
        <w:t>: Mobilization of Two (2) Debris Removal Crews to Alpine County</w:t>
      </w:r>
    </w:p>
    <w:p w14:paraId="1EFFF6C9" w14:textId="77777777" w:rsidR="00C04366" w:rsidRPr="00DB74A3" w:rsidRDefault="00C04366" w:rsidP="003C45C4">
      <w:pPr>
        <w:pStyle w:val="TinyHeading"/>
        <w:numPr>
          <w:ilvl w:val="0"/>
          <w:numId w:val="143"/>
        </w:numPr>
      </w:pPr>
      <w:r w:rsidRPr="00DB74A3">
        <w:t>Timeframe: Within ten (10) calendar days of NTP</w:t>
      </w:r>
    </w:p>
    <w:p w14:paraId="5CAB4267" w14:textId="77777777" w:rsidR="00C04366" w:rsidRPr="00DB74A3" w:rsidRDefault="00C04366" w:rsidP="003C45C4">
      <w:pPr>
        <w:pStyle w:val="TinyHeading"/>
      </w:pPr>
      <w:r w:rsidRPr="00DB74A3">
        <w:t>Description: DDHTR shall mobilize two (2) debris removal crews to sites within Alpine County. Sites will be selected by the IMT. All debris removal crews shall be ready to immediately begin work and shall be supported with sufficient trucking to execute the approved Hauling and Reuse/Disposal Plan.</w:t>
      </w:r>
    </w:p>
    <w:p w14:paraId="311F4AE7" w14:textId="5BD880EB" w:rsidR="00C04366" w:rsidRPr="00DB74A3" w:rsidRDefault="001267CA" w:rsidP="00CE7E53">
      <w:pPr>
        <w:pStyle w:val="SmallHeading"/>
        <w:numPr>
          <w:ilvl w:val="0"/>
          <w:numId w:val="0"/>
        </w:numPr>
        <w:ind w:left="1080" w:hanging="360"/>
      </w:pPr>
      <w:r w:rsidRPr="001267CA">
        <w:rPr>
          <w:strike/>
        </w:rPr>
        <w:t>7</w:t>
      </w:r>
      <w:r>
        <w:t xml:space="preserve"> </w:t>
      </w:r>
      <w:r w:rsidR="0014610E" w:rsidRPr="0014610E">
        <w:rPr>
          <w:b/>
          <w:bCs/>
          <w:u w:val="single"/>
        </w:rPr>
        <w:t>9.</w:t>
      </w:r>
      <w:r w:rsidR="0014610E">
        <w:t xml:space="preserve"> </w:t>
      </w:r>
      <w:r w:rsidR="00C04366" w:rsidRPr="00DB74A3">
        <w:t>Milestone 2-1-</w:t>
      </w:r>
      <w:r w:rsidR="00C04366" w:rsidRPr="003374CD">
        <w:rPr>
          <w:strike/>
        </w:rPr>
        <w:t>7</w:t>
      </w:r>
      <w:r w:rsidR="005E1909">
        <w:t xml:space="preserve"> </w:t>
      </w:r>
      <w:r w:rsidR="005E1909">
        <w:rPr>
          <w:b/>
          <w:bCs/>
          <w:u w:val="single"/>
        </w:rPr>
        <w:t>9</w:t>
      </w:r>
      <w:r w:rsidR="00C04366" w:rsidRPr="00DB74A3">
        <w:t>: Submission of Hauling and Reuse/Disposal Plan for El Dorado County</w:t>
      </w:r>
    </w:p>
    <w:p w14:paraId="18893F76" w14:textId="77777777" w:rsidR="00C04366" w:rsidRPr="00DB74A3" w:rsidRDefault="00C04366" w:rsidP="003C45C4">
      <w:pPr>
        <w:pStyle w:val="TinyHeading"/>
        <w:numPr>
          <w:ilvl w:val="0"/>
          <w:numId w:val="144"/>
        </w:numPr>
      </w:pPr>
      <w:r w:rsidRPr="00DB74A3">
        <w:t>Timeframe: Within ten (10) calendar days of NTP</w:t>
      </w:r>
    </w:p>
    <w:p w14:paraId="6454468A" w14:textId="2E9A73FC" w:rsidR="00C04366" w:rsidRDefault="00C04366" w:rsidP="003C45C4">
      <w:pPr>
        <w:pStyle w:val="TinyHeading"/>
      </w:pPr>
      <w:r w:rsidRPr="00DB74A3">
        <w:t>Description: DDHTR Contractor shall submit to the IMT for review and approval a Hauling and Reuse/Disposal Plan for El Dorado County debris removal operations, as described above. The plan should account for the expected crew mobilizations described in later milestones.</w:t>
      </w:r>
    </w:p>
    <w:p w14:paraId="7660467D" w14:textId="667D0F3C" w:rsidR="008C1898" w:rsidRDefault="008C1898" w:rsidP="008C1898">
      <w:pPr>
        <w:pStyle w:val="TinyHeading"/>
        <w:numPr>
          <w:ilvl w:val="0"/>
          <w:numId w:val="0"/>
        </w:numPr>
        <w:ind w:left="1440" w:hanging="360"/>
      </w:pPr>
    </w:p>
    <w:p w14:paraId="66BE6B4D" w14:textId="77777777" w:rsidR="008C1898" w:rsidRPr="00DB74A3" w:rsidRDefault="008C1898" w:rsidP="008C1898">
      <w:pPr>
        <w:pStyle w:val="TinyHeading"/>
        <w:numPr>
          <w:ilvl w:val="0"/>
          <w:numId w:val="0"/>
        </w:numPr>
        <w:ind w:left="1440" w:hanging="360"/>
      </w:pPr>
    </w:p>
    <w:p w14:paraId="10231093" w14:textId="4D7ACEF6" w:rsidR="00C04366" w:rsidRPr="00DB74A3" w:rsidRDefault="00062C1F" w:rsidP="0014610E">
      <w:pPr>
        <w:pStyle w:val="SmallHeading"/>
        <w:numPr>
          <w:ilvl w:val="0"/>
          <w:numId w:val="0"/>
        </w:numPr>
        <w:ind w:left="1080" w:hanging="360"/>
      </w:pPr>
      <w:r w:rsidRPr="00062C1F">
        <w:rPr>
          <w:strike/>
        </w:rPr>
        <w:t>8</w:t>
      </w:r>
      <w:r>
        <w:t xml:space="preserve"> </w:t>
      </w:r>
      <w:r w:rsidR="0014610E" w:rsidRPr="0014610E">
        <w:rPr>
          <w:b/>
          <w:bCs/>
          <w:u w:val="single"/>
        </w:rPr>
        <w:t>10</w:t>
      </w:r>
      <w:r w:rsidR="0014610E">
        <w:t xml:space="preserve">. </w:t>
      </w:r>
      <w:r w:rsidR="00C04366" w:rsidRPr="00DB74A3">
        <w:t>Milestone 2-1-</w:t>
      </w:r>
      <w:r w:rsidR="00C04366" w:rsidRPr="003374CD">
        <w:rPr>
          <w:strike/>
        </w:rPr>
        <w:t>8</w:t>
      </w:r>
      <w:r w:rsidR="005E1909">
        <w:t xml:space="preserve"> </w:t>
      </w:r>
      <w:r w:rsidR="005E1909">
        <w:rPr>
          <w:b/>
          <w:bCs/>
          <w:u w:val="single"/>
        </w:rPr>
        <w:t>10</w:t>
      </w:r>
      <w:r w:rsidR="00C04366" w:rsidRPr="00DB74A3">
        <w:t>: Mobilization of Ten (10) Debris Removal Crews to El Dorado</w:t>
      </w:r>
    </w:p>
    <w:p w14:paraId="2C3F9538" w14:textId="77777777" w:rsidR="00C04366" w:rsidRPr="00DB74A3" w:rsidRDefault="00C04366" w:rsidP="003C45C4">
      <w:pPr>
        <w:pStyle w:val="TinyHeading"/>
        <w:numPr>
          <w:ilvl w:val="0"/>
          <w:numId w:val="145"/>
        </w:numPr>
      </w:pPr>
      <w:r w:rsidRPr="00DB74A3">
        <w:t>Timeframe: Within fourteen (14) calendar days of NTP</w:t>
      </w:r>
    </w:p>
    <w:p w14:paraId="1E4C5991" w14:textId="77777777" w:rsidR="00C04366" w:rsidRPr="00DB74A3" w:rsidRDefault="00C04366" w:rsidP="003C45C4">
      <w:pPr>
        <w:pStyle w:val="TinyHeading"/>
      </w:pPr>
      <w:r w:rsidRPr="00DB74A3">
        <w:t>Description: DDHTR shall mobilize ten (10) debris removal crews to sites within El Dorado County. Sites will be selected by the IMT. All debris removal crews shall be ready to immediately begin work and shall be supported with sufficient trucking to execute the approved Hauling and Reuse/Disposal Plan.</w:t>
      </w:r>
    </w:p>
    <w:p w14:paraId="7214C971" w14:textId="41D68196" w:rsidR="00C04366" w:rsidRPr="003333ED" w:rsidRDefault="00FB1247" w:rsidP="00FB1247">
      <w:pPr>
        <w:pStyle w:val="SmallHeading"/>
        <w:numPr>
          <w:ilvl w:val="0"/>
          <w:numId w:val="0"/>
        </w:numPr>
        <w:ind w:left="1080" w:hanging="360"/>
        <w:rPr>
          <w:strike/>
        </w:rPr>
      </w:pPr>
      <w:r>
        <w:rPr>
          <w:strike/>
        </w:rPr>
        <w:t xml:space="preserve">9. </w:t>
      </w:r>
      <w:r w:rsidR="00C04366" w:rsidRPr="003333ED">
        <w:rPr>
          <w:strike/>
        </w:rPr>
        <w:t>Milestone 2-1-9: Submission of Hauling and Reuse/Disposal Plan for Lake County</w:t>
      </w:r>
    </w:p>
    <w:p w14:paraId="2280F5FB" w14:textId="77777777" w:rsidR="00C04366" w:rsidRPr="003333ED" w:rsidRDefault="00C04366" w:rsidP="003C45C4">
      <w:pPr>
        <w:pStyle w:val="TinyHeading"/>
        <w:numPr>
          <w:ilvl w:val="0"/>
          <w:numId w:val="146"/>
        </w:numPr>
        <w:rPr>
          <w:strike/>
        </w:rPr>
      </w:pPr>
      <w:r w:rsidRPr="003333ED">
        <w:rPr>
          <w:strike/>
        </w:rPr>
        <w:t>Timeframe: Within twenty (20) calendar days of NTP</w:t>
      </w:r>
    </w:p>
    <w:p w14:paraId="48695076" w14:textId="77777777" w:rsidR="00C04366" w:rsidRPr="003333ED" w:rsidRDefault="00C04366" w:rsidP="003C45C4">
      <w:pPr>
        <w:pStyle w:val="TinyHeading"/>
        <w:rPr>
          <w:strike/>
        </w:rPr>
      </w:pPr>
      <w:r w:rsidRPr="003333ED">
        <w:rPr>
          <w:strike/>
        </w:rPr>
        <w:t>Description: DDHTRs hall submit to the IMT for review and approval a Hauling and Reuse/Disposal Plan for Lake County debris removal operations, as described above. The plan should account for the expected crew mobilizations described in later milestones.</w:t>
      </w:r>
    </w:p>
    <w:p w14:paraId="0B409424" w14:textId="18738160" w:rsidR="00C04366" w:rsidRPr="008046A9" w:rsidRDefault="00FB1247" w:rsidP="001E7AC1">
      <w:pPr>
        <w:ind w:left="1170" w:hanging="450"/>
        <w:rPr>
          <w:rFonts w:ascii="Arial" w:hAnsi="Arial" w:cs="Arial"/>
          <w:sz w:val="24"/>
          <w:szCs w:val="24"/>
        </w:rPr>
      </w:pPr>
      <w:r w:rsidRPr="00FB1247">
        <w:rPr>
          <w:rFonts w:ascii="Arial" w:hAnsi="Arial" w:cs="Arial"/>
          <w:strike/>
          <w:sz w:val="24"/>
          <w:szCs w:val="24"/>
        </w:rPr>
        <w:t>10</w:t>
      </w:r>
      <w:r>
        <w:rPr>
          <w:rFonts w:ascii="Arial" w:hAnsi="Arial" w:cs="Arial"/>
          <w:sz w:val="24"/>
          <w:szCs w:val="24"/>
        </w:rPr>
        <w:t xml:space="preserve"> </w:t>
      </w:r>
      <w:r w:rsidR="00213F1E" w:rsidRPr="003333ED">
        <w:rPr>
          <w:rFonts w:ascii="Arial" w:hAnsi="Arial" w:cs="Arial"/>
          <w:b/>
          <w:bCs/>
          <w:sz w:val="24"/>
          <w:szCs w:val="24"/>
          <w:u w:val="single"/>
        </w:rPr>
        <w:t>1</w:t>
      </w:r>
      <w:r w:rsidR="00C515D8" w:rsidRPr="003333ED">
        <w:rPr>
          <w:rFonts w:ascii="Arial" w:hAnsi="Arial" w:cs="Arial"/>
          <w:b/>
          <w:bCs/>
          <w:sz w:val="24"/>
          <w:szCs w:val="24"/>
          <w:u w:val="single"/>
        </w:rPr>
        <w:t>1</w:t>
      </w:r>
      <w:r w:rsidR="00213F1E" w:rsidRPr="003333ED">
        <w:rPr>
          <w:rFonts w:ascii="Arial" w:hAnsi="Arial" w:cs="Arial"/>
          <w:b/>
          <w:bCs/>
          <w:sz w:val="24"/>
          <w:szCs w:val="24"/>
          <w:u w:val="single"/>
        </w:rPr>
        <w:t>.</w:t>
      </w:r>
      <w:r w:rsidR="00C515D8">
        <w:rPr>
          <w:rFonts w:ascii="Arial" w:hAnsi="Arial" w:cs="Arial"/>
          <w:sz w:val="24"/>
          <w:szCs w:val="24"/>
        </w:rPr>
        <w:t xml:space="preserve"> </w:t>
      </w:r>
      <w:r w:rsidR="00C04366" w:rsidRPr="008046A9">
        <w:rPr>
          <w:rFonts w:ascii="Arial" w:hAnsi="Arial" w:cs="Arial"/>
          <w:sz w:val="24"/>
          <w:szCs w:val="24"/>
        </w:rPr>
        <w:t>Milestone 2-1-</w:t>
      </w:r>
      <w:r w:rsidR="00C04366" w:rsidRPr="001E7AC1">
        <w:rPr>
          <w:rFonts w:ascii="Arial" w:hAnsi="Arial" w:cs="Arial"/>
          <w:strike/>
          <w:sz w:val="24"/>
          <w:szCs w:val="24"/>
        </w:rPr>
        <w:t>10</w:t>
      </w:r>
      <w:r w:rsidR="001E7AC1">
        <w:rPr>
          <w:rFonts w:ascii="Arial" w:hAnsi="Arial" w:cs="Arial"/>
          <w:sz w:val="24"/>
          <w:szCs w:val="24"/>
        </w:rPr>
        <w:t xml:space="preserve"> </w:t>
      </w:r>
      <w:r w:rsidR="00EB29C4">
        <w:rPr>
          <w:rFonts w:ascii="Arial" w:hAnsi="Arial" w:cs="Arial"/>
          <w:b/>
          <w:bCs/>
          <w:sz w:val="24"/>
          <w:szCs w:val="24"/>
          <w:u w:val="single"/>
        </w:rPr>
        <w:t>11</w:t>
      </w:r>
      <w:r w:rsidR="00C04366" w:rsidRPr="008046A9">
        <w:rPr>
          <w:rFonts w:ascii="Arial" w:hAnsi="Arial" w:cs="Arial"/>
          <w:sz w:val="24"/>
          <w:szCs w:val="24"/>
        </w:rPr>
        <w:t>: Mobilization of an Additional Ten (10) Debris Removal Crews to El Dorado County</w:t>
      </w:r>
    </w:p>
    <w:p w14:paraId="477FD151" w14:textId="77777777" w:rsidR="00C04366" w:rsidRPr="00DB74A3" w:rsidRDefault="00C04366" w:rsidP="003C45C4">
      <w:pPr>
        <w:pStyle w:val="TinyHeading"/>
        <w:numPr>
          <w:ilvl w:val="0"/>
          <w:numId w:val="147"/>
        </w:numPr>
      </w:pPr>
      <w:r w:rsidRPr="00DB74A3">
        <w:t>Timeframe: Within thirty (30) calendar days of NTP</w:t>
      </w:r>
    </w:p>
    <w:p w14:paraId="0D8DD8A9" w14:textId="77777777" w:rsidR="00C04366" w:rsidRPr="00DB74A3" w:rsidRDefault="00C04366" w:rsidP="003C45C4">
      <w:pPr>
        <w:pStyle w:val="TinyHeading"/>
      </w:pPr>
      <w:r w:rsidRPr="00DB74A3">
        <w:t>Description: DDHTR shall mobilize ten (10) additional debris removal crews to sites within El Dorado County, for a total of twenty (20) crews. Sites will be selected by the IMT. All debris removal crews shall be ready to immediately begin work and shall be supported with sufficient trucking to execute the approved Hauling and Reuse/Disposal Plan.</w:t>
      </w:r>
    </w:p>
    <w:p w14:paraId="15BD82C5" w14:textId="015E9668" w:rsidR="00C04366" w:rsidRPr="00077195" w:rsidRDefault="00212F13" w:rsidP="003333ED">
      <w:pPr>
        <w:pStyle w:val="SmallHeading"/>
        <w:numPr>
          <w:ilvl w:val="0"/>
          <w:numId w:val="0"/>
        </w:numPr>
        <w:ind w:left="1080" w:hanging="360"/>
        <w:rPr>
          <w:strike/>
        </w:rPr>
      </w:pPr>
      <w:r>
        <w:rPr>
          <w:strike/>
        </w:rPr>
        <w:t xml:space="preserve">11. </w:t>
      </w:r>
      <w:r w:rsidR="00C04366" w:rsidRPr="00077195">
        <w:rPr>
          <w:strike/>
        </w:rPr>
        <w:t>Milestone 2-1-11: Mobilization of Three (3) Debris Removal Crews to Lake County</w:t>
      </w:r>
    </w:p>
    <w:p w14:paraId="224E7BF6" w14:textId="77777777" w:rsidR="00C04366" w:rsidRPr="00077195" w:rsidRDefault="00C04366" w:rsidP="003C45C4">
      <w:pPr>
        <w:pStyle w:val="TinyHeading"/>
        <w:numPr>
          <w:ilvl w:val="0"/>
          <w:numId w:val="148"/>
        </w:numPr>
        <w:rPr>
          <w:strike/>
        </w:rPr>
      </w:pPr>
      <w:r w:rsidRPr="00077195">
        <w:rPr>
          <w:strike/>
        </w:rPr>
        <w:t>Timeframe: Within thirty (30) calendar days of NTP</w:t>
      </w:r>
    </w:p>
    <w:p w14:paraId="37F64F47" w14:textId="77777777" w:rsidR="00C04366" w:rsidRPr="00077195" w:rsidRDefault="00C04366" w:rsidP="003C45C4">
      <w:pPr>
        <w:pStyle w:val="TinyHeading"/>
        <w:rPr>
          <w:strike/>
        </w:rPr>
      </w:pPr>
      <w:r w:rsidRPr="00077195">
        <w:rPr>
          <w:strike/>
        </w:rPr>
        <w:t>Description: DDHTR shall mobilize three (3) additional debris removal crews to sites within Lake County. Sites will be selected by the IMT. All debris removal crews shall be ready to immediately begin work and shall be supported with sufficient trucking to execute the approved Hauling and Reuse/Disposal Plan.</w:t>
      </w:r>
    </w:p>
    <w:p w14:paraId="7F4C387F" w14:textId="182D4C99" w:rsidR="00C04366" w:rsidRPr="001E7AC1" w:rsidRDefault="001E7AC1" w:rsidP="001E7AC1">
      <w:pPr>
        <w:ind w:left="1080" w:hanging="360"/>
        <w:rPr>
          <w:rFonts w:ascii="Arial" w:hAnsi="Arial" w:cs="Arial"/>
          <w:sz w:val="24"/>
          <w:szCs w:val="24"/>
        </w:rPr>
      </w:pPr>
      <w:r w:rsidRPr="00212F13">
        <w:rPr>
          <w:rFonts w:ascii="Arial" w:hAnsi="Arial" w:cs="Arial"/>
          <w:sz w:val="24"/>
          <w:szCs w:val="24"/>
        </w:rPr>
        <w:t>1</w:t>
      </w:r>
      <w:r w:rsidR="003333ED" w:rsidRPr="00212F13">
        <w:rPr>
          <w:rFonts w:ascii="Arial" w:hAnsi="Arial" w:cs="Arial"/>
          <w:sz w:val="24"/>
          <w:szCs w:val="24"/>
        </w:rPr>
        <w:t>2</w:t>
      </w:r>
      <w:r w:rsidRPr="00212F13">
        <w:rPr>
          <w:rFonts w:ascii="Arial" w:hAnsi="Arial" w:cs="Arial"/>
          <w:sz w:val="24"/>
          <w:szCs w:val="24"/>
        </w:rPr>
        <w:t>.</w:t>
      </w:r>
      <w:r>
        <w:rPr>
          <w:rFonts w:ascii="Arial" w:hAnsi="Arial" w:cs="Arial"/>
          <w:sz w:val="24"/>
          <w:szCs w:val="24"/>
        </w:rPr>
        <w:t xml:space="preserve"> </w:t>
      </w:r>
      <w:r w:rsidR="00C04366" w:rsidRPr="001E7AC1">
        <w:rPr>
          <w:rFonts w:ascii="Arial" w:hAnsi="Arial" w:cs="Arial"/>
          <w:sz w:val="24"/>
          <w:szCs w:val="24"/>
        </w:rPr>
        <w:t>Milestone 2-1-12: Mobilization of an Additional Ten (10) Debris Removal Crews to El Dorado County</w:t>
      </w:r>
    </w:p>
    <w:p w14:paraId="2A205AF2" w14:textId="77777777" w:rsidR="00C04366" w:rsidRPr="00DB74A3" w:rsidRDefault="00C04366" w:rsidP="003C45C4">
      <w:pPr>
        <w:pStyle w:val="TinyHeading"/>
        <w:numPr>
          <w:ilvl w:val="0"/>
          <w:numId w:val="149"/>
        </w:numPr>
      </w:pPr>
      <w:r w:rsidRPr="00DB74A3">
        <w:t>Timeframe: Within thirty (45) calendar days of NTP</w:t>
      </w:r>
    </w:p>
    <w:p w14:paraId="364DC4AA" w14:textId="77777777" w:rsidR="00C04366" w:rsidRPr="00DB74A3" w:rsidRDefault="00C04366" w:rsidP="003C45C4">
      <w:pPr>
        <w:pStyle w:val="TinyHeading"/>
      </w:pPr>
      <w:r w:rsidRPr="00DB74A3">
        <w:t>Description: DDHTR shall mobilize ten (10) additional debris removal crews to sites within El Dorado County, for a total of thirty (30) crews. Sites will be selected by the IMT. All debris removal crews shall be ready to immediately begin work and shall be supported with sufficient trucking to execute the approved Hauling and Reuse/Disposal Plan.</w:t>
      </w:r>
    </w:p>
    <w:p w14:paraId="7097F097" w14:textId="6003E98C" w:rsidR="00C04366" w:rsidRPr="00DB74A3" w:rsidRDefault="00C04366" w:rsidP="005051EB">
      <w:pPr>
        <w:pStyle w:val="MediumHeading"/>
      </w:pPr>
      <w:r w:rsidRPr="00DB74A3">
        <w:t xml:space="preserve">Initial Hazard Tree Removal Work Order (IHTRWO) Milestones — Hazard </w:t>
      </w:r>
      <w:r w:rsidR="00A85EF9" w:rsidRPr="00DB74A3">
        <w:t>Tree Removal Operational Area 2</w:t>
      </w:r>
    </w:p>
    <w:p w14:paraId="60150FA7" w14:textId="5BCF40F0"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When the IMT elects to commence the Hazard Tree Removal Function of the Operation, the IMT will issue the IHTRWO. Unless otherwise directed by the IMT, the DDHTR Contractor shall provide the following services </w:t>
      </w:r>
      <w:r w:rsidR="00A85EF9" w:rsidRPr="00DB74A3">
        <w:rPr>
          <w:rFonts w:ascii="Arial" w:eastAsia="Times New Roman" w:hAnsi="Arial" w:cs="Arial"/>
          <w:sz w:val="24"/>
          <w:szCs w:val="24"/>
        </w:rPr>
        <w:t>following this IHTRWO:</w:t>
      </w:r>
    </w:p>
    <w:p w14:paraId="23065887" w14:textId="77777777" w:rsidR="00C04366" w:rsidRPr="00DB74A3" w:rsidRDefault="00C04366" w:rsidP="005051EB">
      <w:pPr>
        <w:pStyle w:val="SmallHeading"/>
        <w:numPr>
          <w:ilvl w:val="0"/>
          <w:numId w:val="150"/>
        </w:numPr>
      </w:pPr>
      <w:r w:rsidRPr="00DB74A3">
        <w:t>Milestone 2-2-1: Submission of Hazard Tree Removal Work Plan</w:t>
      </w:r>
    </w:p>
    <w:p w14:paraId="457F0B3C" w14:textId="3FE9987A" w:rsidR="00C04366" w:rsidRPr="00DB74A3" w:rsidRDefault="00C04366" w:rsidP="005051EB">
      <w:pPr>
        <w:pStyle w:val="TinyHeading"/>
        <w:numPr>
          <w:ilvl w:val="0"/>
          <w:numId w:val="151"/>
        </w:numPr>
      </w:pPr>
      <w:r w:rsidRPr="00DB74A3">
        <w:t>Timeframe: Within se</w:t>
      </w:r>
      <w:r w:rsidR="0070717C">
        <w:t>ven (7) calendar days of IHTRWO</w:t>
      </w:r>
    </w:p>
    <w:p w14:paraId="35DECE9F" w14:textId="77777777" w:rsidR="00C04366" w:rsidRPr="00DB74A3" w:rsidRDefault="00C04366" w:rsidP="005051EB">
      <w:pPr>
        <w:pStyle w:val="TinyHeading"/>
      </w:pPr>
      <w:r w:rsidRPr="00DB74A3">
        <w:t>Description: DDHTR Contractor shall submit to the IMT a Work Plan describing it’s proposed approach for hazard tree removal operations in specific counties as directed by the IMT. The Work Plan shall include the following:</w:t>
      </w:r>
    </w:p>
    <w:p w14:paraId="3FA96ABA" w14:textId="77777777" w:rsidR="00C04366" w:rsidRPr="00DB74A3" w:rsidRDefault="00C04366" w:rsidP="005051EB">
      <w:pPr>
        <w:pStyle w:val="TinyTinyHeading"/>
        <w:numPr>
          <w:ilvl w:val="0"/>
          <w:numId w:val="152"/>
        </w:numPr>
      </w:pPr>
      <w:r w:rsidRPr="00DB74A3">
        <w:t>Description of proposed means and methods, including types of equipment to be used</w:t>
      </w:r>
    </w:p>
    <w:p w14:paraId="6170278D" w14:textId="77777777" w:rsidR="00C04366" w:rsidRPr="00DB74A3" w:rsidRDefault="00C04366" w:rsidP="005051EB">
      <w:pPr>
        <w:pStyle w:val="TinyTinyHeading"/>
      </w:pPr>
      <w:r w:rsidRPr="00DB74A3">
        <w:t>Listing of all proposed crews, including the specific number of personnel and pieces of equipment to be assigned to each crew</w:t>
      </w:r>
    </w:p>
    <w:p w14:paraId="26AA3F17" w14:textId="77777777" w:rsidR="00C04366" w:rsidRPr="00DB74A3" w:rsidRDefault="00C04366" w:rsidP="005051EB">
      <w:pPr>
        <w:pStyle w:val="TinyTinyHeading"/>
      </w:pPr>
      <w:r w:rsidRPr="00DB74A3">
        <w:t>Listing of any proposed TLSPSs, and site plans for any proposed sites as described in the Special Provisions</w:t>
      </w:r>
    </w:p>
    <w:p w14:paraId="6C431A4A" w14:textId="77777777" w:rsidR="00C04366" w:rsidRPr="00DB74A3" w:rsidRDefault="00C04366" w:rsidP="005051EB">
      <w:pPr>
        <w:pStyle w:val="TinyTinyHeading"/>
      </w:pPr>
      <w:r w:rsidRPr="00DB74A3">
        <w:t>Listing of proposed end use facilities</w:t>
      </w:r>
    </w:p>
    <w:p w14:paraId="655466EA" w14:textId="77777777" w:rsidR="00C04366" w:rsidRPr="00DB74A3" w:rsidRDefault="00C04366" w:rsidP="005051EB">
      <w:pPr>
        <w:pStyle w:val="TinyTinyHeading"/>
      </w:pPr>
      <w:r w:rsidRPr="00DB74A3">
        <w:t>Description of current engagement with CAL FIRE regarding Forest Practice Rules compliance</w:t>
      </w:r>
    </w:p>
    <w:p w14:paraId="71FD1DB5" w14:textId="77777777" w:rsidR="00C04366" w:rsidRPr="00DB74A3" w:rsidRDefault="00C04366" w:rsidP="009364CE">
      <w:pPr>
        <w:pStyle w:val="SmallHeading"/>
      </w:pPr>
      <w:r w:rsidRPr="00DB74A3">
        <w:t>Milestone 2-2-2: Mobilization of Five (5) Hazard Tree Removal Crews</w:t>
      </w:r>
    </w:p>
    <w:p w14:paraId="1669AEE1" w14:textId="77777777" w:rsidR="00C04366" w:rsidRPr="00DB74A3" w:rsidRDefault="00C04366" w:rsidP="005051EB">
      <w:pPr>
        <w:pStyle w:val="TinyHeading"/>
        <w:numPr>
          <w:ilvl w:val="0"/>
          <w:numId w:val="153"/>
        </w:numPr>
      </w:pPr>
      <w:r w:rsidRPr="00DB74A3">
        <w:t>Timeframe: Within ten (10) calendar days of IHTRWO</w:t>
      </w:r>
    </w:p>
    <w:p w14:paraId="6F66A69B" w14:textId="77777777" w:rsidR="00C04366" w:rsidRPr="00DB74A3" w:rsidRDefault="00C04366" w:rsidP="005051EB">
      <w:pPr>
        <w:pStyle w:val="TinyHeading"/>
      </w:pPr>
      <w:r w:rsidRPr="00DB74A3">
        <w:t>Description: DDHTR Contractor shall mobilize five (5) hazard tree removal crews to counties specified by the IMT. Sites will be selected by the IMT. All hazard tree removal crews shall be ready to immediately begin work and shall be supported with sufficient trucking to execute the approved Hazard Tree Removal Work Plan.</w:t>
      </w:r>
    </w:p>
    <w:p w14:paraId="50128357" w14:textId="77777777" w:rsidR="00C04366" w:rsidRPr="00DB74A3" w:rsidRDefault="00C04366" w:rsidP="009364CE">
      <w:pPr>
        <w:pStyle w:val="SmallHeading"/>
      </w:pPr>
      <w:r w:rsidRPr="00DB74A3">
        <w:t>Milestone 2-2-3: Mobilization of Additional Five (5) Hazard Tree Removal Crews</w:t>
      </w:r>
    </w:p>
    <w:p w14:paraId="71458455" w14:textId="77777777" w:rsidR="00C04366" w:rsidRPr="00DB74A3" w:rsidRDefault="00C04366" w:rsidP="005051EB">
      <w:pPr>
        <w:pStyle w:val="TinyHeading"/>
        <w:numPr>
          <w:ilvl w:val="0"/>
          <w:numId w:val="154"/>
        </w:numPr>
      </w:pPr>
      <w:r w:rsidRPr="00DB74A3">
        <w:t>Timeframe: Within thirty (30) calendar days of IHTRWO</w:t>
      </w:r>
    </w:p>
    <w:p w14:paraId="12F2A805" w14:textId="77777777" w:rsidR="00C04366" w:rsidRPr="00DB74A3" w:rsidRDefault="00C04366" w:rsidP="005051EB">
      <w:pPr>
        <w:pStyle w:val="TinyHeading"/>
      </w:pPr>
      <w:r w:rsidRPr="00DB74A3">
        <w:t>Description: DDHTR Contractor shall mobilize an additional five (5) hazard tree removal crews to counties specified by the IMT. Sites will be selected by the IMT. All hazard tree removal crews shall be ready to immediately begin work and shall be supported with sufficient trucking to execute the approved Hazard Tree Removal Work Plan.</w:t>
      </w:r>
    </w:p>
    <w:p w14:paraId="0224741A" w14:textId="77777777" w:rsidR="00C04366" w:rsidRPr="00DB74A3" w:rsidRDefault="00C04366" w:rsidP="009364CE">
      <w:pPr>
        <w:pStyle w:val="SmallHeading"/>
      </w:pPr>
      <w:r w:rsidRPr="00DB74A3">
        <w:t>Milestone 2-2-4: Mobilization of Additional Five (5) Hazard Tree Removal Crews</w:t>
      </w:r>
    </w:p>
    <w:p w14:paraId="4B86CA55" w14:textId="77777777" w:rsidR="00C04366" w:rsidRPr="00DB74A3" w:rsidRDefault="00C04366" w:rsidP="005051EB">
      <w:pPr>
        <w:pStyle w:val="TinyHeading"/>
        <w:numPr>
          <w:ilvl w:val="0"/>
          <w:numId w:val="155"/>
        </w:numPr>
      </w:pPr>
      <w:r w:rsidRPr="00DB74A3">
        <w:t>Timeframe: Within forty-five (45) calendar days of IHTRWO</w:t>
      </w:r>
    </w:p>
    <w:p w14:paraId="47693F9A" w14:textId="33E0405C" w:rsidR="00C04366" w:rsidRPr="00DB74A3" w:rsidRDefault="00C04366" w:rsidP="005051EB">
      <w:pPr>
        <w:pStyle w:val="TinyHeading"/>
      </w:pPr>
      <w:r w:rsidRPr="00DB74A3">
        <w:t>Description: DDHTR Contractor shall mobilize up to an additional five (5) hazard tree removal crews (total of 15 hazard tree removal crews) to counties specified by the IMT. Sites will be selected by the IMT. All hazard tree removal crews shall be ready to immediately begin work and shall be supported with sufficient trucking to execute the approved</w:t>
      </w:r>
      <w:r w:rsidR="00A85EF9" w:rsidRPr="00DB74A3">
        <w:t xml:space="preserve"> Hazard Tree Removal Work Plan.</w:t>
      </w:r>
    </w:p>
    <w:p w14:paraId="13BF12DB" w14:textId="03CA157F" w:rsidR="00C04366" w:rsidRPr="00DB74A3" w:rsidRDefault="00C04366" w:rsidP="005051EB">
      <w:pPr>
        <w:pStyle w:val="MediumHeading"/>
      </w:pPr>
      <w:r w:rsidRPr="00DB74A3">
        <w:t>Mobilization of Addit</w:t>
      </w:r>
      <w:r w:rsidR="00A85EF9" w:rsidRPr="00DB74A3">
        <w:t>ional Resources</w:t>
      </w:r>
    </w:p>
    <w:p w14:paraId="3E7BDD39" w14:textId="6DE6B3FA"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IMT, through the Incident Action Planning Process, shall notify the DDHTR contractor when additional Asbestos Abatement Crews, Debris Removal Crews, and Hazard Tree Removal Crews are to be mobilized. DDHTR Contractor shall be provided seven (7) calendar days from notice to mobilize the requested crew(s). All required health and safety and operational trainings must be completed in advance of th</w:t>
      </w:r>
      <w:r w:rsidR="00A85EF9" w:rsidRPr="00DB74A3">
        <w:rPr>
          <w:rFonts w:ascii="Arial" w:eastAsia="Times New Roman" w:hAnsi="Arial" w:cs="Arial"/>
          <w:sz w:val="24"/>
          <w:szCs w:val="24"/>
        </w:rPr>
        <w:t>e ordered date of mobilization.</w:t>
      </w:r>
    </w:p>
    <w:p w14:paraId="0211D214" w14:textId="30AD3EE0"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Contractor crews will be demobilized at the discretion of the IMT. Depending on workload requirements, sustained inclement weather, or other factors, crews may be demobilized and subsequently remobilized later when their services are required. As described above, the DDHTR Contractor will be provided up to seven (7) calendar days to remobilize cre</w:t>
      </w:r>
      <w:r w:rsidR="00A85EF9" w:rsidRPr="00DB74A3">
        <w:rPr>
          <w:rFonts w:ascii="Arial" w:eastAsia="Times New Roman" w:hAnsi="Arial" w:cs="Arial"/>
          <w:sz w:val="24"/>
          <w:szCs w:val="24"/>
        </w:rPr>
        <w:t>ws upon direction from the IMT.</w:t>
      </w:r>
    </w:p>
    <w:p w14:paraId="3CA99BAB" w14:textId="1B3247AD"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The expected maximum number of structural debris removal crews per prime contractor is forty-two (42) for Operational Area 1 and forty (40) for Operational Area 2.</w:t>
      </w:r>
      <w:r w:rsidR="00784016">
        <w:rPr>
          <w:rFonts w:ascii="Arial" w:eastAsia="Times New Roman" w:hAnsi="Arial" w:cs="Arial"/>
          <w:sz w:val="24"/>
          <w:szCs w:val="24"/>
        </w:rPr>
        <w:t xml:space="preserve"> </w:t>
      </w:r>
      <w:r w:rsidRPr="00DB74A3">
        <w:rPr>
          <w:rFonts w:ascii="Arial" w:eastAsia="Times New Roman" w:hAnsi="Arial" w:cs="Arial"/>
          <w:sz w:val="24"/>
          <w:szCs w:val="24"/>
        </w:rPr>
        <w:t>The expected maximum number of hazard tree removal crews per pr</w:t>
      </w:r>
      <w:r w:rsidR="00A85EF9" w:rsidRPr="00DB74A3">
        <w:rPr>
          <w:rFonts w:ascii="Arial" w:eastAsia="Times New Roman" w:hAnsi="Arial" w:cs="Arial"/>
          <w:sz w:val="24"/>
          <w:szCs w:val="24"/>
        </w:rPr>
        <w:t>ime contractor is fifteen (15).</w:t>
      </w:r>
    </w:p>
    <w:p w14:paraId="2C845485" w14:textId="3FA69BEB" w:rsidR="00C04366" w:rsidRPr="00DB74A3" w:rsidRDefault="00C04366" w:rsidP="005051EB">
      <w:pPr>
        <w:pStyle w:val="MediumHeading"/>
      </w:pPr>
      <w:r w:rsidRPr="00DB74A3">
        <w:t>Metrics for Completion of Asbestos Ab</w:t>
      </w:r>
      <w:r w:rsidR="00A85EF9" w:rsidRPr="00DB74A3">
        <w:t>atement and Rescrape Operations</w:t>
      </w:r>
    </w:p>
    <w:p w14:paraId="6BAB2B8F" w14:textId="77777777"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complete asbestos abatement operations on each parcel that asbestos abatement is required on within seven (7) working days of notice being provided by the IMT (or A&amp;M Contractor, on behalf of the IMT), unless a different timeframe is approved by the IMT. DDHTR Contractor should be prepared to account for any inefficiency resulting from this requirement, such as partial workdays or frequent mobilizations.</w:t>
      </w:r>
    </w:p>
    <w:p w14:paraId="0EBEF1EB" w14:textId="76BF2164"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DDHTR Contractor shall complete rescrape operations on each parcel that a rescrape is required on within seven (7) days of notice being provided by the IMT (or A&amp;M Contractor, on behalf of the IMT), unless a different timeframe is approved by the IMT. DDHTR Contractor should be prepared to account for any inefficiency resulting from this requirement, such as partial work</w:t>
      </w:r>
      <w:r w:rsidR="005051EB" w:rsidRPr="00DB74A3">
        <w:rPr>
          <w:rFonts w:ascii="Arial" w:eastAsia="Times New Roman" w:hAnsi="Arial" w:cs="Arial"/>
          <w:sz w:val="24"/>
          <w:szCs w:val="24"/>
        </w:rPr>
        <w:t>days or frequent mobilizations.</w:t>
      </w:r>
    </w:p>
    <w:p w14:paraId="76CA07BB" w14:textId="3FE48F7A" w:rsidR="00C04366" w:rsidRPr="00DB74A3" w:rsidRDefault="005051EB" w:rsidP="005051EB">
      <w:pPr>
        <w:widowControl w:val="0"/>
        <w:autoSpaceDE w:val="0"/>
        <w:autoSpaceDN w:val="0"/>
        <w:spacing w:after="120" w:line="240" w:lineRule="auto"/>
        <w:rPr>
          <w:rFonts w:ascii="Arial" w:eastAsia="Times New Roman" w:hAnsi="Arial" w:cs="Arial"/>
          <w:sz w:val="24"/>
          <w:szCs w:val="24"/>
        </w:rPr>
      </w:pPr>
      <w:r w:rsidRPr="00DB74A3">
        <w:rPr>
          <w:rFonts w:ascii="Arial" w:eastAsia="Times New Roman" w:hAnsi="Arial" w:cs="Arial"/>
          <w:sz w:val="24"/>
          <w:szCs w:val="24"/>
        </w:rPr>
        <w:t>15 BREACH/REMEDY FOR DEFAULT</w:t>
      </w:r>
    </w:p>
    <w:p w14:paraId="30944C55" w14:textId="7B0E3BBF" w:rsidR="00C04366" w:rsidRPr="00DB74A3" w:rsidRDefault="00C04366" w:rsidP="005051EB">
      <w:pPr>
        <w:pStyle w:val="MediumHeading"/>
        <w:numPr>
          <w:ilvl w:val="0"/>
          <w:numId w:val="156"/>
        </w:numPr>
      </w:pPr>
      <w:r w:rsidRPr="00DB74A3">
        <w:t>Contractor shall perform all work pursuant to this Agreement in a safe, workmanlike, professional, efficient, and expeditious manner to the satisfaction of CalRecycle. Contractor shall provide CalRecycle safe access to each parcel to inspect and audit work conducted, documentation provided, and data required under this Agreement.</w:t>
      </w:r>
    </w:p>
    <w:p w14:paraId="1429AFAF" w14:textId="4EBB8A2F" w:rsidR="00C04366" w:rsidRPr="00DB74A3" w:rsidRDefault="00C04366" w:rsidP="005051EB">
      <w:pPr>
        <w:pStyle w:val="MediumHeading"/>
      </w:pPr>
      <w:r w:rsidRPr="00DB74A3">
        <w:t>STOP WORK NOTICE</w:t>
      </w:r>
    </w:p>
    <w:p w14:paraId="6B0C275E" w14:textId="33507813" w:rsidR="00C04366" w:rsidRPr="00DB74A3" w:rsidRDefault="00C04366" w:rsidP="005051EB">
      <w:pPr>
        <w:pStyle w:val="MediumHeading"/>
        <w:numPr>
          <w:ilvl w:val="0"/>
          <w:numId w:val="0"/>
        </w:numPr>
        <w:ind w:left="720"/>
      </w:pPr>
      <w:r w:rsidRPr="00DB74A3">
        <w:t>Immediately upon receiving a written notice from CalRecycle to stop work, Contractor shall cease all work under this Agreement.</w:t>
      </w:r>
    </w:p>
    <w:p w14:paraId="4C4F2C98" w14:textId="77777777" w:rsidR="00C04366" w:rsidRPr="00DB74A3" w:rsidRDefault="00C04366" w:rsidP="005051EB">
      <w:pPr>
        <w:pStyle w:val="MediumHeading"/>
      </w:pPr>
      <w:r w:rsidRPr="00DB74A3">
        <w:t>CalRecycle shall not compensate Contractor for any rework or deficient work.</w:t>
      </w:r>
    </w:p>
    <w:p w14:paraId="75497A90" w14:textId="372628C5" w:rsidR="00C04366" w:rsidRPr="00DB74A3" w:rsidRDefault="00C04366" w:rsidP="005051EB">
      <w:pPr>
        <w:pStyle w:val="MediumHeading"/>
      </w:pPr>
      <w:r w:rsidRPr="00DB74A3">
        <w:t>DELAY</w:t>
      </w:r>
    </w:p>
    <w:p w14:paraId="73237671" w14:textId="7E658E33"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 xml:space="preserve">In the event that CalRecycle determines the Contractor is responsible for any unapproved delay or damages caused by the Contractor’s delay, the Contractor shall immediately implement all measures directed by CalRecycle to remedy the issue at the Contractor’s sole expense. CalRecycle reserves the right to retain withheld funds in order to remedy any unapproved delay or damages caused by the Contractor’s delay. </w:t>
      </w:r>
    </w:p>
    <w:p w14:paraId="020A8EF5" w14:textId="331CAF69" w:rsidR="00C04366" w:rsidRPr="00D77377" w:rsidRDefault="00C04366" w:rsidP="00D77377">
      <w:pPr>
        <w:pStyle w:val="MediumHeading"/>
      </w:pPr>
      <w:r w:rsidRPr="00DB74A3">
        <w:t>BREACH</w:t>
      </w:r>
    </w:p>
    <w:p w14:paraId="298C593F" w14:textId="453FEDA5" w:rsidR="00C04366" w:rsidRPr="00DB74A3" w:rsidRDefault="00C04366" w:rsidP="005051EB">
      <w:pPr>
        <w:widowControl w:val="0"/>
        <w:autoSpaceDE w:val="0"/>
        <w:autoSpaceDN w:val="0"/>
        <w:spacing w:after="120" w:line="240" w:lineRule="auto"/>
        <w:ind w:left="720"/>
        <w:rPr>
          <w:rFonts w:ascii="Arial" w:eastAsia="Times New Roman" w:hAnsi="Arial" w:cs="Arial"/>
          <w:sz w:val="24"/>
          <w:szCs w:val="24"/>
        </w:rPr>
      </w:pPr>
      <w:r w:rsidRPr="00DB74A3">
        <w:rPr>
          <w:rFonts w:ascii="Arial" w:eastAsia="Times New Roman" w:hAnsi="Arial" w:cs="Arial"/>
          <w:sz w:val="24"/>
          <w:szCs w:val="24"/>
        </w:rPr>
        <w:t>In the event of Contractor’s breach of any condition or term of this Agreement, CalRecycle will provide Contractor written notice describing the breach. If Contractor does not, within three (3) days after notice is provided, 1) cure the breach described in CalRecycle’s Notice or 2) if CalRecycle agrees the breach is not curable within three (3) days, cure the breach within the number of days specified by CalRecycle, Contractor shall be in default under this Agreement.</w:t>
      </w:r>
    </w:p>
    <w:p w14:paraId="103D764F" w14:textId="08489371" w:rsidR="006B26F0" w:rsidRPr="00DB74A3" w:rsidRDefault="00C04366" w:rsidP="005051EB">
      <w:pPr>
        <w:pStyle w:val="MediumHeading"/>
      </w:pPr>
      <w:r w:rsidRPr="00DB74A3">
        <w:t>In the event of Contractor’s default under this Agreement, CalRecycle shall be entitled to all remedies available at law including, but not limited to, termination of this Agreement, withholding of any amount billed, and/or recovery of funds disbursed</w:t>
      </w:r>
    </w:p>
    <w:p w14:paraId="20F06A6D" w14:textId="238BCA61" w:rsidR="006B26F0" w:rsidRDefault="006B26F0" w:rsidP="00D25C65">
      <w:pPr>
        <w:spacing w:after="120" w:line="240" w:lineRule="auto"/>
        <w:rPr>
          <w:rFonts w:ascii="Arial" w:hAnsi="Arial" w:cs="Arial"/>
          <w:sz w:val="24"/>
          <w:szCs w:val="24"/>
        </w:rPr>
      </w:pPr>
    </w:p>
    <w:p w14:paraId="44DFAEE6" w14:textId="77777777" w:rsidR="006B26F0" w:rsidRPr="00457FAA" w:rsidRDefault="006B26F0" w:rsidP="00D25C65">
      <w:pPr>
        <w:spacing w:after="120" w:line="240" w:lineRule="auto"/>
        <w:rPr>
          <w:rFonts w:ascii="Arial" w:hAnsi="Arial" w:cs="Arial"/>
          <w:sz w:val="24"/>
          <w:szCs w:val="24"/>
        </w:rPr>
        <w:sectPr w:rsidR="006B26F0" w:rsidRPr="00457FAA" w:rsidSect="006B26F0">
          <w:headerReference w:type="default" r:id="rId73"/>
          <w:footerReference w:type="default" r:id="rId74"/>
          <w:pgSz w:w="12240" w:h="15840"/>
          <w:pgMar w:top="677" w:right="720" w:bottom="720" w:left="720" w:header="432" w:footer="288" w:gutter="0"/>
          <w:pgNumType w:start="1"/>
          <w:cols w:space="720"/>
          <w:docGrid w:linePitch="360"/>
        </w:sectPr>
      </w:pPr>
    </w:p>
    <w:p w14:paraId="7DADF4E0" w14:textId="227D0698" w:rsidR="00D77377" w:rsidRPr="00D77377" w:rsidRDefault="00D77377" w:rsidP="00D77377">
      <w:pPr>
        <w:rPr>
          <w:rFonts w:ascii="Arial" w:hAnsi="Arial" w:cs="Arial"/>
          <w:b/>
          <w:sz w:val="24"/>
          <w:szCs w:val="24"/>
        </w:rPr>
      </w:pPr>
      <w:r w:rsidRPr="00D77377">
        <w:rPr>
          <w:rFonts w:ascii="Arial" w:hAnsi="Arial" w:cs="Arial"/>
          <w:b/>
          <w:sz w:val="24"/>
          <w:szCs w:val="24"/>
        </w:rPr>
        <w:t>DEFINITIONS AND TERMS</w:t>
      </w:r>
    </w:p>
    <w:p w14:paraId="65070770" w14:textId="4BD9CD83" w:rsidR="00D77377" w:rsidRPr="00927F02" w:rsidRDefault="00D77377" w:rsidP="00D77377">
      <w:pPr>
        <w:rPr>
          <w:rFonts w:ascii="Arial" w:hAnsi="Arial" w:cs="Arial"/>
          <w:b/>
          <w:sz w:val="24"/>
          <w:szCs w:val="24"/>
          <w:u w:val="single"/>
        </w:rPr>
      </w:pPr>
      <w:r w:rsidRPr="00927F02">
        <w:rPr>
          <w:rFonts w:ascii="Arial" w:hAnsi="Arial" w:cs="Arial"/>
          <w:b/>
          <w:sz w:val="24"/>
          <w:szCs w:val="24"/>
          <w:u w:val="single"/>
        </w:rPr>
        <w:t>General</w:t>
      </w:r>
    </w:p>
    <w:p w14:paraId="59B551DE" w14:textId="77777777" w:rsidR="00D77377" w:rsidRPr="00E259A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sz w:val="24"/>
          <w:szCs w:val="24"/>
        </w:rPr>
        <w:t>Unless the context otherwise requires, wherever in this IFB or addenda, the following abbreviations and terms, or pronouns in place of them, are used, the intent and meaning shall be interpreted as provided in this Section.</w:t>
      </w:r>
    </w:p>
    <w:p w14:paraId="1C1286FF" w14:textId="77777777" w:rsidR="00D77377" w:rsidRPr="00D622F2"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sz w:val="24"/>
          <w:szCs w:val="24"/>
        </w:rPr>
        <w:t>Working titles having a masculine gender, such as “draftsman” and “journeyman” and the pronoun “he”, are utilized in these provisions for the sake of brevity, and are intended to refer to persons of either sex.</w:t>
      </w:r>
    </w:p>
    <w:p w14:paraId="0DD193D8"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ADA </w:t>
      </w:r>
      <w:r w:rsidRPr="00E259A7">
        <w:rPr>
          <w:rFonts w:ascii="Arial" w:eastAsia="Times New Roman" w:hAnsi="Arial" w:cs="Arial"/>
          <w:sz w:val="24"/>
          <w:szCs w:val="24"/>
        </w:rPr>
        <w:tab/>
        <w:t>Americans with Disabilities Act</w:t>
      </w:r>
    </w:p>
    <w:p w14:paraId="3C218994" w14:textId="77777777" w:rsidR="00D7737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APN </w:t>
      </w:r>
      <w:r w:rsidRPr="00E259A7">
        <w:rPr>
          <w:rFonts w:ascii="Arial" w:eastAsia="Times New Roman" w:hAnsi="Arial" w:cs="Arial"/>
          <w:sz w:val="24"/>
          <w:szCs w:val="24"/>
        </w:rPr>
        <w:tab/>
        <w:t>Assessor’s Parcel Number</w:t>
      </w:r>
    </w:p>
    <w:p w14:paraId="6DA7D0E0"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Cal OES </w:t>
      </w:r>
      <w:r>
        <w:rPr>
          <w:rFonts w:ascii="Arial" w:eastAsia="Times New Roman" w:hAnsi="Arial" w:cs="Arial"/>
          <w:sz w:val="24"/>
          <w:szCs w:val="24"/>
        </w:rPr>
        <w:tab/>
      </w:r>
      <w:r w:rsidRPr="00FB3664">
        <w:rPr>
          <w:rFonts w:ascii="Arial" w:eastAsia="Times New Roman" w:hAnsi="Arial" w:cs="Arial"/>
          <w:sz w:val="24"/>
          <w:szCs w:val="24"/>
        </w:rPr>
        <w:t>California Governor's Office of Emergency Services</w:t>
      </w:r>
    </w:p>
    <w:p w14:paraId="5A05009C"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Pr>
          <w:rFonts w:ascii="Arial" w:eastAsia="Times New Roman" w:hAnsi="Arial" w:cs="Arial"/>
          <w:sz w:val="24"/>
          <w:szCs w:val="24"/>
        </w:rPr>
        <w:t xml:space="preserve">al </w:t>
      </w:r>
      <w:r w:rsidRPr="00E259A7">
        <w:rPr>
          <w:rFonts w:ascii="Arial" w:eastAsia="Times New Roman" w:hAnsi="Arial" w:cs="Arial"/>
          <w:sz w:val="24"/>
          <w:szCs w:val="24"/>
        </w:rPr>
        <w:t xml:space="preserve">EPA </w:t>
      </w:r>
      <w:r w:rsidRPr="00E259A7">
        <w:rPr>
          <w:rFonts w:ascii="Arial" w:eastAsia="Times New Roman" w:hAnsi="Arial" w:cs="Arial"/>
          <w:sz w:val="24"/>
          <w:szCs w:val="24"/>
        </w:rPr>
        <w:tab/>
        <w:t>California Environmental Protection Agency</w:t>
      </w:r>
    </w:p>
    <w:p w14:paraId="0CF5356B"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Pr>
          <w:rFonts w:ascii="Arial" w:eastAsia="Times New Roman" w:hAnsi="Arial" w:cs="Arial"/>
          <w:sz w:val="24"/>
          <w:szCs w:val="24"/>
        </w:rPr>
        <w:t>al</w:t>
      </w:r>
      <w:r w:rsidRPr="00E259A7">
        <w:rPr>
          <w:rFonts w:ascii="Arial" w:eastAsia="Times New Roman" w:hAnsi="Arial" w:cs="Arial"/>
          <w:sz w:val="24"/>
          <w:szCs w:val="24"/>
        </w:rPr>
        <w:t>R</w:t>
      </w:r>
      <w:r>
        <w:rPr>
          <w:rFonts w:ascii="Arial" w:eastAsia="Times New Roman" w:hAnsi="Arial" w:cs="Arial"/>
          <w:sz w:val="24"/>
          <w:szCs w:val="24"/>
        </w:rPr>
        <w:t xml:space="preserve">ecycle </w:t>
      </w:r>
      <w:r w:rsidRPr="00E259A7">
        <w:rPr>
          <w:rFonts w:ascii="Arial" w:eastAsia="Times New Roman" w:hAnsi="Arial" w:cs="Arial"/>
          <w:sz w:val="24"/>
          <w:szCs w:val="24"/>
        </w:rPr>
        <w:tab/>
        <w:t>Department of Resources Recycling and Recovery</w:t>
      </w:r>
    </w:p>
    <w:p w14:paraId="360F0E0F" w14:textId="77777777" w:rsidR="00D7737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CCR </w:t>
      </w:r>
      <w:r w:rsidRPr="00E259A7">
        <w:rPr>
          <w:rFonts w:ascii="Arial" w:eastAsia="Times New Roman" w:hAnsi="Arial" w:cs="Arial"/>
          <w:sz w:val="24"/>
          <w:szCs w:val="24"/>
        </w:rPr>
        <w:tab/>
        <w:t>California Code of Regulations</w:t>
      </w:r>
    </w:p>
    <w:p w14:paraId="7A9B1429" w14:textId="77777777" w:rsidR="00D77377" w:rsidRDefault="00D77377" w:rsidP="00D77377">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C.F.R. </w:t>
      </w:r>
      <w:r>
        <w:rPr>
          <w:rFonts w:ascii="Arial" w:eastAsia="Times New Roman" w:hAnsi="Arial" w:cs="Arial"/>
          <w:sz w:val="24"/>
          <w:szCs w:val="24"/>
        </w:rPr>
        <w:tab/>
      </w:r>
      <w:r w:rsidRPr="780B9749">
        <w:rPr>
          <w:rFonts w:ascii="Arial" w:eastAsia="Times New Roman" w:hAnsi="Arial" w:cs="Arial"/>
          <w:sz w:val="24"/>
          <w:szCs w:val="24"/>
        </w:rPr>
        <w:t>Code of Federal Regulations</w:t>
      </w:r>
    </w:p>
    <w:p w14:paraId="2A616A5F" w14:textId="77777777" w:rsidR="00D77377" w:rsidRDefault="00D77377" w:rsidP="00D77377">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CM </w:t>
      </w:r>
      <w:r>
        <w:rPr>
          <w:rFonts w:ascii="Arial" w:eastAsia="Times New Roman" w:hAnsi="Arial" w:cs="Arial"/>
          <w:sz w:val="24"/>
          <w:szCs w:val="24"/>
        </w:rPr>
        <w:tab/>
        <w:t>Contract Manager</w:t>
      </w:r>
    </w:p>
    <w:p w14:paraId="763A938D" w14:textId="77777777" w:rsidR="00D7737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DVBE </w:t>
      </w:r>
      <w:r w:rsidRPr="00E259A7">
        <w:rPr>
          <w:rFonts w:ascii="Arial" w:eastAsia="Times New Roman" w:hAnsi="Arial" w:cs="Arial"/>
          <w:sz w:val="24"/>
          <w:szCs w:val="24"/>
        </w:rPr>
        <w:tab/>
        <w:t>Disabled Veteran Business Enterprise</w:t>
      </w:r>
    </w:p>
    <w:p w14:paraId="403B8EA5"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EPA </w:t>
      </w:r>
      <w:r w:rsidRPr="00E259A7">
        <w:rPr>
          <w:rFonts w:ascii="Arial" w:eastAsia="Times New Roman" w:hAnsi="Arial" w:cs="Arial"/>
          <w:sz w:val="24"/>
          <w:szCs w:val="24"/>
        </w:rPr>
        <w:tab/>
        <w:t>Environmental Protection Agency (Federal Government)</w:t>
      </w:r>
    </w:p>
    <w:p w14:paraId="47DC24AF"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FPR </w:t>
      </w:r>
      <w:r w:rsidRPr="00E259A7">
        <w:rPr>
          <w:rFonts w:ascii="Arial" w:eastAsia="Times New Roman" w:hAnsi="Arial" w:cs="Arial"/>
          <w:sz w:val="24"/>
          <w:szCs w:val="24"/>
        </w:rPr>
        <w:tab/>
        <w:t>Forest Practice Rules</w:t>
      </w:r>
    </w:p>
    <w:p w14:paraId="6378381F"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GC </w:t>
      </w:r>
      <w:r w:rsidRPr="00E259A7">
        <w:rPr>
          <w:rFonts w:ascii="Arial" w:eastAsia="Times New Roman" w:hAnsi="Arial" w:cs="Arial"/>
          <w:sz w:val="24"/>
          <w:szCs w:val="24"/>
        </w:rPr>
        <w:tab/>
        <w:t>Government Code</w:t>
      </w:r>
    </w:p>
    <w:p w14:paraId="160DE258"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IFB </w:t>
      </w:r>
      <w:r w:rsidRPr="00E259A7">
        <w:rPr>
          <w:rFonts w:ascii="Arial" w:eastAsia="Times New Roman" w:hAnsi="Arial" w:cs="Arial"/>
          <w:sz w:val="24"/>
          <w:szCs w:val="24"/>
        </w:rPr>
        <w:tab/>
        <w:t>Invitation for Bids</w:t>
      </w:r>
    </w:p>
    <w:p w14:paraId="2DB0FEB8"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IMT </w:t>
      </w:r>
      <w:r w:rsidRPr="00E259A7">
        <w:rPr>
          <w:rFonts w:ascii="Arial" w:eastAsia="Times New Roman" w:hAnsi="Arial" w:cs="Arial"/>
          <w:sz w:val="24"/>
          <w:szCs w:val="24"/>
        </w:rPr>
        <w:tab/>
        <w:t>Incident Management Team</w:t>
      </w:r>
    </w:p>
    <w:p w14:paraId="7A28ADE2" w14:textId="77777777" w:rsidR="00D77377" w:rsidRDefault="00D77377" w:rsidP="00D77377">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LTO </w:t>
      </w:r>
      <w:r>
        <w:rPr>
          <w:rFonts w:ascii="Arial" w:eastAsia="Times New Roman" w:hAnsi="Arial" w:cs="Arial"/>
          <w:sz w:val="24"/>
          <w:szCs w:val="24"/>
        </w:rPr>
        <w:tab/>
      </w:r>
      <w:r w:rsidRPr="00921CF1">
        <w:rPr>
          <w:rFonts w:ascii="Arial" w:eastAsia="Times New Roman" w:hAnsi="Arial" w:cs="Arial"/>
          <w:sz w:val="24"/>
          <w:szCs w:val="24"/>
        </w:rPr>
        <w:t>Licensed Timber Operator</w:t>
      </w:r>
    </w:p>
    <w:p w14:paraId="05A3BD87"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OSDS </w:t>
      </w:r>
      <w:r w:rsidRPr="00E259A7">
        <w:rPr>
          <w:rFonts w:ascii="Arial" w:eastAsia="Times New Roman" w:hAnsi="Arial" w:cs="Arial"/>
          <w:sz w:val="24"/>
          <w:szCs w:val="24"/>
        </w:rPr>
        <w:tab/>
        <w:t>The Department of General Services, Procurement Division (PD), Office of Small Business and DVBE Services (OSDS)</w:t>
      </w:r>
    </w:p>
    <w:p w14:paraId="75AA926C"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PCC </w:t>
      </w:r>
      <w:r w:rsidRPr="00E259A7">
        <w:rPr>
          <w:rFonts w:ascii="Arial" w:eastAsia="Times New Roman" w:hAnsi="Arial" w:cs="Arial"/>
          <w:sz w:val="24"/>
          <w:szCs w:val="24"/>
        </w:rPr>
        <w:tab/>
        <w:t>Public Contract Code</w:t>
      </w:r>
    </w:p>
    <w:p w14:paraId="2BC023C9"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PPDR </w:t>
      </w:r>
      <w:r w:rsidRPr="00E259A7">
        <w:rPr>
          <w:rFonts w:ascii="Arial" w:eastAsia="Times New Roman" w:hAnsi="Arial" w:cs="Arial"/>
          <w:sz w:val="24"/>
          <w:szCs w:val="24"/>
        </w:rPr>
        <w:tab/>
        <w:t>Private Property Structural Debris Removal– a FEMA defined term</w:t>
      </w:r>
    </w:p>
    <w:p w14:paraId="052994E3" w14:textId="77777777" w:rsidR="00D77377" w:rsidRDefault="00D77377" w:rsidP="00D77377">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 xml:space="preserve">ROE </w:t>
      </w:r>
      <w:r>
        <w:rPr>
          <w:rFonts w:ascii="Arial" w:eastAsia="Times New Roman" w:hAnsi="Arial" w:cs="Arial"/>
          <w:sz w:val="24"/>
          <w:szCs w:val="24"/>
        </w:rPr>
        <w:tab/>
        <w:t>Right of Entry</w:t>
      </w:r>
    </w:p>
    <w:p w14:paraId="27418B27" w14:textId="77777777" w:rsidR="00D77377" w:rsidRPr="00E259A7" w:rsidRDefault="00D77377" w:rsidP="00D7737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SB </w:t>
      </w:r>
      <w:r w:rsidRPr="00E259A7">
        <w:rPr>
          <w:rFonts w:ascii="Arial" w:eastAsia="Times New Roman" w:hAnsi="Arial" w:cs="Arial"/>
          <w:sz w:val="24"/>
          <w:szCs w:val="24"/>
        </w:rPr>
        <w:tab/>
        <w:t>Small Business</w:t>
      </w:r>
    </w:p>
    <w:p w14:paraId="188423F9" w14:textId="77777777" w:rsidR="00D77377" w:rsidRDefault="00D77377" w:rsidP="00D77377">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SOW </w:t>
      </w:r>
      <w:r>
        <w:rPr>
          <w:rFonts w:ascii="Arial" w:eastAsia="Times New Roman" w:hAnsi="Arial" w:cs="Arial"/>
          <w:sz w:val="24"/>
          <w:szCs w:val="24"/>
        </w:rPr>
        <w:tab/>
      </w:r>
      <w:r w:rsidRPr="780B9749">
        <w:rPr>
          <w:rFonts w:ascii="Arial" w:eastAsia="Times New Roman" w:hAnsi="Arial" w:cs="Arial"/>
          <w:sz w:val="24"/>
          <w:szCs w:val="24"/>
        </w:rPr>
        <w:t>Scope of Work</w:t>
      </w:r>
    </w:p>
    <w:p w14:paraId="2064C1E7" w14:textId="77777777" w:rsidR="00D77377" w:rsidRPr="00E259A7" w:rsidRDefault="00D77377" w:rsidP="00D77377">
      <w:pPr>
        <w:spacing w:after="120" w:line="240" w:lineRule="auto"/>
        <w:ind w:left="1354" w:hanging="1354"/>
        <w:rPr>
          <w:rFonts w:ascii="Arial" w:eastAsia="Times New Roman" w:hAnsi="Arial" w:cs="Arial"/>
          <w:sz w:val="24"/>
          <w:szCs w:val="24"/>
        </w:rPr>
      </w:pPr>
      <w:r w:rsidRPr="780B9749">
        <w:rPr>
          <w:rFonts w:ascii="Arial" w:eastAsia="Times New Roman" w:hAnsi="Arial" w:cs="Arial"/>
          <w:sz w:val="24"/>
          <w:szCs w:val="24"/>
        </w:rPr>
        <w:t xml:space="preserve">U.S.C. </w:t>
      </w:r>
      <w:r>
        <w:rPr>
          <w:rFonts w:ascii="Arial" w:eastAsia="Times New Roman" w:hAnsi="Arial" w:cs="Arial"/>
          <w:sz w:val="24"/>
          <w:szCs w:val="24"/>
        </w:rPr>
        <w:tab/>
      </w:r>
      <w:r w:rsidRPr="780B9749">
        <w:rPr>
          <w:rFonts w:ascii="Arial" w:eastAsia="Times New Roman" w:hAnsi="Arial" w:cs="Arial"/>
          <w:sz w:val="24"/>
          <w:szCs w:val="24"/>
        </w:rPr>
        <w:t>United States Code</w:t>
      </w:r>
    </w:p>
    <w:p w14:paraId="546F8878" w14:textId="77777777" w:rsidR="00D77377" w:rsidRPr="00927F02" w:rsidRDefault="00D77377" w:rsidP="00D77377">
      <w:pPr>
        <w:rPr>
          <w:rFonts w:ascii="Arial" w:hAnsi="Arial" w:cs="Arial"/>
          <w:b/>
          <w:sz w:val="24"/>
          <w:szCs w:val="24"/>
          <w:u w:val="single"/>
        </w:rPr>
      </w:pPr>
      <w:r w:rsidRPr="00927F02">
        <w:rPr>
          <w:rFonts w:ascii="Arial" w:hAnsi="Arial" w:cs="Arial"/>
          <w:b/>
          <w:sz w:val="24"/>
          <w:szCs w:val="24"/>
          <w:u w:val="single"/>
        </w:rPr>
        <w:t>Definitions</w:t>
      </w:r>
    </w:p>
    <w:p w14:paraId="55D33D5B" w14:textId="77777777" w:rsidR="00D77377" w:rsidRPr="00600858" w:rsidRDefault="00D77377" w:rsidP="00D77377">
      <w:pPr>
        <w:widowControl w:val="0"/>
        <w:autoSpaceDE w:val="0"/>
        <w:autoSpaceDN w:val="0"/>
        <w:spacing w:after="120" w:line="240" w:lineRule="auto"/>
        <w:rPr>
          <w:rFonts w:ascii="Arial" w:eastAsia="Times New Roman" w:hAnsi="Arial" w:cs="Arial"/>
          <w:sz w:val="24"/>
          <w:szCs w:val="24"/>
        </w:rPr>
      </w:pPr>
      <w:r w:rsidRPr="008D3D3B">
        <w:rPr>
          <w:rFonts w:ascii="Arial" w:eastAsia="Times New Roman" w:hAnsi="Arial" w:cs="Arial"/>
          <w:b/>
          <w:sz w:val="24"/>
          <w:szCs w:val="24"/>
        </w:rPr>
        <w:t>214 Forms (ICS 214 Forms):</w:t>
      </w:r>
      <w:r>
        <w:rPr>
          <w:rFonts w:ascii="Arial" w:eastAsia="Times New Roman" w:hAnsi="Arial" w:cs="Arial"/>
          <w:b/>
          <w:sz w:val="24"/>
          <w:szCs w:val="24"/>
        </w:rPr>
        <w:t xml:space="preserve"> </w:t>
      </w:r>
      <w:r w:rsidRPr="008D3D3B">
        <w:rPr>
          <w:rFonts w:ascii="Arial" w:eastAsia="Times New Roman" w:hAnsi="Arial" w:cs="Arial"/>
          <w:sz w:val="24"/>
          <w:szCs w:val="24"/>
        </w:rPr>
        <w:t>The Activity Log (ICS 214) records details of notable activities at any ICS level, including single resources, equipment, Task Forces, etc. These logs provide basic incident activity documentation and a refere</w:t>
      </w:r>
      <w:r>
        <w:rPr>
          <w:rFonts w:ascii="Arial" w:eastAsia="Times New Roman" w:hAnsi="Arial" w:cs="Arial"/>
          <w:sz w:val="24"/>
          <w:szCs w:val="24"/>
        </w:rPr>
        <w:t>nce for any after-action report.</w:t>
      </w:r>
    </w:p>
    <w:p w14:paraId="23E5BD21" w14:textId="77777777" w:rsidR="00D77377" w:rsidRPr="00D622F2" w:rsidRDefault="00D77377" w:rsidP="00D77377">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Agreement: </w:t>
      </w:r>
      <w:r w:rsidRPr="6CE69A06">
        <w:rPr>
          <w:rFonts w:ascii="Arial" w:eastAsia="Times New Roman" w:hAnsi="Arial" w:cs="Arial"/>
          <w:sz w:val="24"/>
          <w:szCs w:val="24"/>
        </w:rPr>
        <w:t xml:space="preserve">The written agreement covering </w:t>
      </w:r>
      <w:r>
        <w:rPr>
          <w:rFonts w:ascii="Arial" w:eastAsia="Times New Roman" w:hAnsi="Arial" w:cs="Arial"/>
          <w:sz w:val="24"/>
          <w:szCs w:val="24"/>
        </w:rPr>
        <w:t xml:space="preserve">the </w:t>
      </w:r>
      <w:r w:rsidRPr="6CE69A06">
        <w:rPr>
          <w:rFonts w:ascii="Arial" w:eastAsia="Times New Roman" w:hAnsi="Arial" w:cs="Arial"/>
          <w:sz w:val="24"/>
          <w:szCs w:val="24"/>
        </w:rPr>
        <w:t>performance of the work and furnishing of labor, materials, tools, and equipment in providing the work.</w:t>
      </w:r>
      <w:r>
        <w:rPr>
          <w:rFonts w:ascii="Arial" w:eastAsia="Times New Roman" w:hAnsi="Arial" w:cs="Arial"/>
          <w:sz w:val="24"/>
          <w:szCs w:val="24"/>
        </w:rPr>
        <w:t xml:space="preserve"> </w:t>
      </w:r>
      <w:r w:rsidRPr="6CE69A06">
        <w:rPr>
          <w:rFonts w:ascii="Arial" w:eastAsia="Times New Roman" w:hAnsi="Arial" w:cs="Arial"/>
          <w:sz w:val="24"/>
          <w:szCs w:val="24"/>
        </w:rPr>
        <w:t xml:space="preserve">The Agreement shall include the </w:t>
      </w:r>
      <w:r>
        <w:rPr>
          <w:rFonts w:ascii="Arial" w:eastAsia="Times New Roman" w:hAnsi="Arial" w:cs="Arial"/>
          <w:sz w:val="24"/>
          <w:szCs w:val="24"/>
        </w:rPr>
        <w:t xml:space="preserve">STD213, </w:t>
      </w:r>
      <w:r w:rsidRPr="6CE69A06">
        <w:rPr>
          <w:rFonts w:ascii="Arial" w:eastAsia="Times New Roman" w:hAnsi="Arial" w:cs="Arial"/>
          <w:sz w:val="24"/>
          <w:szCs w:val="24"/>
        </w:rPr>
        <w:t>IFB,</w:t>
      </w:r>
      <w:r>
        <w:rPr>
          <w:rFonts w:ascii="Arial" w:eastAsia="Times New Roman" w:hAnsi="Arial" w:cs="Arial"/>
          <w:sz w:val="24"/>
          <w:szCs w:val="24"/>
        </w:rPr>
        <w:t xml:space="preserve"> Exhibits,</w:t>
      </w:r>
      <w:r w:rsidRPr="6CE69A06">
        <w:rPr>
          <w:rFonts w:ascii="Arial" w:eastAsia="Times New Roman" w:hAnsi="Arial" w:cs="Arial"/>
          <w:sz w:val="24"/>
          <w:szCs w:val="24"/>
        </w:rPr>
        <w:t xml:space="preserve"> </w:t>
      </w:r>
      <w:r w:rsidRPr="4DDAFBAD">
        <w:rPr>
          <w:rFonts w:ascii="Arial" w:eastAsia="Times New Roman" w:hAnsi="Arial" w:cs="Arial"/>
          <w:sz w:val="24"/>
          <w:szCs w:val="24"/>
        </w:rPr>
        <w:t>Bid submittal</w:t>
      </w:r>
      <w:r w:rsidRPr="6CE69A06">
        <w:rPr>
          <w:rFonts w:ascii="Arial" w:eastAsia="Times New Roman" w:hAnsi="Arial" w:cs="Arial"/>
          <w:sz w:val="24"/>
          <w:szCs w:val="24"/>
        </w:rPr>
        <w:t>, general and specific terms and conditions, Work Orders, and supplemental agreements, which may be required to complete the work in a substantial and acceptable manner.</w:t>
      </w:r>
    </w:p>
    <w:p w14:paraId="3F955223" w14:textId="77777777" w:rsidR="00D77377" w:rsidRDefault="00D77377" w:rsidP="00D77377">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Assessor’s Parcel Number (APN)</w:t>
      </w:r>
      <w:r>
        <w:rPr>
          <w:rFonts w:ascii="Arial" w:eastAsia="Times New Roman" w:hAnsi="Arial" w:cs="Arial"/>
          <w:b/>
          <w:bCs/>
          <w:sz w:val="24"/>
          <w:szCs w:val="24"/>
        </w:rPr>
        <w:t xml:space="preserve">: </w:t>
      </w:r>
      <w:r w:rsidRPr="00E259A7">
        <w:rPr>
          <w:rFonts w:ascii="Arial" w:eastAsia="Times New Roman" w:hAnsi="Arial" w:cs="Arial"/>
          <w:sz w:val="24"/>
          <w:szCs w:val="24"/>
        </w:rPr>
        <w:t>The</w:t>
      </w:r>
      <w:r w:rsidRPr="00E259A7">
        <w:rPr>
          <w:rFonts w:ascii="Arial" w:eastAsia="Times New Roman" w:hAnsi="Arial" w:cs="Arial"/>
          <w:sz w:val="24"/>
          <w:szCs w:val="24"/>
          <w:shd w:val="clear" w:color="auto" w:fill="FFFFFF"/>
        </w:rPr>
        <w:t xml:space="preserve"> unique</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number</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assigned to each</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parcel</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of land by</w:t>
      </w:r>
      <w:r>
        <w:rPr>
          <w:rFonts w:ascii="Arial" w:eastAsia="Times New Roman" w:hAnsi="Arial" w:cs="Arial"/>
          <w:sz w:val="24"/>
          <w:szCs w:val="24"/>
          <w:shd w:val="clear" w:color="auto" w:fill="FFFFFF"/>
        </w:rPr>
        <w:t xml:space="preserve"> respective county</w:t>
      </w:r>
      <w:r w:rsidRPr="00E259A7">
        <w:rPr>
          <w:rFonts w:ascii="Arial" w:eastAsia="Times New Roman" w:hAnsi="Arial" w:cs="Arial"/>
          <w:sz w:val="24"/>
          <w:szCs w:val="24"/>
          <w:shd w:val="clear" w:color="auto" w:fill="FFFFFF"/>
        </w:rPr>
        <w:t xml:space="preserve"> tax</w:t>
      </w:r>
      <w:r>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assessor</w:t>
      </w:r>
      <w:r>
        <w:rPr>
          <w:rFonts w:ascii="Arial" w:eastAsia="Times New Roman" w:hAnsi="Arial" w:cs="Arial"/>
          <w:sz w:val="24"/>
          <w:szCs w:val="24"/>
          <w:shd w:val="clear" w:color="auto" w:fill="FFFFFF"/>
        </w:rPr>
        <w:t>s</w:t>
      </w:r>
      <w:r w:rsidRPr="00E259A7">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r>
        <w:rPr>
          <w:rFonts w:ascii="Arial" w:eastAsia="Times New Roman" w:hAnsi="Arial" w:cs="Arial"/>
          <w:i/>
          <w:iCs/>
          <w:sz w:val="24"/>
          <w:szCs w:val="24"/>
        </w:rPr>
        <w:t>.</w:t>
      </w:r>
    </w:p>
    <w:p w14:paraId="5E7CD690" w14:textId="77777777" w:rsidR="00D77377" w:rsidRDefault="00D77377" w:rsidP="00D77377">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Assessment &amp; Management </w:t>
      </w:r>
      <w:r>
        <w:rPr>
          <w:rFonts w:ascii="Arial" w:eastAsia="Times New Roman" w:hAnsi="Arial" w:cs="Arial"/>
          <w:b/>
          <w:bCs/>
          <w:sz w:val="24"/>
          <w:szCs w:val="24"/>
        </w:rPr>
        <w:t>Contractor</w:t>
      </w:r>
      <w:r w:rsidRPr="37C10E8E">
        <w:rPr>
          <w:rFonts w:ascii="Arial" w:eastAsia="Times New Roman" w:hAnsi="Arial" w:cs="Arial"/>
          <w:b/>
          <w:bCs/>
          <w:sz w:val="24"/>
          <w:szCs w:val="24"/>
        </w:rPr>
        <w:t xml:space="preserve"> </w:t>
      </w:r>
      <w:r>
        <w:rPr>
          <w:rFonts w:ascii="Arial" w:eastAsia="Times New Roman" w:hAnsi="Arial" w:cs="Arial"/>
          <w:b/>
          <w:bCs/>
          <w:sz w:val="24"/>
          <w:szCs w:val="24"/>
        </w:rPr>
        <w:t>(also A&amp;M Contractor, A&amp;M Consultant, or Consultant)</w:t>
      </w:r>
      <w:r w:rsidRPr="37C10E8E">
        <w:rPr>
          <w:rFonts w:ascii="Arial" w:eastAsia="Times New Roman" w:hAnsi="Arial" w:cs="Arial"/>
          <w:b/>
          <w:bCs/>
          <w:sz w:val="24"/>
          <w:szCs w:val="24"/>
        </w:rPr>
        <w:t xml:space="preserve">: </w:t>
      </w:r>
      <w:r w:rsidRPr="37C10E8E">
        <w:rPr>
          <w:rFonts w:ascii="Arial" w:eastAsia="Times New Roman" w:hAnsi="Arial" w:cs="Arial"/>
          <w:sz w:val="24"/>
          <w:szCs w:val="24"/>
        </w:rPr>
        <w:t>The person or persons, firm, partnership, corporation, or his or their legal representatives or designee or combination thereof, which has entered into an Agreement with CalRecycle to asse</w:t>
      </w:r>
      <w:r>
        <w:rPr>
          <w:rFonts w:ascii="Arial" w:eastAsia="Times New Roman" w:hAnsi="Arial" w:cs="Arial"/>
          <w:sz w:val="24"/>
          <w:szCs w:val="24"/>
        </w:rPr>
        <w:t>s</w:t>
      </w:r>
      <w:r w:rsidRPr="37C10E8E">
        <w:rPr>
          <w:rFonts w:ascii="Arial" w:eastAsia="Times New Roman" w:hAnsi="Arial" w:cs="Arial"/>
          <w:sz w:val="24"/>
          <w:szCs w:val="24"/>
        </w:rPr>
        <w:t>s and monitor the contractor(s) compliance with the Scope of Work.</w:t>
      </w:r>
    </w:p>
    <w:p w14:paraId="764047F2" w14:textId="77777777" w:rsidR="00D77377" w:rsidRPr="0020559A" w:rsidRDefault="00D77377" w:rsidP="00D77377">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Bay: </w:t>
      </w:r>
      <w:r w:rsidRPr="6CE69A06">
        <w:rPr>
          <w:rFonts w:ascii="Arial" w:eastAsia="Times New Roman" w:hAnsi="Arial" w:cs="Arial"/>
          <w:sz w:val="24"/>
          <w:szCs w:val="24"/>
        </w:rPr>
        <w:t>Individual residence within an APN</w:t>
      </w:r>
      <w:r>
        <w:rPr>
          <w:rFonts w:ascii="Arial" w:eastAsia="Times New Roman" w:hAnsi="Arial" w:cs="Arial"/>
          <w:sz w:val="24"/>
          <w:szCs w:val="24"/>
        </w:rPr>
        <w:t xml:space="preserve"> typically applies to trailer home park properties</w:t>
      </w:r>
      <w:r w:rsidRPr="6CE69A06">
        <w:rPr>
          <w:rFonts w:ascii="Arial" w:eastAsia="Times New Roman" w:hAnsi="Arial" w:cs="Arial"/>
          <w:sz w:val="24"/>
          <w:szCs w:val="24"/>
        </w:rPr>
        <w:t>.</w:t>
      </w:r>
    </w:p>
    <w:p w14:paraId="1B1515DD" w14:textId="77777777" w:rsidR="00D77377" w:rsidRDefault="00D77377" w:rsidP="00D77377">
      <w:pPr>
        <w:widowControl w:val="0"/>
        <w:autoSpaceDE w:val="0"/>
        <w:autoSpaceDN w:val="0"/>
        <w:spacing w:after="120" w:line="240" w:lineRule="auto"/>
        <w:rPr>
          <w:rFonts w:ascii="Arial" w:eastAsia="Times New Roman" w:hAnsi="Arial" w:cs="Arial"/>
          <w:b/>
          <w:sz w:val="24"/>
          <w:szCs w:val="24"/>
        </w:rPr>
      </w:pPr>
      <w:r w:rsidRPr="008D3D3B">
        <w:rPr>
          <w:rFonts w:ascii="Arial" w:eastAsia="Times New Roman" w:hAnsi="Arial" w:cs="Arial"/>
          <w:b/>
          <w:sz w:val="24"/>
          <w:szCs w:val="24"/>
        </w:rPr>
        <w:t>Cal OES</w:t>
      </w:r>
      <w:r>
        <w:rPr>
          <w:rFonts w:ascii="Arial" w:eastAsia="Times New Roman" w:hAnsi="Arial" w:cs="Arial"/>
          <w:b/>
          <w:sz w:val="24"/>
          <w:szCs w:val="24"/>
        </w:rPr>
        <w:t xml:space="preserve">: </w:t>
      </w:r>
      <w:r w:rsidRPr="00BC37D9">
        <w:rPr>
          <w:rFonts w:ascii="Arial" w:eastAsia="Times New Roman" w:hAnsi="Arial" w:cs="Arial"/>
          <w:sz w:val="24"/>
          <w:szCs w:val="24"/>
        </w:rPr>
        <w:t xml:space="preserve">The </w:t>
      </w:r>
      <w:r w:rsidRPr="008D3D3B">
        <w:rPr>
          <w:rFonts w:ascii="Arial" w:eastAsia="Times New Roman" w:hAnsi="Arial" w:cs="Arial"/>
          <w:sz w:val="24"/>
          <w:szCs w:val="24"/>
        </w:rPr>
        <w:t>California Governor's Office of Emergency Services</w:t>
      </w:r>
    </w:p>
    <w:p w14:paraId="12F47802" w14:textId="77777777" w:rsidR="00D77377" w:rsidRPr="00E259A7" w:rsidRDefault="00D77377" w:rsidP="00D77377">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Cal EPA</w:t>
      </w:r>
      <w:r>
        <w:rPr>
          <w:rFonts w:ascii="Arial" w:eastAsia="Times New Roman" w:hAnsi="Arial" w:cs="Arial"/>
          <w:b/>
          <w:sz w:val="24"/>
          <w:szCs w:val="24"/>
        </w:rPr>
        <w:t xml:space="preserve">: </w:t>
      </w:r>
      <w:r w:rsidRPr="00E259A7">
        <w:rPr>
          <w:rFonts w:ascii="Arial" w:eastAsia="Times New Roman" w:hAnsi="Arial" w:cs="Arial"/>
          <w:sz w:val="24"/>
          <w:szCs w:val="24"/>
        </w:rPr>
        <w:t>The California Environmental Protection Agency</w:t>
      </w:r>
      <w:r>
        <w:rPr>
          <w:rFonts w:ascii="Arial" w:eastAsia="Times New Roman" w:hAnsi="Arial" w:cs="Arial"/>
          <w:sz w:val="24"/>
          <w:szCs w:val="24"/>
        </w:rPr>
        <w:t>.</w:t>
      </w:r>
    </w:p>
    <w:p w14:paraId="47ACAB75"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CalRecycle Staff</w:t>
      </w:r>
      <w:r>
        <w:rPr>
          <w:rFonts w:ascii="Arial" w:eastAsia="Times New Roman" w:hAnsi="Arial" w:cs="Arial"/>
          <w:b/>
          <w:sz w:val="24"/>
          <w:szCs w:val="24"/>
        </w:rPr>
        <w:t xml:space="preserve">: </w:t>
      </w:r>
      <w:r w:rsidRPr="00E259A7">
        <w:rPr>
          <w:rFonts w:ascii="Arial" w:eastAsia="Times New Roman" w:hAnsi="Arial" w:cs="Arial"/>
          <w:sz w:val="24"/>
          <w:szCs w:val="24"/>
        </w:rPr>
        <w:t>Staff of the Department of Resources Recycling and Recovery involved in the implementation of this contract.</w:t>
      </w:r>
    </w:p>
    <w:p w14:paraId="463A9353" w14:textId="77777777" w:rsidR="00D77377" w:rsidRPr="0025024B" w:rsidRDefault="00D77377" w:rsidP="00D77377">
      <w:pPr>
        <w:spacing w:after="120" w:line="240" w:lineRule="auto"/>
        <w:rPr>
          <w:rFonts w:ascii="Arial" w:eastAsia="Times New Roman" w:hAnsi="Arial" w:cs="Arial"/>
          <w:sz w:val="24"/>
          <w:szCs w:val="24"/>
        </w:rPr>
      </w:pPr>
      <w:r w:rsidRPr="0025024B">
        <w:rPr>
          <w:rFonts w:ascii="Arial" w:eastAsia="Times New Roman" w:hAnsi="Arial" w:cs="Arial"/>
          <w:b/>
          <w:sz w:val="24"/>
          <w:szCs w:val="24"/>
        </w:rPr>
        <w:t>Change Order:</w:t>
      </w:r>
      <w:r>
        <w:rPr>
          <w:rFonts w:ascii="Arial" w:eastAsia="Times New Roman" w:hAnsi="Arial" w:cs="Arial"/>
          <w:sz w:val="24"/>
          <w:szCs w:val="24"/>
        </w:rPr>
        <w:t xml:space="preserve"> </w:t>
      </w:r>
      <w:r w:rsidRPr="00A1241D">
        <w:rPr>
          <w:rFonts w:ascii="Arial" w:eastAsia="Times New Roman" w:hAnsi="Arial" w:cs="Arial"/>
          <w:sz w:val="24"/>
          <w:szCs w:val="24"/>
        </w:rPr>
        <w:t>A change order is a legally binding document used to make changes to the contract</w:t>
      </w:r>
      <w:r>
        <w:rPr>
          <w:rFonts w:ascii="Arial" w:eastAsia="Times New Roman" w:hAnsi="Arial" w:cs="Arial"/>
          <w:sz w:val="24"/>
          <w:szCs w:val="24"/>
        </w:rPr>
        <w:t xml:space="preserve"> for revised scope of work and/or time. A valid, fully executed change order requires the signature of both CalRecycle and the Contractor signifying mutually agreed-upon terms. </w:t>
      </w:r>
    </w:p>
    <w:p w14:paraId="5032BF9A" w14:textId="77777777" w:rsidR="00D77377" w:rsidRPr="009C6344" w:rsidRDefault="00D77377" w:rsidP="00D77377">
      <w:pPr>
        <w:spacing w:after="120" w:line="240" w:lineRule="auto"/>
        <w:rPr>
          <w:rFonts w:ascii="Arial" w:eastAsia="Times New Roman" w:hAnsi="Arial" w:cs="Arial"/>
          <w:sz w:val="24"/>
          <w:szCs w:val="24"/>
        </w:rPr>
      </w:pPr>
      <w:r w:rsidRPr="009C6344">
        <w:rPr>
          <w:rFonts w:ascii="Arial" w:eastAsia="Arial" w:hAnsi="Arial" w:cs="Arial"/>
          <w:b/>
          <w:sz w:val="24"/>
          <w:szCs w:val="24"/>
        </w:rPr>
        <w:t xml:space="preserve">Cleanup Goal Report: </w:t>
      </w:r>
      <w:r w:rsidRPr="009C6344">
        <w:rPr>
          <w:rFonts w:ascii="Arial" w:eastAsia="Arial" w:hAnsi="Arial" w:cs="Arial"/>
          <w:sz w:val="24"/>
          <w:szCs w:val="24"/>
        </w:rPr>
        <w:t>The</w:t>
      </w:r>
      <w:r w:rsidRPr="17FE10C4">
        <w:rPr>
          <w:rFonts w:ascii="Arial" w:eastAsia="Arial" w:hAnsi="Arial" w:cs="Arial"/>
          <w:sz w:val="24"/>
          <w:szCs w:val="24"/>
        </w:rPr>
        <w:t xml:space="preserve"> A&amp;M Contractor shall develop a cleanup goals report based on local soil samples to each burn scar included in each Operation and on state and federal standardized environmental cleanup requirements. </w:t>
      </w:r>
      <w:r>
        <w:rPr>
          <w:rFonts w:ascii="Arial" w:eastAsia="Arial" w:hAnsi="Arial" w:cs="Arial"/>
          <w:sz w:val="24"/>
          <w:szCs w:val="24"/>
        </w:rPr>
        <w:t>Scope of W</w:t>
      </w:r>
      <w:r w:rsidRPr="17FE10C4">
        <w:rPr>
          <w:rFonts w:ascii="Arial" w:eastAsia="Arial" w:hAnsi="Arial" w:cs="Arial"/>
          <w:sz w:val="24"/>
          <w:szCs w:val="24"/>
        </w:rPr>
        <w:t xml:space="preserve">ork consists of collecting soil samples from across the fire impacted areas. Background levels of heavy metals are considered when determining cleanup goals to ensure that resources are not allocated to removing soil concentrations </w:t>
      </w:r>
      <w:r>
        <w:rPr>
          <w:rFonts w:ascii="Arial" w:eastAsia="Arial" w:hAnsi="Arial" w:cs="Arial"/>
          <w:sz w:val="24"/>
          <w:szCs w:val="24"/>
        </w:rPr>
        <w:t>that</w:t>
      </w:r>
      <w:r w:rsidRPr="17FE10C4">
        <w:rPr>
          <w:rFonts w:ascii="Arial" w:eastAsia="Arial" w:hAnsi="Arial" w:cs="Arial"/>
          <w:sz w:val="24"/>
          <w:szCs w:val="24"/>
        </w:rPr>
        <w:t xml:space="preserve"> may be above the health-based standards but are not related to the debris from the incident. </w:t>
      </w:r>
    </w:p>
    <w:p w14:paraId="45ED58BA" w14:textId="77777777" w:rsidR="00D77377" w:rsidRPr="009C6344" w:rsidRDefault="00D77377" w:rsidP="00D77377">
      <w:pPr>
        <w:spacing w:after="120" w:line="240" w:lineRule="auto"/>
        <w:rPr>
          <w:rFonts w:ascii="Arial" w:eastAsia="Times New Roman" w:hAnsi="Arial" w:cs="Arial"/>
          <w:sz w:val="24"/>
          <w:szCs w:val="24"/>
        </w:rPr>
      </w:pPr>
      <w:r w:rsidRPr="009C6344">
        <w:rPr>
          <w:rFonts w:ascii="Arial" w:eastAsia="Times New Roman" w:hAnsi="Arial" w:cs="Arial"/>
          <w:b/>
          <w:sz w:val="24"/>
          <w:szCs w:val="24"/>
        </w:rPr>
        <w:t>Community Costs:</w:t>
      </w:r>
      <w:r w:rsidRPr="009C6344">
        <w:rPr>
          <w:rFonts w:ascii="Arial" w:eastAsia="Times New Roman" w:hAnsi="Arial" w:cs="Arial"/>
          <w:sz w:val="24"/>
          <w:szCs w:val="24"/>
        </w:rPr>
        <w:t xml:space="preserve"> Operational labor, materials, and other related costs that cannot be directly attributable to any specific property as part of the Operations.</w:t>
      </w:r>
    </w:p>
    <w:p w14:paraId="4DEC381A" w14:textId="77777777" w:rsidR="00D77377" w:rsidRPr="00265D9D" w:rsidRDefault="00D77377" w:rsidP="00D77377">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 Manager</w:t>
      </w:r>
      <w:r>
        <w:rPr>
          <w:rFonts w:ascii="Arial" w:eastAsia="Times New Roman" w:hAnsi="Arial" w:cs="Arial"/>
          <w:b/>
          <w:sz w:val="24"/>
          <w:szCs w:val="24"/>
        </w:rPr>
        <w:t xml:space="preserve"> (CM): </w:t>
      </w:r>
      <w:r w:rsidRPr="00E259A7">
        <w:rPr>
          <w:rFonts w:ascii="Arial" w:eastAsia="Times New Roman" w:hAnsi="Arial" w:cs="Arial"/>
          <w:sz w:val="24"/>
          <w:szCs w:val="24"/>
        </w:rPr>
        <w:t>A person designated by the responsible state agency or department to manage performance under a contract.</w:t>
      </w:r>
    </w:p>
    <w:p w14:paraId="7A310D04" w14:textId="77777777" w:rsidR="00D77377" w:rsidRPr="00265D9D" w:rsidRDefault="00D77377" w:rsidP="00D77377">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w:t>
      </w:r>
      <w:r>
        <w:rPr>
          <w:rFonts w:ascii="Arial" w:eastAsia="Times New Roman" w:hAnsi="Arial" w:cs="Arial"/>
          <w:b/>
          <w:sz w:val="24"/>
          <w:szCs w:val="24"/>
        </w:rPr>
        <w:t xml:space="preserve">: </w:t>
      </w:r>
      <w:r w:rsidRPr="00E259A7">
        <w:rPr>
          <w:rFonts w:ascii="Arial" w:eastAsia="Times New Roman" w:hAnsi="Arial" w:cs="Arial"/>
          <w:sz w:val="24"/>
          <w:szCs w:val="24"/>
        </w:rPr>
        <w:t>A party contracting with the awarding agency. Vendor is often used synonymously with contractor.</w:t>
      </w:r>
    </w:p>
    <w:p w14:paraId="46CD4EE9" w14:textId="77777777" w:rsidR="00D77377" w:rsidRDefault="00D77377" w:rsidP="00D77377">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Contractor’s</w:t>
      </w:r>
      <w:r>
        <w:rPr>
          <w:rFonts w:ascii="Arial" w:eastAsia="Times New Roman" w:hAnsi="Arial" w:cs="Arial"/>
          <w:b/>
          <w:sz w:val="24"/>
          <w:szCs w:val="24"/>
        </w:rPr>
        <w:t xml:space="preserve"> Registered Professional Forester</w:t>
      </w:r>
      <w:r w:rsidRPr="00E259A7">
        <w:rPr>
          <w:rFonts w:ascii="Arial" w:eastAsia="Times New Roman" w:hAnsi="Arial" w:cs="Arial"/>
          <w:b/>
          <w:sz w:val="24"/>
          <w:szCs w:val="24"/>
        </w:rPr>
        <w:t xml:space="preserve"> </w:t>
      </w:r>
      <w:r>
        <w:rPr>
          <w:rFonts w:ascii="Arial" w:eastAsia="Times New Roman" w:hAnsi="Arial" w:cs="Arial"/>
          <w:b/>
          <w:sz w:val="24"/>
          <w:szCs w:val="24"/>
        </w:rPr>
        <w:t>(</w:t>
      </w:r>
      <w:r w:rsidRPr="00E259A7">
        <w:rPr>
          <w:rFonts w:ascii="Arial" w:eastAsia="Times New Roman" w:hAnsi="Arial" w:cs="Arial"/>
          <w:b/>
          <w:sz w:val="24"/>
          <w:szCs w:val="24"/>
        </w:rPr>
        <w:t>RPF</w:t>
      </w:r>
      <w:r>
        <w:rPr>
          <w:rFonts w:ascii="Arial" w:eastAsia="Times New Roman" w:hAnsi="Arial" w:cs="Arial"/>
          <w:b/>
          <w:sz w:val="24"/>
          <w:szCs w:val="24"/>
        </w:rPr>
        <w:t>)</w:t>
      </w:r>
      <w:r w:rsidRPr="00E259A7">
        <w:rPr>
          <w:rFonts w:ascii="Arial" w:eastAsia="Times New Roman" w:hAnsi="Arial" w:cs="Arial"/>
          <w:b/>
          <w:sz w:val="24"/>
          <w:szCs w:val="24"/>
        </w:rPr>
        <w:t xml:space="preserve"> Liaison</w:t>
      </w:r>
      <w:r>
        <w:rPr>
          <w:rFonts w:ascii="Arial" w:eastAsia="Times New Roman" w:hAnsi="Arial" w:cs="Arial"/>
          <w:b/>
          <w:sz w:val="24"/>
          <w:szCs w:val="24"/>
        </w:rPr>
        <w:t xml:space="preserve">: </w:t>
      </w:r>
      <w:r w:rsidRPr="00E259A7">
        <w:rPr>
          <w:rFonts w:ascii="Arial" w:eastAsia="Times New Roman" w:hAnsi="Arial" w:cs="Arial"/>
          <w:sz w:val="24"/>
          <w:szCs w:val="24"/>
        </w:rPr>
        <w:t xml:space="preserve">The Contractor’s RPF Liaison will oversee, monitor, and manage the Hazard Tree removal operations and related activities for the Contractor, within their respective contract area, and make sure their </w:t>
      </w:r>
      <w:r w:rsidRPr="4DDAFBAD">
        <w:rPr>
          <w:rFonts w:ascii="Arial" w:eastAsia="Times New Roman" w:hAnsi="Arial" w:cs="Arial"/>
          <w:sz w:val="24"/>
          <w:szCs w:val="24"/>
        </w:rPr>
        <w:t>Operation</w:t>
      </w:r>
      <w:r w:rsidRPr="00E259A7">
        <w:rPr>
          <w:rFonts w:ascii="Arial" w:eastAsia="Times New Roman" w:hAnsi="Arial" w:cs="Arial"/>
          <w:sz w:val="24"/>
          <w:szCs w:val="24"/>
        </w:rPr>
        <w:t xml:space="preserve"> follows the Forest Practice Rules and or the applied for Timber Harvest Plan Exemption.</w:t>
      </w:r>
    </w:p>
    <w:p w14:paraId="4D590F3E" w14:textId="77777777" w:rsidR="00D77377" w:rsidRPr="0057259E" w:rsidRDefault="00D77377" w:rsidP="00D77377">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Crew:</w:t>
      </w:r>
    </w:p>
    <w:p w14:paraId="6CAAAC1D" w14:textId="77777777" w:rsidR="00D77377" w:rsidRPr="00265D9D" w:rsidRDefault="00D77377" w:rsidP="00D77377">
      <w:pPr>
        <w:spacing w:after="120" w:line="240" w:lineRule="auto"/>
        <w:ind w:left="720"/>
        <w:rPr>
          <w:rFonts w:ascii="Arial" w:eastAsia="Times New Roman" w:hAnsi="Arial" w:cs="Arial"/>
          <w:b/>
          <w:sz w:val="24"/>
          <w:szCs w:val="24"/>
          <w:u w:val="single"/>
        </w:rPr>
      </w:pPr>
      <w:r w:rsidRPr="00E259A7">
        <w:rPr>
          <w:rFonts w:ascii="Arial" w:eastAsia="Times New Roman" w:hAnsi="Arial" w:cs="Arial"/>
          <w:b/>
          <w:sz w:val="24"/>
          <w:szCs w:val="24"/>
        </w:rPr>
        <w:t xml:space="preserve">Structural Debris Removal Crew: </w:t>
      </w:r>
      <w:r w:rsidRPr="00E259A7">
        <w:rPr>
          <w:rFonts w:ascii="Arial" w:eastAsia="Times New Roman" w:hAnsi="Arial" w:cs="Arial"/>
          <w:sz w:val="24"/>
          <w:szCs w:val="24"/>
        </w:rPr>
        <w:t>A “crew” is defined relative to a standard structural debris removal crew, which includes four (4) personnel (two operators and two labor personnel), all equipment, supplies, portable restrooms, hand sanitation stations, and ancillary supplies.</w:t>
      </w:r>
    </w:p>
    <w:p w14:paraId="6A99D8A2" w14:textId="77777777" w:rsidR="00D77377" w:rsidRPr="002D5D46" w:rsidRDefault="00D77377" w:rsidP="00D77377">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Hazard Tree Removal Crew:</w:t>
      </w:r>
      <w:r w:rsidRPr="00E259A7">
        <w:rPr>
          <w:rFonts w:ascii="Arial" w:eastAsia="Times New Roman" w:hAnsi="Arial" w:cs="Arial"/>
          <w:sz w:val="24"/>
          <w:szCs w:val="24"/>
        </w:rPr>
        <w:t xml:space="preserve"> </w:t>
      </w:r>
      <w:r w:rsidRPr="00A8456D">
        <w:rPr>
          <w:rFonts w:ascii="Arial" w:eastAsia="Times New Roman" w:hAnsi="Arial" w:cs="Arial"/>
          <w:sz w:val="24"/>
          <w:szCs w:val="24"/>
        </w:rPr>
        <w:t>A hazard tree removal crew is defined as all personnel, equipment, and supplies necessary to fell, process, and remove hazard trees. Hazard tree removal crews shall consist of either a crane or rubber-tired and/or rubber-tracked bucket rig, and a feller buncher, chipper, processing equipment, forklift, hauling equipment, and all required labor, operators, materials, and equipment to fall, process, and transport wood materials to end-users. The base unit personnel for a Hazard Tree Removal Crew is a maximum of seven (7) personnel and a minimum of two (2) personnel and relates to assigned Crew numbers regardless of how the DDHTR Contractor utilizes its resources.</w:t>
      </w:r>
    </w:p>
    <w:p w14:paraId="2B18A1AF" w14:textId="77777777" w:rsidR="00D77377" w:rsidRPr="00A60DB0" w:rsidRDefault="00D77377" w:rsidP="00D77377">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 xml:space="preserve">Log Deck / Yard Processing Crew: </w:t>
      </w:r>
      <w:r w:rsidRPr="00E259A7">
        <w:rPr>
          <w:rFonts w:ascii="Arial" w:eastAsia="Times New Roman" w:hAnsi="Arial" w:cs="Arial"/>
          <w:sz w:val="24"/>
          <w:szCs w:val="24"/>
        </w:rPr>
        <w:t>A Log Deck / Yard Processing crew includes all personnel required to operate a permitted Temporary Log Storage and Processing Site/Staging Area. Temporary Log Storage and Processing Site/Staging Area Crews also include all personnel required to monitor, track, and process hazard trees at a Temporary Log Storage and Processing Site. The base unit for a Log Deck / Yard Processing Crew is 1 unit per Temporary Log Storage an</w:t>
      </w:r>
      <w:r>
        <w:rPr>
          <w:rFonts w:ascii="Arial" w:eastAsia="Times New Roman" w:hAnsi="Arial" w:cs="Arial"/>
          <w:sz w:val="24"/>
          <w:szCs w:val="24"/>
        </w:rPr>
        <w:t>d Processing Site/Staging Area.</w:t>
      </w:r>
    </w:p>
    <w:p w14:paraId="6AFF8074" w14:textId="77777777" w:rsidR="00D77377" w:rsidRPr="009C6344" w:rsidRDefault="00D77377" w:rsidP="00D77377">
      <w:pPr>
        <w:widowControl w:val="0"/>
        <w:autoSpaceDE w:val="0"/>
        <w:autoSpaceDN w:val="0"/>
        <w:spacing w:after="120" w:line="240" w:lineRule="auto"/>
        <w:rPr>
          <w:rFonts w:ascii="Arial" w:eastAsia="Times New Roman" w:hAnsi="Arial" w:cs="Arial"/>
          <w:b/>
          <w:sz w:val="24"/>
          <w:szCs w:val="24"/>
        </w:rPr>
      </w:pPr>
      <w:r w:rsidRPr="009C6344">
        <w:rPr>
          <w:rFonts w:ascii="Arial" w:eastAsia="Times New Roman" w:hAnsi="Arial" w:cs="Arial"/>
          <w:b/>
          <w:sz w:val="24"/>
          <w:szCs w:val="24"/>
        </w:rPr>
        <w:t xml:space="preserve">Day: </w:t>
      </w:r>
      <w:r w:rsidRPr="009C6344">
        <w:rPr>
          <w:rFonts w:ascii="Arial" w:eastAsia="Times New Roman" w:hAnsi="Arial" w:cs="Arial"/>
          <w:sz w:val="24"/>
          <w:szCs w:val="24"/>
        </w:rPr>
        <w:t xml:space="preserve">Unless otherwise indicated, a “day” or “days” refers to a working day(s), Monday through </w:t>
      </w:r>
      <w:r>
        <w:rPr>
          <w:rFonts w:ascii="Arial" w:eastAsia="Times New Roman" w:hAnsi="Arial" w:cs="Arial"/>
          <w:sz w:val="24"/>
          <w:szCs w:val="24"/>
        </w:rPr>
        <w:t>Saturday</w:t>
      </w:r>
      <w:r w:rsidRPr="009C6344">
        <w:rPr>
          <w:rFonts w:ascii="Arial" w:eastAsia="Times New Roman" w:hAnsi="Arial" w:cs="Arial"/>
          <w:sz w:val="24"/>
          <w:szCs w:val="24"/>
        </w:rPr>
        <w:t>.</w:t>
      </w:r>
    </w:p>
    <w:p w14:paraId="66EFBFB9" w14:textId="77777777" w:rsidR="00D77377" w:rsidRPr="00265D9D" w:rsidRDefault="00D77377" w:rsidP="00D77377">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 xml:space="preserve">Director: </w:t>
      </w:r>
      <w:r w:rsidRPr="37C10E8E">
        <w:rPr>
          <w:rFonts w:ascii="Arial" w:eastAsia="Times New Roman" w:hAnsi="Arial" w:cs="Arial"/>
          <w:sz w:val="24"/>
          <w:szCs w:val="24"/>
        </w:rPr>
        <w:t>The Director of the Department of Resources Recycling and Recovery, or his/her designees. Any references to Executive Officer shall mean the Director and/or designated officer.</w:t>
      </w:r>
    </w:p>
    <w:p w14:paraId="169B1778" w14:textId="77777777" w:rsidR="00D77377" w:rsidRPr="00B51BFD" w:rsidRDefault="00D77377" w:rsidP="00D77377">
      <w:pPr>
        <w:pStyle w:val="CommentText"/>
        <w:rPr>
          <w:rFonts w:ascii="Arial" w:eastAsia="Times New Roman" w:hAnsi="Arial" w:cs="Arial"/>
          <w:sz w:val="24"/>
          <w:szCs w:val="24"/>
        </w:rPr>
      </w:pPr>
      <w:r w:rsidRPr="00E259A7">
        <w:rPr>
          <w:rFonts w:ascii="Arial" w:eastAsia="Times New Roman" w:hAnsi="Arial" w:cs="Arial"/>
          <w:b/>
          <w:sz w:val="24"/>
          <w:szCs w:val="24"/>
        </w:rPr>
        <w:t>Disabled Veteran Business Enterprise (Certified)</w:t>
      </w:r>
      <w:r>
        <w:rPr>
          <w:rFonts w:ascii="Arial" w:eastAsia="Times New Roman" w:hAnsi="Arial" w:cs="Arial"/>
          <w:b/>
          <w:sz w:val="24"/>
          <w:szCs w:val="24"/>
        </w:rPr>
        <w:t xml:space="preserve">: </w:t>
      </w:r>
      <w:r w:rsidRPr="008D3D3B">
        <w:rPr>
          <w:rFonts w:ascii="Arial" w:eastAsia="Times New Roman" w:hAnsi="Arial" w:cs="Arial"/>
          <w:sz w:val="24"/>
          <w:szCs w:val="24"/>
        </w:rPr>
        <w:t>A business that has been certified by the State of California, Department of General Services, Procurement Division (PD), Office of Small Business and DVBE Services (OSDS)</w:t>
      </w:r>
      <w:r>
        <w:rPr>
          <w:rFonts w:ascii="Arial" w:eastAsia="Times New Roman" w:hAnsi="Arial" w:cs="Arial"/>
          <w:sz w:val="24"/>
          <w:szCs w:val="24"/>
        </w:rPr>
        <w:t>, as Disabled Veteran Business Enterprise (DVBE) as defined in Military and Veterans Code 999 et. seq. and 2 California Code of Regulation (CCR) 1896.60</w:t>
      </w:r>
      <w:r w:rsidRPr="008D3D3B">
        <w:rPr>
          <w:rFonts w:ascii="Arial" w:eastAsia="Times New Roman" w:hAnsi="Arial" w:cs="Arial"/>
          <w:sz w:val="24"/>
          <w:szCs w:val="24"/>
        </w:rPr>
        <w:t>.</w:t>
      </w:r>
    </w:p>
    <w:p w14:paraId="56E0025A" w14:textId="77777777" w:rsidR="00D77377" w:rsidRPr="00B60BDA" w:rsidRDefault="00D77377" w:rsidP="00D77377">
      <w:pPr>
        <w:spacing w:after="120" w:line="240" w:lineRule="auto"/>
        <w:rPr>
          <w:rFonts w:ascii="Arial" w:eastAsia="Times New Roman" w:hAnsi="Arial" w:cs="Arial"/>
          <w:b/>
          <w:bCs/>
          <w:sz w:val="24"/>
          <w:szCs w:val="24"/>
        </w:rPr>
      </w:pPr>
      <w:r w:rsidRPr="780B9749">
        <w:rPr>
          <w:rFonts w:ascii="Arial" w:eastAsia="Times New Roman" w:hAnsi="Arial" w:cs="Arial"/>
          <w:b/>
          <w:bCs/>
          <w:sz w:val="24"/>
          <w:szCs w:val="24"/>
        </w:rPr>
        <w:t xml:space="preserve">Disaster: </w:t>
      </w:r>
      <w:r w:rsidRPr="780B9749">
        <w:rPr>
          <w:rFonts w:ascii="Arial" w:eastAsia="Times New Roman" w:hAnsi="Arial" w:cs="Arial"/>
          <w:sz w:val="24"/>
          <w:szCs w:val="24"/>
        </w:rPr>
        <w:t>“Disaster” means fire, flood, storm, tidal wave, earthquake, terrorism, epidemic, or other similar public calamities that the Governor determines presents a threat to public safety. (19 CCR section 2900(g))</w:t>
      </w:r>
    </w:p>
    <w:p w14:paraId="6AC71387" w14:textId="77777777" w:rsidR="00D77377" w:rsidRDefault="00D77377" w:rsidP="00D77377">
      <w:pPr>
        <w:spacing w:after="120" w:line="240" w:lineRule="auto"/>
        <w:rPr>
          <w:rFonts w:ascii="Arial" w:eastAsia="Arial" w:hAnsi="Arial" w:cs="Arial"/>
          <w:color w:val="000000" w:themeColor="text1"/>
          <w:sz w:val="24"/>
          <w:szCs w:val="24"/>
        </w:rPr>
      </w:pPr>
      <w:r w:rsidRPr="69D504C8">
        <w:rPr>
          <w:rFonts w:ascii="Arial" w:eastAsia="Arial" w:hAnsi="Arial" w:cs="Arial"/>
          <w:b/>
          <w:bCs/>
          <w:color w:val="000000" w:themeColor="text1"/>
          <w:sz w:val="24"/>
          <w:szCs w:val="24"/>
        </w:rPr>
        <w:t>DDHTR Contractor’s Environmental Compliance Liaison (ECL):</w:t>
      </w:r>
      <w:r>
        <w:rPr>
          <w:rFonts w:ascii="Arial" w:eastAsia="Arial" w:hAnsi="Arial" w:cs="Arial"/>
          <w:color w:val="000000" w:themeColor="text1"/>
          <w:sz w:val="24"/>
          <w:szCs w:val="24"/>
        </w:rPr>
        <w:t xml:space="preserve"> </w:t>
      </w:r>
      <w:r w:rsidRPr="69D504C8">
        <w:rPr>
          <w:rFonts w:ascii="Arial" w:eastAsia="Arial" w:hAnsi="Arial" w:cs="Arial"/>
          <w:color w:val="000000" w:themeColor="text1"/>
          <w:sz w:val="24"/>
          <w:szCs w:val="24"/>
        </w:rPr>
        <w:t xml:space="preserve">DDHTR Contractor’s staff responsible to ensure that the DDHTR Contractor meets all of the environmental permit requirements and all EPP BMPs are properly implemented. </w:t>
      </w:r>
    </w:p>
    <w:p w14:paraId="72452444" w14:textId="77777777" w:rsidR="00D77377" w:rsidRDefault="00D77377" w:rsidP="00D77377">
      <w:pPr>
        <w:spacing w:after="120" w:line="240" w:lineRule="auto"/>
        <w:rPr>
          <w:rFonts w:ascii="Arial" w:eastAsia="Arial" w:hAnsi="Arial" w:cs="Arial"/>
          <w:color w:val="000000" w:themeColor="text1"/>
          <w:sz w:val="24"/>
          <w:szCs w:val="24"/>
        </w:rPr>
      </w:pPr>
      <w:r w:rsidRPr="69D504C8">
        <w:rPr>
          <w:rFonts w:ascii="Arial" w:eastAsia="Arial" w:hAnsi="Arial" w:cs="Arial"/>
          <w:color w:val="000000" w:themeColor="text1"/>
          <w:sz w:val="24"/>
          <w:szCs w:val="24"/>
        </w:rPr>
        <w:t>This ECL requires the possession of a minimum of a Bachelor’s Degree in environmental science, geography, environmental engineering field or other applicable field of science.</w:t>
      </w:r>
      <w:r w:rsidRPr="69D504C8">
        <w:rPr>
          <w:rFonts w:ascii="Arial" w:eastAsia="Arial" w:hAnsi="Arial" w:cs="Arial"/>
          <w:b/>
          <w:bCs/>
          <w:color w:val="000000" w:themeColor="text1"/>
          <w:sz w:val="24"/>
          <w:szCs w:val="24"/>
        </w:rPr>
        <w:t xml:space="preserve"> </w:t>
      </w:r>
    </w:p>
    <w:p w14:paraId="618D3937" w14:textId="77777777" w:rsidR="00D77377" w:rsidRPr="00B60BDA" w:rsidRDefault="00D77377" w:rsidP="00D77377">
      <w:pPr>
        <w:spacing w:after="120" w:line="240" w:lineRule="auto"/>
        <w:rPr>
          <w:rStyle w:val="normaltextrun"/>
          <w:rFonts w:eastAsia="Arial"/>
          <w:color w:val="000000" w:themeColor="text1"/>
        </w:rPr>
      </w:pPr>
      <w:r w:rsidRPr="69D504C8">
        <w:rPr>
          <w:rFonts w:ascii="Arial" w:eastAsia="Arial" w:hAnsi="Arial" w:cs="Arial"/>
          <w:b/>
          <w:bCs/>
          <w:color w:val="000000" w:themeColor="text1"/>
          <w:sz w:val="24"/>
          <w:szCs w:val="24"/>
        </w:rPr>
        <w:t xml:space="preserve">DDHTR Contractor’s Registered Professional Forester (RPF) Liaison: </w:t>
      </w:r>
      <w:r w:rsidRPr="69D504C8">
        <w:rPr>
          <w:rFonts w:ascii="Arial" w:eastAsia="Arial" w:hAnsi="Arial" w:cs="Arial"/>
          <w:color w:val="000000" w:themeColor="text1"/>
          <w:sz w:val="24"/>
          <w:szCs w:val="24"/>
        </w:rPr>
        <w:t xml:space="preserve">The DDHTR Contractor’s RPF Liaisons, </w:t>
      </w:r>
      <w:r w:rsidRPr="69D504C8">
        <w:rPr>
          <w:rFonts w:ascii="Arial" w:eastAsia="Times New Roman" w:hAnsi="Arial" w:cs="Arial"/>
          <w:sz w:val="24"/>
          <w:szCs w:val="24"/>
        </w:rPr>
        <w:t xml:space="preserve">representing the DDHTR Contractors, will be responsible for the submittal of the Hazard </w:t>
      </w:r>
      <w:r>
        <w:rPr>
          <w:rFonts w:ascii="Arial" w:eastAsia="Times New Roman" w:hAnsi="Arial" w:cs="Arial"/>
          <w:sz w:val="24"/>
          <w:szCs w:val="24"/>
        </w:rPr>
        <w:t>T</w:t>
      </w:r>
      <w:r w:rsidRPr="69D504C8">
        <w:rPr>
          <w:rFonts w:ascii="Arial" w:eastAsia="Times New Roman" w:hAnsi="Arial" w:cs="Arial"/>
          <w:sz w:val="24"/>
          <w:szCs w:val="24"/>
        </w:rPr>
        <w:t xml:space="preserve">ree Forest Practice Rules’ Notices of Exemption for the areas where trees will be felled and removed as part </w:t>
      </w:r>
      <w:r>
        <w:rPr>
          <w:rFonts w:ascii="Arial" w:eastAsia="Times New Roman" w:hAnsi="Arial" w:cs="Arial"/>
          <w:sz w:val="24"/>
          <w:szCs w:val="24"/>
        </w:rPr>
        <w:t xml:space="preserve">of </w:t>
      </w:r>
      <w:r w:rsidRPr="69D504C8">
        <w:rPr>
          <w:rFonts w:ascii="Arial" w:eastAsia="Times New Roman" w:hAnsi="Arial" w:cs="Arial"/>
          <w:sz w:val="24"/>
          <w:szCs w:val="24"/>
        </w:rPr>
        <w:t>the Hazard Tree Removal Program. The DDHTR Contractors with their respective RPF Liaisons will oversee, monitor, and manage the Hazard Tree removal operations and related activities, within their respective Operation Area, and make sure their Operation follows the Forest Practice Rules and the relevant exemption requirements.</w:t>
      </w:r>
      <w:r w:rsidRPr="69D504C8">
        <w:rPr>
          <w:rFonts w:ascii="Arial" w:eastAsia="Arial" w:hAnsi="Arial" w:cs="Arial"/>
          <w:color w:val="000000" w:themeColor="text1"/>
          <w:sz w:val="24"/>
          <w:szCs w:val="24"/>
        </w:rPr>
        <w:t xml:space="preserve"> </w:t>
      </w:r>
    </w:p>
    <w:p w14:paraId="01D8DE35" w14:textId="77777777" w:rsidR="00D77377" w:rsidRPr="009E7CFC" w:rsidRDefault="00D77377" w:rsidP="00D77377">
      <w:pPr>
        <w:spacing w:after="120" w:line="240" w:lineRule="auto"/>
        <w:rPr>
          <w:rFonts w:ascii="Arial" w:eastAsia="Times New Roman" w:hAnsi="Arial" w:cs="Arial"/>
          <w:b/>
          <w:bCs/>
          <w:sz w:val="24"/>
          <w:szCs w:val="24"/>
        </w:rPr>
      </w:pPr>
      <w:r w:rsidRPr="009E7CFC">
        <w:rPr>
          <w:rStyle w:val="normaltextrun"/>
          <w:rFonts w:ascii="Arial" w:hAnsi="Arial" w:cs="Arial"/>
          <w:b/>
          <w:bCs/>
          <w:sz w:val="24"/>
          <w:szCs w:val="24"/>
        </w:rPr>
        <w:t>Disaster Debris and Hazard Tree Removal (DDHTR) Contractor:</w:t>
      </w:r>
      <w:r w:rsidRPr="009E7CFC">
        <w:rPr>
          <w:rStyle w:val="normaltextrun"/>
          <w:rFonts w:ascii="Arial" w:hAnsi="Arial" w:cs="Arial"/>
          <w:bCs/>
          <w:sz w:val="24"/>
          <w:szCs w:val="24"/>
        </w:rPr>
        <w:t xml:space="preserve"> </w:t>
      </w:r>
      <w:r w:rsidRPr="009E7CFC">
        <w:rPr>
          <w:rStyle w:val="normaltextrun"/>
          <w:rFonts w:ascii="Arial" w:hAnsi="Arial" w:cs="Arial"/>
          <w:sz w:val="24"/>
          <w:szCs w:val="24"/>
        </w:rPr>
        <w:t>The Contractor hired to remove disaster debris and hazard trees identified by the Assessment and Monitoring Contractor.</w:t>
      </w:r>
    </w:p>
    <w:p w14:paraId="77D147F4"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Duly Authorized Representative</w:t>
      </w:r>
      <w:r>
        <w:rPr>
          <w:rFonts w:ascii="Arial" w:eastAsia="Times New Roman" w:hAnsi="Arial" w:cs="Arial"/>
          <w:b/>
          <w:bCs/>
          <w:sz w:val="24"/>
          <w:szCs w:val="24"/>
        </w:rPr>
        <w:t xml:space="preserve">: </w:t>
      </w:r>
      <w:r w:rsidRPr="00E259A7">
        <w:rPr>
          <w:rFonts w:ascii="Arial" w:eastAsia="Times New Roman" w:hAnsi="Arial" w:cs="Arial"/>
          <w:sz w:val="24"/>
          <w:szCs w:val="24"/>
        </w:rPr>
        <w:t>Means the duly authorized employee of the contractor that has the authority to represent the contractor and sign documents pertaining to the Contracts and submit invoices to CalRecycle.</w:t>
      </w:r>
    </w:p>
    <w:p w14:paraId="32C25E65" w14:textId="77777777" w:rsidR="00D77377" w:rsidRDefault="00D77377" w:rsidP="00D77377">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Federal Assistance: </w:t>
      </w:r>
      <w:r w:rsidRPr="780B9749">
        <w:rPr>
          <w:rFonts w:ascii="Arial" w:eastAsia="Times New Roman" w:hAnsi="Arial" w:cs="Arial"/>
          <w:sz w:val="24"/>
          <w:szCs w:val="24"/>
        </w:rPr>
        <w:t>“Federal Assistance” means aid to disaster victims or local agencies by the federal government pursuant to federal statutory authorities. (19 CCR section 2900(m))</w:t>
      </w:r>
    </w:p>
    <w:p w14:paraId="65AC11BF"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Finance &amp; Administration Team</w:t>
      </w:r>
      <w:r>
        <w:rPr>
          <w:rFonts w:ascii="Arial" w:eastAsia="Times New Roman" w:hAnsi="Arial" w:cs="Arial"/>
          <w:b/>
          <w:bCs/>
          <w:sz w:val="24"/>
          <w:szCs w:val="24"/>
        </w:rPr>
        <w:t xml:space="preserve">: </w:t>
      </w:r>
      <w:r w:rsidRPr="00E259A7">
        <w:rPr>
          <w:rFonts w:ascii="Arial" w:eastAsia="Times New Roman" w:hAnsi="Arial" w:cs="Arial"/>
          <w:sz w:val="24"/>
          <w:szCs w:val="24"/>
        </w:rPr>
        <w:t>CalRecycle Program, Budgets, Mission Task Finance Unit (Accounting), Contracts, and Legal Affairs.</w:t>
      </w:r>
    </w:p>
    <w:p w14:paraId="1531AA0D" w14:textId="77777777" w:rsidR="00D77377" w:rsidRPr="00200FFE" w:rsidRDefault="00D77377" w:rsidP="00D77377">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Finance Unit Lead: </w:t>
      </w:r>
      <w:r w:rsidRPr="37C10E8E">
        <w:rPr>
          <w:rFonts w:ascii="Arial" w:eastAsia="Times New Roman" w:hAnsi="Arial" w:cs="Arial"/>
          <w:sz w:val="24"/>
          <w:szCs w:val="24"/>
        </w:rPr>
        <w:t>Tracks Branch level costs and imbursements for the Structural Debris and Hazard Tree Removal Operations throughout the Branch.</w:t>
      </w:r>
    </w:p>
    <w:p w14:paraId="2D556A26" w14:textId="77777777" w:rsidR="00D77377" w:rsidRPr="00E26720" w:rsidRDefault="00D77377" w:rsidP="00D77377">
      <w:pPr>
        <w:widowControl w:val="0"/>
        <w:autoSpaceDE w:val="0"/>
        <w:autoSpaceDN w:val="0"/>
        <w:spacing w:after="120" w:line="240" w:lineRule="auto"/>
        <w:rPr>
          <w:rFonts w:ascii="Arial" w:eastAsia="Times New Roman" w:hAnsi="Arial" w:cs="Arial"/>
          <w:sz w:val="24"/>
          <w:szCs w:val="24"/>
        </w:rPr>
      </w:pPr>
      <w:r w:rsidRPr="00E26720">
        <w:rPr>
          <w:rFonts w:ascii="Arial" w:eastAsia="Times New Roman" w:hAnsi="Arial" w:cs="Arial"/>
          <w:b/>
          <w:sz w:val="24"/>
          <w:szCs w:val="24"/>
        </w:rPr>
        <w:t xml:space="preserve">Hazard Tree: </w:t>
      </w:r>
      <w:r w:rsidRPr="00E26720">
        <w:rPr>
          <w:rFonts w:ascii="Arial" w:eastAsia="Times New Roman" w:hAnsi="Arial" w:cs="Arial"/>
          <w:sz w:val="24"/>
          <w:szCs w:val="24"/>
        </w:rPr>
        <w:t>A tree so damaged by a fire that it possesses an imminent threat of falling onto public Right-of-Way (ROW), other improved public property, or other infrastructure – as approved by the Incident Management Team (IMT).</w:t>
      </w:r>
      <w:r>
        <w:rPr>
          <w:rFonts w:ascii="Arial" w:eastAsia="Times New Roman" w:hAnsi="Arial" w:cs="Arial"/>
          <w:sz w:val="24"/>
          <w:szCs w:val="24"/>
        </w:rPr>
        <w:t>al</w:t>
      </w:r>
    </w:p>
    <w:p w14:paraId="40D5FAD6" w14:textId="77777777" w:rsidR="00D77377" w:rsidRPr="00A60DB0" w:rsidRDefault="00D77377" w:rsidP="00D77377">
      <w:pPr>
        <w:widowControl w:val="0"/>
        <w:autoSpaceDE w:val="0"/>
        <w:autoSpaceDN w:val="0"/>
        <w:spacing w:after="120" w:line="240" w:lineRule="auto"/>
        <w:rPr>
          <w:rFonts w:ascii="Arial" w:eastAsia="Times New Roman" w:hAnsi="Arial" w:cs="Arial"/>
          <w:sz w:val="24"/>
          <w:szCs w:val="24"/>
        </w:rPr>
      </w:pPr>
      <w:r w:rsidRPr="00C42EF3">
        <w:rPr>
          <w:rFonts w:ascii="Arial" w:eastAsia="Times New Roman" w:hAnsi="Arial" w:cs="Arial"/>
          <w:b/>
          <w:sz w:val="24"/>
          <w:szCs w:val="24"/>
        </w:rPr>
        <w:t xml:space="preserve">Holidays: </w:t>
      </w:r>
      <w:r w:rsidRPr="00C42EF3">
        <w:rPr>
          <w:rFonts w:ascii="Arial" w:eastAsia="Times New Roman" w:hAnsi="Arial" w:cs="Arial"/>
          <w:sz w:val="24"/>
          <w:szCs w:val="24"/>
        </w:rPr>
        <w:t>Those days designated as State holidays in the Government Code.</w:t>
      </w:r>
    </w:p>
    <w:p w14:paraId="6C04C512" w14:textId="77777777" w:rsidR="00D77377" w:rsidRDefault="00D77377" w:rsidP="00D77377">
      <w:pPr>
        <w:spacing w:after="120" w:line="240" w:lineRule="auto"/>
        <w:rPr>
          <w:rFonts w:ascii="Arial" w:eastAsia="Times New Roman" w:hAnsi="Arial" w:cs="Arial"/>
          <w:b/>
          <w:bCs/>
          <w:sz w:val="24"/>
          <w:szCs w:val="24"/>
        </w:rPr>
      </w:pPr>
      <w:r w:rsidRPr="00746EE8">
        <w:rPr>
          <w:rFonts w:ascii="Arial" w:eastAsia="Times New Roman" w:hAnsi="Arial" w:cs="Arial"/>
          <w:b/>
          <w:bCs/>
          <w:sz w:val="24"/>
          <w:szCs w:val="24"/>
        </w:rPr>
        <w:t>Incident:</w:t>
      </w:r>
      <w:r w:rsidRPr="0025024B">
        <w:rPr>
          <w:rFonts w:ascii="Arial" w:eastAsia="Times New Roman" w:hAnsi="Arial" w:cs="Arial"/>
          <w:bCs/>
          <w:sz w:val="24"/>
          <w:szCs w:val="24"/>
        </w:rPr>
        <w:t xml:space="preserve"> See Operation.</w:t>
      </w:r>
    </w:p>
    <w:p w14:paraId="0E0941DF"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Action Plan</w:t>
      </w:r>
      <w:r>
        <w:rPr>
          <w:rFonts w:ascii="Arial" w:eastAsia="Times New Roman" w:hAnsi="Arial" w:cs="Arial"/>
          <w:b/>
          <w:bCs/>
          <w:sz w:val="24"/>
          <w:szCs w:val="24"/>
        </w:rPr>
        <w:t xml:space="preserve"> (IAP): </w:t>
      </w:r>
      <w:r w:rsidRPr="00E259A7">
        <w:rPr>
          <w:rFonts w:ascii="Arial" w:eastAsia="Times New Roman" w:hAnsi="Arial" w:cs="Arial"/>
          <w:sz w:val="24"/>
          <w:szCs w:val="24"/>
        </w:rPr>
        <w:t>A formal plan which documents incident goals, operational period objectives, and the response strategy defined by incident command during response planning. It contains general tactics to achieve goals and objectives within the overall strategy, while providing important information on event and response parameters.</w:t>
      </w:r>
    </w:p>
    <w:p w14:paraId="1430C515" w14:textId="77777777" w:rsidR="00D77377" w:rsidRDefault="00D77377" w:rsidP="00D77377">
      <w:pPr>
        <w:spacing w:line="257" w:lineRule="auto"/>
      </w:pPr>
      <w:r w:rsidRPr="04FCA483">
        <w:rPr>
          <w:rFonts w:ascii="Arial" w:eastAsia="Arial" w:hAnsi="Arial" w:cs="Arial"/>
          <w:b/>
          <w:bCs/>
          <w:sz w:val="24"/>
          <w:szCs w:val="24"/>
        </w:rPr>
        <w:t>Incident Commander</w:t>
      </w:r>
      <w:r>
        <w:rPr>
          <w:rFonts w:ascii="Arial" w:eastAsia="Arial" w:hAnsi="Arial" w:cs="Arial"/>
          <w:b/>
          <w:bCs/>
          <w:sz w:val="24"/>
          <w:szCs w:val="24"/>
        </w:rPr>
        <w:t xml:space="preserve">: </w:t>
      </w:r>
      <w:r w:rsidRPr="04FCA483">
        <w:rPr>
          <w:rFonts w:ascii="Arial" w:eastAsia="Arial" w:hAnsi="Arial" w:cs="Arial"/>
          <w:sz w:val="24"/>
          <w:szCs w:val="24"/>
        </w:rPr>
        <w:t>The person responsible for all aspects of an emergency response; including quickly developing incident objectives, managing all incident operations, application of resources as well as responsibility for all persons involved. The incident commander sets priorities and defines the organization of the incident response teams and the overall incident action plan.</w:t>
      </w:r>
    </w:p>
    <w:p w14:paraId="2E056B88" w14:textId="77777777" w:rsidR="00D77377" w:rsidRPr="00B51BFD" w:rsidRDefault="00D77377" w:rsidP="00D77377">
      <w:pPr>
        <w:spacing w:line="257" w:lineRule="auto"/>
      </w:pPr>
      <w:r w:rsidRPr="04FCA483">
        <w:rPr>
          <w:rFonts w:ascii="Arial" w:eastAsia="Arial" w:hAnsi="Arial" w:cs="Arial"/>
          <w:b/>
          <w:sz w:val="24"/>
          <w:szCs w:val="24"/>
        </w:rPr>
        <w:t>Incident Command System</w:t>
      </w:r>
      <w:r>
        <w:rPr>
          <w:rFonts w:ascii="Arial" w:eastAsia="Arial" w:hAnsi="Arial" w:cs="Arial"/>
          <w:b/>
          <w:bCs/>
          <w:sz w:val="24"/>
          <w:szCs w:val="24"/>
        </w:rPr>
        <w:t xml:space="preserve">: </w:t>
      </w:r>
      <w:r w:rsidRPr="04FCA483">
        <w:rPr>
          <w:rFonts w:ascii="Arial" w:eastAsia="Arial" w:hAnsi="Arial" w:cs="Arial"/>
          <w:sz w:val="24"/>
          <w:szCs w:val="24"/>
        </w:rPr>
        <w:t>A standardized approach to the command, control, and coordination of emergency response providing a common hierarchy within which responders from multiple agencies can be effective.</w:t>
      </w:r>
    </w:p>
    <w:p w14:paraId="20FAFD07"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Management Team</w:t>
      </w:r>
      <w:r>
        <w:rPr>
          <w:rFonts w:ascii="Arial" w:eastAsia="Times New Roman" w:hAnsi="Arial" w:cs="Arial"/>
          <w:b/>
          <w:bCs/>
          <w:sz w:val="24"/>
          <w:szCs w:val="24"/>
        </w:rPr>
        <w:t xml:space="preserve"> (IMT): </w:t>
      </w:r>
      <w:r w:rsidRPr="00E259A7">
        <w:rPr>
          <w:rFonts w:ascii="Arial" w:eastAsia="Times New Roman" w:hAnsi="Arial" w:cs="Arial"/>
          <w:sz w:val="24"/>
          <w:szCs w:val="24"/>
        </w:rPr>
        <w:t>Designated personnel who provide support to incident management</w:t>
      </w:r>
      <w:r w:rsidRPr="00746EE8">
        <w:t xml:space="preserve"> </w:t>
      </w:r>
      <w:r>
        <w:rPr>
          <w:rFonts w:ascii="Arial" w:eastAsia="Times New Roman" w:hAnsi="Arial" w:cs="Arial"/>
          <w:sz w:val="24"/>
          <w:szCs w:val="24"/>
        </w:rPr>
        <w:t xml:space="preserve">at the Branch Level. </w:t>
      </w:r>
      <w:r w:rsidRPr="00746EE8">
        <w:rPr>
          <w:rFonts w:ascii="Arial" w:eastAsia="Times New Roman" w:hAnsi="Arial" w:cs="Arial"/>
          <w:sz w:val="24"/>
          <w:szCs w:val="24"/>
        </w:rPr>
        <w:t>Includes the Branch Director, Branch Planner, Debris Group Supervisor, Finance Unit Leader, and Logistics Unit Leader.</w:t>
      </w:r>
      <w:r w:rsidRPr="00E259A7">
        <w:rPr>
          <w:rFonts w:ascii="Arial" w:eastAsia="Times New Roman" w:hAnsi="Arial" w:cs="Arial"/>
          <w:sz w:val="24"/>
          <w:szCs w:val="24"/>
        </w:rPr>
        <w:t xml:space="preserve"> and their respective designees.</w:t>
      </w:r>
    </w:p>
    <w:p w14:paraId="57C9A6FF" w14:textId="77777777" w:rsidR="00D77377" w:rsidRPr="0025024B" w:rsidRDefault="00D77377" w:rsidP="00D77377">
      <w:pPr>
        <w:spacing w:after="120" w:line="240" w:lineRule="auto"/>
        <w:rPr>
          <w:rFonts w:ascii="Arial" w:eastAsia="Times New Roman" w:hAnsi="Arial" w:cs="Arial"/>
          <w:sz w:val="24"/>
          <w:szCs w:val="24"/>
        </w:rPr>
      </w:pPr>
      <w:r>
        <w:rPr>
          <w:rFonts w:ascii="Arial" w:eastAsia="Times New Roman" w:hAnsi="Arial" w:cs="Arial"/>
          <w:b/>
          <w:sz w:val="24"/>
          <w:szCs w:val="24"/>
        </w:rPr>
        <w:t xml:space="preserve">Individual Property Cost: </w:t>
      </w:r>
      <w:r w:rsidRPr="0025024B">
        <w:rPr>
          <w:rFonts w:ascii="Arial" w:eastAsia="Times New Roman" w:hAnsi="Arial" w:cs="Arial"/>
          <w:sz w:val="24"/>
          <w:szCs w:val="24"/>
        </w:rPr>
        <w:t xml:space="preserve">Operational </w:t>
      </w:r>
      <w:r>
        <w:rPr>
          <w:rFonts w:ascii="Arial" w:eastAsia="Times New Roman" w:hAnsi="Arial" w:cs="Arial"/>
          <w:sz w:val="24"/>
          <w:szCs w:val="24"/>
        </w:rPr>
        <w:t>labor, materials, and other related c</w:t>
      </w:r>
      <w:r w:rsidRPr="00084A12">
        <w:rPr>
          <w:rFonts w:ascii="Arial" w:eastAsia="Times New Roman" w:hAnsi="Arial" w:cs="Arial"/>
          <w:sz w:val="24"/>
          <w:szCs w:val="24"/>
        </w:rPr>
        <w:t>o</w:t>
      </w:r>
      <w:r>
        <w:rPr>
          <w:rFonts w:ascii="Arial" w:eastAsia="Times New Roman" w:hAnsi="Arial" w:cs="Arial"/>
          <w:sz w:val="24"/>
          <w:szCs w:val="24"/>
        </w:rPr>
        <w:t>sts that can be directly attributable to a specific property for which such costs were expended as part of the Operations.</w:t>
      </w:r>
    </w:p>
    <w:p w14:paraId="6E1859FA"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Legal Holiday</w:t>
      </w:r>
      <w:r>
        <w:rPr>
          <w:rFonts w:ascii="Arial" w:eastAsia="Times New Roman" w:hAnsi="Arial" w:cs="Arial"/>
          <w:b/>
          <w:sz w:val="24"/>
          <w:szCs w:val="24"/>
        </w:rPr>
        <w:t xml:space="preserve">: </w:t>
      </w:r>
      <w:r w:rsidRPr="00E259A7">
        <w:rPr>
          <w:rFonts w:ascii="Arial" w:eastAsia="Times New Roman" w:hAnsi="Arial" w:cs="Arial"/>
          <w:sz w:val="24"/>
          <w:szCs w:val="24"/>
        </w:rPr>
        <w:t>Those days designated as State holidays</w:t>
      </w:r>
      <w:r>
        <w:rPr>
          <w:rFonts w:ascii="Arial" w:eastAsia="Times New Roman" w:hAnsi="Arial" w:cs="Arial"/>
          <w:sz w:val="24"/>
          <w:szCs w:val="24"/>
        </w:rPr>
        <w:t>.</w:t>
      </w:r>
    </w:p>
    <w:p w14:paraId="3740C7C1" w14:textId="77777777" w:rsidR="00D77377" w:rsidRDefault="00D77377" w:rsidP="00D77377">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Lot</w:t>
      </w:r>
      <w:r>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p>
    <w:p w14:paraId="4B3BFB5F" w14:textId="77777777" w:rsidR="00D77377" w:rsidRDefault="00D77377" w:rsidP="00D77377">
      <w:pPr>
        <w:widowControl w:val="0"/>
        <w:autoSpaceDE w:val="0"/>
        <w:autoSpaceDN w:val="0"/>
        <w:spacing w:after="120" w:line="240" w:lineRule="auto"/>
        <w:rPr>
          <w:rFonts w:ascii="Arial" w:eastAsia="Times New Roman" w:hAnsi="Arial" w:cs="Arial"/>
          <w:sz w:val="24"/>
          <w:szCs w:val="24"/>
        </w:rPr>
      </w:pPr>
      <w:r>
        <w:rPr>
          <w:rFonts w:ascii="Arial" w:eastAsia="Times New Roman" w:hAnsi="Arial" w:cs="Arial"/>
          <w:b/>
          <w:sz w:val="24"/>
          <w:szCs w:val="24"/>
        </w:rPr>
        <w:t xml:space="preserve">LTO: </w:t>
      </w:r>
      <w:r w:rsidRPr="008D3D3B">
        <w:rPr>
          <w:rFonts w:ascii="Arial" w:eastAsia="Times New Roman" w:hAnsi="Arial" w:cs="Arial"/>
          <w:sz w:val="24"/>
          <w:szCs w:val="24"/>
        </w:rPr>
        <w:t>Licensed Timber Operator</w:t>
      </w:r>
    </w:p>
    <w:p w14:paraId="5727578F" w14:textId="77777777" w:rsidR="00D77377" w:rsidRPr="00B51BFD" w:rsidRDefault="00D77377" w:rsidP="00D77377">
      <w:pPr>
        <w:rPr>
          <w:rFonts w:ascii="Arial" w:eastAsia="Times New Roman" w:hAnsi="Arial" w:cs="Arial"/>
          <w:sz w:val="24"/>
          <w:szCs w:val="24"/>
        </w:rPr>
      </w:pPr>
      <w:r w:rsidRPr="000A7EE1">
        <w:rPr>
          <w:rFonts w:ascii="Arial" w:eastAsia="Times New Roman" w:hAnsi="Arial" w:cs="Arial"/>
          <w:b/>
          <w:sz w:val="24"/>
          <w:szCs w:val="24"/>
        </w:rPr>
        <w:t>N</w:t>
      </w:r>
      <w:r>
        <w:rPr>
          <w:rFonts w:ascii="Arial" w:eastAsia="Times New Roman" w:hAnsi="Arial" w:cs="Arial"/>
          <w:b/>
          <w:sz w:val="24"/>
          <w:szCs w:val="24"/>
        </w:rPr>
        <w:t>otice to</w:t>
      </w:r>
      <w:r w:rsidRPr="000A7EE1">
        <w:rPr>
          <w:rFonts w:ascii="Arial" w:eastAsia="Times New Roman" w:hAnsi="Arial" w:cs="Arial"/>
          <w:b/>
          <w:sz w:val="24"/>
          <w:szCs w:val="24"/>
        </w:rPr>
        <w:t xml:space="preserve"> P</w:t>
      </w:r>
      <w:r>
        <w:rPr>
          <w:rFonts w:ascii="Arial" w:eastAsia="Times New Roman" w:hAnsi="Arial" w:cs="Arial"/>
          <w:b/>
          <w:sz w:val="24"/>
          <w:szCs w:val="24"/>
        </w:rPr>
        <w:t>roceed</w:t>
      </w:r>
      <w:r>
        <w:t xml:space="preserve">: </w:t>
      </w:r>
      <w:r w:rsidRPr="00A16439">
        <w:rPr>
          <w:rFonts w:ascii="Arial" w:eastAsia="Times New Roman" w:hAnsi="Arial" w:cs="Arial"/>
          <w:bCs/>
          <w:kern w:val="32"/>
          <w:sz w:val="24"/>
          <w:szCs w:val="24"/>
        </w:rPr>
        <w:t xml:space="preserve">A </w:t>
      </w:r>
      <w:r w:rsidRPr="00A16439">
        <w:rPr>
          <w:rFonts w:ascii="Arial" w:eastAsia="Times New Roman" w:hAnsi="Arial" w:cs="Arial"/>
          <w:sz w:val="24"/>
          <w:szCs w:val="24"/>
        </w:rPr>
        <w:t xml:space="preserve">Notice to Proceed (NTP) is a notification from </w:t>
      </w:r>
      <w:r w:rsidRPr="03EC4F03">
        <w:rPr>
          <w:rFonts w:ascii="Arial" w:eastAsia="Times New Roman" w:hAnsi="Arial" w:cs="Arial"/>
          <w:sz w:val="24"/>
          <w:szCs w:val="24"/>
        </w:rPr>
        <w:t>CalRecycle</w:t>
      </w:r>
      <w:r>
        <w:rPr>
          <w:rFonts w:ascii="Arial" w:eastAsia="Times New Roman" w:hAnsi="Arial" w:cs="Arial"/>
          <w:sz w:val="24"/>
          <w:szCs w:val="24"/>
        </w:rPr>
        <w:t xml:space="preserve"> </w:t>
      </w:r>
      <w:r w:rsidRPr="00A16439">
        <w:rPr>
          <w:rFonts w:ascii="Arial" w:eastAsia="Times New Roman" w:hAnsi="Arial" w:cs="Arial"/>
          <w:sz w:val="24"/>
          <w:szCs w:val="24"/>
        </w:rPr>
        <w:t xml:space="preserve">informing the </w:t>
      </w:r>
      <w:r>
        <w:rPr>
          <w:rFonts w:ascii="Arial" w:eastAsia="Times New Roman" w:hAnsi="Arial" w:cs="Arial"/>
          <w:sz w:val="24"/>
          <w:szCs w:val="24"/>
        </w:rPr>
        <w:t>Contract</w:t>
      </w:r>
      <w:r w:rsidRPr="00A16439">
        <w:rPr>
          <w:rFonts w:ascii="Arial" w:eastAsia="Times New Roman" w:hAnsi="Arial" w:cs="Arial"/>
          <w:sz w:val="24"/>
          <w:szCs w:val="24"/>
        </w:rPr>
        <w:t>or it shall begin work under the Operation.</w:t>
      </w:r>
    </w:p>
    <w:p w14:paraId="1B56DFF2" w14:textId="77777777" w:rsidR="00D77377" w:rsidRDefault="00D77377" w:rsidP="00D77377">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National Environmental Policy Act (NEPA): </w:t>
      </w:r>
      <w:r w:rsidRPr="780B9749">
        <w:rPr>
          <w:rFonts w:ascii="Arial" w:eastAsia="Times New Roman" w:hAnsi="Arial" w:cs="Arial"/>
          <w:sz w:val="24"/>
          <w:szCs w:val="24"/>
        </w:rPr>
        <w:t>“NEPA” means the National Environmental Policy Act (Title 42 United States Code section 4321 et seq.). (19 CCR section 2900(s))</w:t>
      </w:r>
    </w:p>
    <w:p w14:paraId="6ED9F5F7" w14:textId="77777777" w:rsidR="00D77377" w:rsidRPr="009E7CFC" w:rsidRDefault="00D77377" w:rsidP="00D77377">
      <w:pPr>
        <w:spacing w:after="120" w:line="240" w:lineRule="auto"/>
        <w:rPr>
          <w:rFonts w:ascii="Arial" w:eastAsia="Times New Roman" w:hAnsi="Arial" w:cs="Arial"/>
          <w:bCs/>
          <w:sz w:val="24"/>
          <w:szCs w:val="24"/>
        </w:rPr>
      </w:pPr>
      <w:r w:rsidRPr="00E259A7">
        <w:rPr>
          <w:rFonts w:ascii="Arial" w:eastAsia="Times New Roman" w:hAnsi="Arial" w:cs="Arial"/>
          <w:b/>
          <w:bCs/>
          <w:sz w:val="24"/>
          <w:szCs w:val="24"/>
        </w:rPr>
        <w:t>Operation</w:t>
      </w:r>
      <w:r w:rsidRPr="009E7CFC">
        <w:rPr>
          <w:rFonts w:ascii="Arial" w:eastAsia="Times New Roman" w:hAnsi="Arial" w:cs="Arial"/>
          <w:b/>
          <w:bCs/>
          <w:sz w:val="24"/>
          <w:szCs w:val="24"/>
        </w:rPr>
        <w:t xml:space="preserve">: </w:t>
      </w:r>
      <w:r w:rsidRPr="009E7CFC">
        <w:rPr>
          <w:rStyle w:val="normaltextrun"/>
          <w:rFonts w:ascii="Arial" w:hAnsi="Arial" w:cs="Arial"/>
          <w:sz w:val="24"/>
          <w:szCs w:val="24"/>
          <w:shd w:val="clear" w:color="auto" w:fill="FFFFFF"/>
        </w:rPr>
        <w:t>One of two (2) Operations, the full scope which includes Structural Debris Removal and Hazard Tree Removal services, including that described in Attachment B and additional services performed by other contractors or government agencies necessary to complete Structural Debris Removal and Hazard Tree Removal services within each of the two (2) Operations areas listed in this Notice to Bidders. </w:t>
      </w:r>
    </w:p>
    <w:p w14:paraId="3ABE07A1" w14:textId="77777777" w:rsidR="00D77377" w:rsidRPr="00C42EF3" w:rsidRDefault="00D77377" w:rsidP="00D77377">
      <w:pPr>
        <w:widowControl w:val="0"/>
        <w:autoSpaceDE w:val="0"/>
        <w:autoSpaceDN w:val="0"/>
        <w:spacing w:after="120" w:line="240" w:lineRule="auto"/>
        <w:rPr>
          <w:rFonts w:ascii="Arial" w:eastAsia="Times New Roman" w:hAnsi="Arial" w:cs="Arial"/>
          <w:b/>
          <w:sz w:val="24"/>
          <w:szCs w:val="24"/>
        </w:rPr>
      </w:pPr>
      <w:r w:rsidRPr="00C42EF3">
        <w:rPr>
          <w:rFonts w:ascii="Arial" w:eastAsia="Times New Roman" w:hAnsi="Arial" w:cs="Arial"/>
          <w:b/>
          <w:sz w:val="24"/>
          <w:szCs w:val="24"/>
        </w:rPr>
        <w:t xml:space="preserve">Operational permits enforced by CalFire: </w:t>
      </w:r>
      <w:r w:rsidRPr="00C42EF3">
        <w:rPr>
          <w:rFonts w:ascii="Arial" w:eastAsia="Times New Roman" w:hAnsi="Arial" w:cs="Arial"/>
          <w:sz w:val="24"/>
          <w:szCs w:val="24"/>
        </w:rPr>
        <w:t>Forest Practice Rules (FPR) under 14 CCR 1104.1(b) (Public Agency, Public and Private Utility ROW Exemption) and 14 CCR 1038(b) (10% Dead, Dying, Diseased Trees) or the NEW 2020 Exemption 14 CCR 1038(g) (Post-Fire Recovery Exemption)</w:t>
      </w:r>
    </w:p>
    <w:p w14:paraId="273791EB" w14:textId="77777777" w:rsidR="00D77377" w:rsidRPr="00A60DB0" w:rsidRDefault="00D77377" w:rsidP="00D77377">
      <w:pPr>
        <w:rPr>
          <w:rFonts w:ascii="Arial" w:eastAsia="Times New Roman" w:hAnsi="Arial" w:cs="Arial"/>
          <w:sz w:val="24"/>
          <w:szCs w:val="24"/>
        </w:rPr>
      </w:pPr>
      <w:r w:rsidRPr="009C6344">
        <w:rPr>
          <w:rFonts w:ascii="Arial" w:hAnsi="Arial" w:cs="Arial"/>
          <w:b/>
          <w:sz w:val="24"/>
          <w:szCs w:val="24"/>
        </w:rPr>
        <w:t>Operations Section Chief:</w:t>
      </w:r>
      <w:r w:rsidRPr="009C6344">
        <w:t xml:space="preserve"> </w:t>
      </w:r>
      <w:r w:rsidRPr="009C6344">
        <w:rPr>
          <w:rFonts w:ascii="Arial" w:eastAsia="Times New Roman" w:hAnsi="Arial" w:cs="Arial"/>
          <w:sz w:val="24"/>
          <w:szCs w:val="24"/>
        </w:rPr>
        <w:t>Oversees and directs all tactical staff and operations for the Structural Debris and Hazard Tree Removal Operations throughout the Operational area.</w:t>
      </w:r>
    </w:p>
    <w:p w14:paraId="19E5A377"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Over Excavation</w:t>
      </w:r>
      <w:r>
        <w:rPr>
          <w:rFonts w:ascii="Arial" w:eastAsia="Times New Roman" w:hAnsi="Arial" w:cs="Arial"/>
          <w:b/>
          <w:sz w:val="24"/>
          <w:szCs w:val="24"/>
        </w:rPr>
        <w:t xml:space="preserve">: </w:t>
      </w:r>
      <w:r w:rsidRPr="00E259A7">
        <w:rPr>
          <w:rFonts w:ascii="Arial" w:eastAsia="Times New Roman" w:hAnsi="Arial" w:cs="Arial"/>
          <w:sz w:val="24"/>
          <w:szCs w:val="24"/>
        </w:rPr>
        <w:t>“Over Excavation” occurs when the IMT designates a property as having had an unreasonable amount of material removed for site conditions.</w:t>
      </w:r>
      <w:r>
        <w:rPr>
          <w:rFonts w:ascii="Arial" w:eastAsia="Times New Roman" w:hAnsi="Arial" w:cs="Arial"/>
          <w:sz w:val="24"/>
          <w:szCs w:val="24"/>
        </w:rPr>
        <w:t xml:space="preserve"> </w:t>
      </w:r>
      <w:r w:rsidRPr="00E259A7">
        <w:rPr>
          <w:rFonts w:ascii="Arial" w:eastAsia="Times New Roman" w:hAnsi="Arial" w:cs="Arial"/>
          <w:sz w:val="24"/>
          <w:szCs w:val="24"/>
        </w:rPr>
        <w:t xml:space="preserve">The IMT may base an Over Excavation determination upon factors including, but not limited to, relative quantity or ratios of materials removed compared to other </w:t>
      </w:r>
      <w:r>
        <w:rPr>
          <w:rFonts w:ascii="Arial" w:eastAsia="Times New Roman" w:hAnsi="Arial" w:cs="Arial"/>
          <w:sz w:val="24"/>
          <w:szCs w:val="24"/>
        </w:rPr>
        <w:t>Operation</w:t>
      </w:r>
      <w:r w:rsidRPr="00E259A7">
        <w:rPr>
          <w:rFonts w:ascii="Arial" w:eastAsia="Times New Roman" w:hAnsi="Arial" w:cs="Arial"/>
          <w:sz w:val="24"/>
          <w:szCs w:val="24"/>
        </w:rPr>
        <w:t xml:space="preserve"> properties, field observations, analytical data, and/or other available information. </w:t>
      </w:r>
    </w:p>
    <w:p w14:paraId="19BCBD76" w14:textId="77777777" w:rsidR="00D77377" w:rsidRDefault="00D77377" w:rsidP="00D77377">
      <w:pPr>
        <w:widowControl w:val="0"/>
        <w:autoSpaceDE w:val="0"/>
        <w:autoSpaceDN w:val="0"/>
        <w:spacing w:after="120" w:line="240" w:lineRule="auto"/>
        <w:rPr>
          <w:rFonts w:ascii="Arial" w:eastAsia="Times New Roman" w:hAnsi="Arial" w:cs="Arial"/>
          <w:sz w:val="24"/>
          <w:szCs w:val="24"/>
        </w:rPr>
      </w:pPr>
      <w:r>
        <w:rPr>
          <w:rFonts w:ascii="Arial" w:eastAsia="Times New Roman" w:hAnsi="Arial" w:cs="Arial"/>
          <w:b/>
          <w:sz w:val="24"/>
          <w:szCs w:val="24"/>
        </w:rPr>
        <w:t xml:space="preserve">Parcel: </w:t>
      </w:r>
      <w:r w:rsidRPr="000A0D56">
        <w:rPr>
          <w:rFonts w:ascii="Arial" w:eastAsia="Times New Roman" w:hAnsi="Arial" w:cs="Arial"/>
          <w:sz w:val="24"/>
          <w:szCs w:val="24"/>
        </w:rPr>
        <w:t>Same as Site</w:t>
      </w:r>
    </w:p>
    <w:p w14:paraId="78BD184D" w14:textId="77777777" w:rsidR="00D77377" w:rsidRPr="00A60DB0" w:rsidRDefault="00D77377" w:rsidP="00D77377">
      <w:pPr>
        <w:widowControl w:val="0"/>
        <w:autoSpaceDE w:val="0"/>
        <w:autoSpaceDN w:val="0"/>
        <w:spacing w:after="120" w:line="240" w:lineRule="auto"/>
        <w:rPr>
          <w:rFonts w:ascii="Arial" w:eastAsia="Times New Roman" w:hAnsi="Arial" w:cs="Arial"/>
          <w:b/>
          <w:sz w:val="24"/>
          <w:szCs w:val="24"/>
        </w:rPr>
      </w:pPr>
      <w:r w:rsidRPr="009C6344">
        <w:rPr>
          <w:rFonts w:ascii="Arial" w:eastAsia="Times New Roman" w:hAnsi="Arial" w:cs="Arial"/>
          <w:b/>
          <w:sz w:val="24"/>
          <w:szCs w:val="24"/>
        </w:rPr>
        <w:t xml:space="preserve">Planning Section Chief: </w:t>
      </w:r>
      <w:r w:rsidRPr="009C6344">
        <w:rPr>
          <w:rFonts w:ascii="Arial" w:eastAsia="Times New Roman" w:hAnsi="Arial" w:cs="Arial"/>
          <w:sz w:val="24"/>
          <w:szCs w:val="24"/>
        </w:rPr>
        <w:t>Works directly with the Incident Commander, to plan and coordinate Debris and Hazard Tree Removal resources for the multiple activities throughout the Branch. Produces the Incident Action Plan (IAP) for the Branch.</w:t>
      </w:r>
    </w:p>
    <w:p w14:paraId="095A4A45" w14:textId="77777777" w:rsidR="00D77377" w:rsidRDefault="00D77377" w:rsidP="00D77377">
      <w:pPr>
        <w:spacing w:after="120" w:line="240" w:lineRule="auto"/>
        <w:rPr>
          <w:rFonts w:ascii="Arial" w:eastAsia="Times New Roman" w:hAnsi="Arial" w:cs="Arial"/>
          <w:sz w:val="24"/>
          <w:szCs w:val="24"/>
        </w:rPr>
      </w:pPr>
      <w:r>
        <w:rPr>
          <w:rFonts w:ascii="Arial" w:eastAsia="Times New Roman" w:hAnsi="Arial" w:cs="Arial"/>
          <w:b/>
          <w:bCs/>
          <w:sz w:val="24"/>
          <w:szCs w:val="24"/>
        </w:rPr>
        <w:t>Programs:</w:t>
      </w:r>
      <w:r>
        <w:rPr>
          <w:rFonts w:ascii="Arial" w:eastAsia="Times New Roman" w:hAnsi="Arial" w:cs="Arial"/>
          <w:sz w:val="24"/>
          <w:szCs w:val="24"/>
        </w:rPr>
        <w:t xml:space="preserve"> The </w:t>
      </w:r>
      <w:r w:rsidRPr="0025024B">
        <w:rPr>
          <w:rFonts w:ascii="Arial" w:eastAsia="Times New Roman" w:hAnsi="Arial" w:cs="Arial"/>
          <w:sz w:val="24"/>
          <w:szCs w:val="24"/>
        </w:rPr>
        <w:t>Struc</w:t>
      </w:r>
      <w:r>
        <w:rPr>
          <w:rFonts w:ascii="Arial" w:eastAsia="Times New Roman" w:hAnsi="Arial" w:cs="Arial"/>
          <w:sz w:val="24"/>
          <w:szCs w:val="24"/>
        </w:rPr>
        <w:t>tural Debris Removal Program or</w:t>
      </w:r>
      <w:r w:rsidRPr="0025024B">
        <w:rPr>
          <w:rFonts w:ascii="Arial" w:eastAsia="Times New Roman" w:hAnsi="Arial" w:cs="Arial"/>
          <w:sz w:val="24"/>
          <w:szCs w:val="24"/>
        </w:rPr>
        <w:t xml:space="preserve"> the Hazard Tree Removal Program. </w:t>
      </w:r>
    </w:p>
    <w:p w14:paraId="67DFFC20" w14:textId="77777777" w:rsidR="00D77377" w:rsidRPr="00B51BFD" w:rsidRDefault="00D77377" w:rsidP="00D77377">
      <w:pPr>
        <w:widowControl w:val="0"/>
        <w:autoSpaceDE w:val="0"/>
        <w:autoSpaceDN w:val="0"/>
        <w:spacing w:after="120" w:line="240" w:lineRule="auto"/>
        <w:rPr>
          <w:rFonts w:ascii="Arial" w:eastAsia="Times New Roman" w:hAnsi="Arial" w:cs="Arial"/>
          <w:b/>
          <w:sz w:val="24"/>
          <w:szCs w:val="24"/>
        </w:rPr>
      </w:pPr>
      <w:r w:rsidRPr="008D3D3B">
        <w:rPr>
          <w:rFonts w:ascii="Arial" w:eastAsia="Times New Roman" w:hAnsi="Arial" w:cs="Arial"/>
          <w:b/>
          <w:sz w:val="24"/>
          <w:szCs w:val="24"/>
        </w:rPr>
        <w:t>Project</w:t>
      </w:r>
      <w:r>
        <w:rPr>
          <w:rFonts w:ascii="Arial" w:eastAsia="Times New Roman" w:hAnsi="Arial" w:cs="Arial"/>
          <w:b/>
          <w:sz w:val="24"/>
          <w:szCs w:val="24"/>
        </w:rPr>
        <w:t xml:space="preserve">: </w:t>
      </w:r>
      <w:r>
        <w:rPr>
          <w:rFonts w:ascii="Arial" w:eastAsia="Times New Roman" w:hAnsi="Arial" w:cs="Arial"/>
          <w:sz w:val="24"/>
          <w:szCs w:val="24"/>
        </w:rPr>
        <w:t>Refer to</w:t>
      </w:r>
      <w:r w:rsidRPr="008D3D3B">
        <w:rPr>
          <w:rFonts w:ascii="Arial" w:eastAsia="Times New Roman" w:hAnsi="Arial" w:cs="Arial"/>
          <w:sz w:val="24"/>
          <w:szCs w:val="24"/>
        </w:rPr>
        <w:t xml:space="preserve"> </w:t>
      </w:r>
      <w:r w:rsidRPr="008D3D3B">
        <w:rPr>
          <w:rFonts w:ascii="Arial" w:eastAsia="Times New Roman" w:hAnsi="Arial" w:cs="Arial"/>
          <w:i/>
          <w:sz w:val="24"/>
          <w:szCs w:val="24"/>
        </w:rPr>
        <w:t>Operation</w:t>
      </w:r>
    </w:p>
    <w:p w14:paraId="16D84745"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P</w:t>
      </w:r>
      <w:r>
        <w:rPr>
          <w:rFonts w:ascii="Arial" w:eastAsia="Times New Roman" w:hAnsi="Arial" w:cs="Arial"/>
          <w:b/>
          <w:sz w:val="24"/>
          <w:szCs w:val="24"/>
        </w:rPr>
        <w:t>rogram</w:t>
      </w:r>
      <w:r w:rsidRPr="00E259A7">
        <w:rPr>
          <w:rFonts w:ascii="Arial" w:eastAsia="Times New Roman" w:hAnsi="Arial" w:cs="Arial"/>
          <w:b/>
          <w:sz w:val="24"/>
          <w:szCs w:val="24"/>
        </w:rPr>
        <w:t xml:space="preserve"> Manager</w:t>
      </w:r>
      <w:r>
        <w:rPr>
          <w:rFonts w:ascii="Arial" w:eastAsia="Times New Roman" w:hAnsi="Arial" w:cs="Arial"/>
          <w:b/>
          <w:sz w:val="24"/>
          <w:szCs w:val="24"/>
        </w:rPr>
        <w:t xml:space="preserve">: </w:t>
      </w:r>
      <w:r w:rsidRPr="69D504C8">
        <w:rPr>
          <w:rFonts w:ascii="Arial" w:eastAsia="Times New Roman" w:hAnsi="Arial" w:cs="Arial"/>
          <w:sz w:val="24"/>
          <w:szCs w:val="24"/>
        </w:rPr>
        <w:t>In addition to the responsibilities described in the Description of Work, the Program Manager is the DDHTR Contractor’s representative for all work performed under this Agreement. All official correspondence, reports, submittals, billings, and other work done under this Agreement shall be reviewed and signed by the Program Manager prior to submittal to CalRecycle.</w:t>
      </w:r>
    </w:p>
    <w:p w14:paraId="0232EE46" w14:textId="77777777" w:rsidR="00D77377" w:rsidRDefault="00D77377" w:rsidP="00D77377">
      <w:pPr>
        <w:spacing w:after="120" w:line="240" w:lineRule="auto"/>
        <w:rPr>
          <w:rFonts w:ascii="Arial" w:hAnsi="Arial"/>
          <w:bCs/>
          <w:iCs/>
        </w:rPr>
      </w:pPr>
      <w:r w:rsidRPr="00E259A7">
        <w:rPr>
          <w:rFonts w:ascii="Arial" w:eastAsia="Times New Roman" w:hAnsi="Arial" w:cs="Arial"/>
          <w:b/>
          <w:sz w:val="24"/>
          <w:szCs w:val="24"/>
        </w:rPr>
        <w:t>Property</w:t>
      </w:r>
      <w:r>
        <w:rPr>
          <w:rFonts w:ascii="Arial" w:eastAsia="Times New Roman" w:hAnsi="Arial" w:cs="Arial"/>
          <w:b/>
          <w:sz w:val="24"/>
          <w:szCs w:val="24"/>
        </w:rPr>
        <w:t>:</w:t>
      </w:r>
      <w:r w:rsidRPr="001872CF">
        <w:rPr>
          <w:rFonts w:ascii="Arial" w:eastAsia="Times New Roman" w:hAnsi="Arial" w:cs="Arial"/>
          <w:b/>
          <w:sz w:val="24"/>
          <w:szCs w:val="24"/>
        </w:rPr>
        <w:t xml:space="preserve"> </w:t>
      </w:r>
      <w:r w:rsidRPr="001872CF">
        <w:rPr>
          <w:rFonts w:ascii="Arial" w:hAnsi="Arial"/>
          <w:bCs/>
          <w:iCs/>
          <w:sz w:val="24"/>
          <w:szCs w:val="24"/>
        </w:rPr>
        <w:t>A parcel of land owned by a resident, commercial, industrial, or public entity.</w:t>
      </w:r>
    </w:p>
    <w:p w14:paraId="76EB9C7D" w14:textId="77777777" w:rsidR="00D77377" w:rsidRDefault="00D77377" w:rsidP="00D77377">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 xml:space="preserve">Public Bid Opening: </w:t>
      </w:r>
      <w:r w:rsidRPr="6CE69A06">
        <w:rPr>
          <w:rFonts w:ascii="Arial" w:eastAsia="Times New Roman" w:hAnsi="Arial" w:cs="Arial"/>
          <w:sz w:val="24"/>
          <w:szCs w:val="24"/>
        </w:rPr>
        <w:t xml:space="preserve">A public meeting, where the sealed bid submitted by a Bidder on an advertised </w:t>
      </w:r>
      <w:r w:rsidRPr="4DDAFBAD">
        <w:rPr>
          <w:rFonts w:ascii="Arial" w:eastAsia="Times New Roman" w:hAnsi="Arial" w:cs="Arial"/>
          <w:sz w:val="24"/>
          <w:szCs w:val="24"/>
        </w:rPr>
        <w:t>Operation</w:t>
      </w:r>
      <w:r w:rsidRPr="6CE69A06">
        <w:rPr>
          <w:rFonts w:ascii="Arial" w:eastAsia="Times New Roman" w:hAnsi="Arial" w:cs="Arial"/>
          <w:sz w:val="24"/>
          <w:szCs w:val="24"/>
        </w:rPr>
        <w:t>, are opened and a determination is made as to the apparent low bidder.</w:t>
      </w:r>
    </w:p>
    <w:p w14:paraId="47DF55EE" w14:textId="77777777" w:rsidR="00D77377" w:rsidRDefault="00D77377" w:rsidP="00D77377">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Rejected Load: </w:t>
      </w:r>
      <w:r w:rsidRPr="37C10E8E">
        <w:rPr>
          <w:rFonts w:ascii="Arial" w:eastAsia="Times New Roman" w:hAnsi="Arial" w:cs="Arial"/>
          <w:sz w:val="24"/>
          <w:szCs w:val="24"/>
        </w:rPr>
        <w:t xml:space="preserve">A “Rejected Load” occurs when either: 1) A receiving facility refuses to accept a load as classified, or 2) the IMT designates a load as being misclassified. The IMT may base a determination of designation of a load as being “misclassified” upon factors including, but not limited to, relative quantity or ratios of materials removed compared to other Operation properties, field observations, analytical data, and other available information. </w:t>
      </w:r>
    </w:p>
    <w:p w14:paraId="5DF0793B" w14:textId="116C015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Right of Way</w:t>
      </w:r>
      <w:r>
        <w:rPr>
          <w:rFonts w:ascii="Arial" w:eastAsia="Times New Roman" w:hAnsi="Arial" w:cs="Arial"/>
          <w:b/>
          <w:sz w:val="24"/>
          <w:szCs w:val="24"/>
        </w:rPr>
        <w:t xml:space="preserve"> (ROW): </w:t>
      </w:r>
      <w:r w:rsidRPr="00613B72">
        <w:rPr>
          <w:rFonts w:ascii="Arial" w:eastAsia="Times New Roman" w:hAnsi="Arial" w:cs="Arial"/>
          <w:sz w:val="24"/>
          <w:szCs w:val="24"/>
        </w:rPr>
        <w:t>“Right-of-way” generally means that portion of real property granted to a public or quasi-public entity to utilize said property for public street, drainage, or utility purposes.</w:t>
      </w:r>
    </w:p>
    <w:p w14:paraId="6D67AA3E" w14:textId="77777777" w:rsidR="00D77377" w:rsidRDefault="00D77377" w:rsidP="00D77377">
      <w:pPr>
        <w:widowControl w:val="0"/>
        <w:autoSpaceDE w:val="0"/>
        <w:autoSpaceDN w:val="0"/>
        <w:spacing w:after="120" w:line="240" w:lineRule="auto"/>
        <w:rPr>
          <w:rFonts w:ascii="Arial" w:eastAsia="Times New Roman" w:hAnsi="Arial" w:cs="Arial"/>
          <w:sz w:val="24"/>
          <w:szCs w:val="24"/>
        </w:rPr>
      </w:pPr>
      <w:r w:rsidRPr="00D92B0D">
        <w:rPr>
          <w:rFonts w:ascii="Arial" w:eastAsia="Times New Roman" w:hAnsi="Arial" w:cs="Arial"/>
          <w:b/>
          <w:sz w:val="24"/>
          <w:szCs w:val="24"/>
        </w:rPr>
        <w:t xml:space="preserve">Right-of-Way Segment: </w:t>
      </w:r>
      <w:r w:rsidRPr="00D92B0D">
        <w:rPr>
          <w:rFonts w:ascii="Arial" w:eastAsia="Times New Roman" w:hAnsi="Arial" w:cs="Arial"/>
          <w:sz w:val="24"/>
          <w:szCs w:val="24"/>
        </w:rPr>
        <w:t>A reasonable Operational portion of a public right of way.</w:t>
      </w:r>
    </w:p>
    <w:p w14:paraId="3CFAF63F" w14:textId="77777777" w:rsidR="00D77377" w:rsidRPr="00D92B0D" w:rsidRDefault="00D77377" w:rsidP="00D77377">
      <w:pPr>
        <w:widowControl w:val="0"/>
        <w:autoSpaceDE w:val="0"/>
        <w:autoSpaceDN w:val="0"/>
        <w:spacing w:after="120" w:line="240" w:lineRule="auto"/>
        <w:rPr>
          <w:rFonts w:ascii="Arial" w:eastAsia="Times New Roman" w:hAnsi="Arial" w:cs="Arial"/>
          <w:sz w:val="24"/>
          <w:szCs w:val="24"/>
        </w:rPr>
      </w:pPr>
      <w:r w:rsidRPr="00D92B0D">
        <w:rPr>
          <w:rFonts w:ascii="Arial" w:eastAsia="Times New Roman" w:hAnsi="Arial" w:cs="Arial"/>
          <w:b/>
          <w:sz w:val="24"/>
          <w:szCs w:val="24"/>
        </w:rPr>
        <w:t xml:space="preserve">Right of Entry (ROE): </w:t>
      </w:r>
      <w:r w:rsidRPr="00D92B0D">
        <w:rPr>
          <w:rFonts w:ascii="Arial" w:eastAsia="Times New Roman" w:hAnsi="Arial" w:cs="Arial"/>
          <w:sz w:val="24"/>
          <w:szCs w:val="24"/>
        </w:rPr>
        <w:t>“Right of Entry” refers to the Operational staff to access private property (parcel of land) with permission via the ROE form.</w:t>
      </w:r>
    </w:p>
    <w:p w14:paraId="02C5B41E"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Scope of Work</w:t>
      </w:r>
      <w:r>
        <w:rPr>
          <w:rFonts w:ascii="Arial" w:eastAsia="Times New Roman" w:hAnsi="Arial" w:cs="Arial"/>
          <w:b/>
          <w:sz w:val="24"/>
          <w:szCs w:val="24"/>
        </w:rPr>
        <w:t xml:space="preserve">: </w:t>
      </w:r>
      <w:r w:rsidRPr="00E259A7">
        <w:rPr>
          <w:rFonts w:ascii="Arial" w:eastAsia="Times New Roman" w:hAnsi="Arial" w:cs="Arial"/>
          <w:sz w:val="24"/>
          <w:szCs w:val="24"/>
        </w:rPr>
        <w:t>The description of work required of a contractor by the awarding agency.</w:t>
      </w:r>
    </w:p>
    <w:p w14:paraId="759BA595" w14:textId="77777777" w:rsidR="00D77377" w:rsidRPr="00A60DB0" w:rsidRDefault="00D77377" w:rsidP="00D77377">
      <w:pPr>
        <w:widowControl w:val="0"/>
        <w:autoSpaceDE w:val="0"/>
        <w:autoSpaceDN w:val="0"/>
        <w:spacing w:after="120" w:line="240" w:lineRule="auto"/>
        <w:rPr>
          <w:rFonts w:ascii="Arial" w:eastAsia="Times New Roman" w:hAnsi="Arial" w:cs="Arial"/>
          <w:b/>
          <w:sz w:val="24"/>
          <w:szCs w:val="24"/>
        </w:rPr>
      </w:pPr>
      <w:r w:rsidRPr="00C42EF3">
        <w:rPr>
          <w:rFonts w:ascii="Arial" w:eastAsia="Times New Roman" w:hAnsi="Arial" w:cs="Arial"/>
          <w:b/>
          <w:sz w:val="24"/>
          <w:szCs w:val="24"/>
        </w:rPr>
        <w:t xml:space="preserve">Section 106: </w:t>
      </w:r>
      <w:r w:rsidRPr="00C42EF3">
        <w:rPr>
          <w:rFonts w:ascii="Arial" w:eastAsia="Times New Roman" w:hAnsi="Arial" w:cs="Arial"/>
          <w:sz w:val="24"/>
          <w:szCs w:val="24"/>
        </w:rPr>
        <w:t>Section 106 of the National Historic Preservation Act and all associated statutes and regulations, including 36 CFR 61</w:t>
      </w:r>
      <w:r w:rsidRPr="00C42EF3">
        <w:rPr>
          <w:rFonts w:ascii="Arial" w:eastAsia="Times New Roman" w:hAnsi="Arial" w:cs="Arial"/>
          <w:i/>
          <w:sz w:val="24"/>
          <w:szCs w:val="24"/>
        </w:rPr>
        <w:t>.</w:t>
      </w:r>
    </w:p>
    <w:p w14:paraId="6F2C384B" w14:textId="77777777" w:rsidR="00D77377" w:rsidRDefault="00D77377" w:rsidP="00D77377">
      <w:pPr>
        <w:spacing w:after="120" w:line="240" w:lineRule="auto"/>
        <w:rPr>
          <w:rFonts w:ascii="Arial" w:eastAsia="Times New Roman" w:hAnsi="Arial" w:cs="Arial"/>
          <w:sz w:val="24"/>
          <w:szCs w:val="24"/>
        </w:rPr>
      </w:pPr>
      <w:r>
        <w:rPr>
          <w:rFonts w:ascii="Arial" w:eastAsia="Times New Roman" w:hAnsi="Arial" w:cs="Arial"/>
          <w:b/>
          <w:bCs/>
          <w:sz w:val="24"/>
          <w:szCs w:val="24"/>
        </w:rPr>
        <w:t>Site</w:t>
      </w:r>
      <w:r w:rsidRPr="780B9749">
        <w:rPr>
          <w:rFonts w:ascii="Arial" w:eastAsia="Times New Roman" w:hAnsi="Arial" w:cs="Arial"/>
          <w:b/>
          <w:bCs/>
          <w:sz w:val="24"/>
          <w:szCs w:val="24"/>
        </w:rPr>
        <w:t xml:space="preserve">: </w:t>
      </w:r>
      <w:r w:rsidRPr="780B9749">
        <w:rPr>
          <w:rFonts w:ascii="Arial" w:eastAsia="Times New Roman" w:hAnsi="Arial" w:cs="Arial"/>
          <w:sz w:val="24"/>
          <w:szCs w:val="24"/>
        </w:rPr>
        <w:t>A building or facility, or group of contiguous buildings or facilities with common ownership and within a single APN. A Site may include a “Property,” “Lot,” “Bay,” or “APN” as defined in this Agreement. (modified, 19 CCR section 2900(gg))</w:t>
      </w:r>
    </w:p>
    <w:p w14:paraId="0E788D0F" w14:textId="77777777" w:rsidR="00D77377" w:rsidRDefault="00D77377" w:rsidP="00D77377">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Small Business (Certified): </w:t>
      </w:r>
      <w:r w:rsidRPr="780B9749">
        <w:rPr>
          <w:rFonts w:ascii="Arial" w:eastAsia="Times New Roman" w:hAnsi="Arial" w:cs="Arial"/>
          <w:sz w:val="24"/>
          <w:szCs w:val="24"/>
        </w:rPr>
        <w:t>A business that has been certified by the Department of General Services (DGS), Procurement Division (PD), Office of Small Business and DVBE Services (OSDS), as a small business as defined in GC section 14837 and 2 CCR section 1896.</w:t>
      </w:r>
    </w:p>
    <w:p w14:paraId="41C83D02"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w:t>
      </w:r>
      <w:r>
        <w:rPr>
          <w:rFonts w:ascii="Arial" w:eastAsia="Times New Roman" w:hAnsi="Arial" w:cs="Arial"/>
          <w:b/>
          <w:sz w:val="24"/>
          <w:szCs w:val="24"/>
        </w:rPr>
        <w:t xml:space="preserve">: </w:t>
      </w:r>
      <w:r w:rsidRPr="00E259A7">
        <w:rPr>
          <w:rFonts w:ascii="Arial" w:eastAsia="Times New Roman" w:hAnsi="Arial" w:cs="Arial"/>
          <w:sz w:val="24"/>
          <w:szCs w:val="24"/>
        </w:rPr>
        <w:t>The State of California.</w:t>
      </w:r>
    </w:p>
    <w:p w14:paraId="39D95749"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 Contract Law</w:t>
      </w:r>
      <w:r>
        <w:rPr>
          <w:rFonts w:ascii="Arial" w:eastAsia="Times New Roman" w:hAnsi="Arial" w:cs="Arial"/>
          <w:b/>
          <w:sz w:val="24"/>
          <w:szCs w:val="24"/>
        </w:rPr>
        <w:t xml:space="preserve">: </w:t>
      </w:r>
      <w:r w:rsidRPr="00E259A7">
        <w:rPr>
          <w:rFonts w:ascii="Arial" w:eastAsia="Times New Roman" w:hAnsi="Arial" w:cs="Arial"/>
          <w:sz w:val="24"/>
          <w:szCs w:val="24"/>
        </w:rPr>
        <w:t>The Public Contract Code and other applicable laws that form and constitute a part of the provisions of this Agreement to the same extent as if set forth herein in full.</w:t>
      </w:r>
    </w:p>
    <w:p w14:paraId="61F65206" w14:textId="77777777" w:rsidR="00D77377" w:rsidRDefault="00D77377" w:rsidP="00D77377">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State Eligible Costs: </w:t>
      </w:r>
      <w:r w:rsidRPr="780B9749">
        <w:rPr>
          <w:rFonts w:ascii="Arial" w:eastAsia="Times New Roman" w:hAnsi="Arial" w:cs="Arial"/>
          <w:sz w:val="24"/>
          <w:szCs w:val="24"/>
        </w:rPr>
        <w:t>“State Eligible Costs” means all Operation costs eligible under Government Code sections 8680 et seq., and shared costs of Operations deemed eligible for federal public assistance, after offsetting applicable credits. (19 CCR section 2900(kk))</w:t>
      </w:r>
    </w:p>
    <w:p w14:paraId="41B5AD76"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Subcontractor</w:t>
      </w:r>
      <w:r>
        <w:rPr>
          <w:rFonts w:ascii="Arial" w:eastAsia="Times New Roman" w:hAnsi="Arial" w:cs="Arial"/>
          <w:b/>
          <w:sz w:val="24"/>
          <w:szCs w:val="24"/>
        </w:rPr>
        <w:t xml:space="preserve">: </w:t>
      </w:r>
      <w:r w:rsidRPr="00E259A7">
        <w:rPr>
          <w:rFonts w:ascii="Arial" w:eastAsia="Times New Roman" w:hAnsi="Arial" w:cs="Arial"/>
          <w:sz w:val="24"/>
          <w:szCs w:val="24"/>
        </w:rPr>
        <w:t>A person or entity which contracts with the Contractor to perform all or a portion of the work as specified in the Scope of Work.</w:t>
      </w:r>
    </w:p>
    <w:p w14:paraId="71CC5650"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Task Force</w:t>
      </w:r>
      <w:r>
        <w:rPr>
          <w:rFonts w:ascii="Arial" w:eastAsia="Times New Roman" w:hAnsi="Arial" w:cs="Arial"/>
          <w:b/>
          <w:bCs/>
          <w:sz w:val="24"/>
          <w:szCs w:val="24"/>
        </w:rPr>
        <w:t xml:space="preserve">: </w:t>
      </w:r>
      <w:r w:rsidRPr="00E259A7">
        <w:rPr>
          <w:rFonts w:ascii="Arial" w:eastAsia="Times New Roman" w:hAnsi="Arial" w:cs="Arial"/>
          <w:sz w:val="24"/>
          <w:szCs w:val="24"/>
        </w:rPr>
        <w:t>Unit and organizational element having functional responsibility for a specific activity.</w:t>
      </w:r>
    </w:p>
    <w:p w14:paraId="47184215" w14:textId="77777777" w:rsidR="00D77377" w:rsidRDefault="00D77377" w:rsidP="00D77377">
      <w:pPr>
        <w:spacing w:after="120"/>
        <w:rPr>
          <w:rFonts w:ascii="Arial" w:eastAsia="Times New Roman" w:hAnsi="Arial" w:cs="Arial"/>
          <w:sz w:val="24"/>
          <w:szCs w:val="24"/>
        </w:rPr>
      </w:pPr>
      <w:r w:rsidRPr="00C42EF3">
        <w:rPr>
          <w:rFonts w:ascii="Arial" w:eastAsia="Times New Roman" w:hAnsi="Arial" w:cs="Arial"/>
          <w:b/>
          <w:bCs/>
          <w:sz w:val="24"/>
          <w:szCs w:val="24"/>
        </w:rPr>
        <w:t xml:space="preserve">Title 22 Metals: </w:t>
      </w:r>
      <w:r w:rsidRPr="00C42EF3">
        <w:rPr>
          <w:rFonts w:ascii="Arial" w:eastAsia="Times New Roman" w:hAnsi="Arial" w:cs="Arial"/>
          <w:sz w:val="24"/>
          <w:szCs w:val="24"/>
        </w:rPr>
        <w:t>California Code of Regulation (CCR) Title 22 (also known as the California Administrative Manual {CAM-17}) metals include: antimony, arsenic, barium, beryllium, cadmium, chromium, cobalt, copper, lead, mercury, molybdenum, nickel, selenium, silver, thallium, vanadium, and zinc.</w:t>
      </w:r>
    </w:p>
    <w:p w14:paraId="08AC05C3" w14:textId="77777777" w:rsidR="00D77377" w:rsidRPr="00657DA9" w:rsidRDefault="00D77377" w:rsidP="00D77377">
      <w:pPr>
        <w:spacing w:after="120"/>
        <w:rPr>
          <w:rFonts w:ascii="Arial" w:eastAsia="Times New Roman" w:hAnsi="Arial" w:cs="Arial"/>
          <w:sz w:val="24"/>
          <w:szCs w:val="24"/>
        </w:rPr>
      </w:pPr>
      <w:r w:rsidRPr="05A50869">
        <w:rPr>
          <w:rFonts w:ascii="Arial" w:eastAsia="Times New Roman" w:hAnsi="Arial" w:cs="Arial"/>
          <w:b/>
          <w:bCs/>
          <w:sz w:val="24"/>
          <w:szCs w:val="24"/>
        </w:rPr>
        <w:t>User Agency:</w:t>
      </w:r>
      <w:r w:rsidRPr="05A50869">
        <w:rPr>
          <w:rFonts w:ascii="Arial" w:eastAsia="Times New Roman" w:hAnsi="Arial" w:cs="Arial"/>
          <w:sz w:val="24"/>
          <w:szCs w:val="24"/>
        </w:rPr>
        <w:t xml:space="preserve"> CalRecycle.</w:t>
      </w:r>
    </w:p>
    <w:p w14:paraId="4A65AD0E" w14:textId="77777777" w:rsidR="00D77377"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Work Authorization</w:t>
      </w:r>
      <w:r>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Work Order</w:t>
      </w:r>
      <w:r w:rsidRPr="00E259A7">
        <w:rPr>
          <w:rFonts w:ascii="Arial" w:eastAsia="Times New Roman" w:hAnsi="Arial" w:cs="Arial"/>
          <w:sz w:val="24"/>
          <w:szCs w:val="24"/>
        </w:rPr>
        <w:t>.</w:t>
      </w:r>
    </w:p>
    <w:p w14:paraId="39ACDA29" w14:textId="77777777" w:rsidR="00D77377" w:rsidRPr="002D5D46" w:rsidRDefault="00D77377" w:rsidP="00D77377">
      <w:pPr>
        <w:spacing w:after="120" w:line="240" w:lineRule="auto"/>
        <w:rPr>
          <w:rFonts w:ascii="Arial" w:eastAsia="Times New Roman" w:hAnsi="Arial" w:cs="Arial"/>
          <w:sz w:val="24"/>
          <w:szCs w:val="24"/>
        </w:rPr>
      </w:pPr>
      <w:r w:rsidRPr="00E259A7">
        <w:rPr>
          <w:rFonts w:ascii="Arial" w:eastAsia="Times New Roman" w:hAnsi="Arial" w:cs="Arial"/>
          <w:b/>
          <w:sz w:val="24"/>
          <w:szCs w:val="24"/>
        </w:rPr>
        <w:t>Workday</w:t>
      </w:r>
      <w:r>
        <w:rPr>
          <w:rFonts w:ascii="Arial" w:eastAsia="Times New Roman" w:hAnsi="Arial" w:cs="Arial"/>
          <w:b/>
          <w:sz w:val="24"/>
          <w:szCs w:val="24"/>
        </w:rPr>
        <w:t xml:space="preserve">: </w:t>
      </w:r>
      <w:r w:rsidRPr="00E259A7">
        <w:rPr>
          <w:rFonts w:ascii="Arial" w:eastAsia="Times New Roman" w:hAnsi="Arial" w:cs="Arial"/>
          <w:sz w:val="24"/>
          <w:szCs w:val="24"/>
        </w:rPr>
        <w:t xml:space="preserve">For the purposes of this </w:t>
      </w:r>
      <w:r>
        <w:rPr>
          <w:rFonts w:ascii="Arial" w:eastAsia="Times New Roman" w:hAnsi="Arial" w:cs="Arial"/>
          <w:sz w:val="24"/>
          <w:szCs w:val="24"/>
        </w:rPr>
        <w:t>Operation</w:t>
      </w:r>
      <w:r w:rsidRPr="00E259A7">
        <w:rPr>
          <w:rFonts w:ascii="Arial" w:eastAsia="Times New Roman" w:hAnsi="Arial" w:cs="Arial"/>
          <w:sz w:val="24"/>
          <w:szCs w:val="24"/>
        </w:rPr>
        <w:t xml:space="preserve">, a workday includes reasonable time required to support daily on-site </w:t>
      </w:r>
      <w:r>
        <w:rPr>
          <w:rFonts w:ascii="Arial" w:eastAsia="Times New Roman" w:hAnsi="Arial" w:cs="Arial"/>
          <w:sz w:val="24"/>
          <w:szCs w:val="24"/>
        </w:rPr>
        <w:t>Structural Debris</w:t>
      </w:r>
      <w:r w:rsidRPr="00E259A7">
        <w:rPr>
          <w:rFonts w:ascii="Arial" w:eastAsia="Times New Roman" w:hAnsi="Arial" w:cs="Arial"/>
          <w:sz w:val="24"/>
          <w:szCs w:val="24"/>
        </w:rPr>
        <w:t xml:space="preserve"> removal operations, including, but not limited to, health and safety briefings, beginning and end of shift briefings, and all-hands safety meetings.</w:t>
      </w:r>
      <w:r>
        <w:rPr>
          <w:rFonts w:ascii="Arial" w:eastAsia="Times New Roman" w:hAnsi="Arial" w:cs="Arial"/>
          <w:sz w:val="24"/>
          <w:szCs w:val="24"/>
        </w:rPr>
        <w:t xml:space="preserve"> </w:t>
      </w:r>
      <w:r w:rsidRPr="00E259A7">
        <w:rPr>
          <w:rFonts w:ascii="Arial" w:eastAsia="Times New Roman" w:hAnsi="Arial" w:cs="Arial"/>
          <w:sz w:val="24"/>
          <w:szCs w:val="24"/>
        </w:rPr>
        <w:t>The IMT will determine operational hours for each operational period.</w:t>
      </w:r>
    </w:p>
    <w:p w14:paraId="373A3C33" w14:textId="77777777" w:rsidR="00D77377" w:rsidRPr="00B51BFD" w:rsidRDefault="00D77377" w:rsidP="00D77377">
      <w:pPr>
        <w:pStyle w:val="CommentText"/>
        <w:rPr>
          <w:rFonts w:ascii="Arial" w:hAnsi="Arial" w:cs="Arial"/>
          <w:sz w:val="24"/>
          <w:szCs w:val="24"/>
        </w:rPr>
      </w:pPr>
      <w:r w:rsidRPr="00B51BFD">
        <w:rPr>
          <w:rFonts w:ascii="Arial" w:hAnsi="Arial" w:cs="Arial"/>
          <w:sz w:val="24"/>
          <w:szCs w:val="24"/>
        </w:rPr>
        <w:t>The IMT will determine operational hours for each operational period. Workdays are each day from Monday through Saturday except state holidays approved by the IMT and every fifth Saturday, which shall be a Safety Stand-down.</w:t>
      </w:r>
    </w:p>
    <w:p w14:paraId="2BEE1CA4" w14:textId="50243A2E" w:rsidR="006B26F0" w:rsidRPr="00457FAA" w:rsidRDefault="00D77377" w:rsidP="00D77377">
      <w:pPr>
        <w:spacing w:after="120" w:line="240" w:lineRule="auto"/>
        <w:rPr>
          <w:rFonts w:ascii="Arial" w:hAnsi="Arial" w:cs="Arial"/>
          <w:sz w:val="24"/>
          <w:szCs w:val="24"/>
        </w:rPr>
      </w:pPr>
      <w:r w:rsidRPr="11A03DC3">
        <w:rPr>
          <w:rFonts w:ascii="Arial" w:eastAsia="Times New Roman" w:hAnsi="Arial" w:cs="Arial"/>
          <w:b/>
          <w:bCs/>
          <w:sz w:val="24"/>
          <w:szCs w:val="24"/>
        </w:rPr>
        <w:t xml:space="preserve">Work Order: </w:t>
      </w:r>
      <w:r w:rsidRPr="11A03DC3">
        <w:rPr>
          <w:rFonts w:ascii="Arial" w:eastAsia="Times New Roman" w:hAnsi="Arial" w:cs="Arial"/>
          <w:sz w:val="24"/>
          <w:szCs w:val="24"/>
        </w:rPr>
        <w:t>A contract document CalRecycle uses to direct contractors on when and where services are necessary. Work Orders detail activities to be completed within the Scope of Work, not to exceed cost, and provide a schedule for completion. The contractor shall not perform or undertake any work that is not indicated or addressed in a Work Order. A Work Order shall be executed according to the procedures of the “Work Authorization” clause of Exhibit D. The terms “Work Order” and “Work Authorization” are interchangeable</w:t>
      </w:r>
      <w:r w:rsidR="006B26F0" w:rsidRPr="00457FAA">
        <w:rPr>
          <w:rFonts w:ascii="Arial" w:hAnsi="Arial" w:cs="Arial"/>
          <w:sz w:val="24"/>
          <w:szCs w:val="24"/>
        </w:rPr>
        <w:t xml:space="preserve">. </w:t>
      </w:r>
    </w:p>
    <w:p w14:paraId="68CD8243" w14:textId="77777777" w:rsidR="006B26F0" w:rsidRPr="00457FAA" w:rsidRDefault="006B26F0" w:rsidP="00D25C65">
      <w:pPr>
        <w:spacing w:after="120" w:line="240" w:lineRule="auto"/>
        <w:rPr>
          <w:rFonts w:ascii="Arial" w:hAnsi="Arial" w:cs="Arial"/>
          <w:sz w:val="24"/>
          <w:szCs w:val="24"/>
        </w:rPr>
      </w:pPr>
    </w:p>
    <w:p w14:paraId="736E184B" w14:textId="523A96EC" w:rsidR="001E3565" w:rsidRDefault="001E3565" w:rsidP="00AA011F">
      <w:pPr>
        <w:spacing w:after="240"/>
        <w:rPr>
          <w:rFonts w:ascii="Arial" w:hAnsi="Arial" w:cs="Arial"/>
        </w:rPr>
      </w:pPr>
    </w:p>
    <w:p w14:paraId="2CBCC9A8" w14:textId="291F136B" w:rsidR="006B26F0" w:rsidRDefault="006B26F0" w:rsidP="00AA011F">
      <w:pPr>
        <w:spacing w:after="240"/>
        <w:rPr>
          <w:rFonts w:ascii="Arial" w:hAnsi="Arial" w:cs="Arial"/>
        </w:rPr>
      </w:pPr>
    </w:p>
    <w:p w14:paraId="2838AC31" w14:textId="77777777" w:rsidR="006B26F0" w:rsidRDefault="006B26F0" w:rsidP="00AA011F">
      <w:pPr>
        <w:spacing w:after="240"/>
        <w:rPr>
          <w:rFonts w:ascii="Arial" w:hAnsi="Arial" w:cs="Arial"/>
        </w:rPr>
        <w:sectPr w:rsidR="006B26F0" w:rsidSect="00AC5AF5">
          <w:headerReference w:type="default" r:id="rId75"/>
          <w:pgSz w:w="12240" w:h="15840"/>
          <w:pgMar w:top="720" w:right="720" w:bottom="720" w:left="720" w:header="432" w:footer="288" w:gutter="0"/>
          <w:pgNumType w:start="1"/>
          <w:cols w:space="720"/>
          <w:docGrid w:linePitch="360"/>
        </w:sectPr>
      </w:pPr>
    </w:p>
    <w:p w14:paraId="16FFD096" w14:textId="77777777" w:rsidR="001E3565" w:rsidRPr="009B1693" w:rsidRDefault="001E3565" w:rsidP="001E3565">
      <w:pPr>
        <w:tabs>
          <w:tab w:val="right" w:pos="8640"/>
        </w:tabs>
        <w:spacing w:after="120"/>
        <w:ind w:left="360"/>
        <w:jc w:val="center"/>
        <w:rPr>
          <w:rFonts w:ascii="Arial" w:hAnsi="Arial" w:cs="Arial"/>
          <w:b/>
          <w:sz w:val="24"/>
          <w:szCs w:val="24"/>
          <w:lang w:val="x-none" w:eastAsia="x-none"/>
        </w:rPr>
      </w:pPr>
      <w:r w:rsidRPr="009B1693">
        <w:rPr>
          <w:rFonts w:ascii="Arial" w:hAnsi="Arial" w:cs="Arial"/>
          <w:b/>
          <w:sz w:val="24"/>
          <w:szCs w:val="24"/>
          <w:lang w:val="x-none" w:eastAsia="x-none"/>
        </w:rPr>
        <w:t>EXHIBIT B</w:t>
      </w:r>
    </w:p>
    <w:p w14:paraId="4A0C1089" w14:textId="3F6F49D9" w:rsidR="001E3565" w:rsidRPr="009B1693" w:rsidRDefault="001E3565" w:rsidP="0009732F">
      <w:pPr>
        <w:tabs>
          <w:tab w:val="center" w:pos="4320"/>
          <w:tab w:val="right" w:pos="8640"/>
        </w:tabs>
        <w:rPr>
          <w:rFonts w:ascii="Arial" w:hAnsi="Arial" w:cs="Arial"/>
          <w:b/>
          <w:sz w:val="24"/>
          <w:szCs w:val="24"/>
          <w:u w:val="single"/>
          <w:lang w:val="x-none" w:eastAsia="x-none"/>
        </w:rPr>
      </w:pPr>
      <w:r w:rsidRPr="009B1693">
        <w:rPr>
          <w:rFonts w:ascii="Arial" w:hAnsi="Arial" w:cs="Arial"/>
          <w:b/>
          <w:sz w:val="24"/>
          <w:szCs w:val="24"/>
          <w:u w:val="single"/>
          <w:lang w:val="x-none" w:eastAsia="x-none"/>
        </w:rPr>
        <w:t>BUDGET DETAIL AND PAYMENT PROVISIONS</w:t>
      </w:r>
    </w:p>
    <w:p w14:paraId="4BE3289E" w14:textId="77777777" w:rsidR="001E3565" w:rsidRPr="009B1693" w:rsidRDefault="001E3565" w:rsidP="00715216">
      <w:pPr>
        <w:numPr>
          <w:ilvl w:val="0"/>
          <w:numId w:val="10"/>
        </w:numPr>
        <w:spacing w:after="120" w:line="240" w:lineRule="auto"/>
        <w:rPr>
          <w:rFonts w:ascii="Arial" w:hAnsi="Arial" w:cs="Arial"/>
          <w:sz w:val="24"/>
          <w:szCs w:val="24"/>
        </w:rPr>
      </w:pPr>
      <w:r w:rsidRPr="009B1693">
        <w:rPr>
          <w:rFonts w:ascii="Arial" w:hAnsi="Arial" w:cs="Arial"/>
          <w:sz w:val="24"/>
          <w:szCs w:val="24"/>
          <w:u w:val="single"/>
        </w:rPr>
        <w:t>INVOICING AND PAYMENT</w:t>
      </w:r>
      <w:r w:rsidRPr="009B1693">
        <w:rPr>
          <w:rFonts w:ascii="Arial" w:hAnsi="Arial" w:cs="Arial"/>
          <w:sz w:val="24"/>
          <w:szCs w:val="24"/>
        </w:rPr>
        <w:t>:</w:t>
      </w:r>
    </w:p>
    <w:p w14:paraId="29B07A57" w14:textId="273BD003" w:rsidR="00773C1D" w:rsidRDefault="001E3565" w:rsidP="00773C1D">
      <w:pPr>
        <w:spacing w:after="120"/>
        <w:ind w:left="720" w:hanging="360"/>
        <w:rPr>
          <w:rFonts w:ascii="Arial" w:hAnsi="Arial" w:cs="Arial"/>
          <w:sz w:val="24"/>
          <w:szCs w:val="24"/>
        </w:rPr>
      </w:pPr>
      <w:r w:rsidRPr="00AA011F">
        <w:rPr>
          <w:rFonts w:ascii="Arial" w:hAnsi="Arial" w:cs="Arial"/>
          <w:sz w:val="24"/>
          <w:szCs w:val="24"/>
        </w:rPr>
        <w:t>A.</w:t>
      </w:r>
      <w:r w:rsidR="00784016">
        <w:rPr>
          <w:rFonts w:ascii="Arial" w:hAnsi="Arial" w:cs="Arial"/>
          <w:sz w:val="24"/>
          <w:szCs w:val="24"/>
        </w:rPr>
        <w:t xml:space="preserve"> </w:t>
      </w:r>
      <w:r w:rsidRPr="00AA011F">
        <w:rPr>
          <w:rFonts w:ascii="Arial" w:hAnsi="Arial" w:cs="Arial"/>
          <w:sz w:val="24"/>
          <w:szCs w:val="24"/>
        </w:rPr>
        <w:t>For services satisfactorily rendered and upon receipt and approval of the invoices, the State agrees to compensate the Contractor for completed work in accordance with the r</w:t>
      </w:r>
      <w:r w:rsidR="00773C1D">
        <w:rPr>
          <w:rFonts w:ascii="Arial" w:hAnsi="Arial" w:cs="Arial"/>
          <w:sz w:val="24"/>
          <w:szCs w:val="24"/>
        </w:rPr>
        <w:t>ates specified herein.</w:t>
      </w:r>
    </w:p>
    <w:p w14:paraId="0539097C" w14:textId="32C0CE20" w:rsidR="001E3565" w:rsidRPr="00773C1D" w:rsidRDefault="00773C1D" w:rsidP="0003061C">
      <w:pPr>
        <w:pStyle w:val="ListParagraph"/>
        <w:numPr>
          <w:ilvl w:val="0"/>
          <w:numId w:val="70"/>
        </w:numPr>
        <w:spacing w:after="120"/>
        <w:rPr>
          <w:rFonts w:ascii="Arial" w:eastAsiaTheme="minorHAnsi" w:hAnsi="Arial" w:cs="Arial"/>
        </w:rPr>
      </w:pPr>
      <w:r w:rsidRPr="00773C1D">
        <w:rPr>
          <w:rFonts w:ascii="Arial" w:hAnsi="Arial" w:cs="Arial"/>
        </w:rPr>
        <w:t>Itemized invoices shall be submitted, individually by county, with one set of supporting documentation (i.e., receipts, timesheets, etc.), by county not more frequently than monthly in arrears to:</w:t>
      </w:r>
    </w:p>
    <w:p w14:paraId="782D7B50" w14:textId="77777777" w:rsidR="001E3565" w:rsidRPr="00AA011F" w:rsidRDefault="00B53C2C" w:rsidP="001E3565">
      <w:pPr>
        <w:spacing w:after="120"/>
        <w:jc w:val="center"/>
        <w:rPr>
          <w:rFonts w:ascii="Arial" w:hAnsi="Arial" w:cs="Arial"/>
          <w:i/>
          <w:sz w:val="24"/>
          <w:szCs w:val="24"/>
          <w:lang w:eastAsia="x-none"/>
        </w:rPr>
      </w:pPr>
      <w:hyperlink r:id="rId76" w:history="1">
        <w:r w:rsidR="001E3565" w:rsidRPr="00AA011F">
          <w:rPr>
            <w:rStyle w:val="Hyperlink"/>
            <w:rFonts w:ascii="Arial" w:hAnsi="Arial" w:cs="Arial"/>
            <w:i/>
            <w:sz w:val="24"/>
            <w:szCs w:val="24"/>
            <w:lang w:eastAsia="x-none"/>
          </w:rPr>
          <w:t>wildfirepaymentrequest@calrecycle.ca.gov</w:t>
        </w:r>
      </w:hyperlink>
      <w:r w:rsidR="001E3565" w:rsidRPr="00AA011F">
        <w:rPr>
          <w:rFonts w:ascii="Arial" w:hAnsi="Arial" w:cs="Arial"/>
          <w:i/>
          <w:sz w:val="24"/>
          <w:szCs w:val="24"/>
          <w:lang w:eastAsia="x-none"/>
        </w:rPr>
        <w:t xml:space="preserve"> </w:t>
      </w:r>
    </w:p>
    <w:p w14:paraId="03E09EC8" w14:textId="77777777" w:rsidR="001E3565" w:rsidRPr="00AA011F" w:rsidRDefault="001E3565" w:rsidP="0029517C">
      <w:pPr>
        <w:spacing w:after="120" w:line="240" w:lineRule="auto"/>
        <w:jc w:val="center"/>
        <w:rPr>
          <w:rFonts w:ascii="Arial" w:hAnsi="Arial" w:cs="Arial"/>
          <w:sz w:val="24"/>
          <w:szCs w:val="24"/>
          <w:lang w:eastAsia="x-none"/>
        </w:rPr>
      </w:pPr>
      <w:r w:rsidRPr="00AA011F">
        <w:rPr>
          <w:rFonts w:ascii="Arial" w:hAnsi="Arial" w:cs="Arial"/>
          <w:sz w:val="24"/>
          <w:szCs w:val="24"/>
          <w:lang w:eastAsia="x-none"/>
        </w:rPr>
        <w:t>OR</w:t>
      </w:r>
    </w:p>
    <w:p w14:paraId="5B3815BA"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Accounts Payable</w:t>
      </w:r>
    </w:p>
    <w:p w14:paraId="11A66DD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Department of Resources Recycling and Recovery</w:t>
      </w:r>
    </w:p>
    <w:p w14:paraId="38CFBE5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Fiscal Services Branch</w:t>
      </w:r>
    </w:p>
    <w:p w14:paraId="14C53000"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U.S. Postal Correspondence:</w:t>
      </w:r>
    </w:p>
    <w:p w14:paraId="6BCF2C2A"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P.O. Box 4025, MS-19A</w:t>
      </w:r>
    </w:p>
    <w:p w14:paraId="05DE41F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Sacramento, CA 95812-4025</w:t>
      </w:r>
    </w:p>
    <w:p w14:paraId="3A967521"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Federal Express Correspondence:</w:t>
      </w:r>
    </w:p>
    <w:p w14:paraId="3918543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1001 I Street, MS-19A</w:t>
      </w:r>
    </w:p>
    <w:p w14:paraId="7564C5E2" w14:textId="77777777" w:rsidR="001E3565" w:rsidRPr="00AA011F" w:rsidRDefault="001E3565" w:rsidP="0029517C">
      <w:pPr>
        <w:numPr>
          <w:ilvl w:val="12"/>
          <w:numId w:val="0"/>
        </w:numPr>
        <w:spacing w:after="120" w:line="240" w:lineRule="auto"/>
        <w:ind w:left="360" w:hanging="360"/>
        <w:jc w:val="center"/>
        <w:rPr>
          <w:rFonts w:ascii="Arial" w:hAnsi="Arial" w:cs="Arial"/>
          <w:sz w:val="24"/>
          <w:szCs w:val="24"/>
        </w:rPr>
      </w:pPr>
      <w:r w:rsidRPr="00AA011F">
        <w:rPr>
          <w:rFonts w:ascii="Arial" w:hAnsi="Arial" w:cs="Arial"/>
          <w:sz w:val="24"/>
          <w:szCs w:val="24"/>
        </w:rPr>
        <w:t>Sacramento, CA 95814</w:t>
      </w:r>
    </w:p>
    <w:p w14:paraId="1F77F77B" w14:textId="77777777" w:rsidR="0003061C" w:rsidRPr="0003061C" w:rsidRDefault="0003061C" w:rsidP="0003061C">
      <w:pPr>
        <w:pStyle w:val="ListParagraph"/>
        <w:widowControl w:val="0"/>
        <w:numPr>
          <w:ilvl w:val="0"/>
          <w:numId w:val="71"/>
        </w:numPr>
        <w:autoSpaceDE w:val="0"/>
        <w:autoSpaceDN w:val="0"/>
        <w:spacing w:after="120"/>
        <w:contextualSpacing w:val="0"/>
        <w:rPr>
          <w:rFonts w:ascii="Arial" w:hAnsi="Arial" w:cs="Arial"/>
        </w:rPr>
      </w:pPr>
      <w:r w:rsidRPr="0003061C">
        <w:rPr>
          <w:rFonts w:ascii="Arial" w:hAnsi="Arial" w:cs="Arial"/>
        </w:rPr>
        <w:t>The Contractor agrees to send all preliminary invoice packages to CalRecycle’s Assessment &amp; Management Consultant prior to submission to CalRecycle. Only one (1) county may be billed per invoice. CalRecycle’s Assessment &amp; Management Consultant provides invoice package quality assurance and examination services. The Contractor and CalRecycle’s Assessment &amp; Management Consultant shall resolve all deficiencies in the Contractor’s invoice packages prior to submission to CalRecycle. Each complete invoice package submitted to CalRecycle must include the below information. CalRecycle will not process incomplete invoice packages:</w:t>
      </w:r>
    </w:p>
    <w:p w14:paraId="585DE4CD"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Contractor’s company name and address</w:t>
      </w:r>
    </w:p>
    <w:p w14:paraId="251F7261"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Date invoice was submitted</w:t>
      </w:r>
    </w:p>
    <w:p w14:paraId="4273A7EA"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Billing Period</w:t>
      </w:r>
    </w:p>
    <w:p w14:paraId="69FD8A15"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Contract Number and Incident Name</w:t>
      </w:r>
    </w:p>
    <w:p w14:paraId="3EA72BCF"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The county for which the invoice is being billed</w:t>
      </w:r>
    </w:p>
    <w:p w14:paraId="2E48786C"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Specified invoice number containing a unique ID sequence. (If there is a revision due to a dispute, a new invoice number will be required upon resubmission to the State, including a reference to the original invoice number.)</w:t>
      </w:r>
    </w:p>
    <w:p w14:paraId="2D408101"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Overall total of invoice (Including retainage if applicable. Retention invoices must reference invoice numbers for which retention was withheld.)</w:t>
      </w:r>
    </w:p>
    <w:p w14:paraId="1EA1DEEE"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Contract line item number/ID</w:t>
      </w:r>
    </w:p>
    <w:p w14:paraId="42F20297"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Contract line item description</w:t>
      </w:r>
    </w:p>
    <w:p w14:paraId="595A2230"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Work Order No. for which the cost is authorized</w:t>
      </w:r>
    </w:p>
    <w:p w14:paraId="71DE6247"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Change Order No., if applicable, for which the cost is authorized.</w:t>
      </w:r>
    </w:p>
    <w:p w14:paraId="7B6D2BA2"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Quantity of contract line item</w:t>
      </w:r>
    </w:p>
    <w:p w14:paraId="262FF125"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Rate of contract line item</w:t>
      </w:r>
    </w:p>
    <w:p w14:paraId="1842E5B2"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Overall total of contract line item (for services billed within invoice period)</w:t>
      </w:r>
    </w:p>
    <w:p w14:paraId="79308F52" w14:textId="77777777" w:rsidR="0003061C" w:rsidRDefault="0003061C" w:rsidP="0003061C">
      <w:pPr>
        <w:pStyle w:val="ListParagraph"/>
        <w:numPr>
          <w:ilvl w:val="0"/>
          <w:numId w:val="72"/>
        </w:numPr>
        <w:rPr>
          <w:rFonts w:ascii="Arial" w:hAnsi="Arial" w:cs="Arial"/>
        </w:rPr>
      </w:pPr>
      <w:r w:rsidRPr="0003061C">
        <w:rPr>
          <w:rFonts w:ascii="Arial" w:hAnsi="Arial" w:cs="Arial"/>
        </w:rPr>
        <w:t>Clear, scanned, copies of all tickets and other supporting documents relating to costs billed. Optical Character Recognition, (OCR) is preferred for all PDF formatted documents</w:t>
      </w:r>
    </w:p>
    <w:p w14:paraId="1CC671C7" w14:textId="5158CC40" w:rsidR="0003061C" w:rsidRPr="0003061C" w:rsidRDefault="0003061C" w:rsidP="0003061C">
      <w:pPr>
        <w:pStyle w:val="ListParagraph"/>
        <w:numPr>
          <w:ilvl w:val="0"/>
          <w:numId w:val="72"/>
        </w:numPr>
        <w:rPr>
          <w:rFonts w:ascii="Arial" w:hAnsi="Arial" w:cs="Arial"/>
        </w:rPr>
      </w:pPr>
      <w:r>
        <w:rPr>
          <w:rFonts w:ascii="Arial" w:hAnsi="Arial" w:cs="Arial"/>
        </w:rPr>
        <w:t xml:space="preserve">One (1) </w:t>
      </w:r>
      <w:r w:rsidRPr="0003061C">
        <w:rPr>
          <w:rFonts w:ascii="Arial" w:hAnsi="Arial" w:cs="Arial"/>
        </w:rPr>
        <w:t xml:space="preserve">Copy of Excel format, </w:t>
      </w:r>
      <w:r>
        <w:rPr>
          <w:rFonts w:ascii="Arial" w:hAnsi="Arial" w:cs="Arial"/>
        </w:rPr>
        <w:t xml:space="preserve">one </w:t>
      </w:r>
      <w:r w:rsidRPr="0003061C">
        <w:rPr>
          <w:rFonts w:ascii="Arial" w:hAnsi="Arial" w:cs="Arial"/>
        </w:rPr>
        <w:t>(1) copy of PDF format</w:t>
      </w:r>
    </w:p>
    <w:p w14:paraId="040794F2"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Invoice Payment Request Form</w:t>
      </w:r>
    </w:p>
    <w:p w14:paraId="31E9BD7D"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Payment Recommendation Report by CalRecycle’s Assessment &amp; Management Consultant</w:t>
      </w:r>
    </w:p>
    <w:p w14:paraId="6F173960" w14:textId="77777777" w:rsidR="0003061C" w:rsidRPr="0003061C" w:rsidRDefault="0003061C" w:rsidP="0003061C">
      <w:pPr>
        <w:pStyle w:val="ListParagraph"/>
        <w:numPr>
          <w:ilvl w:val="0"/>
          <w:numId w:val="72"/>
        </w:numPr>
        <w:rPr>
          <w:rFonts w:ascii="Arial" w:hAnsi="Arial" w:cs="Arial"/>
        </w:rPr>
      </w:pPr>
      <w:r w:rsidRPr="0003061C">
        <w:rPr>
          <w:rFonts w:ascii="Arial" w:hAnsi="Arial" w:cs="Arial"/>
        </w:rPr>
        <w:t>Invoice Certification Statement, signed under penalty of perjury by a duly authorized representative</w:t>
      </w:r>
    </w:p>
    <w:p w14:paraId="69011753" w14:textId="77777777" w:rsidR="0003061C" w:rsidRPr="0003061C" w:rsidRDefault="0003061C" w:rsidP="0003061C">
      <w:pPr>
        <w:pStyle w:val="ListParagraph"/>
        <w:numPr>
          <w:ilvl w:val="0"/>
          <w:numId w:val="72"/>
        </w:numPr>
        <w:spacing w:after="120"/>
        <w:contextualSpacing w:val="0"/>
        <w:rPr>
          <w:rFonts w:ascii="Arial" w:hAnsi="Arial" w:cs="Arial"/>
        </w:rPr>
      </w:pPr>
      <w:r w:rsidRPr="0003061C">
        <w:rPr>
          <w:rFonts w:ascii="Arial" w:hAnsi="Arial" w:cs="Arial"/>
        </w:rPr>
        <w:t>Standard Form 209 (STD 209), where a dispute has been made and resolved</w:t>
      </w:r>
    </w:p>
    <w:p w14:paraId="43E39EBD" w14:textId="77777777" w:rsidR="001E3565" w:rsidRPr="0003061C" w:rsidRDefault="001E3565" w:rsidP="0003061C">
      <w:pPr>
        <w:pStyle w:val="ListParagraph"/>
        <w:numPr>
          <w:ilvl w:val="0"/>
          <w:numId w:val="73"/>
        </w:numPr>
        <w:spacing w:after="120"/>
        <w:ind w:left="360"/>
        <w:rPr>
          <w:rFonts w:ascii="Arial" w:hAnsi="Arial" w:cs="Arial"/>
          <w:u w:val="single"/>
        </w:rPr>
      </w:pPr>
      <w:r w:rsidRPr="0003061C">
        <w:rPr>
          <w:rFonts w:ascii="Arial" w:hAnsi="Arial" w:cs="Arial"/>
          <w:u w:val="single"/>
        </w:rPr>
        <w:t xml:space="preserve">BUDGET CONTINGENCY CLAUSE: </w:t>
      </w:r>
    </w:p>
    <w:p w14:paraId="0E4D98A6" w14:textId="77777777" w:rsidR="001E3565" w:rsidRPr="0003061C" w:rsidRDefault="001E3565" w:rsidP="00715216">
      <w:pPr>
        <w:numPr>
          <w:ilvl w:val="0"/>
          <w:numId w:val="12"/>
        </w:numPr>
        <w:spacing w:after="120" w:line="240" w:lineRule="auto"/>
        <w:rPr>
          <w:rFonts w:ascii="Arial" w:hAnsi="Arial" w:cs="Arial"/>
          <w:sz w:val="24"/>
          <w:szCs w:val="24"/>
        </w:rPr>
      </w:pPr>
      <w:r w:rsidRPr="0003061C">
        <w:rPr>
          <w:rFonts w:ascii="Arial" w:hAnsi="Arial" w:cs="Arial"/>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1E5BF91" w14:textId="77777777" w:rsidR="001E3565" w:rsidRPr="0003061C" w:rsidRDefault="001E3565" w:rsidP="00715216">
      <w:pPr>
        <w:numPr>
          <w:ilvl w:val="0"/>
          <w:numId w:val="12"/>
        </w:numPr>
        <w:spacing w:after="120" w:line="240" w:lineRule="auto"/>
        <w:rPr>
          <w:rFonts w:ascii="Arial" w:hAnsi="Arial" w:cs="Arial"/>
          <w:sz w:val="24"/>
          <w:szCs w:val="24"/>
        </w:rPr>
      </w:pPr>
      <w:r w:rsidRPr="0003061C">
        <w:rPr>
          <w:rFonts w:ascii="Arial" w:hAnsi="Arial" w:cs="Arial"/>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616C8BB" w14:textId="0EF5E696" w:rsidR="001E3565" w:rsidRPr="00D31FB5" w:rsidRDefault="54186C15" w:rsidP="00715216">
      <w:pPr>
        <w:pStyle w:val="ListParagraph"/>
        <w:numPr>
          <w:ilvl w:val="0"/>
          <w:numId w:val="11"/>
        </w:numPr>
        <w:spacing w:after="120"/>
        <w:contextualSpacing w:val="0"/>
        <w:rPr>
          <w:rFonts w:ascii="Arial" w:hAnsi="Arial" w:cs="Arial"/>
          <w:color w:val="1F3864"/>
        </w:rPr>
      </w:pPr>
      <w:r w:rsidRPr="780B9749">
        <w:rPr>
          <w:rFonts w:ascii="Arial" w:hAnsi="Arial" w:cs="Arial"/>
          <w:u w:val="single"/>
        </w:rPr>
        <w:t>PROMPT PAYMENT CLAUSE</w:t>
      </w:r>
      <w:r w:rsidRPr="780B9749">
        <w:rPr>
          <w:rFonts w:ascii="Arial" w:hAnsi="Arial" w:cs="Arial"/>
        </w:rPr>
        <w:t xml:space="preserve">: Payment will be made in accordance with and within the time specified in Government Code, Chapter 4.5 (commencing with </w:t>
      </w:r>
      <w:r w:rsidR="400A090E" w:rsidRPr="780B9749">
        <w:rPr>
          <w:rFonts w:ascii="Arial" w:hAnsi="Arial" w:cs="Arial"/>
        </w:rPr>
        <w:t>s</w:t>
      </w:r>
      <w:r w:rsidRPr="780B9749">
        <w:rPr>
          <w:rFonts w:ascii="Arial" w:hAnsi="Arial" w:cs="Arial"/>
        </w:rPr>
        <w:t xml:space="preserve">ection 927). Contractor agrees with CalRecycle that </w:t>
      </w:r>
      <w:r w:rsidRPr="780B9749">
        <w:rPr>
          <w:rFonts w:ascii="Arial" w:hAnsi="Arial" w:cs="Arial"/>
          <w:color w:val="000000" w:themeColor="text1"/>
        </w:rPr>
        <w:t xml:space="preserve">for purposes of compliance with the Prompt Payment Act, the Prompt Payment Act begins according to CalRecycle’s </w:t>
      </w:r>
      <w:r w:rsidRPr="780B9749">
        <w:rPr>
          <w:rFonts w:ascii="Arial" w:hAnsi="Arial" w:cs="Arial"/>
        </w:rPr>
        <w:t xml:space="preserve">Mission Task Finance Unit’s </w:t>
      </w:r>
      <w:r w:rsidRPr="780B9749">
        <w:rPr>
          <w:rFonts w:ascii="Arial" w:hAnsi="Arial" w:cs="Arial"/>
          <w:color w:val="000000" w:themeColor="text1"/>
        </w:rPr>
        <w:t>“Received Date Stamp.”</w:t>
      </w:r>
      <w:r w:rsidR="00784016">
        <w:rPr>
          <w:rFonts w:ascii="Arial" w:hAnsi="Arial" w:cs="Arial"/>
          <w:color w:val="000000" w:themeColor="text1"/>
        </w:rPr>
        <w:t xml:space="preserve"> </w:t>
      </w:r>
    </w:p>
    <w:p w14:paraId="331F659B" w14:textId="3A9EDA02" w:rsidR="001E3565" w:rsidRPr="002C7B40" w:rsidRDefault="001E3565" w:rsidP="00715216">
      <w:pPr>
        <w:pStyle w:val="ListParagraph"/>
        <w:numPr>
          <w:ilvl w:val="0"/>
          <w:numId w:val="11"/>
        </w:numPr>
        <w:spacing w:after="120"/>
        <w:contextualSpacing w:val="0"/>
        <w:rPr>
          <w:rFonts w:ascii="Arial" w:hAnsi="Arial" w:cs="Arial"/>
          <w:color w:val="1F3864"/>
        </w:rPr>
      </w:pPr>
      <w:r w:rsidRPr="00BA28E7">
        <w:rPr>
          <w:rFonts w:ascii="Arial" w:hAnsi="Arial" w:cs="Arial"/>
          <w:u w:val="single"/>
        </w:rPr>
        <w:t>TAXES</w:t>
      </w:r>
      <w:r w:rsidRPr="00BA28E7">
        <w:rPr>
          <w:rFonts w:ascii="Arial" w:hAnsi="Arial" w:cs="Arial"/>
        </w:rPr>
        <w:t>:</w:t>
      </w:r>
      <w:r w:rsidR="00784016">
        <w:rPr>
          <w:rFonts w:ascii="Arial" w:hAnsi="Arial" w:cs="Arial"/>
        </w:rPr>
        <w:t xml:space="preserve"> </w:t>
      </w:r>
      <w:r w:rsidRPr="00BA28E7">
        <w:rPr>
          <w:rFonts w:ascii="Arial" w:hAnsi="Arial" w:cs="Arial"/>
        </w:rPr>
        <w:t>The State of California is exempt from Federal Excise Taxes, and no payment will be made for any taxes levied on employees' wages.</w:t>
      </w:r>
      <w:r w:rsidR="00784016">
        <w:rPr>
          <w:rFonts w:ascii="Arial" w:hAnsi="Arial" w:cs="Arial"/>
        </w:rPr>
        <w:t xml:space="preserve"> </w:t>
      </w:r>
      <w:r w:rsidRPr="00BA28E7">
        <w:rPr>
          <w:rFonts w:ascii="Arial" w:hAnsi="Arial" w:cs="Arial"/>
        </w:rPr>
        <w:t>The State will pay for any applicable State of California or local sales or use taxes on the services rendered or equipment or parts supplied pursuant to this Agreement.</w:t>
      </w:r>
      <w:r w:rsidR="00784016">
        <w:rPr>
          <w:rFonts w:ascii="Arial" w:hAnsi="Arial" w:cs="Arial"/>
        </w:rPr>
        <w:t xml:space="preserve"> </w:t>
      </w:r>
      <w:r w:rsidRPr="00BA28E7">
        <w:rPr>
          <w:rFonts w:ascii="Arial" w:hAnsi="Arial" w:cs="Arial"/>
        </w:rPr>
        <w:t>California may pay any applicable sales or use tax imposed by another state.</w:t>
      </w:r>
    </w:p>
    <w:p w14:paraId="5689C393" w14:textId="77777777" w:rsidR="001E3565" w:rsidRPr="00AA011F" w:rsidRDefault="001E3565" w:rsidP="00715216">
      <w:pPr>
        <w:numPr>
          <w:ilvl w:val="0"/>
          <w:numId w:val="11"/>
        </w:numPr>
        <w:spacing w:after="120" w:line="240" w:lineRule="auto"/>
        <w:ind w:right="-144"/>
        <w:rPr>
          <w:rFonts w:ascii="Arial" w:hAnsi="Arial" w:cs="Arial"/>
          <w:b/>
          <w:sz w:val="24"/>
          <w:szCs w:val="24"/>
        </w:rPr>
      </w:pPr>
      <w:r w:rsidRPr="00AA011F">
        <w:rPr>
          <w:rFonts w:ascii="Arial" w:hAnsi="Arial" w:cs="Arial"/>
          <w:sz w:val="24"/>
          <w:szCs w:val="24"/>
          <w:u w:val="single"/>
        </w:rPr>
        <w:t>COST BREAKDOWN</w:t>
      </w:r>
      <w:r w:rsidRPr="00AA011F">
        <w:rPr>
          <w:rFonts w:ascii="Arial" w:hAnsi="Arial" w:cs="Arial"/>
          <w:sz w:val="24"/>
          <w:szCs w:val="24"/>
        </w:rPr>
        <w:t>:</w:t>
      </w:r>
    </w:p>
    <w:p w14:paraId="7E20B730" w14:textId="77777777" w:rsidR="001E3565" w:rsidRPr="00AA011F" w:rsidRDefault="001E3565" w:rsidP="001E3565">
      <w:pPr>
        <w:tabs>
          <w:tab w:val="left" w:pos="1440"/>
          <w:tab w:val="left" w:pos="5040"/>
          <w:tab w:val="left" w:pos="6030"/>
        </w:tabs>
        <w:spacing w:after="120"/>
        <w:ind w:left="360"/>
        <w:rPr>
          <w:rFonts w:ascii="Arial" w:hAnsi="Arial" w:cs="Arial"/>
          <w:sz w:val="24"/>
          <w:szCs w:val="24"/>
        </w:rPr>
      </w:pPr>
      <w:r w:rsidRPr="00AA011F">
        <w:rPr>
          <w:rFonts w:ascii="Arial" w:hAnsi="Arial" w:cs="Arial"/>
          <w:sz w:val="24"/>
          <w:szCs w:val="24"/>
        </w:rPr>
        <w:t>Insert the Bid Sheet from the winning Bidder.</w:t>
      </w:r>
    </w:p>
    <w:p w14:paraId="2C51B2B2" w14:textId="3E17C946" w:rsidR="00D31FB5" w:rsidRPr="0003061C" w:rsidRDefault="001E3565" w:rsidP="0009732F">
      <w:pPr>
        <w:pStyle w:val="NormalWeb"/>
        <w:numPr>
          <w:ilvl w:val="0"/>
          <w:numId w:val="11"/>
        </w:numPr>
        <w:spacing w:before="0" w:beforeAutospacing="0" w:after="120" w:afterAutospacing="0"/>
        <w:contextualSpacing/>
        <w:rPr>
          <w:rFonts w:ascii="Arial" w:hAnsi="Arial" w:cs="Arial"/>
          <w:color w:val="000000"/>
          <w:sz w:val="22"/>
          <w:szCs w:val="22"/>
        </w:rPr>
      </w:pPr>
      <w:bookmarkStart w:id="86" w:name="_Hlk38277800"/>
      <w:r w:rsidRPr="00561C52">
        <w:rPr>
          <w:rFonts w:ascii="Arial" w:hAnsi="Arial" w:cs="Arial"/>
          <w:color w:val="000000"/>
          <w:u w:val="single"/>
        </w:rPr>
        <w:t>CONTRACTOR’S RESPONSIBILITY</w:t>
      </w:r>
      <w:r w:rsidR="0003061C">
        <w:rPr>
          <w:rFonts w:ascii="Arial" w:hAnsi="Arial" w:cs="Arial"/>
          <w:color w:val="000000"/>
        </w:rPr>
        <w:t xml:space="preserve">: </w:t>
      </w:r>
      <w:r w:rsidR="0003061C" w:rsidRPr="0003061C">
        <w:rPr>
          <w:rFonts w:ascii="Arial" w:hAnsi="Arial" w:cs="Arial"/>
          <w:szCs w:val="22"/>
        </w:rPr>
        <w:t>The Contractor shall be responsible for all work, and all</w:t>
      </w:r>
      <w:r w:rsidR="0003061C" w:rsidRPr="0003061C">
        <w:rPr>
          <w:rFonts w:ascii="Arial" w:hAnsi="Arial" w:cs="Arial"/>
          <w:spacing w:val="1"/>
          <w:szCs w:val="22"/>
        </w:rPr>
        <w:t xml:space="preserve"> </w:t>
      </w:r>
      <w:r w:rsidR="0003061C" w:rsidRPr="0003061C">
        <w:rPr>
          <w:rFonts w:ascii="Arial" w:hAnsi="Arial" w:cs="Arial"/>
          <w:szCs w:val="22"/>
        </w:rPr>
        <w:t>persons and entities engaged in the performance of work, pursuant to this Agreement, including,</w:t>
      </w:r>
      <w:r w:rsidR="0003061C" w:rsidRPr="0003061C">
        <w:rPr>
          <w:rFonts w:ascii="Arial" w:hAnsi="Arial" w:cs="Arial"/>
          <w:spacing w:val="1"/>
          <w:szCs w:val="22"/>
        </w:rPr>
        <w:t xml:space="preserve"> </w:t>
      </w:r>
      <w:r w:rsidR="0003061C" w:rsidRPr="0003061C">
        <w:rPr>
          <w:rFonts w:ascii="Arial" w:hAnsi="Arial" w:cs="Arial"/>
          <w:szCs w:val="22"/>
        </w:rPr>
        <w:t>but not limited to, employees, contractors, subcontractors, suppliers, and providers of services.</w:t>
      </w:r>
      <w:r w:rsidR="0003061C" w:rsidRPr="0003061C">
        <w:rPr>
          <w:rFonts w:ascii="Arial" w:hAnsi="Arial" w:cs="Arial"/>
          <w:spacing w:val="1"/>
          <w:szCs w:val="22"/>
        </w:rPr>
        <w:t xml:space="preserve"> </w:t>
      </w:r>
      <w:r w:rsidR="0003061C" w:rsidRPr="0003061C">
        <w:rPr>
          <w:rFonts w:ascii="Arial" w:hAnsi="Arial" w:cs="Arial"/>
          <w:szCs w:val="22"/>
        </w:rPr>
        <w:t>The Contractor shall be responsible for responding to any claims, controversies, and disputes</w:t>
      </w:r>
      <w:r w:rsidR="0003061C" w:rsidRPr="0003061C">
        <w:rPr>
          <w:rFonts w:ascii="Arial" w:hAnsi="Arial" w:cs="Arial"/>
          <w:spacing w:val="1"/>
          <w:szCs w:val="22"/>
        </w:rPr>
        <w:t xml:space="preserve"> </w:t>
      </w:r>
      <w:r w:rsidR="0003061C" w:rsidRPr="0003061C">
        <w:rPr>
          <w:rFonts w:ascii="Arial" w:hAnsi="Arial" w:cs="Arial"/>
          <w:szCs w:val="22"/>
        </w:rPr>
        <w:t>arising from its contracts for work on the Operation, including the costs of attorney or legal fees.</w:t>
      </w:r>
      <w:r w:rsidR="0003061C" w:rsidRPr="0003061C">
        <w:rPr>
          <w:rFonts w:ascii="Arial" w:hAnsi="Arial" w:cs="Arial"/>
          <w:spacing w:val="1"/>
          <w:szCs w:val="22"/>
        </w:rPr>
        <w:t xml:space="preserve"> </w:t>
      </w:r>
      <w:r w:rsidR="0003061C" w:rsidRPr="0003061C">
        <w:rPr>
          <w:rFonts w:ascii="Arial" w:hAnsi="Arial" w:cs="Arial"/>
          <w:szCs w:val="22"/>
        </w:rPr>
        <w:t>CalRecycle will not facilitate, mediate, or arbitrate disputes between the Contractor and another</w:t>
      </w:r>
      <w:r w:rsidR="0003061C" w:rsidRPr="0003061C">
        <w:rPr>
          <w:rFonts w:ascii="Arial" w:hAnsi="Arial" w:cs="Arial"/>
          <w:spacing w:val="1"/>
          <w:szCs w:val="22"/>
        </w:rPr>
        <w:t xml:space="preserve"> </w:t>
      </w:r>
      <w:r w:rsidR="0003061C" w:rsidRPr="0003061C">
        <w:rPr>
          <w:rFonts w:ascii="Arial" w:hAnsi="Arial" w:cs="Arial"/>
          <w:szCs w:val="22"/>
        </w:rPr>
        <w:t>entity; nor will it determine responsibility for the performance of work. Additionally, in the event that</w:t>
      </w:r>
      <w:r w:rsidR="0003061C" w:rsidRPr="0003061C">
        <w:rPr>
          <w:rFonts w:ascii="Arial" w:hAnsi="Arial" w:cs="Arial"/>
          <w:spacing w:val="-64"/>
          <w:szCs w:val="22"/>
        </w:rPr>
        <w:t xml:space="preserve"> </w:t>
      </w:r>
      <w:r w:rsidR="0003061C" w:rsidRPr="0003061C">
        <w:rPr>
          <w:rFonts w:ascii="Arial" w:hAnsi="Arial" w:cs="Arial"/>
          <w:szCs w:val="22"/>
        </w:rPr>
        <w:t>CalRecycle</w:t>
      </w:r>
      <w:r w:rsidR="0003061C" w:rsidRPr="0003061C">
        <w:rPr>
          <w:rFonts w:ascii="Arial" w:hAnsi="Arial" w:cs="Arial"/>
          <w:spacing w:val="1"/>
          <w:szCs w:val="22"/>
        </w:rPr>
        <w:t xml:space="preserve"> </w:t>
      </w:r>
      <w:r w:rsidR="0003061C" w:rsidRPr="0003061C">
        <w:rPr>
          <w:rFonts w:ascii="Arial" w:hAnsi="Arial" w:cs="Arial"/>
          <w:szCs w:val="22"/>
        </w:rPr>
        <w:t>determines</w:t>
      </w:r>
      <w:r w:rsidR="0003061C" w:rsidRPr="0003061C">
        <w:rPr>
          <w:rFonts w:ascii="Arial" w:hAnsi="Arial" w:cs="Arial"/>
          <w:spacing w:val="2"/>
          <w:szCs w:val="22"/>
        </w:rPr>
        <w:t xml:space="preserve"> </w:t>
      </w:r>
      <w:r w:rsidR="0003061C" w:rsidRPr="0003061C">
        <w:rPr>
          <w:rFonts w:ascii="Arial" w:hAnsi="Arial" w:cs="Arial"/>
          <w:szCs w:val="22"/>
        </w:rPr>
        <w:t>the</w:t>
      </w:r>
      <w:r w:rsidR="0003061C" w:rsidRPr="0003061C">
        <w:rPr>
          <w:rFonts w:ascii="Arial" w:hAnsi="Arial" w:cs="Arial"/>
          <w:spacing w:val="1"/>
          <w:szCs w:val="22"/>
        </w:rPr>
        <w:t xml:space="preserve"> </w:t>
      </w:r>
      <w:r w:rsidR="0003061C" w:rsidRPr="0003061C">
        <w:rPr>
          <w:rFonts w:ascii="Arial" w:hAnsi="Arial" w:cs="Arial"/>
          <w:szCs w:val="22"/>
        </w:rPr>
        <w:t>Contractor</w:t>
      </w:r>
      <w:r w:rsidR="0003061C" w:rsidRPr="0003061C">
        <w:rPr>
          <w:rFonts w:ascii="Arial" w:hAnsi="Arial" w:cs="Arial"/>
          <w:spacing w:val="1"/>
          <w:szCs w:val="22"/>
        </w:rPr>
        <w:t xml:space="preserve"> </w:t>
      </w:r>
      <w:r w:rsidR="0003061C" w:rsidRPr="0003061C">
        <w:rPr>
          <w:rFonts w:ascii="Arial" w:hAnsi="Arial" w:cs="Arial"/>
          <w:szCs w:val="22"/>
        </w:rPr>
        <w:t>is</w:t>
      </w:r>
      <w:r w:rsidR="0003061C" w:rsidRPr="0003061C">
        <w:rPr>
          <w:rFonts w:ascii="Arial" w:hAnsi="Arial" w:cs="Arial"/>
          <w:spacing w:val="1"/>
          <w:szCs w:val="22"/>
        </w:rPr>
        <w:t xml:space="preserve"> </w:t>
      </w:r>
      <w:r w:rsidR="0003061C" w:rsidRPr="0003061C">
        <w:rPr>
          <w:rFonts w:ascii="Arial" w:hAnsi="Arial" w:cs="Arial"/>
          <w:szCs w:val="22"/>
        </w:rPr>
        <w:t>responsible</w:t>
      </w:r>
      <w:r w:rsidR="0003061C" w:rsidRPr="0003061C">
        <w:rPr>
          <w:rFonts w:ascii="Arial" w:hAnsi="Arial" w:cs="Arial"/>
          <w:spacing w:val="-3"/>
          <w:szCs w:val="22"/>
        </w:rPr>
        <w:t xml:space="preserve"> </w:t>
      </w:r>
      <w:r w:rsidR="0003061C" w:rsidRPr="0003061C">
        <w:rPr>
          <w:rFonts w:ascii="Arial" w:hAnsi="Arial" w:cs="Arial"/>
          <w:szCs w:val="22"/>
        </w:rPr>
        <w:t>for</w:t>
      </w:r>
      <w:r w:rsidR="0003061C" w:rsidRPr="0003061C">
        <w:rPr>
          <w:rFonts w:ascii="Arial" w:hAnsi="Arial" w:cs="Arial"/>
          <w:spacing w:val="-2"/>
          <w:szCs w:val="22"/>
        </w:rPr>
        <w:t xml:space="preserve"> </w:t>
      </w:r>
      <w:r w:rsidR="0003061C" w:rsidRPr="0003061C">
        <w:rPr>
          <w:rFonts w:ascii="Arial" w:hAnsi="Arial" w:cs="Arial"/>
          <w:szCs w:val="22"/>
        </w:rPr>
        <w:t>any</w:t>
      </w:r>
      <w:r w:rsidR="0003061C" w:rsidRPr="0003061C">
        <w:rPr>
          <w:rFonts w:ascii="Arial" w:hAnsi="Arial" w:cs="Arial"/>
          <w:spacing w:val="-1"/>
          <w:szCs w:val="22"/>
        </w:rPr>
        <w:t xml:space="preserve"> </w:t>
      </w:r>
      <w:r w:rsidR="0003061C" w:rsidRPr="0003061C">
        <w:rPr>
          <w:rFonts w:ascii="Arial" w:hAnsi="Arial" w:cs="Arial"/>
          <w:szCs w:val="22"/>
        </w:rPr>
        <w:t>unapproved</w:t>
      </w:r>
      <w:r w:rsidR="0003061C" w:rsidRPr="0003061C">
        <w:rPr>
          <w:rFonts w:ascii="Arial" w:hAnsi="Arial" w:cs="Arial"/>
          <w:spacing w:val="2"/>
          <w:szCs w:val="22"/>
        </w:rPr>
        <w:t xml:space="preserve"> </w:t>
      </w:r>
      <w:r w:rsidR="0003061C" w:rsidRPr="0003061C">
        <w:rPr>
          <w:rFonts w:ascii="Arial" w:hAnsi="Arial" w:cs="Arial"/>
          <w:szCs w:val="22"/>
        </w:rPr>
        <w:t>delay,</w:t>
      </w:r>
      <w:r w:rsidR="0003061C" w:rsidRPr="0003061C">
        <w:rPr>
          <w:rFonts w:ascii="Arial" w:hAnsi="Arial" w:cs="Arial"/>
          <w:spacing w:val="2"/>
          <w:szCs w:val="22"/>
        </w:rPr>
        <w:t xml:space="preserve"> </w:t>
      </w:r>
      <w:r w:rsidR="0003061C" w:rsidRPr="0003061C">
        <w:rPr>
          <w:rFonts w:ascii="Arial" w:hAnsi="Arial" w:cs="Arial"/>
          <w:szCs w:val="22"/>
        </w:rPr>
        <w:t>loss,</w:t>
      </w:r>
      <w:r w:rsidR="0003061C" w:rsidRPr="0003061C">
        <w:rPr>
          <w:rFonts w:ascii="Arial" w:hAnsi="Arial" w:cs="Arial"/>
          <w:spacing w:val="2"/>
          <w:szCs w:val="22"/>
        </w:rPr>
        <w:t xml:space="preserve"> </w:t>
      </w:r>
      <w:r w:rsidR="0003061C" w:rsidRPr="0003061C">
        <w:rPr>
          <w:rFonts w:ascii="Arial" w:hAnsi="Arial" w:cs="Arial"/>
          <w:szCs w:val="22"/>
        </w:rPr>
        <w:t>harm</w:t>
      </w:r>
      <w:r w:rsidR="0003061C" w:rsidRPr="0003061C">
        <w:rPr>
          <w:rFonts w:ascii="Arial" w:hAnsi="Arial" w:cs="Arial"/>
          <w:spacing w:val="3"/>
          <w:szCs w:val="22"/>
        </w:rPr>
        <w:t xml:space="preserve"> </w:t>
      </w:r>
      <w:r w:rsidR="0003061C" w:rsidRPr="0003061C">
        <w:rPr>
          <w:rFonts w:ascii="Arial" w:hAnsi="Arial" w:cs="Arial"/>
          <w:szCs w:val="22"/>
        </w:rPr>
        <w:t>or</w:t>
      </w:r>
      <w:r w:rsidR="0003061C" w:rsidRPr="0003061C">
        <w:rPr>
          <w:rFonts w:ascii="Arial" w:hAnsi="Arial" w:cs="Arial"/>
          <w:spacing w:val="1"/>
          <w:szCs w:val="22"/>
        </w:rPr>
        <w:t xml:space="preserve"> </w:t>
      </w:r>
      <w:r w:rsidR="0003061C" w:rsidRPr="0003061C">
        <w:rPr>
          <w:rFonts w:ascii="Arial" w:hAnsi="Arial" w:cs="Arial"/>
          <w:szCs w:val="22"/>
        </w:rPr>
        <w:t>other damages to CalRecycle, the Contractor shall immediately implement all measures directed</w:t>
      </w:r>
      <w:r w:rsidR="0003061C" w:rsidRPr="0003061C">
        <w:rPr>
          <w:rFonts w:ascii="Arial" w:hAnsi="Arial" w:cs="Arial"/>
          <w:spacing w:val="1"/>
          <w:szCs w:val="22"/>
        </w:rPr>
        <w:t xml:space="preserve"> </w:t>
      </w:r>
      <w:r w:rsidR="0003061C" w:rsidRPr="0003061C">
        <w:rPr>
          <w:rFonts w:ascii="Arial" w:hAnsi="Arial" w:cs="Arial"/>
          <w:szCs w:val="22"/>
        </w:rPr>
        <w:t>by the Contract Manager to remedy the issue at the Contractor’s sole expense. CalRecycle</w:t>
      </w:r>
      <w:r w:rsidR="0003061C" w:rsidRPr="0003061C">
        <w:rPr>
          <w:rFonts w:ascii="Arial" w:hAnsi="Arial" w:cs="Arial"/>
          <w:spacing w:val="1"/>
          <w:szCs w:val="22"/>
        </w:rPr>
        <w:t xml:space="preserve"> </w:t>
      </w:r>
      <w:r w:rsidR="0003061C" w:rsidRPr="0003061C">
        <w:rPr>
          <w:rFonts w:ascii="Arial" w:hAnsi="Arial" w:cs="Arial"/>
          <w:szCs w:val="22"/>
        </w:rPr>
        <w:t>reserves the right to retain withheld funds in order to remedy any unapproved delay, loss, harm or</w:t>
      </w:r>
      <w:r w:rsidR="0003061C" w:rsidRPr="0003061C">
        <w:rPr>
          <w:rFonts w:ascii="Arial" w:hAnsi="Arial" w:cs="Arial"/>
          <w:spacing w:val="1"/>
          <w:szCs w:val="22"/>
        </w:rPr>
        <w:t xml:space="preserve"> </w:t>
      </w:r>
      <w:r w:rsidR="0003061C" w:rsidRPr="0003061C">
        <w:rPr>
          <w:rFonts w:ascii="Arial" w:hAnsi="Arial" w:cs="Arial"/>
          <w:szCs w:val="22"/>
        </w:rPr>
        <w:t>other</w:t>
      </w:r>
      <w:r w:rsidR="0003061C" w:rsidRPr="0003061C">
        <w:rPr>
          <w:rFonts w:ascii="Arial" w:hAnsi="Arial" w:cs="Arial"/>
          <w:spacing w:val="-4"/>
          <w:szCs w:val="22"/>
        </w:rPr>
        <w:t xml:space="preserve"> </w:t>
      </w:r>
      <w:r w:rsidR="0003061C" w:rsidRPr="0003061C">
        <w:rPr>
          <w:rFonts w:ascii="Arial" w:hAnsi="Arial" w:cs="Arial"/>
          <w:szCs w:val="22"/>
        </w:rPr>
        <w:t>damages it</w:t>
      </w:r>
      <w:r w:rsidR="0003061C" w:rsidRPr="0003061C">
        <w:rPr>
          <w:rFonts w:ascii="Arial" w:hAnsi="Arial" w:cs="Arial"/>
          <w:spacing w:val="-2"/>
          <w:szCs w:val="22"/>
        </w:rPr>
        <w:t xml:space="preserve"> </w:t>
      </w:r>
      <w:r w:rsidR="0003061C" w:rsidRPr="0003061C">
        <w:rPr>
          <w:rFonts w:ascii="Arial" w:hAnsi="Arial" w:cs="Arial"/>
          <w:szCs w:val="22"/>
        </w:rPr>
        <w:t>determines</w:t>
      </w:r>
      <w:r w:rsidR="0003061C" w:rsidRPr="0003061C">
        <w:rPr>
          <w:rFonts w:ascii="Arial" w:hAnsi="Arial" w:cs="Arial"/>
          <w:spacing w:val="-3"/>
          <w:szCs w:val="22"/>
        </w:rPr>
        <w:t xml:space="preserve"> </w:t>
      </w:r>
      <w:r w:rsidR="0003061C" w:rsidRPr="0003061C">
        <w:rPr>
          <w:rFonts w:ascii="Arial" w:hAnsi="Arial" w:cs="Arial"/>
          <w:szCs w:val="22"/>
        </w:rPr>
        <w:t>attributable</w:t>
      </w:r>
      <w:r w:rsidR="0003061C" w:rsidRPr="0003061C">
        <w:rPr>
          <w:rFonts w:ascii="Arial" w:hAnsi="Arial" w:cs="Arial"/>
          <w:spacing w:val="1"/>
          <w:szCs w:val="22"/>
        </w:rPr>
        <w:t xml:space="preserve"> </w:t>
      </w:r>
      <w:r w:rsidR="0003061C" w:rsidRPr="0003061C">
        <w:rPr>
          <w:rFonts w:ascii="Arial" w:hAnsi="Arial" w:cs="Arial"/>
          <w:szCs w:val="22"/>
        </w:rPr>
        <w:t>to</w:t>
      </w:r>
      <w:r w:rsidR="0003061C" w:rsidRPr="0003061C">
        <w:rPr>
          <w:rFonts w:ascii="Arial" w:hAnsi="Arial" w:cs="Arial"/>
          <w:spacing w:val="-1"/>
          <w:szCs w:val="22"/>
        </w:rPr>
        <w:t xml:space="preserve"> </w:t>
      </w:r>
      <w:r w:rsidR="0003061C">
        <w:rPr>
          <w:rFonts w:ascii="Arial" w:hAnsi="Arial" w:cs="Arial"/>
          <w:szCs w:val="22"/>
        </w:rPr>
        <w:t>the Contractor</w:t>
      </w:r>
      <w:r w:rsidRPr="00BA28E7">
        <w:rPr>
          <w:rFonts w:ascii="Arial" w:hAnsi="Arial" w:cs="Arial"/>
          <w:color w:val="000000"/>
        </w:rPr>
        <w:t>.</w:t>
      </w:r>
      <w:bookmarkEnd w:id="86"/>
    </w:p>
    <w:p w14:paraId="55DAA99D" w14:textId="74868756" w:rsidR="00D77377" w:rsidRPr="00D77377" w:rsidRDefault="00D77377" w:rsidP="00CF7A3F">
      <w:pPr>
        <w:pStyle w:val="ListParagraph"/>
        <w:numPr>
          <w:ilvl w:val="0"/>
          <w:numId w:val="11"/>
        </w:numPr>
        <w:spacing w:after="120"/>
        <w:rPr>
          <w:rFonts w:ascii="Arial" w:eastAsiaTheme="minorHAnsi" w:hAnsi="Arial" w:cs="Arial"/>
          <w:u w:val="single"/>
        </w:rPr>
      </w:pPr>
      <w:r>
        <w:rPr>
          <w:rFonts w:ascii="Arial" w:eastAsiaTheme="minorHAnsi" w:hAnsi="Arial" w:cs="Arial"/>
          <w:u w:val="single"/>
        </w:rPr>
        <w:t>PROPERTY DAMAGE:</w:t>
      </w:r>
      <w:r>
        <w:rPr>
          <w:rFonts w:ascii="Arial" w:eastAsiaTheme="minorHAnsi" w:hAnsi="Arial" w:cs="Arial"/>
        </w:rPr>
        <w:t xml:space="preserve"> </w:t>
      </w:r>
      <w:r w:rsidRPr="00D77377">
        <w:rPr>
          <w:rFonts w:ascii="Arial" w:eastAsiaTheme="minorHAnsi" w:hAnsi="Arial" w:cs="Arial"/>
        </w:rPr>
        <w:t>Contractor shall be responsible for repairing, at its expense, all damaged to improved property resulting from the Contractor's negligence. CalRecycle, at its sole discretion, shall determine whether property damage resulted from negligence.</w:t>
      </w:r>
      <w:r w:rsidR="00784016">
        <w:rPr>
          <w:rFonts w:ascii="Arial" w:eastAsiaTheme="minorHAnsi" w:hAnsi="Arial" w:cs="Arial"/>
        </w:rPr>
        <w:t xml:space="preserve"> </w:t>
      </w:r>
      <w:r w:rsidRPr="00D77377">
        <w:rPr>
          <w:rFonts w:ascii="Arial" w:eastAsiaTheme="minorHAnsi" w:hAnsi="Arial" w:cs="Arial"/>
        </w:rPr>
        <w:t>If Contractor disputes the conclusions of CalRecycle, it must provide all relevant supporting information within the timeline prescribed by the CalRecycle Contract Manager. Contractor shall repair or otherwise remedy, to the satisfaction of the CalRecycle, all property damage within thirty (30) calendar days of notice being provided by the CalRecycle.</w:t>
      </w:r>
      <w:r w:rsidR="00784016">
        <w:rPr>
          <w:rFonts w:ascii="Arial" w:eastAsiaTheme="minorHAnsi" w:hAnsi="Arial" w:cs="Arial"/>
        </w:rPr>
        <w:t xml:space="preserve"> </w:t>
      </w:r>
      <w:r w:rsidRPr="00D77377">
        <w:rPr>
          <w:rFonts w:ascii="Arial" w:eastAsiaTheme="minorHAnsi" w:hAnsi="Arial" w:cs="Arial"/>
        </w:rPr>
        <w:t>If the Contractor intends to remedy the damage through compensation, the Contractor shall disclose all negotiations and proposed settlements to CalRecycle.</w:t>
      </w:r>
      <w:r w:rsidR="00784016">
        <w:rPr>
          <w:rFonts w:ascii="Arial" w:eastAsiaTheme="minorHAnsi" w:hAnsi="Arial" w:cs="Arial"/>
        </w:rPr>
        <w:t xml:space="preserve"> </w:t>
      </w:r>
      <w:r w:rsidRPr="00D77377">
        <w:rPr>
          <w:rFonts w:ascii="Arial" w:eastAsiaTheme="minorHAnsi" w:hAnsi="Arial" w:cs="Arial"/>
        </w:rPr>
        <w:t>Contractor shall negotiate directly with those parties alleging property damage, as directed by the CalRecycle, and shall not defer such negotiations to insurance carriers or other third parties.</w:t>
      </w:r>
      <w:r w:rsidR="00784016">
        <w:rPr>
          <w:rFonts w:ascii="Arial" w:eastAsiaTheme="minorHAnsi" w:hAnsi="Arial" w:cs="Arial"/>
        </w:rPr>
        <w:t xml:space="preserve"> </w:t>
      </w:r>
      <w:r w:rsidRPr="00D77377">
        <w:rPr>
          <w:rFonts w:ascii="Arial" w:eastAsiaTheme="minorHAnsi" w:hAnsi="Arial" w:cs="Arial"/>
        </w:rPr>
        <w:t>If CalRecycle is unsatisfied with the Contractor's repair or remedy of property damage, it may directly remedy the damage, such as through the A&amp;M Contractor or a third party, and deduct the cost of the remedy from the DDHTR Contractor's compensation, at its sole discretion. General maintenance of roads or repair of damage to roads resulting from overall disaster response and recovery operations is not the responsibility of the Contractor, unless the damage is the direct result of negligence by the Contractor, as determined by CalRecycle.</w:t>
      </w:r>
    </w:p>
    <w:p w14:paraId="549BF3C0" w14:textId="77777777" w:rsidR="00CF7A3F" w:rsidRPr="00D77377" w:rsidRDefault="00CF7A3F" w:rsidP="00CF7A3F">
      <w:pPr>
        <w:numPr>
          <w:ilvl w:val="0"/>
          <w:numId w:val="11"/>
        </w:numPr>
        <w:spacing w:after="120" w:line="240" w:lineRule="auto"/>
        <w:jc w:val="both"/>
        <w:rPr>
          <w:rFonts w:ascii="Arial" w:hAnsi="Arial" w:cs="Arial"/>
          <w:sz w:val="24"/>
          <w:szCs w:val="24"/>
          <w:u w:val="single"/>
        </w:rPr>
      </w:pPr>
      <w:r w:rsidRPr="00AA011F">
        <w:rPr>
          <w:rFonts w:ascii="Arial" w:hAnsi="Arial" w:cs="Arial"/>
          <w:sz w:val="24"/>
          <w:szCs w:val="24"/>
          <w:u w:val="single"/>
        </w:rPr>
        <w:t>PAYMENT WITHHOLD:</w:t>
      </w:r>
      <w:r>
        <w:rPr>
          <w:rFonts w:ascii="Arial" w:hAnsi="Arial" w:cs="Arial"/>
          <w:sz w:val="24"/>
          <w:szCs w:val="24"/>
        </w:rPr>
        <w:t xml:space="preserve"> </w:t>
      </w:r>
      <w:r w:rsidRPr="0003061C">
        <w:rPr>
          <w:rFonts w:ascii="Arial" w:hAnsi="Arial" w:cs="Arial"/>
          <w:sz w:val="24"/>
          <w:szCs w:val="24"/>
        </w:rPr>
        <w:t>The provisions for payment under this Agreement will be subject to a ten percent (10%) withholding per separate and distinct task. Any funds withheld with regard to a particular task may be released upon completion of that task to the satisfaction of CalRecycle. Contractor acknowledges that this Agreement is subject to ten percent (10%) withholding pursuant to PCC section 10346. Contractor acknowledges that “separate and distinct tasks” shall be defined as the Contractor’s completion of all work in a county. Ten percent (10%) of each invoice, organized by county, shall be withheld. The withheld payment amount will be included in the final payment to the Contractor. The 10% withheld amount will only be released upon CalRecycle’s verification of completion of all work within a county, to the satisfaction of CalRecycle. Under no circumstances shall the withheld payment be released prior to CalRecycle’s verification of Contractor’s services satisfactorily rendered.</w:t>
      </w:r>
    </w:p>
    <w:p w14:paraId="15E90364" w14:textId="77777777" w:rsidR="00D77377" w:rsidRPr="0003061C" w:rsidRDefault="00D77377" w:rsidP="00CF7A3F">
      <w:pPr>
        <w:spacing w:after="120" w:line="240" w:lineRule="auto"/>
        <w:jc w:val="both"/>
        <w:rPr>
          <w:rFonts w:ascii="Arial" w:hAnsi="Arial" w:cs="Arial"/>
          <w:sz w:val="24"/>
          <w:szCs w:val="24"/>
          <w:u w:val="single"/>
        </w:rPr>
      </w:pPr>
    </w:p>
    <w:p w14:paraId="0B0DE669" w14:textId="16A094B9" w:rsidR="004B542C" w:rsidRDefault="001E3565" w:rsidP="001E3565">
      <w:pPr>
        <w:spacing w:after="120"/>
        <w:ind w:left="360"/>
        <w:jc w:val="both"/>
        <w:rPr>
          <w:rFonts w:ascii="Arial" w:hAnsi="Arial" w:cs="Arial"/>
        </w:rPr>
      </w:pPr>
      <w:r w:rsidRPr="00A50FEE">
        <w:rPr>
          <w:rFonts w:ascii="Arial" w:hAnsi="Arial" w:cs="Arial"/>
        </w:rPr>
        <w:t>.</w:t>
      </w:r>
    </w:p>
    <w:p w14:paraId="31D5CB76" w14:textId="6B4C0840" w:rsidR="004B542C" w:rsidRDefault="004B542C" w:rsidP="001E3565">
      <w:pPr>
        <w:spacing w:after="120"/>
        <w:ind w:left="360"/>
        <w:jc w:val="both"/>
        <w:rPr>
          <w:rFonts w:ascii="Arial" w:hAnsi="Arial" w:cs="Arial"/>
        </w:rPr>
      </w:pPr>
    </w:p>
    <w:p w14:paraId="7B9614A2" w14:textId="77777777" w:rsidR="004B542C" w:rsidRDefault="004B542C" w:rsidP="00001C23">
      <w:pPr>
        <w:spacing w:after="120"/>
        <w:jc w:val="both"/>
        <w:rPr>
          <w:rFonts w:ascii="Arial" w:hAnsi="Arial" w:cs="Arial"/>
        </w:rPr>
        <w:sectPr w:rsidR="004B542C" w:rsidSect="00AC5AF5">
          <w:headerReference w:type="default" r:id="rId77"/>
          <w:pgSz w:w="12240" w:h="15840"/>
          <w:pgMar w:top="720" w:right="720" w:bottom="720" w:left="720" w:header="432" w:footer="720" w:gutter="0"/>
          <w:pgNumType w:start="1"/>
          <w:cols w:space="720"/>
          <w:docGrid w:linePitch="360"/>
        </w:sectPr>
      </w:pPr>
    </w:p>
    <w:p w14:paraId="1679DBD5" w14:textId="77777777" w:rsidR="00001C23" w:rsidRPr="00001C23" w:rsidRDefault="00001C23" w:rsidP="00001C23">
      <w:pPr>
        <w:tabs>
          <w:tab w:val="right" w:pos="8640"/>
        </w:tabs>
        <w:spacing w:after="120" w:line="240" w:lineRule="auto"/>
        <w:jc w:val="center"/>
        <w:rPr>
          <w:rFonts w:ascii="Arial" w:eastAsia="Times New Roman" w:hAnsi="Arial" w:cs="Arial"/>
          <w:b/>
          <w:sz w:val="24"/>
          <w:szCs w:val="24"/>
          <w:lang w:val="x-none" w:eastAsia="x-none"/>
        </w:rPr>
      </w:pPr>
      <w:r w:rsidRPr="00001C23">
        <w:rPr>
          <w:rFonts w:ascii="Arial" w:eastAsia="Times New Roman" w:hAnsi="Arial" w:cs="Arial"/>
          <w:b/>
          <w:sz w:val="24"/>
          <w:szCs w:val="24"/>
          <w:lang w:val="x-none" w:eastAsia="x-none"/>
        </w:rPr>
        <w:t>EXHIBIT D</w:t>
      </w:r>
    </w:p>
    <w:p w14:paraId="5BF32815" w14:textId="77777777" w:rsidR="00001C23" w:rsidRPr="00001C23" w:rsidRDefault="00001C23" w:rsidP="00001C23">
      <w:pPr>
        <w:tabs>
          <w:tab w:val="center" w:pos="4320"/>
          <w:tab w:val="right" w:pos="8640"/>
        </w:tabs>
        <w:spacing w:after="120" w:line="240" w:lineRule="auto"/>
        <w:ind w:left="360"/>
        <w:rPr>
          <w:rFonts w:ascii="Arial" w:eastAsia="Times New Roman" w:hAnsi="Arial" w:cs="Arial"/>
          <w:b/>
          <w:sz w:val="24"/>
          <w:szCs w:val="24"/>
          <w:u w:val="single"/>
          <w:lang w:val="x-none" w:eastAsia="x-none"/>
        </w:rPr>
      </w:pPr>
      <w:r w:rsidRPr="00001C23">
        <w:rPr>
          <w:rFonts w:ascii="Arial" w:eastAsia="Times New Roman" w:hAnsi="Arial" w:cs="Arial"/>
          <w:b/>
          <w:sz w:val="24"/>
          <w:szCs w:val="24"/>
          <w:u w:val="single"/>
          <w:lang w:val="x-none" w:eastAsia="x-none"/>
        </w:rPr>
        <w:t>SPECIAL TERMS AND CONDITIONS</w:t>
      </w:r>
    </w:p>
    <w:p w14:paraId="1A55A631"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sz w:val="24"/>
          <w:szCs w:val="24"/>
        </w:rPr>
      </w:pPr>
      <w:r w:rsidRPr="00001C23">
        <w:rPr>
          <w:rFonts w:ascii="Arial" w:eastAsia="Times New Roman" w:hAnsi="Arial" w:cs="Arial"/>
          <w:color w:val="000000"/>
          <w:sz w:val="24"/>
          <w:szCs w:val="24"/>
          <w:u w:val="single"/>
        </w:rPr>
        <w:t>AGENCY LIABILITY</w:t>
      </w:r>
      <w:r w:rsidRPr="00001C23">
        <w:rPr>
          <w:rFonts w:ascii="Arial" w:eastAsia="Times New Roman" w:hAnsi="Arial" w:cs="Arial"/>
          <w:color w:val="000000"/>
          <w:sz w:val="24"/>
          <w:szCs w:val="24"/>
        </w:rPr>
        <w:t xml:space="preserve">: </w:t>
      </w:r>
      <w:r w:rsidRPr="00001C23">
        <w:rPr>
          <w:rFonts w:ascii="Arial" w:eastAsia="Times New Roman" w:hAnsi="Arial" w:cs="Arial"/>
          <w:sz w:val="24"/>
          <w:szCs w:val="24"/>
        </w:rPr>
        <w:t>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62D5633D" w14:textId="51D9B394"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sz w:val="24"/>
          <w:szCs w:val="24"/>
        </w:rPr>
      </w:pPr>
      <w:r w:rsidRPr="00001C23">
        <w:rPr>
          <w:rFonts w:ascii="Arial" w:eastAsia="Times New Roman" w:hAnsi="Arial" w:cs="Arial"/>
          <w:color w:val="000000"/>
          <w:sz w:val="24"/>
          <w:szCs w:val="24"/>
          <w:u w:val="single"/>
        </w:rPr>
        <w:t>AMENDMENT</w:t>
      </w:r>
      <w:r w:rsidRPr="00001C23">
        <w:rPr>
          <w:rFonts w:ascii="Arial" w:eastAsia="Times New Roman" w:hAnsi="Arial" w:cs="Arial"/>
          <w:color w:val="000000"/>
          <w:sz w:val="24"/>
          <w:szCs w:val="24"/>
        </w:rPr>
        <w:t>: No</w:t>
      </w:r>
      <w:r w:rsidRPr="00001C23">
        <w:rPr>
          <w:rFonts w:ascii="Arial" w:eastAsia="Times New Roman" w:hAnsi="Arial" w:cs="Arial"/>
          <w:sz w:val="24"/>
          <w:szCs w:val="24"/>
        </w:rPr>
        <w:t xml:space="preserve"> amendment or variation of the terms of this Agreement shall be valid unless made in writing, signed by the parties and approved as required.</w:t>
      </w:r>
      <w:r w:rsidR="00784016">
        <w:rPr>
          <w:rFonts w:ascii="Arial" w:eastAsia="Times New Roman" w:hAnsi="Arial" w:cs="Arial"/>
          <w:sz w:val="24"/>
          <w:szCs w:val="24"/>
        </w:rPr>
        <w:t xml:space="preserve"> </w:t>
      </w:r>
      <w:r w:rsidRPr="00001C23">
        <w:rPr>
          <w:rFonts w:ascii="Arial" w:eastAsia="Times New Roman" w:hAnsi="Arial" w:cs="Arial"/>
          <w:sz w:val="24"/>
          <w:szCs w:val="24"/>
        </w:rPr>
        <w:t>No oral understanding or agreement not incorporated in this Agreement is binding on any of the parties.</w:t>
      </w:r>
      <w:r w:rsidR="00784016">
        <w:rPr>
          <w:rFonts w:ascii="Arial" w:eastAsia="Times New Roman" w:hAnsi="Arial" w:cs="Arial"/>
          <w:sz w:val="24"/>
          <w:szCs w:val="24"/>
        </w:rPr>
        <w:t xml:space="preserve"> </w:t>
      </w:r>
      <w:r w:rsidRPr="00001C23">
        <w:rPr>
          <w:rFonts w:ascii="Arial" w:eastAsia="Times New Roman" w:hAnsi="Arial" w:cs="Arial"/>
          <w:sz w:val="24"/>
          <w:szCs w:val="24"/>
        </w:rPr>
        <w:t>CalRecycle reserves the right to amend this Agreement through a formal written amendment signed by both parties, for additional time and/or funding.</w:t>
      </w:r>
    </w:p>
    <w:p w14:paraId="67819DE5" w14:textId="48AF1928" w:rsidR="00031DD3" w:rsidRDefault="00031DD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u w:val="single"/>
        </w:rPr>
      </w:pPr>
      <w:r w:rsidRPr="00031DD3">
        <w:rPr>
          <w:rFonts w:ascii="Arial" w:eastAsia="Times New Roman" w:hAnsi="Arial" w:cs="Arial"/>
          <w:color w:val="000000"/>
          <w:sz w:val="24"/>
          <w:szCs w:val="24"/>
          <w:u w:val="single"/>
        </w:rPr>
        <w:t>BREACH/REMEDY FOR DEFAULT</w:t>
      </w:r>
    </w:p>
    <w:p w14:paraId="2969A064" w14:textId="3428025F"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031DD3">
        <w:rPr>
          <w:rFonts w:ascii="Arial" w:eastAsia="Times New Roman" w:hAnsi="Arial" w:cs="Arial"/>
          <w:color w:val="000000"/>
          <w:sz w:val="24"/>
          <w:szCs w:val="24"/>
        </w:rPr>
        <w:t>Contractor shall perform all work pursuant to this Agreement in a safe, workmanlike, professional, efficient, and expeditious manner to the satisfaction of CalRecycle. Contractor shall provide CalRecycle safe access to each parcel to inspect and audit work conducted, documentation provided, and dat</w:t>
      </w:r>
      <w:r>
        <w:rPr>
          <w:rFonts w:ascii="Arial" w:eastAsia="Times New Roman" w:hAnsi="Arial" w:cs="Arial"/>
          <w:color w:val="000000"/>
          <w:sz w:val="24"/>
          <w:szCs w:val="24"/>
        </w:rPr>
        <w:t>a required under this Agreement.</w:t>
      </w:r>
    </w:p>
    <w:p w14:paraId="2D5F1360" w14:textId="77777777" w:rsidR="00031DD3" w:rsidRPr="00D25C65"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sidRPr="00D25C65">
        <w:rPr>
          <w:rFonts w:ascii="Arial" w:eastAsia="Times New Roman" w:hAnsi="Arial" w:cs="Arial"/>
          <w:color w:val="000000"/>
          <w:sz w:val="24"/>
          <w:szCs w:val="24"/>
          <w:u w:val="single"/>
        </w:rPr>
        <w:t>STOP WORK NOTICE</w:t>
      </w:r>
    </w:p>
    <w:p w14:paraId="359E9E9C" w14:textId="77777777"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031DD3">
        <w:rPr>
          <w:rFonts w:ascii="Arial" w:eastAsia="Times New Roman" w:hAnsi="Arial" w:cs="Arial"/>
          <w:color w:val="000000"/>
          <w:sz w:val="24"/>
          <w:szCs w:val="24"/>
        </w:rPr>
        <w:t xml:space="preserve">Immediately upon receiving a written notice from CalRecycle to stop work, Contractor shall cease all work under this Agreement. </w:t>
      </w:r>
    </w:p>
    <w:p w14:paraId="11D7749D" w14:textId="6FFF70FD"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031DD3">
        <w:rPr>
          <w:rFonts w:ascii="Arial" w:eastAsia="Times New Roman" w:hAnsi="Arial" w:cs="Arial"/>
          <w:color w:val="000000"/>
          <w:sz w:val="24"/>
          <w:szCs w:val="24"/>
        </w:rPr>
        <w:t xml:space="preserve">CalRecycle shall not compensate Contractor for any rework or deficient work. </w:t>
      </w:r>
    </w:p>
    <w:p w14:paraId="53EC16FC" w14:textId="77777777" w:rsidR="00031DD3" w:rsidRPr="00D25C65"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sidRPr="00D25C65">
        <w:rPr>
          <w:rFonts w:ascii="Arial" w:eastAsia="Times New Roman" w:hAnsi="Arial" w:cs="Arial"/>
          <w:color w:val="000000"/>
          <w:sz w:val="24"/>
          <w:szCs w:val="24"/>
          <w:u w:val="single"/>
        </w:rPr>
        <w:t xml:space="preserve">DELAY </w:t>
      </w:r>
    </w:p>
    <w:p w14:paraId="2214A73A" w14:textId="46E64A42" w:rsidR="00031DD3" w:rsidRPr="00221400" w:rsidRDefault="00221400"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221400">
        <w:rPr>
          <w:rFonts w:ascii="Arial" w:eastAsia="Times New Roman" w:hAnsi="Arial" w:cs="Arial"/>
          <w:sz w:val="24"/>
          <w:szCs w:val="24"/>
        </w:rPr>
        <w:t>In the event that CalRecycle determines the Contractor is responsible for any unapproved</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delay or damages caused by the Contractor’s delay, the Contractor shall immediately</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implement all measures directed by CalRecycle to remedy the issue at the Contractor’s sole</w:t>
      </w:r>
      <w:r w:rsidRPr="00221400">
        <w:rPr>
          <w:rFonts w:ascii="Arial" w:eastAsia="Times New Roman" w:hAnsi="Arial" w:cs="Arial"/>
          <w:spacing w:val="-64"/>
          <w:sz w:val="24"/>
          <w:szCs w:val="24"/>
        </w:rPr>
        <w:t xml:space="preserve"> </w:t>
      </w:r>
      <w:r w:rsidRPr="00221400">
        <w:rPr>
          <w:rFonts w:ascii="Arial" w:eastAsia="Times New Roman" w:hAnsi="Arial" w:cs="Arial"/>
          <w:sz w:val="24"/>
          <w:szCs w:val="24"/>
        </w:rPr>
        <w:t>expense. CalRecycle reserves the right to retain withheld funds in order to remedy any</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unapproved delay or damages caused by the Contractor’s delay</w:t>
      </w:r>
      <w:r w:rsidR="00031DD3" w:rsidRPr="00221400">
        <w:rPr>
          <w:rFonts w:ascii="Arial" w:eastAsia="Times New Roman" w:hAnsi="Arial" w:cs="Arial"/>
          <w:color w:val="000000"/>
          <w:sz w:val="24"/>
          <w:szCs w:val="24"/>
        </w:rPr>
        <w:t>.</w:t>
      </w:r>
    </w:p>
    <w:p w14:paraId="689975FC" w14:textId="77777777" w:rsidR="00031DD3" w:rsidRPr="00D25C65"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u w:val="single"/>
        </w:rPr>
      </w:pPr>
      <w:r w:rsidRPr="00D25C65">
        <w:rPr>
          <w:rFonts w:ascii="Arial" w:eastAsia="Times New Roman" w:hAnsi="Arial" w:cs="Arial"/>
          <w:color w:val="000000"/>
          <w:sz w:val="24"/>
          <w:szCs w:val="24"/>
          <w:u w:val="single"/>
        </w:rPr>
        <w:t xml:space="preserve">BREACH </w:t>
      </w:r>
    </w:p>
    <w:p w14:paraId="594222BC" w14:textId="77777777" w:rsid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031DD3">
        <w:rPr>
          <w:rFonts w:ascii="Arial" w:eastAsia="Times New Roman" w:hAnsi="Arial" w:cs="Arial"/>
          <w:color w:val="000000"/>
          <w:sz w:val="24"/>
          <w:szCs w:val="24"/>
        </w:rPr>
        <w:t>In the event of Contractor’s breach of any condition or term of this Agreement, CalRecycle will provide Contractor written notice describing the breach. If Contractor does not, within three (3) days after notice is provided, 1) cure the breach described in CalRecycle’s Notice or 2) if CalRecycle agrees the breach is not curable within three (3) days, cure the breach within the number of days specified by CalRecycle, Contractor shall be in default under this Agreement.</w:t>
      </w:r>
    </w:p>
    <w:p w14:paraId="0064F7CA" w14:textId="5350AE78" w:rsidR="00031DD3" w:rsidRPr="00031DD3" w:rsidRDefault="00031DD3" w:rsidP="00031DD3">
      <w:pPr>
        <w:autoSpaceDE w:val="0"/>
        <w:autoSpaceDN w:val="0"/>
        <w:adjustRightInd w:val="0"/>
        <w:spacing w:after="120" w:line="240" w:lineRule="auto"/>
        <w:ind w:left="720" w:right="108"/>
        <w:rPr>
          <w:rFonts w:ascii="Arial" w:eastAsia="Times New Roman" w:hAnsi="Arial" w:cs="Arial"/>
          <w:color w:val="000000"/>
          <w:sz w:val="24"/>
          <w:szCs w:val="24"/>
        </w:rPr>
      </w:pPr>
      <w:r w:rsidRPr="00031DD3">
        <w:rPr>
          <w:rFonts w:ascii="Arial" w:eastAsia="Times New Roman" w:hAnsi="Arial" w:cs="Arial"/>
          <w:color w:val="000000"/>
          <w:sz w:val="24"/>
          <w:szCs w:val="24"/>
        </w:rPr>
        <w:t>In the event of Contractor’s default under this Agreement, CalRecycle shall be entitled to all remedies available at law including, but not limited to, termination of this Agreement, withholding of any amount billed, and/or recovery of funds disbursed.</w:t>
      </w:r>
    </w:p>
    <w:p w14:paraId="2F4D1944" w14:textId="0C9C6955"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CALIFORNIA WASTE TIRES</w:t>
      </w:r>
      <w:r w:rsidRPr="00001C23">
        <w:rPr>
          <w:rFonts w:ascii="Arial" w:eastAsia="Times New Roman" w:hAnsi="Arial" w:cs="Arial"/>
          <w:color w:val="000000"/>
          <w:sz w:val="24"/>
          <w:szCs w:val="24"/>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3BCF1414" w14:textId="77777777"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All formal notices required by this Agreement must be given in writing and sent by prepaid certified mail, fax, personal delivery or telex.</w:t>
      </w:r>
    </w:p>
    <w:p w14:paraId="12421CF5"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CONTRACT MANAGEMENT</w:t>
      </w:r>
      <w:r w:rsidRPr="00001C23">
        <w:rPr>
          <w:rFonts w:ascii="Arial" w:eastAsia="Times New Roman" w:hAnsi="Arial" w:cs="Arial"/>
          <w:color w:val="000000"/>
          <w:sz w:val="24"/>
          <w:szCs w:val="24"/>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0D5DA6BE" w14:textId="21167CD0" w:rsidR="00001C23" w:rsidRPr="00001C23" w:rsidRDefault="0B430A4F"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CONTRACTOR EVALUATIONS</w:t>
      </w:r>
      <w:r w:rsidRPr="780B9749">
        <w:rPr>
          <w:rFonts w:ascii="Arial" w:eastAsia="Times New Roman" w:hAnsi="Arial" w:cs="Arial"/>
          <w:color w:val="000000" w:themeColor="text1"/>
          <w:sz w:val="24"/>
          <w:szCs w:val="24"/>
        </w:rPr>
        <w:t xml:space="preserve">: If this Agreement is for consulting services, CalRecycle will evaluate the Contractor’s performance within sixty days of the completion of this Agreement and shall remain on file by CalRecycle for a period 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w:t>
      </w:r>
      <w:r w:rsidR="086D9E95" w:rsidRPr="780B9749">
        <w:rPr>
          <w:rFonts w:ascii="Arial" w:eastAsia="Times New Roman" w:hAnsi="Arial" w:cs="Arial"/>
          <w:color w:val="000000" w:themeColor="text1"/>
          <w:sz w:val="24"/>
          <w:szCs w:val="24"/>
        </w:rPr>
        <w:t xml:space="preserve">section </w:t>
      </w:r>
      <w:r w:rsidRPr="780B9749">
        <w:rPr>
          <w:rFonts w:ascii="Arial" w:eastAsia="Times New Roman" w:hAnsi="Arial" w:cs="Arial"/>
          <w:color w:val="000000" w:themeColor="text1"/>
          <w:sz w:val="24"/>
          <w:szCs w:val="24"/>
        </w:rPr>
        <w:t xml:space="preserve">10369). </w:t>
      </w:r>
    </w:p>
    <w:p w14:paraId="5CD2824A" w14:textId="35523297" w:rsidR="00001C23" w:rsidRPr="00001C23" w:rsidRDefault="0B430A4F"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CONFIDENTIALITY/PUBLIC RECORDS</w:t>
      </w:r>
      <w:r w:rsidRPr="780B9749">
        <w:rPr>
          <w:rFonts w:ascii="Arial" w:eastAsia="Times New Roman" w:hAnsi="Arial" w:cs="Arial"/>
          <w:color w:val="000000" w:themeColor="text1"/>
          <w:sz w:val="24"/>
          <w:szCs w:val="24"/>
        </w:rPr>
        <w:t xml:space="preserve">: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w:t>
      </w:r>
      <w:r w:rsidR="5D8BD72C" w:rsidRPr="780B9749">
        <w:rPr>
          <w:rFonts w:ascii="Arial" w:eastAsia="Times New Roman" w:hAnsi="Arial" w:cs="Arial"/>
          <w:color w:val="000000" w:themeColor="text1"/>
          <w:sz w:val="24"/>
          <w:szCs w:val="24"/>
        </w:rPr>
        <w:t>section</w:t>
      </w:r>
      <w:r w:rsidRPr="780B9749">
        <w:rPr>
          <w:rFonts w:ascii="Arial" w:eastAsia="Times New Roman" w:hAnsi="Arial" w:cs="Arial"/>
          <w:color w:val="000000" w:themeColor="text1"/>
          <w:sz w:val="24"/>
          <w:szCs w:val="24"/>
        </w:rPr>
        <w:t xml:space="preserve">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w:t>
      </w:r>
      <w:r w:rsidR="00784016">
        <w:rPr>
          <w:rFonts w:ascii="Arial" w:eastAsia="Times New Roman" w:hAnsi="Arial" w:cs="Arial"/>
          <w:color w:val="000000" w:themeColor="text1"/>
          <w:sz w:val="24"/>
          <w:szCs w:val="24"/>
        </w:rPr>
        <w:t xml:space="preserve"> </w:t>
      </w:r>
      <w:r w:rsidRPr="780B9749">
        <w:rPr>
          <w:rFonts w:ascii="Arial" w:eastAsia="Times New Roman" w:hAnsi="Arial" w:cs="Arial"/>
          <w:color w:val="000000" w:themeColor="text1"/>
          <w:sz w:val="24"/>
          <w:szCs w:val="24"/>
        </w:rPr>
        <w:t>All information or data is subject to the Access to Records Clause, Clause G of Exhibit G.</w:t>
      </w:r>
    </w:p>
    <w:p w14:paraId="12DD44BA" w14:textId="1756D8C5" w:rsidR="00001C23" w:rsidRPr="00001C23" w:rsidRDefault="0B430A4F"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CONFLICT-FUTURE BIDDING LIMITATION</w:t>
      </w:r>
      <w:r w:rsidRPr="780B9749">
        <w:rPr>
          <w:rFonts w:ascii="Arial" w:eastAsia="Times New Roman" w:hAnsi="Arial" w:cs="Arial"/>
          <w:color w:val="000000" w:themeColor="text1"/>
          <w:sz w:val="24"/>
          <w:szCs w:val="24"/>
        </w:rPr>
        <w:t xml:space="preserve">: Pursuant to Public Contracts Code </w:t>
      </w:r>
      <w:r w:rsidR="653DCD9A"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10365.5:</w:t>
      </w:r>
    </w:p>
    <w:p w14:paraId="4DA24001" w14:textId="77777777" w:rsidR="00001C23" w:rsidRPr="00001C23" w:rsidRDefault="00001C23" w:rsidP="00715216">
      <w:pPr>
        <w:numPr>
          <w:ilvl w:val="3"/>
          <w:numId w:val="13"/>
        </w:numPr>
        <w:autoSpaceDE w:val="0"/>
        <w:autoSpaceDN w:val="0"/>
        <w:adjustRightInd w:val="0"/>
        <w:spacing w:after="0" w:line="240" w:lineRule="auto"/>
        <w:ind w:left="1080" w:right="108" w:hanging="450"/>
        <w:rPr>
          <w:rFonts w:ascii="Arial" w:eastAsia="Times New Roman" w:hAnsi="Arial" w:cs="Arial"/>
          <w:color w:val="000000"/>
          <w:sz w:val="24"/>
          <w:szCs w:val="24"/>
        </w:rPr>
      </w:pPr>
      <w:r w:rsidRPr="00001C23">
        <w:rPr>
          <w:rFonts w:ascii="Arial" w:eastAsia="Times New Roman" w:hAnsi="Arial" w:cs="Arial"/>
          <w:color w:val="000000"/>
          <w:sz w:val="24"/>
          <w:szCs w:val="24"/>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647E3530" w14:textId="77777777" w:rsidR="00001C23" w:rsidRPr="00001C23" w:rsidRDefault="00001C23" w:rsidP="00715216">
      <w:pPr>
        <w:numPr>
          <w:ilvl w:val="3"/>
          <w:numId w:val="13"/>
        </w:numPr>
        <w:autoSpaceDE w:val="0"/>
        <w:autoSpaceDN w:val="0"/>
        <w:adjustRightInd w:val="0"/>
        <w:spacing w:after="0" w:line="240" w:lineRule="auto"/>
        <w:ind w:left="1080" w:right="108"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58CB4F92" w14:textId="79C6C1D3" w:rsidR="00001C23" w:rsidRPr="00001C23" w:rsidRDefault="0B430A4F" w:rsidP="00715216">
      <w:pPr>
        <w:numPr>
          <w:ilvl w:val="3"/>
          <w:numId w:val="13"/>
        </w:numPr>
        <w:autoSpaceDE w:val="0"/>
        <w:autoSpaceDN w:val="0"/>
        <w:adjustRightInd w:val="0"/>
        <w:spacing w:after="120" w:line="240" w:lineRule="auto"/>
        <w:ind w:left="1080" w:right="108" w:hanging="450"/>
        <w:rPr>
          <w:rFonts w:ascii="Arial" w:eastAsia="Times New Roman" w:hAnsi="Arial" w:cs="Arial"/>
          <w:color w:val="000000"/>
          <w:sz w:val="24"/>
          <w:szCs w:val="24"/>
        </w:rPr>
      </w:pPr>
      <w:r w:rsidRPr="780B9749">
        <w:rPr>
          <w:rFonts w:ascii="Arial" w:eastAsia="Times New Roman" w:hAnsi="Arial" w:cs="Arial"/>
          <w:color w:val="000000" w:themeColor="text1"/>
          <w:sz w:val="24"/>
          <w:szCs w:val="24"/>
        </w:rPr>
        <w:t xml:space="preserve">Subdivisions (a) and (b) do not apply to consulting services contracts subject to Chapter 10 (commencing with </w:t>
      </w:r>
      <w:r w:rsidR="470429E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4525) of Division 5 of Title 1 of the Government Code.</w:t>
      </w:r>
    </w:p>
    <w:p w14:paraId="0AB88BC7" w14:textId="5906A7B3" w:rsidR="00001C23" w:rsidRPr="00001C23" w:rsidRDefault="0B430A4F"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CONSULTING SERVICES</w:t>
      </w:r>
      <w:r w:rsidRPr="780B9749">
        <w:rPr>
          <w:rFonts w:ascii="Arial" w:eastAsia="Times New Roman" w:hAnsi="Arial" w:cs="Arial"/>
          <w:color w:val="000000" w:themeColor="text1"/>
          <w:sz w:val="24"/>
          <w:szCs w:val="24"/>
        </w:rPr>
        <w:t xml:space="preserve">: If this Agreement is for consulting services, the Contractor is hereby advised of its duties, obligations and rights under PCC </w:t>
      </w:r>
      <w:r w:rsidR="4DD27165" w:rsidRPr="780B9749">
        <w:rPr>
          <w:rFonts w:ascii="Arial" w:eastAsia="Times New Roman" w:hAnsi="Arial" w:cs="Arial"/>
          <w:color w:val="000000" w:themeColor="text1"/>
          <w:sz w:val="24"/>
          <w:szCs w:val="24"/>
        </w:rPr>
        <w:t xml:space="preserve">sections </w:t>
      </w:r>
      <w:r w:rsidRPr="780B9749">
        <w:rPr>
          <w:rFonts w:ascii="Arial" w:eastAsia="Times New Roman" w:hAnsi="Arial" w:cs="Arial"/>
          <w:color w:val="000000" w:themeColor="text1"/>
          <w:sz w:val="24"/>
          <w:szCs w:val="24"/>
        </w:rPr>
        <w:t>10335 through 10381.</w:t>
      </w:r>
    </w:p>
    <w:p w14:paraId="64D70ECF"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COPYRIGHTS AND TRADEMARKS</w:t>
      </w:r>
      <w:r w:rsidRPr="00001C23">
        <w:rPr>
          <w:rFonts w:ascii="Arial" w:eastAsia="Times New Roman" w:hAnsi="Arial" w:cs="Arial"/>
          <w:color w:val="000000"/>
          <w:sz w:val="24"/>
          <w:szCs w:val="24"/>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295FF9E9" w14:textId="77777777"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For contracts of $5,000 or more, any document or written report prepared for or under the direction of CalRecycle, shall include a notation on the inside cover as follows:</w:t>
      </w:r>
    </w:p>
    <w:p w14:paraId="620329E6" w14:textId="70B618BF"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"Prepared as part of CalRecycle contract nu</w:t>
      </w:r>
      <w:r w:rsidR="00CF7A3F">
        <w:rPr>
          <w:rFonts w:ascii="Arial" w:eastAsia="Times New Roman" w:hAnsi="Arial" w:cs="Arial"/>
          <w:color w:val="000000"/>
          <w:sz w:val="24"/>
          <w:szCs w:val="24"/>
        </w:rPr>
        <w:t>mber [INSERT]</w:t>
      </w:r>
      <w:r w:rsidRPr="00001C23">
        <w:rPr>
          <w:rFonts w:ascii="Arial" w:eastAsia="Times New Roman" w:hAnsi="Arial" w:cs="Arial"/>
          <w:sz w:val="24"/>
          <w:szCs w:val="24"/>
        </w:rPr>
        <w:t xml:space="preserve">, Total Contract Amount </w:t>
      </w:r>
      <w:r w:rsidR="00CF7A3F">
        <w:rPr>
          <w:rFonts w:ascii="Arial" w:eastAsia="Times New Roman" w:hAnsi="Arial" w:cs="Arial"/>
          <w:sz w:val="24"/>
          <w:szCs w:val="24"/>
        </w:rPr>
        <w:t>$[INSERT]</w:t>
      </w:r>
      <w:r w:rsidRPr="00001C23">
        <w:rPr>
          <w:rFonts w:ascii="Arial" w:eastAsia="Times New Roman" w:hAnsi="Arial" w:cs="Arial"/>
          <w:sz w:val="24"/>
          <w:szCs w:val="24"/>
        </w:rPr>
        <w:t xml:space="preserve"> pursuant to Government Code Section 7550."</w:t>
      </w:r>
    </w:p>
    <w:p w14:paraId="2E6B369F"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DELIVERABLES</w:t>
      </w:r>
      <w:r w:rsidRPr="00001C23">
        <w:rPr>
          <w:rFonts w:ascii="Arial" w:eastAsia="Times New Roman" w:hAnsi="Arial" w:cs="Arial"/>
          <w:color w:val="000000"/>
          <w:sz w:val="24"/>
          <w:szCs w:val="24"/>
        </w:rPr>
        <w:t>: All documents and/or reports drafted for publication by or for CalRecycle in accordance with this contract shall adhere to CalRecycle’s Contractor Publications Guide at www.calrecycle.ca.gov/Contracts/PubGuide/ and shall be reviewed by CalRecycle’s Contract Manager in consultation with CalRecycle editor.</w:t>
      </w:r>
    </w:p>
    <w:p w14:paraId="621B31F9"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ENTIRE AGREEMENT</w:t>
      </w:r>
      <w:r w:rsidRPr="00001C23">
        <w:rPr>
          <w:rFonts w:ascii="Arial" w:eastAsia="Times New Roman" w:hAnsi="Arial" w:cs="Arial"/>
          <w:color w:val="000000"/>
          <w:sz w:val="24"/>
          <w:szCs w:val="24"/>
        </w:rPr>
        <w:t>: This Agreement supersedes all prior agreements, oral or written, made with respect to the subject hereof and, together with the Attachments and/or Exhibits hereto, contains the entire Agreement of the parties.</w:t>
      </w:r>
    </w:p>
    <w:p w14:paraId="485910D9" w14:textId="6F5C552B" w:rsidR="00001C23" w:rsidRPr="00001C23" w:rsidRDefault="0B430A4F"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ENVIRONMENTAL JUSTICE</w:t>
      </w:r>
      <w:r w:rsidRPr="780B9749">
        <w:rPr>
          <w:rFonts w:ascii="Arial" w:eastAsia="Times New Roman" w:hAnsi="Arial" w:cs="Arial"/>
          <w:color w:val="000000" w:themeColor="text1"/>
          <w:sz w:val="24"/>
          <w:szCs w:val="24"/>
        </w:rPr>
        <w:t xml:space="preserve">: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(Government Code </w:t>
      </w:r>
      <w:r w:rsidR="326411D1"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65040.12(e)).</w:t>
      </w:r>
    </w:p>
    <w:p w14:paraId="1BE8242F"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FORCE MAJEURE</w:t>
      </w:r>
      <w:r w:rsidRPr="00001C23">
        <w:rPr>
          <w:rFonts w:ascii="Arial" w:eastAsia="Times New Roman" w:hAnsi="Arial" w:cs="Arial"/>
          <w:color w:val="000000"/>
          <w:sz w:val="24"/>
          <w:szCs w:val="24"/>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33C0E043"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GRATUITIES</w:t>
      </w:r>
      <w:r w:rsidRPr="00001C23">
        <w:rPr>
          <w:rFonts w:ascii="Arial" w:eastAsia="Times New Roman" w:hAnsi="Arial" w:cs="Arial"/>
          <w:color w:val="000000"/>
          <w:sz w:val="24"/>
          <w:szCs w:val="24"/>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0968453B" w14:textId="77777777"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IMPRACTICABILITY OF PERFORMANCE</w:t>
      </w:r>
      <w:r w:rsidRPr="00001C23">
        <w:rPr>
          <w:rFonts w:ascii="Arial" w:eastAsia="Times New Roman" w:hAnsi="Arial" w:cs="Arial"/>
          <w:color w:val="000000"/>
          <w:sz w:val="24"/>
          <w:szCs w:val="24"/>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0034A894" w14:textId="16C7E4C2" w:rsidR="00001C23" w:rsidRPr="00001C23" w:rsidRDefault="00001C23" w:rsidP="00715216">
      <w:pPr>
        <w:numPr>
          <w:ilvl w:val="2"/>
          <w:numId w:val="13"/>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noProof/>
          <w:color w:val="000000"/>
          <w:sz w:val="24"/>
          <w:szCs w:val="24"/>
          <w:u w:val="single"/>
        </w:rPr>
        <w:t>INSURANCE:</w:t>
      </w:r>
      <w:r w:rsidRPr="00001C23">
        <w:rPr>
          <w:rFonts w:ascii="Arial" w:eastAsia="Times New Roman" w:hAnsi="Arial" w:cs="Arial"/>
          <w:noProof/>
          <w:color w:val="000000"/>
          <w:sz w:val="24"/>
          <w:szCs w:val="24"/>
        </w:rPr>
        <w:t xml:space="preserve"> Contractor shall procure and maintain for the duration of the contract, insurance against claims for injuries to persons or damages to property which may arise from or in connection with the performance of the work hereunder by the Contractor, his agents, representatives, or employees.</w:t>
      </w:r>
      <w:r w:rsidR="00784016">
        <w:rPr>
          <w:rFonts w:ascii="Arial" w:eastAsia="Times New Roman" w:hAnsi="Arial" w:cs="Arial"/>
          <w:noProof/>
          <w:color w:val="000000"/>
          <w:sz w:val="24"/>
          <w:szCs w:val="24"/>
        </w:rPr>
        <w:t xml:space="preserve"> </w:t>
      </w:r>
    </w:p>
    <w:p w14:paraId="7F33D575" w14:textId="77777777" w:rsidR="00001C23" w:rsidRPr="00001C23" w:rsidRDefault="00001C23" w:rsidP="0003061C">
      <w:pPr>
        <w:numPr>
          <w:ilvl w:val="1"/>
          <w:numId w:val="17"/>
        </w:numPr>
        <w:tabs>
          <w:tab w:val="left" w:pos="532"/>
          <w:tab w:val="left" w:pos="1440"/>
          <w:tab w:val="left" w:pos="2131"/>
        </w:tabs>
        <w:spacing w:after="120" w:line="240" w:lineRule="auto"/>
        <w:ind w:left="108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Scope of Insurance</w:t>
      </w:r>
    </w:p>
    <w:p w14:paraId="0290E358" w14:textId="77777777" w:rsidR="00001C23" w:rsidRPr="00001C23" w:rsidRDefault="00001C23" w:rsidP="00001C23">
      <w:pPr>
        <w:tabs>
          <w:tab w:val="left" w:pos="532"/>
          <w:tab w:val="left" w:pos="976"/>
          <w:tab w:val="left" w:pos="1080"/>
          <w:tab w:val="left" w:pos="2131"/>
        </w:tabs>
        <w:spacing w:after="0" w:line="259" w:lineRule="exact"/>
        <w:ind w:left="1620" w:hanging="18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Coverage shall be at least as broad as:</w:t>
      </w:r>
    </w:p>
    <w:p w14:paraId="0B6E4FCF" w14:textId="77777777" w:rsidR="00001C23" w:rsidRPr="00001C23" w:rsidRDefault="00001C23" w:rsidP="00001C23">
      <w:pPr>
        <w:tabs>
          <w:tab w:val="left" w:pos="532"/>
          <w:tab w:val="left" w:pos="1080"/>
          <w:tab w:val="left" w:pos="1260"/>
          <w:tab w:val="left" w:pos="2160"/>
          <w:tab w:val="left" w:pos="3060"/>
        </w:tabs>
        <w:spacing w:after="0" w:line="259" w:lineRule="exact"/>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1.</w:t>
      </w:r>
      <w:r w:rsidRPr="00001C23">
        <w:rPr>
          <w:rFonts w:ascii="Arial" w:eastAsia="Times New Roman" w:hAnsi="Arial" w:cs="Arial"/>
          <w:noProof/>
          <w:color w:val="000000"/>
          <w:sz w:val="24"/>
          <w:szCs w:val="24"/>
        </w:rPr>
        <w:tab/>
        <w:t>Insurance Services Office Commercial General Liability coverage (occurrence Form CG 0001).</w:t>
      </w:r>
    </w:p>
    <w:p w14:paraId="21F86B74" w14:textId="77777777" w:rsidR="00001C23" w:rsidRPr="00001C23" w:rsidRDefault="00001C23" w:rsidP="00001C23">
      <w:pPr>
        <w:tabs>
          <w:tab w:val="left" w:pos="532"/>
          <w:tab w:val="left" w:pos="976"/>
          <w:tab w:val="left" w:pos="1080"/>
          <w:tab w:val="left" w:pos="2160"/>
        </w:tabs>
        <w:spacing w:after="0" w:line="259" w:lineRule="exact"/>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2.</w:t>
      </w:r>
      <w:r w:rsidRPr="00001C23">
        <w:rPr>
          <w:rFonts w:ascii="Arial" w:eastAsia="Times New Roman" w:hAnsi="Arial" w:cs="Arial"/>
          <w:noProof/>
          <w:color w:val="000000"/>
          <w:sz w:val="24"/>
          <w:szCs w:val="24"/>
        </w:rPr>
        <w:tab/>
        <w:t>Insurance Services Office Form Number CA 0001 covering Automobile Liability, Code 1 (any auto).</w:t>
      </w:r>
    </w:p>
    <w:p w14:paraId="523F14E6" w14:textId="77777777" w:rsidR="00001C23" w:rsidRPr="00001C23" w:rsidRDefault="00001C23" w:rsidP="00001C23">
      <w:pPr>
        <w:tabs>
          <w:tab w:val="left" w:pos="532"/>
          <w:tab w:val="left" w:pos="1080"/>
          <w:tab w:val="left" w:pos="2131"/>
        </w:tabs>
        <w:spacing w:after="120" w:line="240" w:lineRule="auto"/>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3.</w:t>
      </w:r>
      <w:r w:rsidRPr="00001C23">
        <w:rPr>
          <w:rFonts w:ascii="Arial" w:eastAsia="Times New Roman" w:hAnsi="Arial" w:cs="Arial"/>
          <w:noProof/>
          <w:color w:val="000000"/>
          <w:sz w:val="24"/>
          <w:szCs w:val="24"/>
        </w:rPr>
        <w:tab/>
        <w:t>Workers’ Compensation insurance as required by the State of California and Employer’s Liability Insurance.</w:t>
      </w:r>
    </w:p>
    <w:p w14:paraId="5911AF5B" w14:textId="77777777" w:rsidR="00001C23" w:rsidRPr="00001C23" w:rsidRDefault="00001C23" w:rsidP="0003061C">
      <w:pPr>
        <w:numPr>
          <w:ilvl w:val="1"/>
          <w:numId w:val="17"/>
        </w:numPr>
        <w:tabs>
          <w:tab w:val="left" w:pos="0"/>
          <w:tab w:val="left" w:pos="532"/>
          <w:tab w:val="left" w:pos="1440"/>
          <w:tab w:val="left" w:pos="2131"/>
        </w:tabs>
        <w:spacing w:after="120" w:line="240" w:lineRule="auto"/>
        <w:ind w:left="108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Limits of Insurance</w:t>
      </w:r>
    </w:p>
    <w:p w14:paraId="16811884" w14:textId="77777777" w:rsidR="00001C23" w:rsidRPr="00001C23" w:rsidRDefault="00001C23" w:rsidP="00001C23">
      <w:pPr>
        <w:tabs>
          <w:tab w:val="left" w:pos="532"/>
          <w:tab w:val="left" w:pos="976"/>
          <w:tab w:val="left" w:pos="2131"/>
        </w:tabs>
        <w:spacing w:after="120" w:line="240" w:lineRule="auto"/>
        <w:ind w:left="144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Contractor shall maintain limits no less than:</w:t>
      </w:r>
    </w:p>
    <w:tbl>
      <w:tblPr>
        <w:tblStyle w:val="TableGridLight1"/>
        <w:tblW w:w="9792" w:type="dxa"/>
        <w:jc w:val="center"/>
        <w:tblLayout w:type="fixed"/>
        <w:tblLook w:val="04A0" w:firstRow="1" w:lastRow="0" w:firstColumn="1" w:lastColumn="0" w:noHBand="0" w:noVBand="1"/>
        <w:tblDescription w:val="Insurance limits in dollars"/>
      </w:tblPr>
      <w:tblGrid>
        <w:gridCol w:w="2520"/>
        <w:gridCol w:w="7272"/>
      </w:tblGrid>
      <w:tr w:rsidR="00001C23" w:rsidRPr="00001C23" w14:paraId="102E8737" w14:textId="77777777" w:rsidTr="000A71E0">
        <w:trPr>
          <w:tblHeader/>
          <w:jc w:val="center"/>
        </w:trPr>
        <w:tc>
          <w:tcPr>
            <w:tcW w:w="2520" w:type="dxa"/>
          </w:tcPr>
          <w:p w14:paraId="71964D5A"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General Liability:</w:t>
            </w:r>
          </w:p>
          <w:p w14:paraId="2E2267E3"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i/>
                <w:noProof/>
                <w:color w:val="000000"/>
                <w:sz w:val="24"/>
                <w:szCs w:val="24"/>
              </w:rPr>
            </w:pPr>
            <w:r w:rsidRPr="00001C23">
              <w:rPr>
                <w:rFonts w:ascii="Arial" w:eastAsia="Times New Roman" w:hAnsi="Arial" w:cs="Arial"/>
                <w:i/>
                <w:noProof/>
                <w:color w:val="000000"/>
                <w:sz w:val="24"/>
                <w:szCs w:val="24"/>
              </w:rPr>
              <w:t>(Including operations, products &amp; completed operations, as applicable.)</w:t>
            </w:r>
          </w:p>
          <w:p w14:paraId="78F84268"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c>
          <w:tcPr>
            <w:tcW w:w="7272" w:type="dxa"/>
          </w:tcPr>
          <w:p w14:paraId="671892E7" w14:textId="42F5685E" w:rsidR="00001C23" w:rsidRPr="00001C23" w:rsidRDefault="00001C23" w:rsidP="00001C23">
            <w:pPr>
              <w:tabs>
                <w:tab w:val="left" w:pos="0"/>
                <w:tab w:val="left" w:pos="532"/>
                <w:tab w:val="left" w:pos="976"/>
                <w:tab w:val="left" w:pos="4950"/>
              </w:tabs>
              <w:spacing w:line="259" w:lineRule="exact"/>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$2,000,000</w:t>
            </w:r>
            <w:r w:rsidRPr="00001C23">
              <w:rPr>
                <w:rFonts w:ascii="Arial" w:eastAsia="Times New Roman" w:hAnsi="Arial" w:cs="Arial"/>
                <w:noProof/>
                <w:color w:val="000000"/>
                <w:sz w:val="24"/>
                <w:szCs w:val="24"/>
              </w:rPr>
              <w:t xml:space="preserve"> per occurrence for bodily injury, personal injury and property damage.</w:t>
            </w:r>
            <w:r w:rsidR="00784016">
              <w:rPr>
                <w:rFonts w:ascii="Arial" w:eastAsia="Times New Roman" w:hAnsi="Arial" w:cs="Arial"/>
                <w:noProof/>
                <w:color w:val="000000"/>
                <w:sz w:val="24"/>
                <w:szCs w:val="24"/>
              </w:rPr>
              <w:t xml:space="preserve"> </w:t>
            </w:r>
            <w:r w:rsidRPr="00001C23">
              <w:rPr>
                <w:rFonts w:ascii="Arial" w:eastAsia="Times New Roman" w:hAnsi="Arial" w:cs="Arial"/>
                <w:noProof/>
                <w:color w:val="000000"/>
                <w:sz w:val="24"/>
                <w:szCs w:val="24"/>
              </w:rPr>
              <w:t xml:space="preserve">If Commercial General Liability Insurance or other form with a general aggregate limit is used, either the general aggregate limit shall apply separately to this </w:t>
            </w:r>
            <w:r w:rsidR="00D9468C">
              <w:rPr>
                <w:rFonts w:ascii="Arial" w:eastAsia="Times New Roman" w:hAnsi="Arial" w:cs="Arial"/>
                <w:noProof/>
                <w:color w:val="000000"/>
                <w:sz w:val="24"/>
                <w:szCs w:val="24"/>
              </w:rPr>
              <w:t>operation</w:t>
            </w:r>
            <w:r w:rsidRPr="00001C23">
              <w:rPr>
                <w:rFonts w:ascii="Arial" w:eastAsia="Times New Roman" w:hAnsi="Arial" w:cs="Arial"/>
                <w:noProof/>
                <w:color w:val="000000"/>
                <w:sz w:val="24"/>
                <w:szCs w:val="24"/>
              </w:rPr>
              <w:t>/location or the general aggregate limit shall be twice the required occurrence limit.</w:t>
            </w:r>
          </w:p>
          <w:p w14:paraId="34C8A353"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r w:rsidR="00001C23" w:rsidRPr="00001C23" w14:paraId="2117A3B2" w14:textId="77777777" w:rsidTr="00001C23">
        <w:trPr>
          <w:jc w:val="center"/>
        </w:trPr>
        <w:tc>
          <w:tcPr>
            <w:tcW w:w="2520" w:type="dxa"/>
            <w:hideMark/>
          </w:tcPr>
          <w:p w14:paraId="6405F736"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Automobile Liability:</w:t>
            </w:r>
          </w:p>
        </w:tc>
        <w:tc>
          <w:tcPr>
            <w:tcW w:w="7272" w:type="dxa"/>
          </w:tcPr>
          <w:p w14:paraId="53E9AF3A" w14:textId="77777777" w:rsidR="00001C23" w:rsidRPr="00001C23" w:rsidRDefault="00001C23" w:rsidP="00001C23">
            <w:pPr>
              <w:tabs>
                <w:tab w:val="left" w:pos="0"/>
                <w:tab w:val="left" w:pos="532"/>
                <w:tab w:val="left" w:pos="976"/>
              </w:tabs>
              <w:spacing w:line="259" w:lineRule="exact"/>
              <w:ind w:left="-18" w:firstLine="18"/>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 xml:space="preserve">$1,000,000 </w:t>
            </w:r>
            <w:r w:rsidRPr="00001C23">
              <w:rPr>
                <w:rFonts w:ascii="Arial" w:eastAsia="Times New Roman" w:hAnsi="Arial" w:cs="Arial"/>
                <w:noProof/>
                <w:color w:val="000000"/>
                <w:sz w:val="24"/>
                <w:szCs w:val="24"/>
              </w:rPr>
              <w:t>per accident for bodily injury and property damage.</w:t>
            </w:r>
          </w:p>
          <w:p w14:paraId="46F43164"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r w:rsidR="00001C23" w:rsidRPr="00001C23" w14:paraId="588CB563" w14:textId="77777777" w:rsidTr="00001C23">
        <w:trPr>
          <w:jc w:val="center"/>
        </w:trPr>
        <w:tc>
          <w:tcPr>
            <w:tcW w:w="2520" w:type="dxa"/>
            <w:hideMark/>
          </w:tcPr>
          <w:p w14:paraId="22EF9964"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Employer’s Liability:</w:t>
            </w:r>
          </w:p>
        </w:tc>
        <w:tc>
          <w:tcPr>
            <w:tcW w:w="7272" w:type="dxa"/>
          </w:tcPr>
          <w:p w14:paraId="5CDC4DDE" w14:textId="77777777" w:rsidR="00001C23" w:rsidRPr="00001C23" w:rsidRDefault="00001C23" w:rsidP="00001C23">
            <w:pPr>
              <w:tabs>
                <w:tab w:val="left" w:pos="0"/>
                <w:tab w:val="left" w:pos="532"/>
                <w:tab w:val="left" w:pos="976"/>
                <w:tab w:val="left" w:pos="4320"/>
              </w:tabs>
              <w:spacing w:line="259" w:lineRule="exact"/>
              <w:ind w:left="4320" w:hanging="4320"/>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$1,000,000</w:t>
            </w:r>
            <w:r w:rsidRPr="00001C23">
              <w:rPr>
                <w:rFonts w:ascii="Arial" w:eastAsia="Times New Roman" w:hAnsi="Arial" w:cs="Arial"/>
                <w:noProof/>
                <w:color w:val="000000"/>
                <w:sz w:val="24"/>
                <w:szCs w:val="24"/>
              </w:rPr>
              <w:t xml:space="preserve"> per accident for bodily injury or disease.</w:t>
            </w:r>
          </w:p>
          <w:p w14:paraId="0AA434DD"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bl>
    <w:p w14:paraId="29176C29" w14:textId="77777777" w:rsidR="00001C23" w:rsidRPr="00001C23" w:rsidRDefault="00001C23" w:rsidP="00001C23">
      <w:pPr>
        <w:tabs>
          <w:tab w:val="left" w:pos="270"/>
          <w:tab w:val="left" w:pos="810"/>
          <w:tab w:val="left" w:pos="976"/>
          <w:tab w:val="left" w:pos="2131"/>
        </w:tabs>
        <w:spacing w:after="0" w:line="240" w:lineRule="auto"/>
        <w:ind w:left="1170"/>
        <w:jc w:val="both"/>
        <w:rPr>
          <w:rFonts w:ascii="Arial" w:eastAsia="Times New Roman" w:hAnsi="Arial" w:cs="Arial"/>
          <w:color w:val="000000"/>
          <w:sz w:val="24"/>
          <w:szCs w:val="24"/>
        </w:rPr>
      </w:pPr>
    </w:p>
    <w:p w14:paraId="029D2888" w14:textId="77777777" w:rsidR="00001C23" w:rsidRPr="00001C23" w:rsidRDefault="00001C23" w:rsidP="0003061C">
      <w:pPr>
        <w:numPr>
          <w:ilvl w:val="1"/>
          <w:numId w:val="17"/>
        </w:numPr>
        <w:tabs>
          <w:tab w:val="left" w:pos="270"/>
          <w:tab w:val="left" w:pos="810"/>
          <w:tab w:val="left" w:pos="976"/>
          <w:tab w:val="left" w:pos="2131"/>
        </w:tabs>
        <w:spacing w:after="120" w:line="240" w:lineRule="auto"/>
        <w:ind w:left="1170"/>
        <w:jc w:val="both"/>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Deductibles and Self-Insured Retentions</w:t>
      </w:r>
    </w:p>
    <w:p w14:paraId="62288F65" w14:textId="70058AEE" w:rsidR="00001C23" w:rsidRPr="00001C23" w:rsidRDefault="00001C23" w:rsidP="00001C23">
      <w:pPr>
        <w:spacing w:after="120" w:line="240" w:lineRule="auto"/>
        <w:ind w:left="1440"/>
        <w:rPr>
          <w:rFonts w:ascii="Arial" w:eastAsia="Times New Roman" w:hAnsi="Arial" w:cs="Arial"/>
          <w:color w:val="000000"/>
          <w:sz w:val="24"/>
          <w:szCs w:val="24"/>
        </w:rPr>
      </w:pPr>
      <w:r w:rsidRPr="00001C23">
        <w:rPr>
          <w:rFonts w:ascii="Arial" w:eastAsia="Times New Roman" w:hAnsi="Arial" w:cs="Arial"/>
          <w:color w:val="000000"/>
          <w:sz w:val="24"/>
          <w:szCs w:val="24"/>
        </w:rPr>
        <w:t>Any deductibles or self-insured retentions applying to General Liability and Automobile Liability must be declared to and approved by the State.</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At the option of the State, either:</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the insurer shall reduce or eliminate such deductibles or self-insured retentions as respects the State, its officers, officials, employees and volunteers; or the Contractor shall provide a financial guarantee satisfactory to the State guaranteeing payment of losses and related investigations, claim administration and defense expenses.</w:t>
      </w:r>
    </w:p>
    <w:p w14:paraId="50A63701" w14:textId="76E46FB2" w:rsidR="00001C23" w:rsidRPr="0081037A" w:rsidRDefault="00001C23" w:rsidP="0003061C">
      <w:pPr>
        <w:numPr>
          <w:ilvl w:val="1"/>
          <w:numId w:val="17"/>
        </w:numPr>
        <w:tabs>
          <w:tab w:val="left" w:pos="270"/>
          <w:tab w:val="left" w:pos="810"/>
          <w:tab w:val="left" w:pos="976"/>
          <w:tab w:val="left" w:pos="2131"/>
        </w:tabs>
        <w:spacing w:after="120" w:line="240" w:lineRule="auto"/>
        <w:ind w:left="1170"/>
        <w:jc w:val="both"/>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Commercial general liability and automobile liability policies are to contain, or be endorsed to contain, the following provisions</w:t>
      </w:r>
      <w:r w:rsidR="0081037A">
        <w:rPr>
          <w:rFonts w:ascii="Arial" w:eastAsia="Times New Roman" w:hAnsi="Arial" w:cs="Arial"/>
          <w:noProof/>
          <w:color w:val="000000"/>
          <w:sz w:val="24"/>
          <w:szCs w:val="24"/>
        </w:rPr>
        <w:t>:</w:t>
      </w:r>
    </w:p>
    <w:p w14:paraId="1398EFD1" w14:textId="35C72D74" w:rsidR="00001C23" w:rsidRPr="00001C23" w:rsidRDefault="00001C23" w:rsidP="00001C23">
      <w:pPr>
        <w:spacing w:after="120" w:line="240" w:lineRule="auto"/>
        <w:ind w:left="2160" w:hanging="720"/>
        <w:rPr>
          <w:rFonts w:ascii="Arial" w:eastAsia="Times New Roman" w:hAnsi="Arial" w:cs="Arial"/>
          <w:color w:val="000000"/>
          <w:sz w:val="24"/>
          <w:szCs w:val="24"/>
        </w:rPr>
      </w:pPr>
      <w:r w:rsidRPr="00001C23">
        <w:rPr>
          <w:rFonts w:ascii="Arial" w:eastAsia="Times New Roman" w:hAnsi="Arial" w:cs="Arial"/>
          <w:color w:val="000000"/>
          <w:sz w:val="24"/>
          <w:szCs w:val="24"/>
        </w:rPr>
        <w:t>1.</w:t>
      </w:r>
      <w:r w:rsidRPr="00001C23">
        <w:rPr>
          <w:rFonts w:ascii="Arial" w:eastAsia="Times New Roman" w:hAnsi="Arial" w:cs="Arial"/>
          <w:color w:val="000000"/>
          <w:sz w:val="24"/>
          <w:szCs w:val="24"/>
        </w:rPr>
        <w:tab/>
        <w:t>The State, its officers, officials, employees and volunteers are to be covered as insured as respects:</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liability arising out of work or operations performed by or on behalf of the Contractor; or automobiles owned, leased, hired or borrowed by the Contractor.</w:t>
      </w:r>
    </w:p>
    <w:p w14:paraId="6D34DF38" w14:textId="4B2F0B7C" w:rsidR="00001C23" w:rsidRPr="00001C23" w:rsidRDefault="00001C23" w:rsidP="00001C23">
      <w:pPr>
        <w:tabs>
          <w:tab w:val="left" w:pos="1620"/>
          <w:tab w:val="num" w:pos="2160"/>
        </w:tabs>
        <w:spacing w:after="120" w:line="240" w:lineRule="auto"/>
        <w:ind w:left="2160" w:hanging="720"/>
        <w:rPr>
          <w:rFonts w:ascii="Arial" w:eastAsia="Times New Roman" w:hAnsi="Arial" w:cs="Arial"/>
          <w:color w:val="000000"/>
          <w:sz w:val="24"/>
          <w:szCs w:val="24"/>
        </w:rPr>
      </w:pPr>
      <w:r w:rsidRPr="00001C23">
        <w:rPr>
          <w:rFonts w:ascii="Arial" w:eastAsia="Times New Roman" w:hAnsi="Arial" w:cs="Arial"/>
          <w:color w:val="000000"/>
          <w:sz w:val="24"/>
          <w:szCs w:val="24"/>
        </w:rPr>
        <w:t>2.</w:t>
      </w:r>
      <w:r w:rsidRPr="00001C23">
        <w:rPr>
          <w:rFonts w:ascii="Arial" w:eastAsia="Times New Roman" w:hAnsi="Arial" w:cs="Arial"/>
          <w:color w:val="000000"/>
          <w:sz w:val="24"/>
          <w:szCs w:val="24"/>
        </w:rPr>
        <w:tab/>
        <w:t xml:space="preserve">For any claims related to this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 the Contractor’s insurance coverage shall be primary insurance as respects the State, its officers, officials, employees and volunteers.</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Any insurance or self-insurance maintained by the State, its officers, officials, employees or volunteers shall be excess of the Contractor’s insurance and shall not contribute with it.</w:t>
      </w:r>
    </w:p>
    <w:p w14:paraId="20644D53" w14:textId="77777777" w:rsidR="00001C23" w:rsidRPr="00001C23" w:rsidRDefault="00001C23" w:rsidP="00001C23">
      <w:pPr>
        <w:tabs>
          <w:tab w:val="num" w:pos="2160"/>
        </w:tabs>
        <w:spacing w:after="120" w:line="240" w:lineRule="auto"/>
        <w:ind w:left="2160" w:hanging="720"/>
        <w:rPr>
          <w:rFonts w:ascii="Arial" w:eastAsia="Times New Roman" w:hAnsi="Arial" w:cs="Arial"/>
          <w:color w:val="000000"/>
          <w:sz w:val="24"/>
          <w:szCs w:val="24"/>
        </w:rPr>
      </w:pPr>
      <w:r w:rsidRPr="00001C23">
        <w:rPr>
          <w:rFonts w:ascii="Arial" w:eastAsia="Times New Roman" w:hAnsi="Arial" w:cs="Arial"/>
          <w:color w:val="000000"/>
          <w:sz w:val="24"/>
          <w:szCs w:val="24"/>
        </w:rPr>
        <w:t>3.</w:t>
      </w:r>
      <w:r w:rsidRPr="00001C23">
        <w:rPr>
          <w:rFonts w:ascii="Arial" w:eastAsia="Times New Roman" w:hAnsi="Arial" w:cs="Arial"/>
          <w:color w:val="000000"/>
          <w:sz w:val="24"/>
          <w:szCs w:val="24"/>
        </w:rPr>
        <w:tab/>
        <w:t>Each insurance policy required by this clause shall be endorsed to state that coverage shall not be canceled by either party, except after thirty (30) days’ prior written notice by U.S. mail.</w:t>
      </w:r>
    </w:p>
    <w:p w14:paraId="42F724DF" w14:textId="77777777" w:rsidR="00001C23" w:rsidRPr="00001C23" w:rsidRDefault="00001C23" w:rsidP="0003061C">
      <w:pPr>
        <w:numPr>
          <w:ilvl w:val="1"/>
          <w:numId w:val="17"/>
        </w:numPr>
        <w:tabs>
          <w:tab w:val="left" w:pos="1170"/>
        </w:tabs>
        <w:spacing w:after="120" w:line="240" w:lineRule="auto"/>
        <w:ind w:left="1170"/>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The workers’ compensation and employer’s liability policy shall be endorsed to contain the following provisions:</w:t>
      </w:r>
    </w:p>
    <w:p w14:paraId="1E4E4FF0" w14:textId="77777777" w:rsidR="00001C23" w:rsidRPr="00001C23" w:rsidRDefault="00001C23" w:rsidP="00001C23">
      <w:p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The insurer waives any right of recovery the insurer may have against the State, its officers, officials, employees and volunteers because of payments the insurer makes for injury or damage arising out of the work done under contract with the State.</w:t>
      </w:r>
    </w:p>
    <w:p w14:paraId="3D5D6442" w14:textId="54265B9D" w:rsidR="00001C23" w:rsidRPr="00001C23" w:rsidRDefault="00001C23" w:rsidP="0003061C">
      <w:pPr>
        <w:numPr>
          <w:ilvl w:val="1"/>
          <w:numId w:val="17"/>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Verification of Coverage:</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Contractor shall furnish the State with original certificates and amendatory endorsements effecting coverage as required in this section.</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All certificates and endorsements are to be received and approved by the State before work commences.</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The State reserves the right to require complete, certified copies of all required insurance policies, including endorsements affecting the coverage required by these specifications at any time. Any required endorsements requested by the State must be physically attached to all requested certificates of insurance and not substituted by referring to such coverage on the certificate of insurance.</w:t>
      </w:r>
    </w:p>
    <w:p w14:paraId="42DC090D" w14:textId="24E0A256" w:rsidR="00001C23" w:rsidRPr="00001C23" w:rsidRDefault="00001C23" w:rsidP="0003061C">
      <w:pPr>
        <w:numPr>
          <w:ilvl w:val="1"/>
          <w:numId w:val="17"/>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Insurance companies issuing any of the policies required by these provisions shall have a rating classification of “A-” or better and a financial size category rating of “VII” or better according to the latest edition of the A.M. Best Key Rating Guide.</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Any other rating classification requires State approval.</w:t>
      </w:r>
    </w:p>
    <w:p w14:paraId="0E53FFBB" w14:textId="77777777" w:rsidR="00001C23" w:rsidRPr="00001C23" w:rsidRDefault="00001C23" w:rsidP="0003061C">
      <w:pPr>
        <w:numPr>
          <w:ilvl w:val="1"/>
          <w:numId w:val="17"/>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Contractor shall ensure that all Subcontractors procure insurance meeting the requirements of these provisions.</w:t>
      </w:r>
    </w:p>
    <w:p w14:paraId="478671C4" w14:textId="77777777" w:rsidR="00001C23" w:rsidRPr="00001C23" w:rsidRDefault="00001C23" w:rsidP="0003061C">
      <w:pPr>
        <w:numPr>
          <w:ilvl w:val="1"/>
          <w:numId w:val="17"/>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State Remedies: If Contractor fails to maintain the insurance required to be carried by these provisions in full force and effect at all times, the State, in its sole discretion, may terminate this contract. </w:t>
      </w:r>
    </w:p>
    <w:p w14:paraId="0BC734F6" w14:textId="77777777" w:rsidR="00001C23" w:rsidRPr="00001C23" w:rsidRDefault="00001C23" w:rsidP="0003061C">
      <w:pPr>
        <w:numPr>
          <w:ilvl w:val="1"/>
          <w:numId w:val="17"/>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Any required insurance contained in this Agreement shall be primary, and not excess or contributory, to any other insurance carried by the State. </w:t>
      </w:r>
    </w:p>
    <w:p w14:paraId="74478327" w14:textId="77777777" w:rsidR="00001C23" w:rsidRPr="00001C23" w:rsidRDefault="00001C23" w:rsidP="0003061C">
      <w:pPr>
        <w:numPr>
          <w:ilvl w:val="1"/>
          <w:numId w:val="17"/>
        </w:numPr>
        <w:spacing w:after="120" w:line="240" w:lineRule="auto"/>
        <w:ind w:left="1166"/>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Inadequate or lack of insurance does not negate the Contractor’s obligations under this Agreement. In the event the insurance coverages obtained by the Contractor is broader in scope or the limits are higher than those required under this Agreement, such scope and limits available to the Contractor shall also be available and applicable to the State. </w:t>
      </w:r>
    </w:p>
    <w:p w14:paraId="767F5B70" w14:textId="4F4444E3" w:rsidR="00001C23" w:rsidRPr="00001C23" w:rsidRDefault="00001C23" w:rsidP="00715216">
      <w:pPr>
        <w:numPr>
          <w:ilvl w:val="2"/>
          <w:numId w:val="1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LIABILITY FOR NONCONFORMING WORK</w:t>
      </w:r>
      <w:r w:rsidRPr="00001C23">
        <w:rPr>
          <w:rFonts w:ascii="Arial" w:eastAsia="Times New Roman" w:hAnsi="Arial" w:cs="Arial"/>
          <w:color w:val="000000"/>
          <w:sz w:val="24"/>
          <w:szCs w:val="24"/>
        </w:rPr>
        <w:t xml:space="preserve">: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 CalRecycle, in its sole discretion, may use any reasonable means to cure the nonconformity. The Contractor shall be responsible for reimbursing CalRecycle for any additional expenses incurred to cure such defects.</w:t>
      </w:r>
    </w:p>
    <w:p w14:paraId="0EE3C3AA" w14:textId="77777777" w:rsidR="00001C23" w:rsidRPr="00001C23" w:rsidRDefault="00001C23" w:rsidP="00715216">
      <w:pPr>
        <w:numPr>
          <w:ilvl w:val="2"/>
          <w:numId w:val="1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LICENSE OR PERMITS</w:t>
      </w:r>
      <w:r w:rsidRPr="00001C23">
        <w:rPr>
          <w:rFonts w:ascii="Arial" w:eastAsia="Times New Roman" w:hAnsi="Arial" w:cs="Arial"/>
          <w:color w:val="000000"/>
          <w:sz w:val="24"/>
          <w:szCs w:val="24"/>
        </w:rPr>
        <w:t>: The Contractor shall be an individual or firm licensed to do business in California and shall obtain at his/her expense all license(s) and permit(s) required by law for accomplishing any work required in connection with this Agreement.</w:t>
      </w:r>
    </w:p>
    <w:p w14:paraId="7D75536F" w14:textId="77777777" w:rsidR="00450520" w:rsidRDefault="00001C23" w:rsidP="00450520">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In the event the Contractor fails to keep in effect at all times all required license(s) and permit(s), CalRecycle may, in addition to other remedies it may have, terminate this </w:t>
      </w:r>
      <w:r w:rsidRPr="00450520">
        <w:rPr>
          <w:rFonts w:ascii="Arial" w:eastAsia="Times New Roman" w:hAnsi="Arial" w:cs="Arial"/>
          <w:color w:val="000000"/>
          <w:sz w:val="24"/>
          <w:szCs w:val="24"/>
        </w:rPr>
        <w:t>Agreement upon occurrence of such event.</w:t>
      </w:r>
    </w:p>
    <w:p w14:paraId="36006633" w14:textId="6BBDB6C0"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ORDER OF PRECEDENCE:</w:t>
      </w:r>
      <w:r w:rsidRPr="00001C23">
        <w:rPr>
          <w:rFonts w:ascii="Arial" w:eastAsia="Times New Roman" w:hAnsi="Arial" w:cs="Arial"/>
          <w:color w:val="000000"/>
          <w:sz w:val="24"/>
          <w:szCs w:val="24"/>
        </w:rPr>
        <w:t xml:space="preserve"> In the event of conflict or inconsistency between the articles, exhibits, attachments, specifications or provisions that constitute this Agreement, the following order of precedence shall apply: STD 213; GTC 04/2017 - General Terms and Conditions (incorporated by reference); Exhibit A – Scope of Work</w:t>
      </w:r>
      <w:r w:rsidR="00B86529">
        <w:rPr>
          <w:rFonts w:ascii="Arial" w:eastAsia="Times New Roman" w:hAnsi="Arial" w:cs="Arial"/>
          <w:color w:val="000000"/>
          <w:sz w:val="24"/>
          <w:szCs w:val="24"/>
        </w:rPr>
        <w:t xml:space="preserve">; Exhibit </w:t>
      </w:r>
      <w:r w:rsidR="00AA011F">
        <w:rPr>
          <w:rFonts w:ascii="Arial" w:eastAsia="Times New Roman" w:hAnsi="Arial" w:cs="Arial"/>
          <w:color w:val="000000"/>
          <w:sz w:val="24"/>
          <w:szCs w:val="24"/>
        </w:rPr>
        <w:t>H</w:t>
      </w:r>
      <w:r w:rsidR="00B86529">
        <w:rPr>
          <w:rFonts w:ascii="Arial" w:eastAsia="Times New Roman" w:hAnsi="Arial" w:cs="Arial"/>
          <w:color w:val="000000"/>
          <w:sz w:val="24"/>
          <w:szCs w:val="24"/>
        </w:rPr>
        <w:t xml:space="preserve"> – Special Provisions</w:t>
      </w:r>
      <w:r w:rsidRPr="00001C23">
        <w:rPr>
          <w:rFonts w:ascii="Arial" w:eastAsia="Times New Roman" w:hAnsi="Arial" w:cs="Arial"/>
          <w:color w:val="000000"/>
          <w:sz w:val="24"/>
          <w:szCs w:val="24"/>
        </w:rPr>
        <w:t>; Exhibit B – Budget Detail and Payment Provisions; Exhibit D – Special Terms and Conditions; Other exhibits in alphabetical order, beginning with E; Attachments in numerical order, beginning with 1.</w:t>
      </w:r>
    </w:p>
    <w:p w14:paraId="485D767D" w14:textId="77777777"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OWNERSHIP OF DRAWINGS, PLANS AND SPECIFICATIONS</w:t>
      </w:r>
      <w:r w:rsidRPr="00001C23">
        <w:rPr>
          <w:rFonts w:ascii="Arial" w:eastAsia="Times New Roman" w:hAnsi="Arial" w:cs="Arial"/>
          <w:color w:val="000000"/>
          <w:sz w:val="24"/>
          <w:szCs w:val="24"/>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 compensation.</w:t>
      </w:r>
    </w:p>
    <w:p w14:paraId="44976995" w14:textId="3390CA52" w:rsid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PATENTS</w:t>
      </w:r>
      <w:r w:rsidRPr="00001C23">
        <w:rPr>
          <w:rFonts w:ascii="Arial" w:eastAsia="Times New Roman" w:hAnsi="Arial" w:cs="Arial"/>
          <w:color w:val="000000"/>
          <w:sz w:val="24"/>
          <w:szCs w:val="24"/>
        </w:rPr>
        <w:t>: The Contractor assigns to CalRecycle all rights, title, and interest in and to each invention or discovery that may be capable of being patented, that is conceived of or first actually reduced to practice in the course of or under this Agreement.</w:t>
      </w:r>
    </w:p>
    <w:p w14:paraId="099F3C48" w14:textId="62DE6416" w:rsidR="0081037A" w:rsidRPr="00001C23" w:rsidRDefault="4B9676D6" w:rsidP="0003061C">
      <w:pPr>
        <w:numPr>
          <w:ilvl w:val="0"/>
          <w:numId w:val="23"/>
        </w:numPr>
        <w:tabs>
          <w:tab w:val="left" w:pos="2250"/>
        </w:tabs>
        <w:autoSpaceDE w:val="0"/>
        <w:autoSpaceDN w:val="0"/>
        <w:adjustRightInd w:val="0"/>
        <w:spacing w:after="120" w:line="240" w:lineRule="auto"/>
        <w:ind w:left="720" w:right="18"/>
        <w:contextualSpacing/>
        <w:rPr>
          <w:rFonts w:ascii="Arial" w:eastAsia="Times New Roman" w:hAnsi="Arial" w:cs="Arial"/>
          <w:sz w:val="24"/>
          <w:szCs w:val="24"/>
        </w:rPr>
      </w:pPr>
      <w:r w:rsidRPr="780B9749">
        <w:rPr>
          <w:rFonts w:ascii="Arial" w:eastAsia="Times New Roman" w:hAnsi="Arial" w:cs="Arial"/>
          <w:sz w:val="24"/>
          <w:szCs w:val="24"/>
          <w:u w:val="single"/>
        </w:rPr>
        <w:t>PREVAILING WAGE EMPLOYEES</w:t>
      </w:r>
      <w:r w:rsidRPr="780B9749">
        <w:rPr>
          <w:rFonts w:ascii="Arial" w:eastAsia="Times New Roman" w:hAnsi="Arial" w:cs="Arial"/>
          <w:sz w:val="24"/>
          <w:szCs w:val="24"/>
        </w:rPr>
        <w:t xml:space="preserve">: The Contractor shall comply with Labor Code </w:t>
      </w:r>
      <w:r w:rsidR="370C3496" w:rsidRPr="780B9749">
        <w:rPr>
          <w:rFonts w:ascii="Arial" w:eastAsia="Times New Roman" w:hAnsi="Arial" w:cs="Arial"/>
          <w:sz w:val="24"/>
          <w:szCs w:val="24"/>
        </w:rPr>
        <w:t>s</w:t>
      </w:r>
      <w:r w:rsidRPr="780B9749">
        <w:rPr>
          <w:rFonts w:ascii="Arial" w:eastAsia="Times New Roman" w:hAnsi="Arial" w:cs="Arial"/>
          <w:sz w:val="24"/>
          <w:szCs w:val="24"/>
        </w:rPr>
        <w:t>ections 1774 and 1775.</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Pursuant to </w:t>
      </w:r>
      <w:r w:rsidR="6128E56C" w:rsidRPr="780B9749">
        <w:rPr>
          <w:rFonts w:ascii="Arial" w:eastAsia="Times New Roman" w:hAnsi="Arial" w:cs="Arial"/>
          <w:sz w:val="24"/>
          <w:szCs w:val="24"/>
        </w:rPr>
        <w:t>s</w:t>
      </w:r>
      <w:r w:rsidRPr="780B9749">
        <w:rPr>
          <w:rFonts w:ascii="Arial" w:eastAsia="Times New Roman" w:hAnsi="Arial" w:cs="Arial"/>
          <w:sz w:val="24"/>
          <w:szCs w:val="24"/>
        </w:rPr>
        <w:t>ection 1774, the Contractor and every subcontractor, regardless of tier, shall pay not less than the specified prevailing wage rates to all workers employed in the execution of the Contract.</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In accordance with </w:t>
      </w:r>
      <w:r w:rsidR="553D6B04" w:rsidRPr="780B9749">
        <w:rPr>
          <w:rFonts w:ascii="Arial" w:eastAsia="Times New Roman" w:hAnsi="Arial" w:cs="Arial"/>
          <w:sz w:val="24"/>
          <w:szCs w:val="24"/>
        </w:rPr>
        <w:t>s</w:t>
      </w:r>
      <w:r w:rsidRPr="780B9749">
        <w:rPr>
          <w:rFonts w:ascii="Arial" w:eastAsia="Times New Roman" w:hAnsi="Arial" w:cs="Arial"/>
          <w:sz w:val="24"/>
          <w:szCs w:val="24"/>
        </w:rPr>
        <w:t xml:space="preserve">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w:t>
      </w:r>
      <w:r w:rsidR="763E1C90" w:rsidRPr="780B9749">
        <w:rPr>
          <w:rFonts w:ascii="Arial" w:eastAsia="Times New Roman" w:hAnsi="Arial" w:cs="Arial"/>
          <w:sz w:val="24"/>
          <w:szCs w:val="24"/>
        </w:rPr>
        <w:t>s</w:t>
      </w:r>
      <w:r w:rsidRPr="780B9749">
        <w:rPr>
          <w:rFonts w:ascii="Arial" w:eastAsia="Times New Roman" w:hAnsi="Arial" w:cs="Arial"/>
          <w:sz w:val="24"/>
          <w:szCs w:val="24"/>
        </w:rPr>
        <w:t>ections 1770 to 1780, inclusive.</w:t>
      </w:r>
      <w:r w:rsidR="00784016">
        <w:rPr>
          <w:rFonts w:ascii="Arial" w:eastAsia="Times New Roman" w:hAnsi="Arial" w:cs="Arial"/>
          <w:sz w:val="24"/>
          <w:szCs w:val="24"/>
        </w:rPr>
        <w:t xml:space="preserve"> </w:t>
      </w:r>
      <w:r w:rsidRPr="780B9749">
        <w:rPr>
          <w:rFonts w:ascii="Arial" w:eastAsia="Times New Roman" w:hAnsi="Arial" w:cs="Arial"/>
          <w:sz w:val="24"/>
          <w:szCs w:val="24"/>
        </w:rPr>
        <w:t>In addition to such forfeiture, the difference between such stipulated prevailing wage rates and the amount paid to each worker for each day, or portion thereof, shall be paid to each underpaid worker by the Contractor.</w:t>
      </w:r>
      <w:r w:rsidR="00784016">
        <w:rPr>
          <w:rFonts w:ascii="Arial" w:eastAsia="Times New Roman" w:hAnsi="Arial" w:cs="Arial"/>
          <w:sz w:val="24"/>
          <w:szCs w:val="24"/>
        </w:rPr>
        <w:t xml:space="preserve"> </w:t>
      </w:r>
      <w:r w:rsidRPr="780B9749">
        <w:rPr>
          <w:rFonts w:ascii="Arial" w:eastAsia="Times New Roman" w:hAnsi="Arial" w:cs="Arial"/>
          <w:sz w:val="24"/>
          <w:szCs w:val="24"/>
        </w:rPr>
        <w:t>This provision shall not apply to properly registered apprentices.</w:t>
      </w:r>
    </w:p>
    <w:p w14:paraId="3CD85433" w14:textId="1E1CA7D3" w:rsidR="0081037A" w:rsidRPr="00001C23" w:rsidRDefault="4B9676D6" w:rsidP="0003061C">
      <w:pPr>
        <w:numPr>
          <w:ilvl w:val="0"/>
          <w:numId w:val="18"/>
        </w:numPr>
        <w:spacing w:after="120" w:line="240" w:lineRule="auto"/>
        <w:rPr>
          <w:rFonts w:ascii="Arial" w:eastAsia="Times New Roman" w:hAnsi="Arial" w:cs="Arial"/>
          <w:sz w:val="24"/>
          <w:szCs w:val="24"/>
          <w:lang w:val="x-none" w:eastAsia="x-none"/>
        </w:rPr>
      </w:pPr>
      <w:r w:rsidRPr="780B9749">
        <w:rPr>
          <w:rFonts w:ascii="Arial" w:eastAsia="Times New Roman" w:hAnsi="Arial" w:cs="Arial"/>
          <w:sz w:val="24"/>
          <w:szCs w:val="24"/>
        </w:rPr>
        <w:t xml:space="preserve">Pursuant to Labor Code </w:t>
      </w:r>
      <w:r w:rsidR="6FA5D87F" w:rsidRPr="780B9749">
        <w:rPr>
          <w:rFonts w:ascii="Arial" w:eastAsia="Times New Roman" w:hAnsi="Arial" w:cs="Arial"/>
          <w:sz w:val="24"/>
          <w:szCs w:val="24"/>
        </w:rPr>
        <w:t>s</w:t>
      </w:r>
      <w:r w:rsidRPr="780B9749">
        <w:rPr>
          <w:rFonts w:ascii="Arial" w:eastAsia="Times New Roman" w:hAnsi="Arial" w:cs="Arial"/>
          <w:sz w:val="24"/>
          <w:szCs w:val="24"/>
        </w:rPr>
        <w:t>ection 1770, the Director of the Department of Industrial Relations has ascertained the general prevailing rate of per diem wages and a general prevailing rate for legal holiday and overtime work for each craft required for</w:t>
      </w:r>
      <w:r w:rsidRPr="780B9749">
        <w:rPr>
          <w:rFonts w:ascii="Arial" w:eastAsia="Times New Roman" w:hAnsi="Arial" w:cs="Arial"/>
          <w:i/>
          <w:iCs/>
          <w:sz w:val="24"/>
          <w:szCs w:val="24"/>
        </w:rPr>
        <w:t xml:space="preserve"> </w:t>
      </w:r>
      <w:r w:rsidRPr="780B9749">
        <w:rPr>
          <w:rFonts w:ascii="Arial" w:eastAsia="Times New Roman" w:hAnsi="Arial" w:cs="Arial"/>
          <w:sz w:val="24"/>
          <w:szCs w:val="24"/>
        </w:rPr>
        <w:t xml:space="preserve">execution of the Contract. The Contractor shall obtain copies of the prevailing rate of per diem wages from the Department of Industrial Relations, Division of Labor Statistics &amp; Research, PO Box 420603, San Francisco, CA 94142-0603, (415) 703-4780; or wage rates may be accessed on the internet at </w:t>
      </w:r>
      <w:hyperlink r:id="rId78">
        <w:r w:rsidRPr="780B9749">
          <w:rPr>
            <w:rFonts w:ascii="Arial" w:eastAsia="Times New Roman" w:hAnsi="Arial" w:cs="Arial"/>
            <w:color w:val="0000FF"/>
            <w:sz w:val="24"/>
            <w:szCs w:val="24"/>
            <w:u w:val="single"/>
          </w:rPr>
          <w:t>https://www.dir.ca.gov/Public-Works/Prevailing-Wage.html</w:t>
        </w:r>
      </w:hyperlink>
      <w:r w:rsidRPr="780B9749">
        <w:rPr>
          <w:rFonts w:ascii="Arial" w:eastAsia="Times New Roman" w:hAnsi="Arial" w:cs="Arial"/>
          <w:sz w:val="24"/>
          <w:szCs w:val="24"/>
        </w:rPr>
        <w:t xml:space="preserve">.The Contractor is responsible to read, understand and comply with all the guidelines, including the fine print in the prevailing wage determinations; and shall post a copy of the prevailing wage rates, specific to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at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site.</w:t>
      </w:r>
    </w:p>
    <w:p w14:paraId="5222EB4A" w14:textId="794C2546" w:rsidR="0081037A" w:rsidRPr="00001C23" w:rsidRDefault="0081037A" w:rsidP="0003061C">
      <w:pPr>
        <w:numPr>
          <w:ilvl w:val="0"/>
          <w:numId w:val="18"/>
        </w:numPr>
        <w:spacing w:after="120" w:line="240" w:lineRule="auto"/>
        <w:rPr>
          <w:rFonts w:ascii="Arial" w:eastAsia="Times New Roman" w:hAnsi="Arial" w:cs="Arial"/>
          <w:sz w:val="24"/>
          <w:szCs w:val="24"/>
        </w:rPr>
      </w:pPr>
      <w:r w:rsidRPr="00001C23">
        <w:rPr>
          <w:rFonts w:ascii="Arial" w:eastAsia="Times New Roman" w:hAnsi="Arial" w:cs="Arial"/>
          <w:sz w:val="24"/>
          <w:szCs w:val="24"/>
        </w:rPr>
        <w:t>Wage rates set forth are the minimum that may be paid by the Contractor.</w:t>
      </w:r>
      <w:r w:rsidR="00784016">
        <w:rPr>
          <w:rFonts w:ascii="Arial" w:eastAsia="Times New Roman" w:hAnsi="Arial" w:cs="Arial"/>
          <w:sz w:val="24"/>
          <w:szCs w:val="24"/>
        </w:rPr>
        <w:t xml:space="preserve"> </w:t>
      </w:r>
      <w:r w:rsidRPr="00001C23">
        <w:rPr>
          <w:rFonts w:ascii="Arial" w:eastAsia="Times New Roman" w:hAnsi="Arial" w:cs="Arial"/>
          <w:sz w:val="24"/>
          <w:szCs w:val="24"/>
        </w:rPr>
        <w:t>Nothing herein shall be construed as preventing the Contractor from paying more than the minimum rates set.</w:t>
      </w:r>
      <w:r w:rsidR="00784016">
        <w:rPr>
          <w:rFonts w:ascii="Arial" w:eastAsia="Times New Roman" w:hAnsi="Arial" w:cs="Arial"/>
          <w:sz w:val="24"/>
          <w:szCs w:val="24"/>
        </w:rPr>
        <w:t xml:space="preserve"> </w:t>
      </w:r>
      <w:r w:rsidRPr="00001C23">
        <w:rPr>
          <w:rFonts w:ascii="Arial" w:eastAsia="Times New Roman" w:hAnsi="Arial" w:cs="Arial"/>
          <w:sz w:val="24"/>
          <w:szCs w:val="24"/>
        </w:rPr>
        <w:t>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 Bid Form.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20A949A8" w14:textId="7DF992BC" w:rsidR="0081037A" w:rsidRPr="00001C23" w:rsidRDefault="0081037A" w:rsidP="0003061C">
      <w:pPr>
        <w:numPr>
          <w:ilvl w:val="0"/>
          <w:numId w:val="18"/>
        </w:numPr>
        <w:tabs>
          <w:tab w:val="left" w:pos="-720"/>
          <w:tab w:val="left" w:pos="0"/>
          <w:tab w:val="left" w:pos="360"/>
          <w:tab w:val="left" w:pos="792"/>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If it becomes necessary to employ crafts other than those listed in the General Prevailing Wage Rate booklet, the Contractor shall contact the Division of Labor Statistics and Research as noted above.</w:t>
      </w:r>
      <w:r w:rsidR="00784016">
        <w:rPr>
          <w:rFonts w:ascii="Arial" w:eastAsia="Times New Roman" w:hAnsi="Arial" w:cs="Arial"/>
          <w:sz w:val="24"/>
          <w:szCs w:val="24"/>
        </w:rPr>
        <w:t xml:space="preserve"> </w:t>
      </w:r>
      <w:r w:rsidRPr="00001C23">
        <w:rPr>
          <w:rFonts w:ascii="Arial" w:eastAsia="Times New Roman" w:hAnsi="Arial" w:cs="Arial"/>
          <w:sz w:val="24"/>
          <w:szCs w:val="24"/>
        </w:rPr>
        <w:t>The rates thus determined shall be applicable as minimum for the contract and incorporated in the bid. When the wage determination shows an expiration date (noted by a double asterisk**), to expire during the term of the contract, the Contractor must call or write the DIR to obtain the new rates and incorporate them in the bid to be applicable for the term of the contract.</w:t>
      </w:r>
    </w:p>
    <w:p w14:paraId="197B685B" w14:textId="13650D71" w:rsidR="0081037A" w:rsidRPr="00001C23" w:rsidRDefault="4B9676D6" w:rsidP="0003061C">
      <w:pPr>
        <w:numPr>
          <w:ilvl w:val="0"/>
          <w:numId w:val="18"/>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780B9749">
        <w:rPr>
          <w:rFonts w:ascii="Arial" w:eastAsia="Times New Roman" w:hAnsi="Arial" w:cs="Arial"/>
          <w:sz w:val="24"/>
          <w:szCs w:val="24"/>
        </w:rPr>
        <w:t>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w:t>
      </w:r>
      <w:r w:rsidR="00784016">
        <w:rPr>
          <w:rFonts w:ascii="Arial" w:eastAsia="Times New Roman" w:hAnsi="Arial" w:cs="Arial"/>
          <w:sz w:val="24"/>
          <w:szCs w:val="24"/>
        </w:rPr>
        <w:t xml:space="preserve"> </w:t>
      </w:r>
      <w:r w:rsidRPr="780B9749">
        <w:rPr>
          <w:rFonts w:ascii="Arial" w:eastAsia="Times New Roman" w:hAnsi="Arial" w:cs="Arial"/>
          <w:sz w:val="24"/>
          <w:szCs w:val="24"/>
        </w:rPr>
        <w:t>Payroll records shall be certified and shall be on forms provided by the Division of Labor Standards Enforcement, or shall contain the same information as those forms.</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w:t>
      </w:r>
      <w:r w:rsidR="5D324C56" w:rsidRPr="780B9749">
        <w:rPr>
          <w:rFonts w:ascii="Arial" w:eastAsia="Times New Roman" w:hAnsi="Arial" w:cs="Arial"/>
          <w:sz w:val="24"/>
          <w:szCs w:val="24"/>
        </w:rPr>
        <w:t>s</w:t>
      </w:r>
      <w:r w:rsidRPr="780B9749">
        <w:rPr>
          <w:rFonts w:ascii="Arial" w:eastAsia="Times New Roman" w:hAnsi="Arial" w:cs="Arial"/>
          <w:sz w:val="24"/>
          <w:szCs w:val="24"/>
        </w:rPr>
        <w:t xml:space="preserve">ection 1771.4(c)(2)(b) monthly payrolls should be sent directly to the Department of Industrial Relations in the current prescribed electronic format. Refer to </w:t>
      </w:r>
      <w:hyperlink r:id="rId79">
        <w:r w:rsidRPr="780B9749">
          <w:rPr>
            <w:rFonts w:ascii="Arial" w:eastAsia="Times New Roman" w:hAnsi="Arial" w:cs="Arial"/>
            <w:color w:val="0000FF"/>
            <w:sz w:val="24"/>
            <w:szCs w:val="24"/>
            <w:u w:val="single"/>
          </w:rPr>
          <w:t>https://www.dir.ca.gov/public-works/certified-payroll-reporting.html</w:t>
        </w:r>
      </w:hyperlink>
      <w:r w:rsidRPr="780B9749">
        <w:rPr>
          <w:rFonts w:ascii="Arial" w:eastAsia="Times New Roman" w:hAnsi="Arial" w:cs="Arial"/>
          <w:sz w:val="24"/>
          <w:szCs w:val="24"/>
        </w:rPr>
        <w:t xml:space="preserve"> for access to the electronic Certified Payroll (eCRP) Application.</w:t>
      </w:r>
    </w:p>
    <w:p w14:paraId="2E5F38FC" w14:textId="766906E5" w:rsidR="0081037A" w:rsidRPr="00001C23" w:rsidRDefault="0081037A" w:rsidP="0003061C">
      <w:pPr>
        <w:numPr>
          <w:ilvl w:val="0"/>
          <w:numId w:val="18"/>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Labor Compliance Monitoring and Enforcement: This </w:t>
      </w:r>
      <w:r w:rsidR="6071C6A5"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 xml:space="preserve"> is subject to monitoring and enforcement by the Department of Industrial Relations (DIR), Compliance Monitoring Unit.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w:t>
      </w:r>
    </w:p>
    <w:p w14:paraId="1619F1CB" w14:textId="64EA1F57" w:rsidR="0081037A" w:rsidRDefault="0081037A" w:rsidP="0003061C">
      <w:pPr>
        <w:numPr>
          <w:ilvl w:val="0"/>
          <w:numId w:val="18"/>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Pursuant to Labor Code section 1771.1(a), Contractor and subcontractors listed in </w:t>
      </w:r>
      <w:r w:rsidR="00F90921">
        <w:rPr>
          <w:rFonts w:ascii="Arial" w:eastAsia="Times New Roman" w:hAnsi="Arial" w:cs="Arial"/>
          <w:sz w:val="24"/>
          <w:szCs w:val="24"/>
        </w:rPr>
        <w:t>the bid submittal</w:t>
      </w:r>
      <w:r w:rsidRPr="00001C23">
        <w:rPr>
          <w:rFonts w:ascii="Arial" w:eastAsia="Times New Roman" w:hAnsi="Arial" w:cs="Arial"/>
          <w:sz w:val="24"/>
          <w:szCs w:val="24"/>
        </w:rPr>
        <w:t xml:space="preserve">, if any, must be registered with the Department of Industrial Relations to engage in the performance of work on Public Works projects. Non-compliance shall result in rejection of submitted bids. Prime Contractors and all subcontractors shall maintain DIR registration throughout the life of the contract. </w:t>
      </w:r>
    </w:p>
    <w:p w14:paraId="54AE7B83" w14:textId="363A70DC" w:rsidR="0081037A" w:rsidRPr="0081037A" w:rsidRDefault="0081037A" w:rsidP="0003061C">
      <w:pPr>
        <w:numPr>
          <w:ilvl w:val="0"/>
          <w:numId w:val="18"/>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Potential bidders are advised to consult with the Department of Industrial Relations for questions regarding prevailing wage or skilled and trained workforce requirements’ applicability to this </w:t>
      </w:r>
      <w:r w:rsidR="7CC27E5E"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w:t>
      </w:r>
    </w:p>
    <w:p w14:paraId="7FBA609A" w14:textId="1B4F26F1"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PUBLICITY AND ACKNOWLEDGEMENT</w:t>
      </w:r>
      <w:r w:rsidRPr="00001C23">
        <w:rPr>
          <w:rFonts w:ascii="Arial" w:eastAsia="Times New Roman" w:hAnsi="Arial" w:cs="Arial"/>
          <w:color w:val="000000"/>
          <w:sz w:val="24"/>
          <w:szCs w:val="24"/>
        </w:rPr>
        <w:t xml:space="preserve">: The Contractor agrees that it will acknowledge CalRecycle’s support whenever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s funded, in whole or in part, by this Agreement are publicized in any news media, brochures, or other type of promotional material.</w:t>
      </w:r>
    </w:p>
    <w:p w14:paraId="2C18EE3B" w14:textId="62E3FB95"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RECYCLED-CONTENT PRODUCT PURCHASING</w:t>
      </w:r>
      <w:r w:rsidRPr="00001C23">
        <w:rPr>
          <w:rFonts w:ascii="Arial" w:eastAsia="Times New Roman" w:hAnsi="Arial" w:cs="Arial"/>
          <w:color w:val="000000"/>
          <w:sz w:val="24"/>
          <w:szCs w:val="24"/>
        </w:rPr>
        <w:t>: In the performance of this Agreement, the Contractor shall purchase used and/or recycled-content products as set forth on the back of the Recycled-Content Certification Form (Exhibit D,</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Attachment 1). For assistance in locating recycled-content products, please search the recycled-content product database available at: www.calrecycle.ca.gov/RCP.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537811B1" w14:textId="77777777" w:rsidR="00001C23" w:rsidRPr="00001C23" w:rsidRDefault="00001C23" w:rsidP="00001C23">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404B9F59" w14:textId="77777777"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REMEDIES</w:t>
      </w:r>
      <w:r w:rsidRPr="00001C23">
        <w:rPr>
          <w:rFonts w:ascii="Arial" w:eastAsia="Times New Roman" w:hAnsi="Arial" w:cs="Arial"/>
          <w:color w:val="000000"/>
          <w:sz w:val="24"/>
          <w:szCs w:val="24"/>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14:paraId="302CF053" w14:textId="3F7CDB3B"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SETTLEMENT OF DISPUTES</w:t>
      </w:r>
      <w:r w:rsidRPr="00001C23">
        <w:rPr>
          <w:rFonts w:ascii="Arial" w:eastAsia="Times New Roman" w:hAnsi="Arial" w:cs="Arial"/>
          <w:color w:val="000000"/>
          <w:sz w:val="24"/>
          <w:szCs w:val="24"/>
        </w:rPr>
        <w:t>: In the event of a dispute, the Contractor shall file a “Notice of Dispute” with CalRecycle’s Director or his/her designee with</w:t>
      </w:r>
      <w:r w:rsidR="00F90921">
        <w:rPr>
          <w:rFonts w:ascii="Arial" w:eastAsia="Times New Roman" w:hAnsi="Arial" w:cs="Arial"/>
          <w:color w:val="000000"/>
          <w:sz w:val="24"/>
          <w:szCs w:val="24"/>
        </w:rPr>
        <w:t>in</w:t>
      </w:r>
      <w:r w:rsidRPr="00001C23">
        <w:rPr>
          <w:rFonts w:ascii="Arial" w:eastAsia="Times New Roman" w:hAnsi="Arial" w:cs="Arial"/>
          <w:color w:val="000000"/>
          <w:sz w:val="24"/>
          <w:szCs w:val="24"/>
        </w:rPr>
        <w:t xml:space="preserve"> ten (10) days of discovery of the problem. Within ten (10) days, the Director or his/her designee shall meet with the Contractor and CalRecycle Contract Manager for the purpose of </w:t>
      </w:r>
      <w:r w:rsidR="00F90921">
        <w:rPr>
          <w:rFonts w:ascii="Arial" w:eastAsia="Times New Roman" w:hAnsi="Arial" w:cs="Arial"/>
          <w:color w:val="000000"/>
          <w:sz w:val="24"/>
          <w:szCs w:val="24"/>
        </w:rPr>
        <w:t>re</w:t>
      </w:r>
      <w:r w:rsidRPr="00001C23">
        <w:rPr>
          <w:rFonts w:ascii="Arial" w:eastAsia="Times New Roman" w:hAnsi="Arial" w:cs="Arial"/>
          <w:color w:val="000000"/>
          <w:sz w:val="24"/>
          <w:szCs w:val="24"/>
        </w:rPr>
        <w:t>solving the dispute.</w:t>
      </w:r>
    </w:p>
    <w:p w14:paraId="470C7592" w14:textId="77777777"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STOP WORK NOTICE</w:t>
      </w:r>
      <w:r w:rsidRPr="00001C23">
        <w:rPr>
          <w:rFonts w:ascii="Arial" w:eastAsia="Times New Roman" w:hAnsi="Arial" w:cs="Arial"/>
          <w:color w:val="000000"/>
          <w:sz w:val="24"/>
          <w:szCs w:val="24"/>
        </w:rPr>
        <w:t>: Immediately, upon receiving a written notice to stop work, the Contractor shall cease all work under this Agreement.</w:t>
      </w:r>
    </w:p>
    <w:p w14:paraId="38418A59" w14:textId="2BA511F6" w:rsidR="0081037A" w:rsidRPr="00152C11" w:rsidRDefault="00001C23" w:rsidP="0003061C">
      <w:pPr>
        <w:numPr>
          <w:ilvl w:val="0"/>
          <w:numId w:val="23"/>
        </w:numPr>
        <w:autoSpaceDE w:val="0"/>
        <w:autoSpaceDN w:val="0"/>
        <w:adjustRightInd w:val="0"/>
        <w:spacing w:after="120" w:line="240" w:lineRule="auto"/>
        <w:ind w:left="720" w:right="14"/>
        <w:rPr>
          <w:rFonts w:ascii="Arial" w:eastAsia="Times New Roman" w:hAnsi="Arial" w:cs="Arial"/>
          <w:color w:val="000000"/>
          <w:sz w:val="24"/>
          <w:szCs w:val="24"/>
        </w:rPr>
      </w:pPr>
      <w:r w:rsidRPr="00001C23">
        <w:rPr>
          <w:rFonts w:ascii="Arial" w:eastAsia="Times New Roman" w:hAnsi="Arial" w:cs="Arial"/>
          <w:color w:val="000000"/>
          <w:sz w:val="24"/>
          <w:szCs w:val="24"/>
          <w:u w:val="single"/>
        </w:rPr>
        <w:t>SUBCONTRACTORS</w:t>
      </w:r>
      <w:r w:rsidRPr="00001C23">
        <w:rPr>
          <w:rFonts w:ascii="Arial" w:eastAsia="Times New Roman" w:hAnsi="Arial" w:cs="Arial"/>
          <w:color w:val="000000"/>
          <w:sz w:val="24"/>
          <w:szCs w:val="24"/>
        </w:rPr>
        <w:t>: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64F873C1" w14:textId="77777777" w:rsidR="00001C23" w:rsidRPr="00001C23" w:rsidRDefault="00001C23" w:rsidP="0003061C">
      <w:pPr>
        <w:numPr>
          <w:ilvl w:val="0"/>
          <w:numId w:val="23"/>
        </w:numPr>
        <w:autoSpaceDE w:val="0"/>
        <w:autoSpaceDN w:val="0"/>
        <w:adjustRightInd w:val="0"/>
        <w:spacing w:after="0" w:line="240" w:lineRule="auto"/>
        <w:ind w:left="720" w:right="18"/>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SUBCONTRACTING WITH LOCAL BUSINESSES:</w:t>
      </w:r>
    </w:p>
    <w:p w14:paraId="2A7D9199" w14:textId="77777777"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(a) To encourage the economic recovery and well-being of the residents of an area where a disaster or state of emergency has been declared, CalRecycle encourages the Contractor to use local businesses to the extent practicable and economically feasible in the performance of this Agreement. If the Contractor is unable to secure sufficient local businesses, it is encouraged to utilize California-based businesses.</w:t>
      </w:r>
    </w:p>
    <w:p w14:paraId="2E47764C" w14:textId="76C30D09"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 xml:space="preserve">(b) For the purposes of this section local business means a business which has its headquarters within </w:t>
      </w:r>
      <w:r w:rsidR="00243A63">
        <w:rPr>
          <w:rFonts w:ascii="Arial" w:eastAsia="Times New Roman" w:hAnsi="Arial" w:cs="Arial"/>
          <w:color w:val="000000"/>
          <w:sz w:val="24"/>
          <w:szCs w:val="24"/>
        </w:rPr>
        <w:t>all impacted</w:t>
      </w:r>
      <w:r w:rsidR="00243A63" w:rsidRPr="00001C23">
        <w:rPr>
          <w:rFonts w:ascii="Arial" w:eastAsia="Times New Roman" w:hAnsi="Arial" w:cs="Arial"/>
          <w:color w:val="000000"/>
          <w:sz w:val="24"/>
          <w:szCs w:val="24"/>
        </w:rPr>
        <w:t xml:space="preserve"> </w:t>
      </w:r>
      <w:r w:rsidR="00243A63">
        <w:rPr>
          <w:rFonts w:ascii="Arial" w:eastAsia="Times New Roman" w:hAnsi="Arial" w:cs="Arial"/>
          <w:color w:val="000000"/>
          <w:sz w:val="24"/>
          <w:szCs w:val="24"/>
        </w:rPr>
        <w:t>counties</w:t>
      </w:r>
      <w:r w:rsidRPr="00001C23">
        <w:rPr>
          <w:rFonts w:ascii="Arial" w:eastAsia="Times New Roman" w:hAnsi="Arial" w:cs="Arial"/>
          <w:color w:val="000000"/>
          <w:sz w:val="24"/>
          <w:szCs w:val="24"/>
        </w:rPr>
        <w:t>.</w:t>
      </w:r>
    </w:p>
    <w:p w14:paraId="069201AD" w14:textId="6F06CD70"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(c)</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During the performance of this Agreement the contractor agrees, if subcontractors are to be let, to take the following steps to promote the use of local businesses:</w:t>
      </w:r>
    </w:p>
    <w:p w14:paraId="2A5708F0" w14:textId="77777777" w:rsidR="00001C23" w:rsidRPr="00001C23" w:rsidRDefault="00001C23" w:rsidP="0003061C">
      <w:pPr>
        <w:numPr>
          <w:ilvl w:val="3"/>
          <w:numId w:val="16"/>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Place qualified local businesses on solicitation lists.</w:t>
      </w:r>
    </w:p>
    <w:p w14:paraId="67FEB6C7" w14:textId="77777777" w:rsidR="00001C23" w:rsidRPr="00001C23" w:rsidRDefault="00001C23" w:rsidP="0003061C">
      <w:pPr>
        <w:numPr>
          <w:ilvl w:val="3"/>
          <w:numId w:val="16"/>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Assure local businesses are solicited whenever they are potential resources.</w:t>
      </w:r>
    </w:p>
    <w:p w14:paraId="31B6D719" w14:textId="77777777" w:rsidR="00001C23" w:rsidRPr="00001C23" w:rsidRDefault="00001C23" w:rsidP="0003061C">
      <w:pPr>
        <w:numPr>
          <w:ilvl w:val="3"/>
          <w:numId w:val="16"/>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Dividing total requirements and/or establishing delivery schedules whenever economically feasible into smaller tasks or quantities to permit participation by local businesses.</w:t>
      </w:r>
    </w:p>
    <w:p w14:paraId="4E6695A6" w14:textId="77777777"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SUCCESSORS</w:t>
      </w:r>
      <w:r w:rsidRPr="00001C23">
        <w:rPr>
          <w:rFonts w:ascii="Arial" w:eastAsia="Times New Roman" w:hAnsi="Arial" w:cs="Arial"/>
          <w:color w:val="000000"/>
          <w:sz w:val="24"/>
          <w:szCs w:val="24"/>
        </w:rPr>
        <w:t>: The provisions of this Agreement will be binding upon and inure to the benefit of CalRecycle, the Contractor, and their respective successors.</w:t>
      </w:r>
    </w:p>
    <w:p w14:paraId="5087EAA7" w14:textId="77777777"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4DDAFBAD">
        <w:rPr>
          <w:rFonts w:ascii="Arial" w:eastAsia="Times New Roman" w:hAnsi="Arial" w:cs="Arial"/>
          <w:color w:val="000000" w:themeColor="text1"/>
          <w:sz w:val="24"/>
          <w:szCs w:val="24"/>
          <w:u w:val="single"/>
        </w:rPr>
        <w:t>TERMINATION FOR CONVENIENCE</w:t>
      </w:r>
      <w:r w:rsidRPr="4DDAFBAD">
        <w:rPr>
          <w:rFonts w:ascii="Arial" w:eastAsia="Times New Roman" w:hAnsi="Arial" w:cs="Arial"/>
          <w:color w:val="000000" w:themeColor="text1"/>
          <w:sz w:val="24"/>
          <w:szCs w:val="24"/>
        </w:rPr>
        <w:t>: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0941F159" w14:textId="0DD1C543" w:rsidR="00001C23" w:rsidRPr="00001C23" w:rsidRDefault="0B430A4F"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UNRELIABLE LIST</w:t>
      </w:r>
      <w:r w:rsidRPr="780B9749">
        <w:rPr>
          <w:rFonts w:ascii="Arial" w:eastAsia="Times New Roman" w:hAnsi="Arial" w:cs="Arial"/>
          <w:color w:val="000000" w:themeColor="text1"/>
          <w:sz w:val="24"/>
          <w:szCs w:val="24"/>
        </w:rPr>
        <w:t xml:space="preserve">: Prior to authorizing a Subcontractor(s) to commence work under this Agreement, the Contractor shall submit to CalRecycle a declaration from the Subcontractor(s), signed under penalty of perjury, stating that within the preceding three years, none of the events listed in </w:t>
      </w:r>
      <w:r w:rsidR="5F8B0F2C" w:rsidRPr="780B9749">
        <w:rPr>
          <w:rFonts w:ascii="Arial" w:eastAsia="Times New Roman" w:hAnsi="Arial" w:cs="Arial"/>
          <w:color w:val="000000" w:themeColor="text1"/>
          <w:sz w:val="24"/>
          <w:szCs w:val="24"/>
        </w:rPr>
        <w:t xml:space="preserve">14 CCR </w:t>
      </w:r>
      <w:r w:rsidR="798306C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17050 have occurred with respect to the subcontractor(s).</w:t>
      </w:r>
    </w:p>
    <w:p w14:paraId="41D48D4B" w14:textId="77777777" w:rsidR="00001C23" w:rsidRPr="00001C23" w:rsidRDefault="00001C23" w:rsidP="00450520">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Placement of Contractor on CalRecycle Unreliable List anytime after award of this Agreement may be grounds for termination of Agreement. If a Subcontractor is placed on CalRecycle Unreliable List after award of this Agreement, the Contractor may be required to terminate the Subcontract.</w:t>
      </w:r>
    </w:p>
    <w:p w14:paraId="123D454C" w14:textId="43894320"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4DDAFBAD">
        <w:rPr>
          <w:rFonts w:ascii="Arial" w:eastAsia="Times New Roman" w:hAnsi="Arial" w:cs="Arial"/>
          <w:color w:val="000000" w:themeColor="text1"/>
          <w:sz w:val="24"/>
          <w:szCs w:val="24"/>
          <w:u w:val="single"/>
        </w:rPr>
        <w:t>WASTE REDUCTION</w:t>
      </w:r>
      <w:r w:rsidRPr="4DDAFBAD">
        <w:rPr>
          <w:rFonts w:ascii="Arial" w:eastAsia="Times New Roman" w:hAnsi="Arial" w:cs="Arial"/>
          <w:color w:val="000000" w:themeColor="text1"/>
          <w:sz w:val="24"/>
          <w:szCs w:val="24"/>
        </w:rPr>
        <w:t xml:space="preserve">: In the performance of this Agreement, the Contractor shall take all reasonable steps to ensure that materials purchased or consumed in the course of the </w:t>
      </w:r>
      <w:r w:rsidR="139B0467" w:rsidRPr="4DDAFBAD">
        <w:rPr>
          <w:rFonts w:ascii="Arial" w:eastAsia="Times New Roman" w:hAnsi="Arial" w:cs="Arial"/>
          <w:color w:val="000000" w:themeColor="text1"/>
          <w:sz w:val="24"/>
          <w:szCs w:val="24"/>
        </w:rPr>
        <w:t>O</w:t>
      </w:r>
      <w:r w:rsidR="491A7682" w:rsidRPr="4DDAFBAD">
        <w:rPr>
          <w:rFonts w:ascii="Arial" w:eastAsia="Times New Roman" w:hAnsi="Arial" w:cs="Arial"/>
          <w:color w:val="000000" w:themeColor="text1"/>
          <w:sz w:val="24"/>
          <w:szCs w:val="24"/>
        </w:rPr>
        <w:t>peration</w:t>
      </w:r>
      <w:r w:rsidRPr="4DDAFBAD">
        <w:rPr>
          <w:rFonts w:ascii="Arial" w:eastAsia="Times New Roman" w:hAnsi="Arial" w:cs="Arial"/>
          <w:color w:val="000000" w:themeColor="text1"/>
          <w:sz w:val="24"/>
          <w:szCs w:val="24"/>
        </w:rPr>
        <w:t xml:space="preserve">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53984049" w14:textId="77777777" w:rsidR="00001C23" w:rsidRPr="00001C23" w:rsidRDefault="00001C23" w:rsidP="0003061C">
      <w:pPr>
        <w:numPr>
          <w:ilvl w:val="0"/>
          <w:numId w:val="23"/>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WORK AUTHORIZATION</w:t>
      </w:r>
      <w:r w:rsidRPr="00001C23">
        <w:rPr>
          <w:rFonts w:ascii="Arial" w:eastAsia="Times New Roman" w:hAnsi="Arial" w:cs="Arial"/>
          <w:color w:val="000000"/>
          <w:sz w:val="24"/>
          <w:szCs w:val="24"/>
        </w:rPr>
        <w:t>: If this Agreement is for services as needed, or has clearly specified sub-categories a work authorization will be required before work can begin pursuant to this Agreement. The Contract Manager will make this determination, when work authorizations are required, the Contract Manager will prepare a work authorization for each item of work. Each work authorization, as appropriate, will consist of a detailed statement of the purpose, objectives or goals to be undertaken by the Contractor, identification of the Contractor/subcontractor team, all significant material to be developed and delivered by the Contractor, all materials to be furnished by CalRecycle to the Contractor, the Contractor’s estimated time schedule and person hours, billing rates and total cost of the work authorization.</w:t>
      </w:r>
    </w:p>
    <w:p w14:paraId="12E71BE5" w14:textId="284BEE40" w:rsidR="00001C23" w:rsidRPr="00001C23" w:rsidRDefault="00001C23" w:rsidP="00715216">
      <w:pPr>
        <w:numPr>
          <w:ilvl w:val="3"/>
          <w:numId w:val="13"/>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All work authorizations will be in writing, </w:t>
      </w:r>
      <w:r w:rsidR="00D77377" w:rsidRPr="00D77377">
        <w:rPr>
          <w:rFonts w:ascii="Arial" w:eastAsia="Times New Roman" w:hAnsi="Arial" w:cs="Arial"/>
          <w:sz w:val="24"/>
        </w:rPr>
        <w:t xml:space="preserve">issued by CalRecycle and acknowledged by the Contractor </w:t>
      </w:r>
      <w:r w:rsidRPr="00001C23">
        <w:rPr>
          <w:rFonts w:ascii="Arial" w:eastAsia="Times New Roman" w:hAnsi="Arial" w:cs="Arial"/>
          <w:color w:val="000000"/>
          <w:sz w:val="24"/>
          <w:szCs w:val="24"/>
        </w:rPr>
        <w:t>prior to beginning work. However, in situations where expedience is of the utmost importance, the Contract Manager may verbally authorize the Contractor to begin work following up with written authorization.</w:t>
      </w:r>
    </w:p>
    <w:p w14:paraId="4725DED5" w14:textId="049CAE73" w:rsidR="00001C23" w:rsidRPr="00001C23" w:rsidRDefault="00001C23" w:rsidP="00715216">
      <w:pPr>
        <w:numPr>
          <w:ilvl w:val="3"/>
          <w:numId w:val="13"/>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The level of effort required for each work authorization will vary for each proposed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 Therefore, the Contract Manager will establish the time lines for completion of duties to be performed at the time of assignment.</w:t>
      </w:r>
    </w:p>
    <w:p w14:paraId="12E26587" w14:textId="77777777" w:rsidR="00001C23" w:rsidRPr="00001C23" w:rsidRDefault="00001C23" w:rsidP="00715216">
      <w:pPr>
        <w:numPr>
          <w:ilvl w:val="3"/>
          <w:numId w:val="13"/>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CalRecycle reserves the right to require the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14:paraId="2CA3A427" w14:textId="7A2CC880" w:rsidR="00001C23" w:rsidRPr="0081037A" w:rsidRDefault="00001C23" w:rsidP="00715216">
      <w:pPr>
        <w:numPr>
          <w:ilvl w:val="3"/>
          <w:numId w:val="13"/>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Each work authorization</w:t>
      </w:r>
      <w:r w:rsidR="0081037A">
        <w:rPr>
          <w:rFonts w:ascii="Arial" w:eastAsia="Times New Roman" w:hAnsi="Arial" w:cs="Arial"/>
          <w:color w:val="000000"/>
          <w:sz w:val="24"/>
          <w:szCs w:val="24"/>
        </w:rPr>
        <w:t xml:space="preserve"> will be numbered sequentially.</w:t>
      </w:r>
    </w:p>
    <w:p w14:paraId="1CDD4449" w14:textId="77777777" w:rsidR="00001C23" w:rsidRPr="00001C23" w:rsidRDefault="00001C23" w:rsidP="00715216">
      <w:pPr>
        <w:numPr>
          <w:ilvl w:val="3"/>
          <w:numId w:val="13"/>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The actual costs of a completed, approved work authorization will not exceed the authorized amount, except if, in the performance of the work, the Contractor determines that the actual cost will exceed the estimated costs; the Contractor will immediately notify the Contract Manager. Upon such notification, the Contract Manager may:</w:t>
      </w:r>
    </w:p>
    <w:p w14:paraId="6F916F5F" w14:textId="77777777" w:rsidR="00001C23" w:rsidRPr="00001C23" w:rsidRDefault="00001C23" w:rsidP="0003061C">
      <w:pPr>
        <w:numPr>
          <w:ilvl w:val="0"/>
          <w:numId w:val="15"/>
        </w:numPr>
        <w:autoSpaceDE w:val="0"/>
        <w:autoSpaceDN w:val="0"/>
        <w:adjustRightInd w:val="0"/>
        <w:spacing w:after="120" w:line="240" w:lineRule="auto"/>
        <w:ind w:left="1440" w:right="18" w:hanging="360"/>
        <w:rPr>
          <w:rFonts w:ascii="Arial" w:eastAsia="Times New Roman" w:hAnsi="Arial" w:cs="Arial"/>
          <w:color w:val="000000"/>
          <w:sz w:val="24"/>
          <w:szCs w:val="24"/>
        </w:rPr>
      </w:pPr>
      <w:r w:rsidRPr="00001C23">
        <w:rPr>
          <w:rFonts w:ascii="Arial" w:eastAsia="Times New Roman" w:hAnsi="Arial" w:cs="Arial"/>
          <w:color w:val="000000"/>
          <w:sz w:val="24"/>
          <w:szCs w:val="24"/>
        </w:rPr>
        <w:t>Alter the scope of the work authorization to accomplish the work within the estimated costs; or</w:t>
      </w:r>
    </w:p>
    <w:p w14:paraId="396A7AF6" w14:textId="77777777" w:rsidR="00001C23" w:rsidRPr="00001C23" w:rsidRDefault="00001C23" w:rsidP="00715216">
      <w:pPr>
        <w:numPr>
          <w:ilvl w:val="1"/>
          <w:numId w:val="14"/>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Augment the work authorization budget; or</w:t>
      </w:r>
    </w:p>
    <w:p w14:paraId="44FBF520" w14:textId="77777777" w:rsidR="00001C23" w:rsidRPr="00001C23" w:rsidRDefault="00001C23" w:rsidP="00715216">
      <w:pPr>
        <w:numPr>
          <w:ilvl w:val="1"/>
          <w:numId w:val="14"/>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Authorize the Contractor to complete the work for the actual costs; or</w:t>
      </w:r>
    </w:p>
    <w:p w14:paraId="10F7AA97" w14:textId="77777777" w:rsidR="00001C23" w:rsidRPr="00001C23" w:rsidRDefault="00001C23" w:rsidP="00715216">
      <w:pPr>
        <w:numPr>
          <w:ilvl w:val="1"/>
          <w:numId w:val="14"/>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Terminate the work authorization.</w:t>
      </w:r>
    </w:p>
    <w:p w14:paraId="4B5FD9EE" w14:textId="4EAD9AF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63C878B4" w14:textId="7777777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9409EF" w:rsidSect="00AC5AF5">
          <w:headerReference w:type="default" r:id="rId80"/>
          <w:pgSz w:w="12240" w:h="15840"/>
          <w:pgMar w:top="720" w:right="720" w:bottom="720" w:left="720" w:header="288" w:footer="720" w:gutter="0"/>
          <w:pgNumType w:start="1"/>
          <w:cols w:space="720"/>
          <w:docGrid w:linePitch="36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CR 74C Form"/>
      </w:tblPr>
      <w:tblGrid>
        <w:gridCol w:w="4662"/>
        <w:gridCol w:w="2512"/>
        <w:gridCol w:w="3513"/>
      </w:tblGrid>
      <w:tr w:rsidR="009409EF" w:rsidRPr="00D25C65" w14:paraId="143515B5" w14:textId="77777777" w:rsidTr="000A71E0">
        <w:trPr>
          <w:trHeight w:val="908"/>
        </w:trPr>
        <w:tc>
          <w:tcPr>
            <w:tcW w:w="4662" w:type="dxa"/>
            <w:tcBorders>
              <w:top w:val="nil"/>
              <w:left w:val="nil"/>
              <w:bottom w:val="nil"/>
              <w:right w:val="single" w:sz="4" w:space="0" w:color="auto"/>
            </w:tcBorders>
          </w:tcPr>
          <w:p w14:paraId="46A61AA9"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STATE OF CALIFORNIA</w:t>
            </w:r>
          </w:p>
          <w:p w14:paraId="6D59AC7E"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Department of Resources Recycling and Recovery (CalRecycle)</w:t>
            </w:r>
          </w:p>
        </w:tc>
        <w:tc>
          <w:tcPr>
            <w:tcW w:w="6025" w:type="dxa"/>
            <w:gridSpan w:val="2"/>
            <w:tcBorders>
              <w:left w:val="single" w:sz="4" w:space="0" w:color="auto"/>
              <w:bottom w:val="single" w:sz="4" w:space="0" w:color="auto"/>
            </w:tcBorders>
            <w:shd w:val="clear" w:color="auto" w:fill="E6E6E6"/>
          </w:tcPr>
          <w:p w14:paraId="243B5B94"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To be completed by Contractor</w:t>
            </w:r>
          </w:p>
        </w:tc>
      </w:tr>
      <w:tr w:rsidR="009409EF" w:rsidRPr="00D25C65" w14:paraId="730D0231" w14:textId="77777777" w:rsidTr="000A71E0">
        <w:tc>
          <w:tcPr>
            <w:tcW w:w="4662" w:type="dxa"/>
            <w:tcBorders>
              <w:top w:val="nil"/>
              <w:left w:val="nil"/>
              <w:bottom w:val="nil"/>
              <w:right w:val="single" w:sz="4" w:space="0" w:color="auto"/>
            </w:tcBorders>
          </w:tcPr>
          <w:p w14:paraId="538E8B88" w14:textId="77777777" w:rsidR="009409EF" w:rsidRPr="00D25C65" w:rsidRDefault="009409EF" w:rsidP="009409EF">
            <w:pPr>
              <w:tabs>
                <w:tab w:val="left" w:pos="-720"/>
                <w:tab w:val="left" w:pos="0"/>
                <w:tab w:val="left" w:pos="720"/>
                <w:tab w:val="left" w:pos="1440"/>
              </w:tabs>
              <w:suppressAutoHyphens/>
              <w:spacing w:after="0" w:line="240" w:lineRule="auto"/>
              <w:rPr>
                <w:rFonts w:ascii="Arial" w:eastAsia="Times New Roman" w:hAnsi="Arial" w:cs="Arial"/>
                <w:sz w:val="24"/>
                <w:szCs w:val="24"/>
              </w:rPr>
            </w:pPr>
            <w:r w:rsidRPr="00D25C65">
              <w:rPr>
                <w:rFonts w:ascii="Arial" w:eastAsia="Times New Roman" w:hAnsi="Arial" w:cs="Arial"/>
                <w:sz w:val="24"/>
                <w:szCs w:val="24"/>
              </w:rPr>
              <w:t>CalRecycle 74C (Rev. 06/10 for Contracts)</w:t>
            </w:r>
          </w:p>
        </w:tc>
        <w:tc>
          <w:tcPr>
            <w:tcW w:w="6025" w:type="dxa"/>
            <w:gridSpan w:val="2"/>
            <w:tcBorders>
              <w:top w:val="single" w:sz="4" w:space="0" w:color="auto"/>
              <w:left w:val="single" w:sz="4" w:space="0" w:color="auto"/>
              <w:bottom w:val="single" w:sz="4" w:space="0" w:color="auto"/>
            </w:tcBorders>
            <w:shd w:val="clear" w:color="auto" w:fill="E6E6E6"/>
          </w:tcPr>
          <w:p w14:paraId="1E8BC4E3" w14:textId="77777777" w:rsidR="009409EF" w:rsidRPr="00D25C65" w:rsidRDefault="009409EF" w:rsidP="009409EF">
            <w:pPr>
              <w:tabs>
                <w:tab w:val="left" w:pos="-720"/>
                <w:tab w:val="left" w:pos="0"/>
                <w:tab w:val="left" w:pos="720"/>
                <w:tab w:val="left" w:pos="1440"/>
              </w:tabs>
              <w:suppressAutoHyphens/>
              <w:spacing w:after="120" w:line="240" w:lineRule="auto"/>
              <w:rPr>
                <w:rFonts w:ascii="Arial" w:eastAsia="Times New Roman" w:hAnsi="Arial" w:cs="Arial"/>
                <w:sz w:val="24"/>
                <w:szCs w:val="24"/>
              </w:rPr>
            </w:pPr>
            <w:r w:rsidRPr="00D25C65">
              <w:rPr>
                <w:rFonts w:ascii="Arial" w:eastAsia="Times New Roman" w:hAnsi="Arial" w:cs="Arial"/>
                <w:sz w:val="24"/>
                <w:szCs w:val="24"/>
              </w:rPr>
              <w:t>Name of Contractor:</w:t>
            </w:r>
            <w:r w:rsidRPr="00D25C65">
              <w:rPr>
                <w:rFonts w:ascii="Arial" w:eastAsia="Times New Roman" w:hAnsi="Arial" w:cs="Arial"/>
                <w:color w:val="2B579A"/>
                <w:sz w:val="24"/>
                <w:szCs w:val="24"/>
                <w:shd w:val="clear" w:color="auto" w:fill="E6E6E6"/>
              </w:rPr>
              <w:fldChar w:fldCharType="begin">
                <w:ffData>
                  <w:name w:val="Text3"/>
                  <w:enabled/>
                  <w:calcOnExit w:val="0"/>
                  <w:textInput/>
                </w:ffData>
              </w:fldChar>
            </w:r>
            <w:r w:rsidRPr="00D25C65">
              <w:rPr>
                <w:rFonts w:ascii="Arial" w:eastAsia="Times New Roman" w:hAnsi="Arial" w:cs="Arial"/>
                <w:sz w:val="24"/>
                <w:szCs w:val="24"/>
              </w:rPr>
              <w:instrText xml:space="preserve"> FORMTEXT </w:instrText>
            </w:r>
            <w:r w:rsidRPr="00D25C65">
              <w:rPr>
                <w:rFonts w:ascii="Arial" w:eastAsia="Times New Roman" w:hAnsi="Arial" w:cs="Arial"/>
                <w:color w:val="2B579A"/>
                <w:sz w:val="24"/>
                <w:szCs w:val="24"/>
                <w:shd w:val="clear" w:color="auto" w:fill="E6E6E6"/>
              </w:rPr>
            </w:r>
            <w:r w:rsidRPr="00D25C65">
              <w:rPr>
                <w:rFonts w:ascii="Arial" w:eastAsia="Times New Roman" w:hAnsi="Arial" w:cs="Arial"/>
                <w:color w:val="2B579A"/>
                <w:sz w:val="24"/>
                <w:szCs w:val="24"/>
                <w:shd w:val="clear" w:color="auto" w:fill="E6E6E6"/>
              </w:rPr>
              <w:fldChar w:fldCharType="separate"/>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color w:val="2B579A"/>
                <w:sz w:val="24"/>
                <w:szCs w:val="24"/>
                <w:shd w:val="clear" w:color="auto" w:fill="E6E6E6"/>
              </w:rPr>
              <w:fldChar w:fldCharType="end"/>
            </w:r>
          </w:p>
        </w:tc>
      </w:tr>
      <w:tr w:rsidR="009409EF" w:rsidRPr="00D25C65" w14:paraId="6E4F2BEE" w14:textId="77777777" w:rsidTr="000A71E0">
        <w:tc>
          <w:tcPr>
            <w:tcW w:w="4662" w:type="dxa"/>
            <w:tcBorders>
              <w:top w:val="nil"/>
              <w:left w:val="nil"/>
              <w:bottom w:val="nil"/>
              <w:right w:val="single" w:sz="4" w:space="0" w:color="auto"/>
            </w:tcBorders>
          </w:tcPr>
          <w:p w14:paraId="551A07D0"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 xml:space="preserve">Recycled-Content Certification </w:t>
            </w:r>
          </w:p>
        </w:tc>
        <w:tc>
          <w:tcPr>
            <w:tcW w:w="2512" w:type="dxa"/>
            <w:tcBorders>
              <w:top w:val="single" w:sz="4" w:space="0" w:color="auto"/>
              <w:left w:val="single" w:sz="4" w:space="0" w:color="auto"/>
              <w:bottom w:val="single" w:sz="4" w:space="0" w:color="auto"/>
              <w:right w:val="single" w:sz="4" w:space="0" w:color="auto"/>
            </w:tcBorders>
            <w:shd w:val="clear" w:color="auto" w:fill="E6E6E6"/>
          </w:tcPr>
          <w:p w14:paraId="62AA93B2"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Contract #:</w:t>
            </w:r>
            <w:r w:rsidRPr="00D25C65">
              <w:rPr>
                <w:rFonts w:ascii="Arial" w:eastAsia="Times New Roman" w:hAnsi="Arial" w:cs="Arial"/>
                <w:color w:val="2B579A"/>
                <w:sz w:val="24"/>
                <w:szCs w:val="24"/>
                <w:shd w:val="clear" w:color="auto" w:fill="E6E6E6"/>
              </w:rPr>
              <w:fldChar w:fldCharType="begin">
                <w:ffData>
                  <w:name w:val="Text1"/>
                  <w:enabled/>
                  <w:calcOnExit w:val="0"/>
                  <w:textInput/>
                </w:ffData>
              </w:fldChar>
            </w:r>
            <w:r w:rsidRPr="00D25C65">
              <w:rPr>
                <w:rFonts w:ascii="Arial" w:eastAsia="Times New Roman" w:hAnsi="Arial" w:cs="Arial"/>
                <w:sz w:val="24"/>
                <w:szCs w:val="24"/>
              </w:rPr>
              <w:instrText xml:space="preserve"> FORMTEXT </w:instrText>
            </w:r>
            <w:r w:rsidRPr="00D25C65">
              <w:rPr>
                <w:rFonts w:ascii="Arial" w:eastAsia="Times New Roman" w:hAnsi="Arial" w:cs="Arial"/>
                <w:color w:val="2B579A"/>
                <w:sz w:val="24"/>
                <w:szCs w:val="24"/>
                <w:shd w:val="clear" w:color="auto" w:fill="E6E6E6"/>
              </w:rPr>
            </w:r>
            <w:r w:rsidRPr="00D25C65">
              <w:rPr>
                <w:rFonts w:ascii="Arial" w:eastAsia="Times New Roman" w:hAnsi="Arial" w:cs="Arial"/>
                <w:color w:val="2B579A"/>
                <w:sz w:val="24"/>
                <w:szCs w:val="24"/>
                <w:shd w:val="clear" w:color="auto" w:fill="E6E6E6"/>
              </w:rPr>
              <w:fldChar w:fldCharType="separate"/>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color w:val="2B579A"/>
                <w:sz w:val="24"/>
                <w:szCs w:val="24"/>
                <w:shd w:val="clear" w:color="auto" w:fill="E6E6E6"/>
              </w:rPr>
              <w:fldChar w:fldCharType="end"/>
            </w:r>
          </w:p>
        </w:tc>
        <w:tc>
          <w:tcPr>
            <w:tcW w:w="3513" w:type="dxa"/>
            <w:tcBorders>
              <w:top w:val="single" w:sz="4" w:space="0" w:color="auto"/>
              <w:left w:val="single" w:sz="4" w:space="0" w:color="auto"/>
              <w:bottom w:val="single" w:sz="4" w:space="0" w:color="auto"/>
            </w:tcBorders>
            <w:shd w:val="clear" w:color="auto" w:fill="E6E6E6"/>
          </w:tcPr>
          <w:p w14:paraId="44F10B66"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Work Order #:</w:t>
            </w:r>
            <w:r w:rsidRPr="00D25C65">
              <w:rPr>
                <w:rFonts w:ascii="Arial" w:eastAsia="Times New Roman" w:hAnsi="Arial" w:cs="Arial"/>
                <w:color w:val="2B579A"/>
                <w:sz w:val="24"/>
                <w:szCs w:val="24"/>
                <w:shd w:val="clear" w:color="auto" w:fill="E6E6E6"/>
              </w:rPr>
              <w:fldChar w:fldCharType="begin">
                <w:ffData>
                  <w:name w:val="Text2"/>
                  <w:enabled/>
                  <w:calcOnExit w:val="0"/>
                  <w:textInput/>
                </w:ffData>
              </w:fldChar>
            </w:r>
            <w:r w:rsidRPr="00D25C65">
              <w:rPr>
                <w:rFonts w:ascii="Arial" w:eastAsia="Times New Roman" w:hAnsi="Arial" w:cs="Arial"/>
                <w:sz w:val="24"/>
                <w:szCs w:val="24"/>
              </w:rPr>
              <w:instrText xml:space="preserve"> FORMTEXT </w:instrText>
            </w:r>
            <w:r w:rsidRPr="00D25C65">
              <w:rPr>
                <w:rFonts w:ascii="Arial" w:eastAsia="Times New Roman" w:hAnsi="Arial" w:cs="Arial"/>
                <w:color w:val="2B579A"/>
                <w:sz w:val="24"/>
                <w:szCs w:val="24"/>
                <w:shd w:val="clear" w:color="auto" w:fill="E6E6E6"/>
              </w:rPr>
            </w:r>
            <w:r w:rsidRPr="00D25C65">
              <w:rPr>
                <w:rFonts w:ascii="Arial" w:eastAsia="Times New Roman" w:hAnsi="Arial" w:cs="Arial"/>
                <w:color w:val="2B579A"/>
                <w:sz w:val="24"/>
                <w:szCs w:val="24"/>
                <w:shd w:val="clear" w:color="auto" w:fill="E6E6E6"/>
              </w:rPr>
              <w:fldChar w:fldCharType="separate"/>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noProof/>
                <w:sz w:val="24"/>
                <w:szCs w:val="24"/>
              </w:rPr>
              <w:t> </w:t>
            </w:r>
            <w:r w:rsidRPr="00D25C65">
              <w:rPr>
                <w:rFonts w:ascii="Arial" w:eastAsia="Times New Roman" w:hAnsi="Arial" w:cs="Arial"/>
                <w:color w:val="2B579A"/>
                <w:sz w:val="24"/>
                <w:szCs w:val="24"/>
                <w:shd w:val="clear" w:color="auto" w:fill="E6E6E6"/>
              </w:rPr>
              <w:fldChar w:fldCharType="end"/>
            </w:r>
          </w:p>
        </w:tc>
      </w:tr>
    </w:tbl>
    <w:p w14:paraId="6E554E88" w14:textId="77777777" w:rsidR="009409EF" w:rsidRPr="009409EF" w:rsidRDefault="009409EF" w:rsidP="009409EF">
      <w:pPr>
        <w:spacing w:after="0" w:line="240" w:lineRule="auto"/>
        <w:ind w:left="240" w:hanging="240"/>
        <w:rPr>
          <w:rFonts w:ascii="Times New Roman" w:eastAsia="Times New Roman" w:hAnsi="Times New Roman" w:cs="Times New Roman"/>
          <w:b/>
          <w:bCs/>
          <w:sz w:val="18"/>
          <w:szCs w:val="24"/>
        </w:rPr>
      </w:pPr>
    </w:p>
    <w:p w14:paraId="59B2A806" w14:textId="77777777" w:rsidR="009409EF" w:rsidRPr="009409EF" w:rsidRDefault="009409EF" w:rsidP="009409EF">
      <w:pPr>
        <w:spacing w:after="0" w:line="240" w:lineRule="auto"/>
        <w:ind w:left="240" w:hanging="240"/>
        <w:rPr>
          <w:rFonts w:ascii="Times New Roman" w:eastAsia="Times New Roman" w:hAnsi="Times New Roman" w:cs="Times New Roman"/>
          <w:b/>
          <w:bCs/>
          <w:sz w:val="18"/>
          <w:szCs w:val="24"/>
        </w:rPr>
      </w:pPr>
      <w:r w:rsidRPr="009409EF">
        <w:rPr>
          <w:rFonts w:ascii="Times New Roman" w:eastAsia="Times New Roman" w:hAnsi="Times New Roman" w:cs="Times New Roman"/>
          <w:b/>
          <w:bCs/>
          <w:color w:val="2B579A"/>
          <w:sz w:val="18"/>
          <w:szCs w:val="24"/>
          <w:shd w:val="clear" w:color="auto" w:fill="E6E6E6"/>
        </w:rPr>
        <w:fldChar w:fldCharType="begin">
          <w:ffData>
            <w:name w:val="Check8"/>
            <w:enabled/>
            <w:calcOnExit w:val="0"/>
            <w:checkBox>
              <w:sizeAuto/>
              <w:default w:val="0"/>
            </w:checkBox>
          </w:ffData>
        </w:fldChar>
      </w:r>
      <w:r w:rsidRPr="009409EF">
        <w:rPr>
          <w:rFonts w:ascii="Times New Roman" w:eastAsia="Times New Roman" w:hAnsi="Times New Roman" w:cs="Times New Roman"/>
          <w:b/>
          <w:bCs/>
          <w:sz w:val="18"/>
          <w:szCs w:val="24"/>
        </w:rPr>
        <w:instrText xml:space="preserve"> FORMCHECKBOX </w:instrText>
      </w:r>
      <w:r w:rsidR="00B53C2C">
        <w:rPr>
          <w:rFonts w:ascii="Times New Roman" w:eastAsia="Times New Roman" w:hAnsi="Times New Roman" w:cs="Times New Roman"/>
          <w:b/>
          <w:bCs/>
          <w:color w:val="2B579A"/>
          <w:sz w:val="18"/>
          <w:szCs w:val="24"/>
          <w:shd w:val="clear" w:color="auto" w:fill="E6E6E6"/>
        </w:rPr>
      </w:r>
      <w:r w:rsidR="00B53C2C">
        <w:rPr>
          <w:rFonts w:ascii="Times New Roman" w:eastAsia="Times New Roman" w:hAnsi="Times New Roman" w:cs="Times New Roman"/>
          <w:b/>
          <w:bCs/>
          <w:color w:val="2B579A"/>
          <w:sz w:val="18"/>
          <w:szCs w:val="24"/>
          <w:shd w:val="clear" w:color="auto" w:fill="E6E6E6"/>
        </w:rPr>
        <w:fldChar w:fldCharType="separate"/>
      </w:r>
      <w:r w:rsidRPr="009409EF">
        <w:rPr>
          <w:rFonts w:ascii="Times New Roman" w:eastAsia="Times New Roman" w:hAnsi="Times New Roman" w:cs="Times New Roman"/>
          <w:b/>
          <w:bCs/>
          <w:color w:val="2B579A"/>
          <w:sz w:val="18"/>
          <w:szCs w:val="24"/>
          <w:shd w:val="clear" w:color="auto" w:fill="E6E6E6"/>
        </w:rPr>
        <w:fldChar w:fldCharType="end"/>
      </w:r>
      <w:r w:rsidRPr="00D25C65">
        <w:rPr>
          <w:rFonts w:ascii="Arial" w:eastAsia="Times New Roman" w:hAnsi="Arial" w:cs="Arial"/>
          <w:b/>
          <w:bCs/>
          <w:sz w:val="24"/>
          <w:szCs w:val="24"/>
        </w:rPr>
        <w:t>Check this box if no products, materials, goods, or supplies were purchased with contract dollars and submit to the CalRecycle Contract Manager</w:t>
      </w:r>
      <w:r w:rsidRPr="009409EF">
        <w:rPr>
          <w:rFonts w:ascii="Times New Roman" w:eastAsia="Times New Roman" w:hAnsi="Times New Roman" w:cs="Times New Roman"/>
          <w:b/>
          <w:bCs/>
          <w:sz w:val="18"/>
          <w:szCs w:val="24"/>
        </w:rPr>
        <w:t>.</w:t>
      </w:r>
    </w:p>
    <w:p w14:paraId="35E4C852" w14:textId="77777777" w:rsidR="009409EF" w:rsidRPr="009409EF" w:rsidRDefault="009409EF" w:rsidP="009409EF">
      <w:pPr>
        <w:spacing w:after="60" w:line="240" w:lineRule="auto"/>
        <w:ind w:left="245"/>
        <w:rPr>
          <w:rFonts w:ascii="Times New Roman" w:eastAsia="Times New Roman" w:hAnsi="Times New Roman" w:cs="Times New Roman"/>
          <w:b/>
          <w:bCs/>
          <w:sz w:val="20"/>
          <w:szCs w:val="24"/>
          <w:lang w:val="x-none" w:eastAsia="x-none"/>
        </w:rPr>
      </w:pPr>
    </w:p>
    <w:p w14:paraId="24E5B8F9" w14:textId="02BD17E5" w:rsidR="009409EF" w:rsidRPr="00D25C65" w:rsidRDefault="009409EF" w:rsidP="009409EF">
      <w:pPr>
        <w:spacing w:after="60" w:line="240" w:lineRule="auto"/>
        <w:ind w:left="245"/>
        <w:rPr>
          <w:rFonts w:ascii="Arial" w:eastAsia="Times New Roman" w:hAnsi="Arial" w:cs="Arial"/>
          <w:sz w:val="24"/>
          <w:szCs w:val="24"/>
          <w:lang w:val="x-none" w:eastAsia="x-none"/>
        </w:rPr>
      </w:pPr>
      <w:r w:rsidRPr="00D25C65">
        <w:rPr>
          <w:rFonts w:ascii="Arial" w:eastAsia="Times New Roman" w:hAnsi="Arial" w:cs="Arial"/>
          <w:bCs/>
          <w:sz w:val="24"/>
          <w:szCs w:val="24"/>
          <w:lang w:val="x-none" w:eastAsia="x-none"/>
        </w:rPr>
        <w:t xml:space="preserve">This form to be completed by contractor. The form must be completed and returned to CalRecycle with a row completed for each product purchased with contract dollars. Attach additional sheets if necessary. </w:t>
      </w:r>
      <w:r w:rsidRPr="00D25C65">
        <w:rPr>
          <w:rFonts w:ascii="Arial" w:eastAsia="Times New Roman" w:hAnsi="Arial" w:cs="Arial"/>
          <w:bCs/>
          <w:sz w:val="24"/>
          <w:szCs w:val="24"/>
          <w:u w:val="single"/>
          <w:lang w:val="x-none" w:eastAsia="x-none"/>
        </w:rPr>
        <w:t>Information must be included, even if the product does not contain recycled-content material</w:t>
      </w:r>
      <w:r w:rsidRPr="00D25C65">
        <w:rPr>
          <w:rFonts w:ascii="Arial" w:eastAsia="Times New Roman" w:hAnsi="Arial" w:cs="Arial"/>
          <w:bCs/>
          <w:sz w:val="24"/>
          <w:szCs w:val="24"/>
          <w:lang w:val="x-none" w:eastAsia="x-none"/>
        </w:rPr>
        <w:t>. Product labels, catalog/website descriptions, or bid specifications may be attached to this form as a method of providing that information.</w:t>
      </w:r>
      <w:r w:rsidR="00784016">
        <w:rPr>
          <w:rFonts w:ascii="Arial" w:eastAsia="Times New Roman" w:hAnsi="Arial" w:cs="Arial"/>
          <w:sz w:val="24"/>
          <w:szCs w:val="24"/>
          <w:lang w:val="x-none" w:eastAsia="x-none"/>
        </w:rPr>
        <w:t xml:space="preserve"> </w:t>
      </w:r>
      <w:r w:rsidRPr="00D25C65">
        <w:rPr>
          <w:rFonts w:ascii="Arial" w:eastAsia="Times New Roman" w:hAnsi="Arial" w:cs="Arial"/>
          <w:sz w:val="24"/>
          <w:szCs w:val="24"/>
          <w:lang w:val="x-none" w:eastAsia="x-none"/>
        </w:rPr>
        <w:t>Add additional rows as needed.</w:t>
      </w:r>
    </w:p>
    <w:p w14:paraId="1BF5F15D" w14:textId="77777777" w:rsidR="009409EF" w:rsidRPr="00D25C65" w:rsidRDefault="009409EF" w:rsidP="009409EF">
      <w:pPr>
        <w:tabs>
          <w:tab w:val="left" w:pos="7920"/>
          <w:tab w:val="left" w:pos="10620"/>
        </w:tabs>
        <w:spacing w:before="120" w:after="0" w:line="240" w:lineRule="auto"/>
        <w:ind w:left="180"/>
        <w:rPr>
          <w:rFonts w:ascii="Arial" w:eastAsia="Times New Roman" w:hAnsi="Arial" w:cs="Arial"/>
          <w:sz w:val="24"/>
          <w:szCs w:val="24"/>
          <w:lang w:val="x-none" w:eastAsia="x-none"/>
        </w:rPr>
      </w:pPr>
      <w:r w:rsidRPr="00D25C65">
        <w:rPr>
          <w:rFonts w:ascii="Arial" w:eastAsia="Times New Roman" w:hAnsi="Arial" w:cs="Arial"/>
          <w:b/>
          <w:bCs/>
          <w:sz w:val="24"/>
          <w:szCs w:val="24"/>
          <w:lang w:val="x-none" w:eastAsia="x-none"/>
        </w:rPr>
        <w:t>Contractor’s Name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4"/>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Date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5"/>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p>
    <w:p w14:paraId="45394C82" w14:textId="77777777" w:rsidR="009409EF" w:rsidRPr="00D25C65" w:rsidRDefault="009409EF" w:rsidP="009409EF">
      <w:pPr>
        <w:tabs>
          <w:tab w:val="left" w:pos="8100"/>
          <w:tab w:val="left" w:pos="10620"/>
        </w:tabs>
        <w:spacing w:after="0" w:line="240" w:lineRule="auto"/>
        <w:ind w:left="180"/>
        <w:rPr>
          <w:rFonts w:ascii="Arial" w:eastAsia="Times New Roman" w:hAnsi="Arial" w:cs="Arial"/>
          <w:sz w:val="24"/>
          <w:szCs w:val="24"/>
          <w:lang w:val="x-none" w:eastAsia="x-none"/>
        </w:rPr>
      </w:pPr>
      <w:r w:rsidRPr="00D25C65">
        <w:rPr>
          <w:rFonts w:ascii="Arial" w:eastAsia="Times New Roman" w:hAnsi="Arial" w:cs="Arial"/>
          <w:b/>
          <w:bCs/>
          <w:sz w:val="24"/>
          <w:szCs w:val="24"/>
          <w:lang w:val="x-none" w:eastAsia="x-none"/>
        </w:rPr>
        <w:t>Address</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6"/>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Phone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7"/>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p>
    <w:p w14:paraId="4238FB42" w14:textId="77777777" w:rsidR="009409EF" w:rsidRPr="009409EF" w:rsidRDefault="009409EF" w:rsidP="009409EF">
      <w:pPr>
        <w:tabs>
          <w:tab w:val="left" w:pos="2520"/>
          <w:tab w:val="left" w:pos="7020"/>
          <w:tab w:val="left" w:pos="10620"/>
        </w:tabs>
        <w:spacing w:after="60" w:line="240" w:lineRule="auto"/>
        <w:ind w:left="180"/>
        <w:rPr>
          <w:rFonts w:ascii="Times New Roman" w:eastAsia="Times New Roman" w:hAnsi="Times New Roman" w:cs="Times New Roman"/>
          <w:sz w:val="20"/>
          <w:szCs w:val="24"/>
          <w:u w:val="single"/>
          <w:lang w:val="x-none" w:eastAsia="x-none"/>
        </w:rPr>
      </w:pPr>
      <w:r w:rsidRPr="00D25C65">
        <w:rPr>
          <w:rFonts w:ascii="Arial" w:eastAsia="Times New Roman" w:hAnsi="Arial" w:cs="Arial"/>
          <w:b/>
          <w:bCs/>
          <w:sz w:val="24"/>
          <w:szCs w:val="24"/>
          <w:lang w:val="x-none" w:eastAsia="x-none"/>
        </w:rPr>
        <w:t>Fax</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8"/>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E-mail</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9"/>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D25C65">
        <w:rPr>
          <w:rFonts w:ascii="Arial" w:eastAsia="Times New Roman" w:hAnsi="Arial" w:cs="Arial"/>
          <w:sz w:val="24"/>
          <w:szCs w:val="24"/>
          <w:u w:val="single"/>
          <w:lang w:val="x-none" w:eastAsia="x-none"/>
        </w:rPr>
        <w:tab/>
      </w:r>
      <w:r w:rsidRPr="00D25C65">
        <w:rPr>
          <w:rFonts w:ascii="Arial" w:eastAsia="Times New Roman" w:hAnsi="Arial" w:cs="Arial"/>
          <w:b/>
          <w:bCs/>
          <w:sz w:val="24"/>
          <w:szCs w:val="24"/>
          <w:lang w:val="x-none" w:eastAsia="x-none"/>
        </w:rPr>
        <w:t>Web site</w:t>
      </w:r>
      <w:r w:rsidRPr="00D25C65">
        <w:rPr>
          <w:rFonts w:ascii="Arial" w:eastAsia="Times New Roman" w:hAnsi="Arial" w:cs="Arial"/>
          <w:b/>
          <w:bCs/>
          <w:color w:val="2B579A"/>
          <w:sz w:val="24"/>
          <w:szCs w:val="24"/>
          <w:u w:val="single"/>
          <w:shd w:val="clear" w:color="auto" w:fill="E6E6E6"/>
          <w:lang w:val="x-none" w:eastAsia="x-none"/>
        </w:rPr>
        <w:fldChar w:fldCharType="begin">
          <w:ffData>
            <w:name w:val="Text10"/>
            <w:enabled/>
            <w:calcOnExit w:val="0"/>
            <w:textInput/>
          </w:ffData>
        </w:fldChar>
      </w:r>
      <w:r w:rsidRPr="00D25C65">
        <w:rPr>
          <w:rFonts w:ascii="Arial" w:eastAsia="Times New Roman" w:hAnsi="Arial" w:cs="Arial"/>
          <w:b/>
          <w:bCs/>
          <w:sz w:val="24"/>
          <w:szCs w:val="24"/>
          <w:u w:val="single"/>
          <w:lang w:val="x-none" w:eastAsia="x-none"/>
        </w:rPr>
        <w:instrText xml:space="preserve"> FORMTEXT </w:instrText>
      </w:r>
      <w:r w:rsidRPr="00D25C65">
        <w:rPr>
          <w:rFonts w:ascii="Arial" w:eastAsia="Times New Roman" w:hAnsi="Arial" w:cs="Arial"/>
          <w:b/>
          <w:bCs/>
          <w:color w:val="2B579A"/>
          <w:sz w:val="24"/>
          <w:szCs w:val="24"/>
          <w:u w:val="single"/>
          <w:shd w:val="clear" w:color="auto" w:fill="E6E6E6"/>
          <w:lang w:val="x-none" w:eastAsia="x-none"/>
        </w:rPr>
      </w:r>
      <w:r w:rsidRPr="00D25C65">
        <w:rPr>
          <w:rFonts w:ascii="Arial" w:eastAsia="Times New Roman" w:hAnsi="Arial" w:cs="Arial"/>
          <w:b/>
          <w:bCs/>
          <w:color w:val="2B579A"/>
          <w:sz w:val="24"/>
          <w:szCs w:val="24"/>
          <w:u w:val="single"/>
          <w:shd w:val="clear" w:color="auto" w:fill="E6E6E6"/>
          <w:lang w:val="x-none" w:eastAsia="x-none"/>
        </w:rPr>
        <w:fldChar w:fldCharType="separate"/>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noProof/>
          <w:sz w:val="24"/>
          <w:szCs w:val="24"/>
          <w:u w:val="single"/>
          <w:lang w:val="x-none" w:eastAsia="x-none"/>
        </w:rPr>
        <w:t> </w:t>
      </w:r>
      <w:r w:rsidRPr="00D25C65">
        <w:rPr>
          <w:rFonts w:ascii="Arial" w:eastAsia="Times New Roman" w:hAnsi="Arial" w:cs="Arial"/>
          <w:b/>
          <w:bCs/>
          <w:color w:val="2B579A"/>
          <w:sz w:val="24"/>
          <w:szCs w:val="24"/>
          <w:u w:val="single"/>
          <w:shd w:val="clear" w:color="auto" w:fill="E6E6E6"/>
          <w:lang w:val="x-none" w:eastAsia="x-none"/>
        </w:rPr>
        <w:fldChar w:fldCharType="end"/>
      </w:r>
      <w:r w:rsidRPr="009409EF">
        <w:rPr>
          <w:rFonts w:ascii="Times New Roman" w:eastAsia="Times New Roman" w:hAnsi="Times New Roman" w:cs="Times New Roman"/>
          <w:sz w:val="20"/>
          <w:szCs w:val="24"/>
          <w:u w:val="single"/>
          <w:lang w:val="x-none" w:eastAsia="x-none"/>
        </w:rPr>
        <w:tab/>
      </w:r>
    </w:p>
    <w:p w14:paraId="1F0BD943" w14:textId="77777777" w:rsidR="009409EF" w:rsidRPr="009409EF" w:rsidRDefault="009409EF" w:rsidP="009409EF">
      <w:pPr>
        <w:spacing w:after="60" w:line="240" w:lineRule="auto"/>
        <w:rPr>
          <w:rFonts w:ascii="Times New Roman" w:eastAsia="Times New Roman" w:hAnsi="Times New Roman" w:cs="Times New Roman"/>
          <w:sz w:val="20"/>
          <w:szCs w:val="24"/>
          <w:u w:val="single"/>
          <w:lang w:val="x-none" w:eastAsia="x-none"/>
        </w:rPr>
      </w:pPr>
    </w:p>
    <w:tbl>
      <w:tblPr>
        <w:tblW w:w="10800" w:type="dxa"/>
        <w:jc w:val="center"/>
        <w:tblLayout w:type="fixed"/>
        <w:tblCellMar>
          <w:left w:w="120" w:type="dxa"/>
          <w:right w:w="120" w:type="dxa"/>
        </w:tblCellMar>
        <w:tblLook w:val="0000" w:firstRow="0" w:lastRow="0" w:firstColumn="0" w:lastColumn="0" w:noHBand="0" w:noVBand="0"/>
        <w:tblCaption w:val="Insert Recycle Items Here"/>
        <w:tblDescription w:val="Recycled Content fillable chart to document reportable purchases."/>
      </w:tblPr>
      <w:tblGrid>
        <w:gridCol w:w="2520"/>
        <w:gridCol w:w="2790"/>
        <w:gridCol w:w="2160"/>
        <w:gridCol w:w="1440"/>
        <w:gridCol w:w="1260"/>
        <w:gridCol w:w="630"/>
      </w:tblGrid>
      <w:tr w:rsidR="009409EF" w:rsidRPr="009409EF" w14:paraId="6E83CC9E" w14:textId="77777777" w:rsidTr="00B16080">
        <w:trPr>
          <w:cantSplit/>
          <w:trHeight w:val="1017"/>
          <w:tblHeader/>
          <w:jc w:val="center"/>
        </w:trPr>
        <w:tc>
          <w:tcPr>
            <w:tcW w:w="2520" w:type="dxa"/>
            <w:tcBorders>
              <w:top w:val="double" w:sz="6" w:space="0" w:color="auto"/>
              <w:left w:val="double" w:sz="6" w:space="0" w:color="auto"/>
              <w:bottom w:val="single" w:sz="18" w:space="0" w:color="auto"/>
            </w:tcBorders>
          </w:tcPr>
          <w:p w14:paraId="249AA15B" w14:textId="77777777" w:rsidR="009409EF" w:rsidRPr="00D25C65" w:rsidRDefault="009409EF" w:rsidP="009409EF">
            <w:pPr>
              <w:tabs>
                <w:tab w:val="right" w:leader="dot" w:pos="9270"/>
                <w:tab w:val="right" w:pos="9900"/>
              </w:tabs>
              <w:suppressAutoHyphens/>
              <w:spacing w:after="0" w:line="240" w:lineRule="auto"/>
              <w:rPr>
                <w:rFonts w:ascii="Arial" w:eastAsia="Times New Roman" w:hAnsi="Arial" w:cs="Arial"/>
                <w:b/>
                <w:sz w:val="24"/>
                <w:szCs w:val="24"/>
              </w:rPr>
            </w:pPr>
            <w:r w:rsidRPr="00D25C65">
              <w:rPr>
                <w:rFonts w:ascii="Arial" w:eastAsia="Times New Roman" w:hAnsi="Arial" w:cs="Arial"/>
                <w:b/>
                <w:sz w:val="24"/>
                <w:szCs w:val="24"/>
              </w:rPr>
              <w:t>Product Manufacturer</w:t>
            </w:r>
          </w:p>
        </w:tc>
        <w:tc>
          <w:tcPr>
            <w:tcW w:w="2790" w:type="dxa"/>
            <w:tcBorders>
              <w:top w:val="double" w:sz="6" w:space="0" w:color="auto"/>
              <w:left w:val="single" w:sz="6" w:space="0" w:color="auto"/>
              <w:bottom w:val="single" w:sz="18" w:space="0" w:color="auto"/>
            </w:tcBorders>
          </w:tcPr>
          <w:p w14:paraId="5B2CD482" w14:textId="77777777" w:rsidR="009409EF" w:rsidRPr="00D25C65" w:rsidRDefault="009409EF" w:rsidP="009409EF">
            <w:pPr>
              <w:tabs>
                <w:tab w:val="right" w:leader="dot" w:pos="9270"/>
                <w:tab w:val="right" w:pos="9900"/>
              </w:tabs>
              <w:suppressAutoHyphens/>
              <w:spacing w:after="0" w:line="240" w:lineRule="auto"/>
              <w:rPr>
                <w:rFonts w:ascii="Arial" w:eastAsia="Times New Roman" w:hAnsi="Arial" w:cs="Arial"/>
                <w:b/>
                <w:sz w:val="24"/>
                <w:szCs w:val="24"/>
                <w:vertAlign w:val="superscript"/>
              </w:rPr>
            </w:pPr>
            <w:r w:rsidRPr="00D25C65">
              <w:rPr>
                <w:rFonts w:ascii="Arial" w:eastAsia="Times New Roman" w:hAnsi="Arial" w:cs="Arial"/>
                <w:b/>
                <w:sz w:val="24"/>
                <w:szCs w:val="24"/>
              </w:rPr>
              <w:t>Product Description / Brand</w:t>
            </w:r>
          </w:p>
        </w:tc>
        <w:tc>
          <w:tcPr>
            <w:tcW w:w="2160" w:type="dxa"/>
            <w:tcBorders>
              <w:top w:val="double" w:sz="6" w:space="0" w:color="auto"/>
              <w:left w:val="single" w:sz="6" w:space="0" w:color="auto"/>
              <w:bottom w:val="single" w:sz="18" w:space="0" w:color="auto"/>
              <w:right w:val="single" w:sz="6" w:space="0" w:color="auto"/>
            </w:tcBorders>
          </w:tcPr>
          <w:p w14:paraId="61E15EC2" w14:textId="77777777" w:rsidR="009409EF" w:rsidRPr="00D25C65" w:rsidRDefault="009409EF" w:rsidP="009409EF">
            <w:pPr>
              <w:tabs>
                <w:tab w:val="right" w:leader="dot" w:pos="9270"/>
                <w:tab w:val="right" w:pos="9900"/>
              </w:tabs>
              <w:suppressAutoHyphens/>
              <w:spacing w:after="0" w:line="240" w:lineRule="auto"/>
              <w:ind w:right="-120"/>
              <w:rPr>
                <w:rFonts w:ascii="Arial" w:eastAsia="Times New Roman" w:hAnsi="Arial" w:cs="Arial"/>
                <w:b/>
                <w:sz w:val="24"/>
                <w:szCs w:val="24"/>
                <w:vertAlign w:val="superscript"/>
              </w:rPr>
            </w:pPr>
            <w:r w:rsidRPr="00D25C65">
              <w:rPr>
                <w:rFonts w:ascii="Arial" w:eastAsia="Times New Roman" w:hAnsi="Arial" w:cs="Arial"/>
                <w:b/>
                <w:sz w:val="24"/>
                <w:szCs w:val="24"/>
              </w:rPr>
              <w:t>Purchase Amount ($)</w:t>
            </w:r>
          </w:p>
        </w:tc>
        <w:tc>
          <w:tcPr>
            <w:tcW w:w="1440" w:type="dxa"/>
            <w:tcBorders>
              <w:top w:val="double" w:sz="6" w:space="0" w:color="auto"/>
              <w:left w:val="single" w:sz="6" w:space="0" w:color="auto"/>
              <w:bottom w:val="single" w:sz="18" w:space="0" w:color="auto"/>
            </w:tcBorders>
          </w:tcPr>
          <w:p w14:paraId="1DFD2905" w14:textId="77777777" w:rsidR="009409EF" w:rsidRPr="00D25C65" w:rsidRDefault="009409EF" w:rsidP="009409EF">
            <w:pPr>
              <w:tabs>
                <w:tab w:val="right" w:leader="dot" w:pos="9270"/>
                <w:tab w:val="right" w:pos="9900"/>
              </w:tabs>
              <w:suppressAutoHyphens/>
              <w:spacing w:after="0" w:line="240" w:lineRule="auto"/>
              <w:ind w:right="-120"/>
              <w:rPr>
                <w:rFonts w:ascii="Arial" w:eastAsia="Times New Roman" w:hAnsi="Arial" w:cs="Arial"/>
                <w:b/>
                <w:sz w:val="24"/>
                <w:szCs w:val="24"/>
                <w:vertAlign w:val="superscript"/>
              </w:rPr>
            </w:pPr>
            <w:r w:rsidRPr="00D25C65">
              <w:rPr>
                <w:rFonts w:ascii="Arial" w:eastAsia="Times New Roman" w:hAnsi="Arial" w:cs="Arial"/>
                <w:b/>
                <w:sz w:val="24"/>
                <w:szCs w:val="24"/>
                <w:vertAlign w:val="superscript"/>
              </w:rPr>
              <w:t>1</w:t>
            </w:r>
            <w:r w:rsidRPr="00D25C65">
              <w:rPr>
                <w:rFonts w:ascii="Arial" w:eastAsia="Times New Roman" w:hAnsi="Arial" w:cs="Arial"/>
                <w:b/>
                <w:sz w:val="24"/>
                <w:szCs w:val="24"/>
              </w:rPr>
              <w:t>Percent</w:t>
            </w:r>
            <w:r w:rsidRPr="00D25C65">
              <w:rPr>
                <w:rFonts w:ascii="Arial" w:eastAsia="Times New Roman" w:hAnsi="Arial" w:cs="Arial"/>
                <w:b/>
                <w:sz w:val="24"/>
                <w:szCs w:val="24"/>
                <w:vertAlign w:val="superscript"/>
              </w:rPr>
              <w:t xml:space="preserve"> </w:t>
            </w:r>
            <w:r w:rsidRPr="00D25C65">
              <w:rPr>
                <w:rFonts w:ascii="Arial" w:eastAsia="Times New Roman" w:hAnsi="Arial" w:cs="Arial"/>
                <w:b/>
                <w:sz w:val="24"/>
                <w:szCs w:val="24"/>
              </w:rPr>
              <w:t>Postconsumer Material</w:t>
            </w:r>
          </w:p>
        </w:tc>
        <w:tc>
          <w:tcPr>
            <w:tcW w:w="1260" w:type="dxa"/>
            <w:tcBorders>
              <w:top w:val="double" w:sz="6" w:space="0" w:color="auto"/>
              <w:left w:val="single" w:sz="6" w:space="0" w:color="auto"/>
              <w:bottom w:val="single" w:sz="18" w:space="0" w:color="auto"/>
            </w:tcBorders>
          </w:tcPr>
          <w:p w14:paraId="141B77EA" w14:textId="77777777" w:rsidR="009409EF" w:rsidRPr="00D25C65" w:rsidRDefault="009409EF" w:rsidP="009409EF">
            <w:pPr>
              <w:tabs>
                <w:tab w:val="right" w:leader="dot" w:pos="9270"/>
                <w:tab w:val="right" w:pos="9900"/>
              </w:tabs>
              <w:suppressAutoHyphens/>
              <w:spacing w:after="0" w:line="240" w:lineRule="auto"/>
              <w:ind w:right="-120" w:hanging="71"/>
              <w:rPr>
                <w:rFonts w:ascii="Arial" w:eastAsia="Times New Roman" w:hAnsi="Arial" w:cs="Arial"/>
                <w:b/>
                <w:sz w:val="24"/>
                <w:szCs w:val="24"/>
              </w:rPr>
            </w:pPr>
            <w:r w:rsidRPr="00D25C65">
              <w:rPr>
                <w:rFonts w:ascii="Arial" w:eastAsia="Times New Roman" w:hAnsi="Arial" w:cs="Arial"/>
                <w:b/>
                <w:sz w:val="24"/>
                <w:szCs w:val="24"/>
                <w:vertAlign w:val="superscript"/>
              </w:rPr>
              <w:t>2</w:t>
            </w:r>
            <w:r w:rsidRPr="00D25C65">
              <w:rPr>
                <w:rFonts w:ascii="Arial" w:eastAsia="Times New Roman" w:hAnsi="Arial" w:cs="Arial"/>
                <w:b/>
                <w:sz w:val="24"/>
                <w:szCs w:val="24"/>
              </w:rPr>
              <w:t>SABRC Product Category Code</w:t>
            </w:r>
          </w:p>
        </w:tc>
        <w:tc>
          <w:tcPr>
            <w:tcW w:w="630"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7CD41057" w14:textId="77777777" w:rsidR="009409EF" w:rsidRPr="00D25C65" w:rsidRDefault="009409EF" w:rsidP="009409EF">
            <w:pPr>
              <w:tabs>
                <w:tab w:val="right" w:leader="dot" w:pos="9270"/>
                <w:tab w:val="right" w:pos="9900"/>
              </w:tabs>
              <w:suppressAutoHyphens/>
              <w:spacing w:after="0" w:line="240" w:lineRule="auto"/>
              <w:rPr>
                <w:rFonts w:ascii="Arial" w:eastAsia="Times New Roman" w:hAnsi="Arial" w:cs="Arial"/>
                <w:b/>
                <w:sz w:val="24"/>
                <w:szCs w:val="24"/>
              </w:rPr>
            </w:pPr>
            <w:r w:rsidRPr="00D25C65">
              <w:rPr>
                <w:rFonts w:ascii="Arial" w:eastAsia="Times New Roman" w:hAnsi="Arial" w:cs="Arial"/>
                <w:b/>
                <w:sz w:val="24"/>
                <w:szCs w:val="24"/>
              </w:rPr>
              <w:t>Meets SABRC</w:t>
            </w:r>
          </w:p>
        </w:tc>
      </w:tr>
      <w:tr w:rsidR="009409EF" w:rsidRPr="009409EF" w14:paraId="522C0CFB" w14:textId="77777777" w:rsidTr="00D25C65">
        <w:trPr>
          <w:cantSplit/>
          <w:trHeight w:hRule="exact" w:val="560"/>
          <w:jc w:val="center"/>
        </w:trPr>
        <w:tc>
          <w:tcPr>
            <w:tcW w:w="2520" w:type="dxa"/>
            <w:tcBorders>
              <w:top w:val="single" w:sz="18" w:space="0" w:color="auto"/>
              <w:left w:val="double" w:sz="6" w:space="0" w:color="auto"/>
              <w:bottom w:val="single" w:sz="6" w:space="0" w:color="auto"/>
            </w:tcBorders>
            <w:vAlign w:val="center"/>
          </w:tcPr>
          <w:p w14:paraId="514DC2B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18" w:space="0" w:color="auto"/>
              <w:left w:val="single" w:sz="6" w:space="0" w:color="auto"/>
              <w:bottom w:val="single" w:sz="6" w:space="0" w:color="auto"/>
            </w:tcBorders>
            <w:vAlign w:val="center"/>
          </w:tcPr>
          <w:p w14:paraId="2F33769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18" w:space="0" w:color="auto"/>
              <w:left w:val="single" w:sz="6" w:space="0" w:color="auto"/>
              <w:bottom w:val="single" w:sz="6" w:space="0" w:color="auto"/>
              <w:right w:val="single" w:sz="6" w:space="0" w:color="auto"/>
            </w:tcBorders>
            <w:vAlign w:val="center"/>
          </w:tcPr>
          <w:p w14:paraId="64595AB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18" w:space="0" w:color="auto"/>
              <w:left w:val="single" w:sz="6" w:space="0" w:color="auto"/>
              <w:bottom w:val="single" w:sz="6" w:space="0" w:color="auto"/>
            </w:tcBorders>
            <w:vAlign w:val="center"/>
          </w:tcPr>
          <w:p w14:paraId="52FA12D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18" w:space="0" w:color="auto"/>
              <w:left w:val="single" w:sz="6" w:space="0" w:color="auto"/>
              <w:bottom w:val="single" w:sz="6" w:space="0" w:color="auto"/>
            </w:tcBorders>
            <w:vAlign w:val="center"/>
          </w:tcPr>
          <w:p w14:paraId="5EB1C5A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18" w:space="0" w:color="auto"/>
              <w:left w:val="single" w:sz="6" w:space="0" w:color="auto"/>
              <w:bottom w:val="single" w:sz="6" w:space="0" w:color="auto"/>
              <w:right w:val="double" w:sz="6" w:space="0" w:color="auto"/>
            </w:tcBorders>
            <w:shd w:val="clear" w:color="auto" w:fill="E6E6E6"/>
            <w:vAlign w:val="center"/>
          </w:tcPr>
          <w:p w14:paraId="64F97C8D"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123C8E3" w14:textId="77777777" w:rsidTr="00D25C65">
        <w:trPr>
          <w:cantSplit/>
          <w:trHeight w:hRule="exact" w:val="560"/>
          <w:jc w:val="center"/>
        </w:trPr>
        <w:tc>
          <w:tcPr>
            <w:tcW w:w="2520" w:type="dxa"/>
            <w:tcBorders>
              <w:top w:val="single" w:sz="6" w:space="0" w:color="auto"/>
              <w:left w:val="double" w:sz="6" w:space="0" w:color="auto"/>
              <w:bottom w:val="single" w:sz="6" w:space="0" w:color="auto"/>
            </w:tcBorders>
            <w:vAlign w:val="center"/>
          </w:tcPr>
          <w:p w14:paraId="7EFAD84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vAlign w:val="center"/>
          </w:tcPr>
          <w:p w14:paraId="784795C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6D4A9EE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vAlign w:val="center"/>
          </w:tcPr>
          <w:p w14:paraId="62BFF8F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6" w:space="0" w:color="auto"/>
            </w:tcBorders>
            <w:vAlign w:val="center"/>
          </w:tcPr>
          <w:p w14:paraId="79BFC45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vAlign w:val="center"/>
          </w:tcPr>
          <w:p w14:paraId="4CDD4EC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EC4C6F1" w14:textId="77777777" w:rsidTr="00D25C65">
        <w:trPr>
          <w:cantSplit/>
          <w:trHeight w:hRule="exact" w:val="560"/>
          <w:jc w:val="center"/>
        </w:trPr>
        <w:tc>
          <w:tcPr>
            <w:tcW w:w="2520" w:type="dxa"/>
            <w:tcBorders>
              <w:top w:val="single" w:sz="6" w:space="0" w:color="auto"/>
              <w:left w:val="double" w:sz="6" w:space="0" w:color="auto"/>
            </w:tcBorders>
          </w:tcPr>
          <w:p w14:paraId="34DE86D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57E74F1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5FD27B59"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8D2FC8B"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412F39F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4BCF678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78648F16" w14:textId="77777777" w:rsidTr="00D25C65">
        <w:trPr>
          <w:cantSplit/>
          <w:trHeight w:hRule="exact" w:val="560"/>
          <w:jc w:val="center"/>
        </w:trPr>
        <w:tc>
          <w:tcPr>
            <w:tcW w:w="2520" w:type="dxa"/>
            <w:tcBorders>
              <w:top w:val="single" w:sz="6" w:space="0" w:color="auto"/>
              <w:left w:val="double" w:sz="6" w:space="0" w:color="auto"/>
            </w:tcBorders>
          </w:tcPr>
          <w:p w14:paraId="0E10FE4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3CF7542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7763AFF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466243C3"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42CE701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04B03EC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0344756A" w14:textId="77777777" w:rsidTr="00D25C65">
        <w:trPr>
          <w:cantSplit/>
          <w:trHeight w:hRule="exact" w:val="560"/>
          <w:jc w:val="center"/>
        </w:trPr>
        <w:tc>
          <w:tcPr>
            <w:tcW w:w="2520" w:type="dxa"/>
            <w:tcBorders>
              <w:top w:val="single" w:sz="6" w:space="0" w:color="auto"/>
              <w:left w:val="double" w:sz="6" w:space="0" w:color="auto"/>
            </w:tcBorders>
          </w:tcPr>
          <w:p w14:paraId="44D22D70"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4E25F1A3"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20B3CCC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CC41B4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7A58427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26FAEC3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8B166AC" w14:textId="77777777" w:rsidTr="00D25C65">
        <w:trPr>
          <w:cantSplit/>
          <w:trHeight w:hRule="exact" w:val="560"/>
          <w:jc w:val="center"/>
        </w:trPr>
        <w:tc>
          <w:tcPr>
            <w:tcW w:w="2520" w:type="dxa"/>
            <w:tcBorders>
              <w:top w:val="single" w:sz="6" w:space="0" w:color="auto"/>
              <w:left w:val="double" w:sz="6" w:space="0" w:color="auto"/>
              <w:bottom w:val="single" w:sz="6" w:space="0" w:color="auto"/>
            </w:tcBorders>
          </w:tcPr>
          <w:p w14:paraId="745913E9"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185DB88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5E7CC63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73CD2E8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6" w:space="0" w:color="auto"/>
            </w:tcBorders>
          </w:tcPr>
          <w:p w14:paraId="217DF4BD"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tcPr>
          <w:p w14:paraId="7822C37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59C5B30B" w14:textId="77777777" w:rsidTr="00D25C65">
        <w:trPr>
          <w:cantSplit/>
          <w:trHeight w:hRule="exact" w:val="560"/>
          <w:jc w:val="center"/>
        </w:trPr>
        <w:tc>
          <w:tcPr>
            <w:tcW w:w="2520" w:type="dxa"/>
            <w:tcBorders>
              <w:top w:val="single" w:sz="6" w:space="0" w:color="auto"/>
              <w:left w:val="double" w:sz="6" w:space="0" w:color="auto"/>
              <w:bottom w:val="single" w:sz="4" w:space="0" w:color="auto"/>
            </w:tcBorders>
          </w:tcPr>
          <w:p w14:paraId="78BCC86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7D60CAD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0551A52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839419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4" w:space="0" w:color="auto"/>
            </w:tcBorders>
          </w:tcPr>
          <w:p w14:paraId="37967D8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4" w:space="0" w:color="auto"/>
              <w:right w:val="double" w:sz="6" w:space="0" w:color="auto"/>
            </w:tcBorders>
            <w:shd w:val="clear" w:color="auto" w:fill="E6E6E6"/>
          </w:tcPr>
          <w:p w14:paraId="235A499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bl>
    <w:p w14:paraId="0AC1CE04" w14:textId="77777777" w:rsidR="009409EF" w:rsidRPr="00D25C65" w:rsidRDefault="009409EF" w:rsidP="009409EF">
      <w:pPr>
        <w:spacing w:before="60" w:after="60" w:line="240" w:lineRule="auto"/>
        <w:ind w:left="180"/>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Public Contract Code sections 12205 (a) (1) (2) (3) (b) (1) (2) (3).</w:t>
      </w:r>
    </w:p>
    <w:p w14:paraId="206E6311" w14:textId="079BDE46" w:rsidR="009409EF" w:rsidRPr="00D25C65" w:rsidRDefault="009409EF" w:rsidP="009409EF">
      <w:pPr>
        <w:spacing w:line="240" w:lineRule="auto"/>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14:paraId="45DB52AD" w14:textId="77777777" w:rsidR="009409EF" w:rsidRPr="009409EF" w:rsidRDefault="009409EF" w:rsidP="009409EF">
      <w:pPr>
        <w:suppressAutoHyphens/>
        <w:spacing w:after="0" w:line="240" w:lineRule="auto"/>
        <w:rPr>
          <w:rFonts w:ascii="Times New Roman" w:eastAsia="Times New Roman" w:hAnsi="Times New Roman" w:cs="Times New Roman"/>
          <w:i/>
          <w:sz w:val="20"/>
          <w:szCs w:val="24"/>
        </w:rPr>
      </w:pPr>
      <w:r w:rsidRPr="009409EF">
        <w:rPr>
          <w:rFonts w:ascii="Times New Roman" w:eastAsia="Times New Roman" w:hAnsi="Times New Roman" w:cs="Times New Roman"/>
          <w:i/>
          <w:sz w:val="20"/>
          <w:szCs w:val="24"/>
        </w:rPr>
        <w:t>_________________________________________________________________________________________________</w:t>
      </w:r>
    </w:p>
    <w:p w14:paraId="09FF85FA" w14:textId="77777777" w:rsidR="009409EF" w:rsidRPr="00D25C65" w:rsidRDefault="009409EF" w:rsidP="009409EF">
      <w:pPr>
        <w:tabs>
          <w:tab w:val="left" w:pos="4320"/>
          <w:tab w:val="left" w:pos="7200"/>
          <w:tab w:val="left" w:pos="9360"/>
          <w:tab w:val="left" w:pos="10080"/>
        </w:tabs>
        <w:spacing w:after="60" w:line="240" w:lineRule="auto"/>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Print name</w:t>
      </w:r>
      <w:r w:rsidRPr="00D25C65">
        <w:rPr>
          <w:rFonts w:ascii="Arial" w:eastAsia="Times New Roman" w:hAnsi="Arial" w:cs="Arial"/>
          <w:sz w:val="24"/>
          <w:szCs w:val="24"/>
          <w:lang w:val="x-none" w:eastAsia="x-none"/>
        </w:rPr>
        <w:tab/>
        <w:t xml:space="preserve">Signature </w:t>
      </w:r>
      <w:r w:rsidRPr="00D25C65">
        <w:rPr>
          <w:rFonts w:ascii="Arial" w:eastAsia="Times New Roman" w:hAnsi="Arial" w:cs="Arial"/>
          <w:sz w:val="24"/>
          <w:szCs w:val="24"/>
          <w:lang w:val="x-none" w:eastAsia="x-none"/>
        </w:rPr>
        <w:tab/>
        <w:t>Company</w:t>
      </w:r>
      <w:r w:rsidRPr="00D25C65">
        <w:rPr>
          <w:rFonts w:ascii="Arial" w:eastAsia="Times New Roman" w:hAnsi="Arial" w:cs="Arial"/>
          <w:sz w:val="24"/>
          <w:szCs w:val="24"/>
          <w:lang w:val="x-none" w:eastAsia="x-none"/>
        </w:rPr>
        <w:tab/>
        <w:t xml:space="preserve"> Date</w:t>
      </w:r>
    </w:p>
    <w:p w14:paraId="751EE6CB" w14:textId="14477113" w:rsidR="009409EF" w:rsidRPr="00D25C65" w:rsidRDefault="009409EF" w:rsidP="00D25C65">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center"/>
        <w:rPr>
          <w:rFonts w:ascii="Arial" w:eastAsia="Times New Roman" w:hAnsi="Arial" w:cs="Arial"/>
          <w:b/>
          <w:sz w:val="24"/>
          <w:szCs w:val="24"/>
        </w:rPr>
      </w:pPr>
      <w:r w:rsidRPr="00D25C65">
        <w:rPr>
          <w:rFonts w:ascii="Arial" w:eastAsia="Times New Roman" w:hAnsi="Arial" w:cs="Arial"/>
          <w:b/>
          <w:sz w:val="24"/>
          <w:szCs w:val="24"/>
        </w:rPr>
        <w:t>(See footnotes on the back of this page)</w:t>
      </w:r>
    </w:p>
    <w:p w14:paraId="373CB8EC" w14:textId="77777777" w:rsidR="009409EF" w:rsidRPr="00D25C65" w:rsidRDefault="009409EF" w:rsidP="00D12B61">
      <w:pPr>
        <w:spacing w:after="120" w:line="240" w:lineRule="auto"/>
        <w:rPr>
          <w:rFonts w:ascii="Arial" w:eastAsia="Times New Roman" w:hAnsi="Arial" w:cs="Arial"/>
          <w:sz w:val="24"/>
          <w:szCs w:val="24"/>
          <w:lang w:val="x-none" w:eastAsia="x-none"/>
        </w:rPr>
      </w:pPr>
      <w:r w:rsidRPr="00D25C65">
        <w:rPr>
          <w:rFonts w:ascii="Arial" w:eastAsia="Times New Roman" w:hAnsi="Arial" w:cs="Arial"/>
          <w:sz w:val="24"/>
          <w:szCs w:val="24"/>
          <w:lang w:val="x-none" w:eastAsia="x-none"/>
        </w:rPr>
        <w:t>Postconsumer material comes from products that were bought by consumers, used, and then recycled. For example: a newspaper that has been purchased and read, next recycled, and then used to make another product would be postconsumer material.</w:t>
      </w:r>
    </w:p>
    <w:p w14:paraId="6896D3F1" w14:textId="609DE546" w:rsidR="00D12B61" w:rsidRPr="00D12B61" w:rsidRDefault="009409EF" w:rsidP="0003061C">
      <w:pPr>
        <w:pStyle w:val="ListParagraph"/>
        <w:numPr>
          <w:ilvl w:val="0"/>
          <w:numId w:val="63"/>
        </w:numPr>
        <w:spacing w:after="120"/>
        <w:ind w:left="360"/>
        <w:rPr>
          <w:rFonts w:ascii="Arial" w:hAnsi="Arial" w:cs="Arial"/>
          <w:lang w:val="x-none" w:eastAsia="x-none"/>
        </w:rPr>
      </w:pPr>
      <w:r w:rsidRPr="4E96284F">
        <w:rPr>
          <w:rFonts w:ascii="Arial" w:hAnsi="Arial" w:cs="Arial"/>
        </w:rPr>
        <w:t>If the product does not fit into any of the product categories, enter “N/A.”</w:t>
      </w:r>
      <w:r w:rsidR="00784016" w:rsidRPr="4E96284F">
        <w:rPr>
          <w:rFonts w:ascii="Arial" w:hAnsi="Arial" w:cs="Arial"/>
        </w:rPr>
        <w:t xml:space="preserve"> </w:t>
      </w:r>
      <w:r w:rsidRPr="4E96284F">
        <w:rPr>
          <w:rFonts w:ascii="Arial" w:hAnsi="Arial" w:cs="Arial"/>
        </w:rPr>
        <w:t>Common N/A products include wood products, natural textiles, aggregate, concrete, electronics such as computers, TV, software on a disk or CD, or telephone.</w:t>
      </w:r>
    </w:p>
    <w:p w14:paraId="1EB147F0" w14:textId="23F77D83" w:rsidR="009409EF" w:rsidRPr="00D12B61" w:rsidRDefault="009409EF" w:rsidP="0003061C">
      <w:pPr>
        <w:pStyle w:val="ListParagraph"/>
        <w:numPr>
          <w:ilvl w:val="0"/>
          <w:numId w:val="63"/>
        </w:numPr>
        <w:spacing w:after="120"/>
        <w:ind w:left="360"/>
        <w:rPr>
          <w:rFonts w:ascii="Arial" w:hAnsi="Arial" w:cs="Arial"/>
          <w:lang w:val="x-none" w:eastAsia="x-none"/>
        </w:rPr>
      </w:pPr>
      <w:r w:rsidRPr="4E96284F">
        <w:rPr>
          <w:rFonts w:ascii="Arial" w:hAnsi="Arial" w:cs="Arial"/>
        </w:rPr>
        <w:t xml:space="preserve">Product category refers to one of the product categories listed below, into which the reportable purchase falls. For products made from multiple materials, choose the category that comprises most of the product by weight, or volume. </w:t>
      </w:r>
    </w:p>
    <w:p w14:paraId="12218ACC" w14:textId="075BA0F2" w:rsidR="009409EF" w:rsidRPr="00D25C65" w:rsidRDefault="009409EF" w:rsidP="009409EF">
      <w:pPr>
        <w:tabs>
          <w:tab w:val="left" w:pos="-720"/>
        </w:tabs>
        <w:suppressAutoHyphens/>
        <w:spacing w:after="120" w:line="240" w:lineRule="auto"/>
        <w:ind w:left="547" w:hanging="547"/>
        <w:rPr>
          <w:rFonts w:ascii="Arial" w:eastAsia="Times New Roman" w:hAnsi="Arial" w:cs="Arial"/>
          <w:bCs/>
          <w:sz w:val="24"/>
          <w:szCs w:val="24"/>
        </w:rPr>
      </w:pPr>
      <w:r w:rsidRPr="00D25C65">
        <w:rPr>
          <w:rFonts w:ascii="Arial" w:eastAsia="Times New Roman" w:hAnsi="Arial" w:cs="Arial"/>
          <w:sz w:val="24"/>
          <w:szCs w:val="24"/>
        </w:rPr>
        <w:t>Note:</w:t>
      </w:r>
      <w:r w:rsidRPr="00D25C65">
        <w:rPr>
          <w:rFonts w:ascii="Arial" w:eastAsia="Times New Roman" w:hAnsi="Arial" w:cs="Arial"/>
          <w:bCs/>
          <w:sz w:val="24"/>
          <w:szCs w:val="24"/>
        </w:rPr>
        <w:t xml:space="preserve"> For reused or refurbished products, there is no minimum content requirement.</w:t>
      </w:r>
    </w:p>
    <w:p w14:paraId="2BD667F6" w14:textId="77777777" w:rsidR="009409EF" w:rsidRPr="00D25C65" w:rsidRDefault="009409EF" w:rsidP="00D12B61">
      <w:pPr>
        <w:spacing w:after="0" w:line="240" w:lineRule="auto"/>
        <w:rPr>
          <w:rFonts w:ascii="Arial" w:eastAsia="Times New Roman" w:hAnsi="Arial" w:cs="Arial"/>
          <w:color w:val="0000FF"/>
          <w:sz w:val="24"/>
          <w:szCs w:val="24"/>
          <w:u w:val="single"/>
          <w:lang w:val="x-none" w:eastAsia="x-none"/>
        </w:rPr>
      </w:pPr>
      <w:r w:rsidRPr="00D25C65">
        <w:rPr>
          <w:rFonts w:ascii="Arial" w:eastAsia="Times New Roman" w:hAnsi="Arial" w:cs="Arial"/>
          <w:sz w:val="24"/>
          <w:szCs w:val="24"/>
          <w:lang w:val="x-none" w:eastAsia="x-none"/>
        </w:rPr>
        <w:t xml:space="preserve">For additional information visit </w:t>
      </w:r>
      <w:hyperlink r:id="rId81" w:history="1">
        <w:r w:rsidRPr="00D25C65">
          <w:rPr>
            <w:rFonts w:ascii="Arial" w:eastAsia="Times New Roman" w:hAnsi="Arial" w:cs="Arial"/>
            <w:color w:val="0000FF"/>
            <w:sz w:val="24"/>
            <w:szCs w:val="24"/>
            <w:u w:val="single"/>
            <w:lang w:val="x-none" w:eastAsia="x-none"/>
          </w:rPr>
          <w:t>www.calrecycle.ca.gov/BuyRecycled/</w:t>
        </w:r>
      </w:hyperlink>
    </w:p>
    <w:p w14:paraId="5B5F1684" w14:textId="77777777" w:rsidR="009409EF" w:rsidRPr="00D25C65" w:rsidRDefault="009409EF" w:rsidP="009409EF">
      <w:pPr>
        <w:spacing w:after="0" w:line="240" w:lineRule="auto"/>
        <w:rPr>
          <w:rFonts w:ascii="Arial" w:eastAsia="Times New Roman" w:hAnsi="Arial" w:cs="Arial"/>
          <w:bCs/>
          <w:sz w:val="24"/>
          <w:szCs w:val="24"/>
          <w:lang w:val="x-none"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recycled content product categories and descriptions"/>
      </w:tblPr>
      <w:tblGrid>
        <w:gridCol w:w="1255"/>
        <w:gridCol w:w="3240"/>
        <w:gridCol w:w="6094"/>
      </w:tblGrid>
      <w:tr w:rsidR="009409EF" w:rsidRPr="00D25C65" w14:paraId="4EDF5167" w14:textId="77777777" w:rsidTr="00B16080">
        <w:trPr>
          <w:cantSplit/>
          <w:trHeight w:val="246"/>
          <w:tblHeader/>
          <w:jc w:val="center"/>
        </w:trPr>
        <w:tc>
          <w:tcPr>
            <w:tcW w:w="1255" w:type="dxa"/>
            <w:tcBorders>
              <w:bottom w:val="nil"/>
            </w:tcBorders>
          </w:tcPr>
          <w:p w14:paraId="69EFB119" w14:textId="77777777" w:rsidR="009409EF" w:rsidRPr="00D25C65" w:rsidRDefault="009409EF" w:rsidP="009409EF">
            <w:pPr>
              <w:spacing w:after="0" w:line="240" w:lineRule="auto"/>
              <w:jc w:val="center"/>
              <w:rPr>
                <w:rFonts w:ascii="Arial" w:eastAsia="Times New Roman" w:hAnsi="Arial" w:cs="Arial"/>
                <w:b/>
                <w:sz w:val="24"/>
                <w:szCs w:val="24"/>
              </w:rPr>
            </w:pPr>
            <w:r w:rsidRPr="00D25C65">
              <w:rPr>
                <w:rFonts w:ascii="Arial" w:eastAsia="Times New Roman" w:hAnsi="Arial" w:cs="Arial"/>
                <w:b/>
                <w:sz w:val="24"/>
                <w:szCs w:val="24"/>
              </w:rPr>
              <w:t>Code</w:t>
            </w:r>
          </w:p>
        </w:tc>
        <w:tc>
          <w:tcPr>
            <w:tcW w:w="3240" w:type="dxa"/>
            <w:tcBorders>
              <w:bottom w:val="nil"/>
            </w:tcBorders>
          </w:tcPr>
          <w:p w14:paraId="2B6A028C" w14:textId="77777777" w:rsidR="009409EF" w:rsidRPr="00D25C65" w:rsidRDefault="009409EF" w:rsidP="009409EF">
            <w:pPr>
              <w:spacing w:after="0" w:line="240" w:lineRule="auto"/>
              <w:jc w:val="center"/>
              <w:rPr>
                <w:rFonts w:ascii="Arial" w:eastAsia="Times New Roman" w:hAnsi="Arial" w:cs="Arial"/>
                <w:b/>
                <w:sz w:val="24"/>
                <w:szCs w:val="24"/>
              </w:rPr>
            </w:pPr>
            <w:r w:rsidRPr="00D25C65">
              <w:rPr>
                <w:rFonts w:ascii="Arial" w:eastAsia="Times New Roman" w:hAnsi="Arial" w:cs="Arial"/>
                <w:b/>
                <w:sz w:val="24"/>
                <w:szCs w:val="24"/>
              </w:rPr>
              <w:t>Description</w:t>
            </w:r>
          </w:p>
        </w:tc>
        <w:tc>
          <w:tcPr>
            <w:tcW w:w="6094" w:type="dxa"/>
            <w:tcBorders>
              <w:bottom w:val="nil"/>
            </w:tcBorders>
          </w:tcPr>
          <w:p w14:paraId="1CF06F02" w14:textId="77777777" w:rsidR="009409EF" w:rsidRPr="00D25C65" w:rsidRDefault="009409EF" w:rsidP="009409EF">
            <w:pPr>
              <w:spacing w:after="0" w:line="240" w:lineRule="auto"/>
              <w:jc w:val="center"/>
              <w:rPr>
                <w:rFonts w:ascii="Arial" w:eastAsia="Times New Roman" w:hAnsi="Arial" w:cs="Arial"/>
                <w:b/>
                <w:sz w:val="24"/>
                <w:szCs w:val="24"/>
              </w:rPr>
            </w:pPr>
            <w:r w:rsidRPr="00D25C65">
              <w:rPr>
                <w:rFonts w:ascii="Arial" w:eastAsia="Times New Roman" w:hAnsi="Arial" w:cs="Arial"/>
                <w:b/>
                <w:color w:val="000000"/>
                <w:sz w:val="24"/>
                <w:szCs w:val="24"/>
              </w:rPr>
              <w:t>Minimum content requirement</w:t>
            </w:r>
          </w:p>
        </w:tc>
      </w:tr>
      <w:tr w:rsidR="009409EF" w:rsidRPr="00D25C65" w14:paraId="208CF74C" w14:textId="77777777" w:rsidTr="00B16080">
        <w:trPr>
          <w:cantSplit/>
          <w:trHeight w:val="246"/>
          <w:tblHeader/>
          <w:jc w:val="center"/>
        </w:trPr>
        <w:tc>
          <w:tcPr>
            <w:tcW w:w="1255" w:type="dxa"/>
            <w:tcBorders>
              <w:top w:val="nil"/>
            </w:tcBorders>
          </w:tcPr>
          <w:p w14:paraId="6842C6AA" w14:textId="77777777" w:rsidR="009409EF" w:rsidRPr="00D25C65" w:rsidRDefault="009409EF" w:rsidP="009409EF">
            <w:pPr>
              <w:spacing w:after="0" w:line="240" w:lineRule="auto"/>
              <w:jc w:val="center"/>
              <w:rPr>
                <w:rFonts w:ascii="Arial" w:eastAsia="Times New Roman" w:hAnsi="Arial" w:cs="Arial"/>
                <w:sz w:val="24"/>
                <w:szCs w:val="24"/>
              </w:rPr>
            </w:pPr>
          </w:p>
        </w:tc>
        <w:tc>
          <w:tcPr>
            <w:tcW w:w="3240" w:type="dxa"/>
            <w:tcBorders>
              <w:top w:val="nil"/>
            </w:tcBorders>
          </w:tcPr>
          <w:p w14:paraId="64CC5753" w14:textId="77777777" w:rsidR="009409EF" w:rsidRPr="00D25C65" w:rsidRDefault="009409EF" w:rsidP="009409EF">
            <w:pPr>
              <w:spacing w:after="0" w:line="240" w:lineRule="auto"/>
              <w:jc w:val="center"/>
              <w:rPr>
                <w:rFonts w:ascii="Arial" w:eastAsia="Times New Roman" w:hAnsi="Arial" w:cs="Arial"/>
                <w:b/>
                <w:bCs/>
                <w:sz w:val="24"/>
                <w:szCs w:val="24"/>
              </w:rPr>
            </w:pPr>
            <w:r w:rsidRPr="00D25C65">
              <w:rPr>
                <w:rFonts w:ascii="Arial" w:eastAsia="Times New Roman" w:hAnsi="Arial" w:cs="Arial"/>
                <w:b/>
                <w:bCs/>
                <w:sz w:val="24"/>
                <w:szCs w:val="24"/>
              </w:rPr>
              <w:t>Product Categories (11)</w:t>
            </w:r>
          </w:p>
        </w:tc>
        <w:tc>
          <w:tcPr>
            <w:tcW w:w="6094" w:type="dxa"/>
            <w:tcBorders>
              <w:top w:val="nil"/>
            </w:tcBorders>
          </w:tcPr>
          <w:p w14:paraId="0E3EF6C1" w14:textId="77777777" w:rsidR="009409EF" w:rsidRPr="00D25C65" w:rsidRDefault="009409EF" w:rsidP="009409EF">
            <w:pPr>
              <w:spacing w:after="0" w:line="240" w:lineRule="auto"/>
              <w:rPr>
                <w:rFonts w:ascii="Arial" w:eastAsia="Times New Roman" w:hAnsi="Arial" w:cs="Arial"/>
                <w:color w:val="000000"/>
                <w:sz w:val="24"/>
                <w:szCs w:val="24"/>
              </w:rPr>
            </w:pPr>
          </w:p>
        </w:tc>
      </w:tr>
      <w:tr w:rsidR="009409EF" w:rsidRPr="00D25C65" w14:paraId="7C31A9A7" w14:textId="77777777" w:rsidTr="00D12B61">
        <w:trPr>
          <w:cantSplit/>
          <w:trHeight w:val="389"/>
          <w:jc w:val="center"/>
        </w:trPr>
        <w:tc>
          <w:tcPr>
            <w:tcW w:w="1255" w:type="dxa"/>
          </w:tcPr>
          <w:p w14:paraId="5AF7E664"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1</w:t>
            </w:r>
          </w:p>
        </w:tc>
        <w:tc>
          <w:tcPr>
            <w:tcW w:w="3240" w:type="dxa"/>
          </w:tcPr>
          <w:p w14:paraId="734E649D"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Paper Products - Recycled</w:t>
            </w:r>
          </w:p>
        </w:tc>
        <w:tc>
          <w:tcPr>
            <w:tcW w:w="6094" w:type="dxa"/>
          </w:tcPr>
          <w:p w14:paraId="67106CFA" w14:textId="1950AC51"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30 percent postconsumer fiber, by fiber weight</w:t>
            </w:r>
          </w:p>
        </w:tc>
      </w:tr>
      <w:tr w:rsidR="009409EF" w:rsidRPr="00D25C65" w14:paraId="3448BE75" w14:textId="77777777" w:rsidTr="00D12B61">
        <w:trPr>
          <w:cantSplit/>
          <w:trHeight w:val="502"/>
          <w:jc w:val="center"/>
        </w:trPr>
        <w:tc>
          <w:tcPr>
            <w:tcW w:w="1255" w:type="dxa"/>
          </w:tcPr>
          <w:p w14:paraId="18466F05"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2</w:t>
            </w:r>
          </w:p>
        </w:tc>
        <w:tc>
          <w:tcPr>
            <w:tcW w:w="3240" w:type="dxa"/>
          </w:tcPr>
          <w:p w14:paraId="611DD653"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Printing and Writing - Recycled</w:t>
            </w:r>
          </w:p>
        </w:tc>
        <w:tc>
          <w:tcPr>
            <w:tcW w:w="6094" w:type="dxa"/>
          </w:tcPr>
          <w:p w14:paraId="50B4213E"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color w:val="000000"/>
                <w:sz w:val="24"/>
                <w:szCs w:val="24"/>
              </w:rPr>
              <w:t xml:space="preserve">30 percent postconsumer </w:t>
            </w:r>
            <w:r w:rsidRPr="00D25C65">
              <w:rPr>
                <w:rFonts w:ascii="Arial" w:eastAsia="Times New Roman" w:hAnsi="Arial" w:cs="Arial"/>
                <w:sz w:val="24"/>
                <w:szCs w:val="24"/>
              </w:rPr>
              <w:t>fiber, by fiber weight</w:t>
            </w:r>
          </w:p>
          <w:p w14:paraId="296C215D" w14:textId="77777777" w:rsidR="009409EF" w:rsidRPr="00D25C65" w:rsidRDefault="009409EF" w:rsidP="009409EF">
            <w:pPr>
              <w:spacing w:after="0" w:line="240" w:lineRule="auto"/>
              <w:rPr>
                <w:rFonts w:ascii="Arial" w:eastAsia="Times New Roman" w:hAnsi="Arial" w:cs="Arial"/>
                <w:sz w:val="24"/>
                <w:szCs w:val="24"/>
              </w:rPr>
            </w:pPr>
          </w:p>
        </w:tc>
      </w:tr>
      <w:tr w:rsidR="009409EF" w:rsidRPr="00D25C65" w14:paraId="1FE106ED" w14:textId="77777777" w:rsidTr="00D12B61">
        <w:trPr>
          <w:cantSplit/>
          <w:trHeight w:val="748"/>
          <w:jc w:val="center"/>
        </w:trPr>
        <w:tc>
          <w:tcPr>
            <w:tcW w:w="1255" w:type="dxa"/>
          </w:tcPr>
          <w:p w14:paraId="65BF67E4"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3</w:t>
            </w:r>
          </w:p>
        </w:tc>
        <w:tc>
          <w:tcPr>
            <w:tcW w:w="3240" w:type="dxa"/>
          </w:tcPr>
          <w:p w14:paraId="7B018A6A"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 xml:space="preserve">Compost, Co-compost, and </w:t>
            </w:r>
          </w:p>
          <w:p w14:paraId="0527F6A1"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Mulch – Recycled</w:t>
            </w:r>
          </w:p>
        </w:tc>
        <w:tc>
          <w:tcPr>
            <w:tcW w:w="6094" w:type="dxa"/>
          </w:tcPr>
          <w:p w14:paraId="03D1BA34" w14:textId="3687C292"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80 percent recovered materials. i.e., material that would otherwise be normally disposed of in a landfill</w:t>
            </w:r>
            <w:r w:rsidR="00784016">
              <w:rPr>
                <w:rFonts w:ascii="Arial" w:eastAsia="Times New Roman" w:hAnsi="Arial" w:cs="Arial"/>
                <w:color w:val="000000"/>
                <w:sz w:val="24"/>
                <w:szCs w:val="24"/>
              </w:rPr>
              <w:t xml:space="preserve"> </w:t>
            </w:r>
          </w:p>
        </w:tc>
      </w:tr>
      <w:tr w:rsidR="009409EF" w:rsidRPr="00D25C65" w14:paraId="044C35D2" w14:textId="77777777" w:rsidTr="00D12B61">
        <w:trPr>
          <w:cantSplit/>
          <w:trHeight w:val="451"/>
          <w:jc w:val="center"/>
        </w:trPr>
        <w:tc>
          <w:tcPr>
            <w:tcW w:w="1255" w:type="dxa"/>
          </w:tcPr>
          <w:p w14:paraId="16D3881E"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4</w:t>
            </w:r>
          </w:p>
        </w:tc>
        <w:tc>
          <w:tcPr>
            <w:tcW w:w="3240" w:type="dxa"/>
          </w:tcPr>
          <w:p w14:paraId="4C19AE74"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Glass – Recycled</w:t>
            </w:r>
          </w:p>
        </w:tc>
        <w:tc>
          <w:tcPr>
            <w:tcW w:w="6094" w:type="dxa"/>
          </w:tcPr>
          <w:p w14:paraId="7C3E7CF1" w14:textId="7AA8CD4E"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10 percent postconsumer, by weight</w:t>
            </w:r>
          </w:p>
        </w:tc>
      </w:tr>
      <w:tr w:rsidR="009409EF" w:rsidRPr="00D25C65" w14:paraId="0D93408D" w14:textId="77777777" w:rsidTr="00D12B61">
        <w:trPr>
          <w:cantSplit/>
          <w:trHeight w:val="371"/>
          <w:jc w:val="center"/>
        </w:trPr>
        <w:tc>
          <w:tcPr>
            <w:tcW w:w="1255" w:type="dxa"/>
          </w:tcPr>
          <w:p w14:paraId="7AB96DF6"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5</w:t>
            </w:r>
          </w:p>
        </w:tc>
        <w:tc>
          <w:tcPr>
            <w:tcW w:w="3240" w:type="dxa"/>
          </w:tcPr>
          <w:p w14:paraId="36BC6ACF"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Rerefined Lubricating Oil - Recycled</w:t>
            </w:r>
          </w:p>
        </w:tc>
        <w:tc>
          <w:tcPr>
            <w:tcW w:w="6094" w:type="dxa"/>
          </w:tcPr>
          <w:p w14:paraId="755A4529" w14:textId="77777777" w:rsidR="009409EF" w:rsidRPr="00D25C65"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70 percent re-refined base oil</w:t>
            </w:r>
          </w:p>
          <w:p w14:paraId="231C3E6A" w14:textId="77777777" w:rsidR="009409EF" w:rsidRPr="00D25C65" w:rsidRDefault="009409EF" w:rsidP="009409EF">
            <w:pPr>
              <w:spacing w:after="0" w:line="240" w:lineRule="auto"/>
              <w:rPr>
                <w:rFonts w:ascii="Arial" w:eastAsia="Times New Roman" w:hAnsi="Arial" w:cs="Arial"/>
                <w:sz w:val="24"/>
                <w:szCs w:val="24"/>
              </w:rPr>
            </w:pPr>
          </w:p>
        </w:tc>
      </w:tr>
      <w:tr w:rsidR="009409EF" w:rsidRPr="00D25C65" w14:paraId="7B5177A4" w14:textId="77777777" w:rsidTr="00D12B61">
        <w:trPr>
          <w:cantSplit/>
          <w:trHeight w:val="380"/>
          <w:jc w:val="center"/>
        </w:trPr>
        <w:tc>
          <w:tcPr>
            <w:tcW w:w="1255" w:type="dxa"/>
          </w:tcPr>
          <w:p w14:paraId="6520251B"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6a</w:t>
            </w:r>
          </w:p>
        </w:tc>
        <w:tc>
          <w:tcPr>
            <w:tcW w:w="3240" w:type="dxa"/>
          </w:tcPr>
          <w:p w14:paraId="1D3C6C61"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Plastic – Recycled</w:t>
            </w:r>
          </w:p>
        </w:tc>
        <w:tc>
          <w:tcPr>
            <w:tcW w:w="6094" w:type="dxa"/>
          </w:tcPr>
          <w:p w14:paraId="25CB1781" w14:textId="067245C0"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10 percent postconsumer, by weight</w:t>
            </w:r>
          </w:p>
        </w:tc>
      </w:tr>
      <w:tr w:rsidR="009409EF" w:rsidRPr="00D25C65" w14:paraId="74645520" w14:textId="77777777" w:rsidTr="00D12B61">
        <w:trPr>
          <w:cantSplit/>
          <w:trHeight w:val="1911"/>
          <w:jc w:val="center"/>
        </w:trPr>
        <w:tc>
          <w:tcPr>
            <w:tcW w:w="1255" w:type="dxa"/>
          </w:tcPr>
          <w:p w14:paraId="7F67CF3A"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6b</w:t>
            </w:r>
          </w:p>
        </w:tc>
        <w:tc>
          <w:tcPr>
            <w:tcW w:w="3240" w:type="dxa"/>
          </w:tcPr>
          <w:p w14:paraId="4C85DFA0"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Printer or duplication cartridges</w:t>
            </w:r>
          </w:p>
        </w:tc>
        <w:tc>
          <w:tcPr>
            <w:tcW w:w="6094" w:type="dxa"/>
          </w:tcPr>
          <w:p w14:paraId="46E0EB32" w14:textId="77777777" w:rsidR="009409EF" w:rsidRPr="00D25C65" w:rsidRDefault="009409EF" w:rsidP="00715216">
            <w:pPr>
              <w:numPr>
                <w:ilvl w:val="1"/>
                <w:numId w:val="9"/>
              </w:numPr>
              <w:tabs>
                <w:tab w:val="num" w:pos="252"/>
              </w:tabs>
              <w:spacing w:after="0" w:line="240" w:lineRule="auto"/>
              <w:ind w:left="252" w:hanging="252"/>
              <w:rPr>
                <w:rFonts w:ascii="Arial" w:eastAsia="Times New Roman" w:hAnsi="Arial" w:cs="Arial"/>
                <w:sz w:val="24"/>
                <w:szCs w:val="24"/>
              </w:rPr>
            </w:pPr>
            <w:r w:rsidRPr="00D25C65">
              <w:rPr>
                <w:rFonts w:ascii="Arial" w:eastAsia="Times New Roman" w:hAnsi="Arial" w:cs="Arial"/>
                <w:sz w:val="24"/>
                <w:szCs w:val="24"/>
              </w:rPr>
              <w:t>Have 10 percent postconsumer material, or</w:t>
            </w:r>
          </w:p>
          <w:p w14:paraId="3DABB07C" w14:textId="77777777" w:rsidR="009409EF" w:rsidRPr="00D25C65" w:rsidRDefault="009409EF" w:rsidP="00715216">
            <w:pPr>
              <w:numPr>
                <w:ilvl w:val="1"/>
                <w:numId w:val="9"/>
              </w:numPr>
              <w:tabs>
                <w:tab w:val="num" w:pos="252"/>
              </w:tabs>
              <w:spacing w:after="0" w:line="240" w:lineRule="auto"/>
              <w:ind w:left="252" w:hanging="252"/>
              <w:rPr>
                <w:rFonts w:ascii="Arial" w:eastAsia="Times New Roman" w:hAnsi="Arial" w:cs="Arial"/>
                <w:sz w:val="24"/>
                <w:szCs w:val="24"/>
              </w:rPr>
            </w:pPr>
            <w:r w:rsidRPr="00D25C65">
              <w:rPr>
                <w:rFonts w:ascii="Arial" w:eastAsia="Times New Roman" w:hAnsi="Arial" w:cs="Arial"/>
                <w:sz w:val="24"/>
                <w:szCs w:val="24"/>
              </w:rPr>
              <w:t xml:space="preserve">Are purchased as remanufactured, or </w:t>
            </w:r>
          </w:p>
          <w:p w14:paraId="1C93FD2C" w14:textId="6525A555" w:rsidR="009409EF" w:rsidRPr="00D12B61" w:rsidRDefault="009409EF" w:rsidP="009409EF">
            <w:pPr>
              <w:numPr>
                <w:ilvl w:val="1"/>
                <w:numId w:val="9"/>
              </w:numPr>
              <w:tabs>
                <w:tab w:val="num" w:pos="252"/>
              </w:tabs>
              <w:spacing w:after="0" w:line="240" w:lineRule="auto"/>
              <w:ind w:left="252" w:hanging="252"/>
              <w:rPr>
                <w:rFonts w:ascii="Arial" w:eastAsia="Times New Roman" w:hAnsi="Arial" w:cs="Arial"/>
                <w:sz w:val="24"/>
                <w:szCs w:val="24"/>
              </w:rPr>
            </w:pPr>
            <w:r w:rsidRPr="00D25C65">
              <w:rPr>
                <w:rFonts w:ascii="Arial" w:eastAsia="Times New Roman" w:hAnsi="Arial" w:cs="Arial"/>
                <w:sz w:val="24"/>
                <w:szCs w:val="24"/>
              </w:rPr>
              <w:t xml:space="preserve">Are backed by a vendor-offered program that will take back the printer cartridges after their useful life and ensure that the cartridges are recycled and comply </w:t>
            </w:r>
            <w:r w:rsidRPr="00D25C65">
              <w:rPr>
                <w:rFonts w:ascii="Arial" w:eastAsia="Times New Roman" w:hAnsi="Arial" w:cs="Arial"/>
                <w:iCs/>
                <w:sz w:val="24"/>
                <w:szCs w:val="24"/>
              </w:rPr>
              <w:t>with the definition of recycled as set forth in Section 12156 of the Public Contract Code.</w:t>
            </w:r>
            <w:r w:rsidR="00784016">
              <w:rPr>
                <w:rFonts w:ascii="Arial" w:eastAsia="Times New Roman" w:hAnsi="Arial" w:cs="Arial"/>
                <w:iCs/>
                <w:sz w:val="24"/>
                <w:szCs w:val="24"/>
              </w:rPr>
              <w:t xml:space="preserve"> </w:t>
            </w:r>
          </w:p>
        </w:tc>
      </w:tr>
      <w:tr w:rsidR="009409EF" w:rsidRPr="00D25C65" w14:paraId="27A3819B" w14:textId="77777777" w:rsidTr="00D12B61">
        <w:trPr>
          <w:cantSplit/>
          <w:trHeight w:val="1150"/>
          <w:jc w:val="center"/>
        </w:trPr>
        <w:tc>
          <w:tcPr>
            <w:tcW w:w="1255" w:type="dxa"/>
          </w:tcPr>
          <w:p w14:paraId="4822AC27"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7</w:t>
            </w:r>
          </w:p>
        </w:tc>
        <w:tc>
          <w:tcPr>
            <w:tcW w:w="3240" w:type="dxa"/>
          </w:tcPr>
          <w:p w14:paraId="75333400"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Paint – Recycled</w:t>
            </w:r>
          </w:p>
        </w:tc>
        <w:tc>
          <w:tcPr>
            <w:tcW w:w="6094" w:type="dxa"/>
          </w:tcPr>
          <w:p w14:paraId="777A3DD8" w14:textId="6842783E"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50 percent postconsumer paint (exceptions when 50% postconsumer content is not available or is restricted by a local air quality management district, then 10% postconsumer content may be substituted)</w:t>
            </w:r>
          </w:p>
        </w:tc>
      </w:tr>
      <w:tr w:rsidR="009409EF" w:rsidRPr="00D25C65" w14:paraId="21A0C1A4" w14:textId="77777777" w:rsidTr="00D12B61">
        <w:trPr>
          <w:cantSplit/>
          <w:trHeight w:val="247"/>
          <w:jc w:val="center"/>
        </w:trPr>
        <w:tc>
          <w:tcPr>
            <w:tcW w:w="1255" w:type="dxa"/>
          </w:tcPr>
          <w:p w14:paraId="46AFCDC8"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8</w:t>
            </w:r>
          </w:p>
        </w:tc>
        <w:tc>
          <w:tcPr>
            <w:tcW w:w="3240" w:type="dxa"/>
          </w:tcPr>
          <w:p w14:paraId="61764D84"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Antifreeze – Recycled</w:t>
            </w:r>
          </w:p>
        </w:tc>
        <w:tc>
          <w:tcPr>
            <w:tcW w:w="6094" w:type="dxa"/>
          </w:tcPr>
          <w:p w14:paraId="1288B552"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color w:val="000000"/>
                <w:sz w:val="24"/>
                <w:szCs w:val="24"/>
              </w:rPr>
              <w:t>70 percent postconsumer material</w:t>
            </w:r>
          </w:p>
        </w:tc>
      </w:tr>
      <w:tr w:rsidR="009409EF" w:rsidRPr="00D25C65" w14:paraId="5B17CCBF" w14:textId="77777777" w:rsidTr="00D12B61">
        <w:trPr>
          <w:cantSplit/>
          <w:trHeight w:val="876"/>
          <w:jc w:val="center"/>
        </w:trPr>
        <w:tc>
          <w:tcPr>
            <w:tcW w:w="1255" w:type="dxa"/>
          </w:tcPr>
          <w:p w14:paraId="2F31628F"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9</w:t>
            </w:r>
          </w:p>
        </w:tc>
        <w:tc>
          <w:tcPr>
            <w:tcW w:w="3240" w:type="dxa"/>
          </w:tcPr>
          <w:p w14:paraId="149EC159"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Retreated Tires - Recycled</w:t>
            </w:r>
          </w:p>
        </w:tc>
        <w:tc>
          <w:tcPr>
            <w:tcW w:w="6094" w:type="dxa"/>
          </w:tcPr>
          <w:p w14:paraId="35E2DBD2" w14:textId="4ED5DAC8"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 xml:space="preserve">Use existing casing that has undergone retreading or recapping process in accordance with Public Resource Code (commencing with section 42400). </w:t>
            </w:r>
          </w:p>
        </w:tc>
      </w:tr>
      <w:tr w:rsidR="009409EF" w:rsidRPr="00D25C65" w14:paraId="34928601" w14:textId="77777777" w:rsidTr="00D12B61">
        <w:trPr>
          <w:cantSplit/>
          <w:trHeight w:val="229"/>
          <w:jc w:val="center"/>
        </w:trPr>
        <w:tc>
          <w:tcPr>
            <w:tcW w:w="1255" w:type="dxa"/>
          </w:tcPr>
          <w:p w14:paraId="3B16A3D6"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10</w:t>
            </w:r>
          </w:p>
        </w:tc>
        <w:tc>
          <w:tcPr>
            <w:tcW w:w="3240" w:type="dxa"/>
          </w:tcPr>
          <w:p w14:paraId="6E982A85"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Tire- Derived - Recycled</w:t>
            </w:r>
          </w:p>
        </w:tc>
        <w:tc>
          <w:tcPr>
            <w:tcW w:w="6094" w:type="dxa"/>
          </w:tcPr>
          <w:p w14:paraId="5C228D45" w14:textId="3428DA28" w:rsidR="009409EF" w:rsidRPr="00D12B61" w:rsidRDefault="009409EF" w:rsidP="009409EF">
            <w:pPr>
              <w:spacing w:after="0" w:line="240" w:lineRule="auto"/>
              <w:rPr>
                <w:rFonts w:ascii="Arial" w:eastAsia="Times New Roman" w:hAnsi="Arial" w:cs="Arial"/>
                <w:color w:val="000000"/>
                <w:sz w:val="24"/>
                <w:szCs w:val="24"/>
              </w:rPr>
            </w:pPr>
            <w:r w:rsidRPr="00D25C65">
              <w:rPr>
                <w:rFonts w:ascii="Arial" w:eastAsia="Times New Roman" w:hAnsi="Arial" w:cs="Arial"/>
                <w:color w:val="000000"/>
                <w:sz w:val="24"/>
                <w:szCs w:val="24"/>
              </w:rPr>
              <w:t>50 percent postconsumer tires</w:t>
            </w:r>
          </w:p>
        </w:tc>
      </w:tr>
      <w:tr w:rsidR="009409EF" w:rsidRPr="00D25C65" w14:paraId="1B14987B" w14:textId="77777777" w:rsidTr="00D12B61">
        <w:trPr>
          <w:cantSplit/>
          <w:trHeight w:val="256"/>
          <w:jc w:val="center"/>
        </w:trPr>
        <w:tc>
          <w:tcPr>
            <w:tcW w:w="1255" w:type="dxa"/>
          </w:tcPr>
          <w:p w14:paraId="742BAA74" w14:textId="77777777" w:rsidR="009409EF" w:rsidRPr="00D25C65" w:rsidRDefault="009409EF" w:rsidP="009409EF">
            <w:pPr>
              <w:spacing w:after="0" w:line="240" w:lineRule="auto"/>
              <w:jc w:val="center"/>
              <w:rPr>
                <w:rFonts w:ascii="Arial" w:eastAsia="Times New Roman" w:hAnsi="Arial" w:cs="Arial"/>
                <w:sz w:val="24"/>
                <w:szCs w:val="24"/>
              </w:rPr>
            </w:pPr>
            <w:r w:rsidRPr="00D25C65">
              <w:rPr>
                <w:rFonts w:ascii="Arial" w:eastAsia="Times New Roman" w:hAnsi="Arial" w:cs="Arial"/>
                <w:sz w:val="24"/>
                <w:szCs w:val="24"/>
              </w:rPr>
              <w:t>11</w:t>
            </w:r>
          </w:p>
        </w:tc>
        <w:tc>
          <w:tcPr>
            <w:tcW w:w="3240" w:type="dxa"/>
          </w:tcPr>
          <w:p w14:paraId="4A371907"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sz w:val="24"/>
                <w:szCs w:val="24"/>
              </w:rPr>
              <w:t>Metals – Recycled</w:t>
            </w:r>
          </w:p>
        </w:tc>
        <w:tc>
          <w:tcPr>
            <w:tcW w:w="6094" w:type="dxa"/>
          </w:tcPr>
          <w:p w14:paraId="3EC8092B" w14:textId="77777777" w:rsidR="009409EF" w:rsidRPr="00D25C65" w:rsidRDefault="009409EF" w:rsidP="009409EF">
            <w:pPr>
              <w:spacing w:after="0" w:line="240" w:lineRule="auto"/>
              <w:rPr>
                <w:rFonts w:ascii="Arial" w:eastAsia="Times New Roman" w:hAnsi="Arial" w:cs="Arial"/>
                <w:sz w:val="24"/>
                <w:szCs w:val="24"/>
              </w:rPr>
            </w:pPr>
            <w:r w:rsidRPr="00D25C65">
              <w:rPr>
                <w:rFonts w:ascii="Arial" w:eastAsia="Times New Roman" w:hAnsi="Arial" w:cs="Arial"/>
                <w:color w:val="000000"/>
                <w:sz w:val="24"/>
                <w:szCs w:val="24"/>
              </w:rPr>
              <w:t>10 percent postconsumer, by weight</w:t>
            </w:r>
          </w:p>
        </w:tc>
      </w:tr>
    </w:tbl>
    <w:p w14:paraId="566DEF86" w14:textId="77777777" w:rsidR="009409EF" w:rsidRPr="00D25C65"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9409EF" w:rsidRPr="00D25C65" w:rsidSect="00D12B61">
          <w:headerReference w:type="default" r:id="rId82"/>
          <w:footerReference w:type="default" r:id="rId83"/>
          <w:pgSz w:w="12240" w:h="15840"/>
          <w:pgMar w:top="720" w:right="720" w:bottom="720" w:left="720" w:header="288" w:footer="432" w:gutter="0"/>
          <w:pgNumType w:start="1"/>
          <w:cols w:space="720"/>
          <w:docGrid w:linePitch="360"/>
        </w:sectPr>
      </w:pPr>
    </w:p>
    <w:p w14:paraId="485BBFC4" w14:textId="77777777" w:rsidR="009409EF" w:rsidRPr="009409EF" w:rsidRDefault="009409EF" w:rsidP="009409EF">
      <w:pPr>
        <w:tabs>
          <w:tab w:val="center" w:pos="4320"/>
          <w:tab w:val="right" w:pos="8640"/>
        </w:tabs>
        <w:spacing w:after="120" w:line="240" w:lineRule="auto"/>
        <w:jc w:val="center"/>
        <w:rPr>
          <w:rFonts w:ascii="Arial" w:eastAsia="Times New Roman" w:hAnsi="Arial" w:cs="Arial"/>
          <w:b/>
          <w:sz w:val="24"/>
          <w:szCs w:val="24"/>
          <w:lang w:val="x-none" w:eastAsia="x-none"/>
        </w:rPr>
      </w:pPr>
      <w:bookmarkStart w:id="87" w:name="_Toc339350690"/>
      <w:r w:rsidRPr="009409EF">
        <w:rPr>
          <w:rFonts w:ascii="Arial" w:eastAsia="Times New Roman" w:hAnsi="Arial" w:cs="Arial"/>
          <w:b/>
          <w:sz w:val="24"/>
          <w:szCs w:val="24"/>
          <w:lang w:val="x-none" w:eastAsia="x-none"/>
        </w:rPr>
        <w:t>EXHIBIT G</w:t>
      </w:r>
    </w:p>
    <w:p w14:paraId="10419739" w14:textId="77777777" w:rsidR="00D12B61" w:rsidRDefault="00862771" w:rsidP="00D12B61">
      <w:pPr>
        <w:widowControl w:val="0"/>
        <w:autoSpaceDE w:val="0"/>
        <w:autoSpaceDN w:val="0"/>
        <w:spacing w:after="0" w:line="240" w:lineRule="auto"/>
        <w:ind w:left="-450"/>
        <w:rPr>
          <w:rFonts w:ascii="Arial" w:eastAsia="Times New Roman" w:hAnsi="Arial" w:cs="Arial"/>
          <w:b/>
          <w:sz w:val="24"/>
          <w:szCs w:val="24"/>
          <w:u w:val="single"/>
        </w:rPr>
      </w:pPr>
      <w:r w:rsidRPr="00D311BD">
        <w:rPr>
          <w:rFonts w:ascii="Arial" w:eastAsia="Times New Roman" w:hAnsi="Arial" w:cs="Arial"/>
          <w:b/>
          <w:sz w:val="24"/>
          <w:szCs w:val="24"/>
          <w:u w:val="single"/>
        </w:rPr>
        <w:t xml:space="preserve">REQUIRED </w:t>
      </w:r>
      <w:r>
        <w:rPr>
          <w:rFonts w:ascii="Arial" w:eastAsia="Times New Roman" w:hAnsi="Arial" w:cs="Arial"/>
          <w:b/>
          <w:sz w:val="24"/>
          <w:szCs w:val="24"/>
          <w:u w:val="single"/>
        </w:rPr>
        <w:t>CONTRACT</w:t>
      </w:r>
      <w:r w:rsidRPr="00D311BD">
        <w:rPr>
          <w:rFonts w:ascii="Arial" w:eastAsia="Times New Roman" w:hAnsi="Arial" w:cs="Arial"/>
          <w:b/>
          <w:sz w:val="24"/>
          <w:szCs w:val="24"/>
          <w:u w:val="single"/>
        </w:rPr>
        <w:t xml:space="preserve"> CLAUSES FOR FEMA PUBLIC ASSISTANCE PROGRAM </w:t>
      </w:r>
      <w:r>
        <w:rPr>
          <w:rFonts w:ascii="Arial" w:eastAsia="Times New Roman" w:hAnsi="Arial" w:cs="Arial"/>
          <w:b/>
          <w:sz w:val="24"/>
          <w:szCs w:val="24"/>
          <w:u w:val="single"/>
        </w:rPr>
        <w:t>CONTRACT</w:t>
      </w:r>
      <w:r w:rsidRPr="00D311BD">
        <w:rPr>
          <w:rFonts w:ascii="Arial" w:eastAsia="Times New Roman" w:hAnsi="Arial" w:cs="Arial"/>
          <w:b/>
          <w:sz w:val="24"/>
          <w:szCs w:val="24"/>
          <w:u w:val="single"/>
        </w:rPr>
        <w:t>S</w:t>
      </w:r>
    </w:p>
    <w:p w14:paraId="3B006F69" w14:textId="77777777" w:rsidR="00D12B61" w:rsidRDefault="00D12B61" w:rsidP="00D12B61">
      <w:pPr>
        <w:widowControl w:val="0"/>
        <w:autoSpaceDE w:val="0"/>
        <w:autoSpaceDN w:val="0"/>
        <w:spacing w:after="0" w:line="240" w:lineRule="auto"/>
        <w:ind w:left="-450"/>
        <w:rPr>
          <w:rFonts w:ascii="Arial" w:eastAsia="Times New Roman" w:hAnsi="Arial" w:cs="Arial"/>
          <w:b/>
          <w:sz w:val="24"/>
          <w:szCs w:val="24"/>
          <w:u w:val="single"/>
        </w:rPr>
      </w:pPr>
    </w:p>
    <w:p w14:paraId="59B83D8D" w14:textId="3E28B6FA" w:rsidR="00862771" w:rsidRPr="00D12B61" w:rsidRDefault="00862771" w:rsidP="00D12B61">
      <w:pPr>
        <w:widowControl w:val="0"/>
        <w:autoSpaceDE w:val="0"/>
        <w:autoSpaceDN w:val="0"/>
        <w:spacing w:after="120" w:line="240" w:lineRule="auto"/>
        <w:ind w:left="-450"/>
        <w:rPr>
          <w:rFonts w:ascii="Arial" w:eastAsia="Times New Roman" w:hAnsi="Arial" w:cs="Arial"/>
          <w:b/>
          <w:sz w:val="24"/>
          <w:szCs w:val="24"/>
          <w:u w:val="single"/>
        </w:rPr>
      </w:pPr>
      <w:r w:rsidRPr="7B12E732">
        <w:rPr>
          <w:rFonts w:ascii="Arial" w:eastAsia="Times New Roman" w:hAnsi="Arial" w:cs="Arial"/>
          <w:sz w:val="24"/>
          <w:szCs w:val="24"/>
        </w:rPr>
        <w:t xml:space="preserve">The following clauses apply to this </w:t>
      </w:r>
      <w:r>
        <w:rPr>
          <w:rFonts w:ascii="Arial" w:eastAsia="Times New Roman" w:hAnsi="Arial" w:cs="Arial"/>
          <w:sz w:val="24"/>
          <w:szCs w:val="24"/>
        </w:rPr>
        <w:t>Agreement</w:t>
      </w:r>
      <w:r w:rsidRPr="7B12E732">
        <w:rPr>
          <w:rFonts w:ascii="Arial" w:eastAsia="Times New Roman" w:hAnsi="Arial" w:cs="Arial"/>
          <w:sz w:val="24"/>
          <w:szCs w:val="24"/>
        </w:rPr>
        <w:t xml:space="preserve"> unless California law imposes a more restrictive standard.</w:t>
      </w:r>
    </w:p>
    <w:p w14:paraId="7F485E37"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00CB4EF0">
        <w:rPr>
          <w:rFonts w:ascii="Arial" w:hAnsi="Arial" w:cs="Arial"/>
        </w:rPr>
        <w:t>EQUAL EMPLOYMENT OPPORTUNITY</w:t>
      </w:r>
    </w:p>
    <w:p w14:paraId="1653732C" w14:textId="77777777" w:rsidR="00862771" w:rsidRPr="00CB4EF0" w:rsidRDefault="00862771" w:rsidP="00D12B61">
      <w:pPr>
        <w:spacing w:after="120" w:line="240" w:lineRule="auto"/>
        <w:rPr>
          <w:rFonts w:ascii="Arial" w:eastAsia="Times New Roman" w:hAnsi="Arial" w:cs="Arial"/>
          <w:sz w:val="24"/>
          <w:szCs w:val="24"/>
        </w:rPr>
      </w:pPr>
      <w:r w:rsidRPr="00CB4EF0">
        <w:rPr>
          <w:rFonts w:ascii="Arial" w:eastAsia="Times New Roman" w:hAnsi="Arial" w:cs="Arial"/>
          <w:sz w:val="24"/>
          <w:szCs w:val="24"/>
        </w:rPr>
        <w:t xml:space="preserve">During the performance of this </w:t>
      </w:r>
      <w:r>
        <w:rPr>
          <w:rFonts w:ascii="Arial" w:eastAsia="Times New Roman" w:hAnsi="Arial" w:cs="Arial"/>
          <w:sz w:val="24"/>
          <w:szCs w:val="24"/>
        </w:rPr>
        <w:t>contract</w:t>
      </w:r>
      <w:r w:rsidRPr="00CB4EF0">
        <w:rPr>
          <w:rFonts w:ascii="Arial" w:eastAsia="Times New Roman" w:hAnsi="Arial" w:cs="Arial"/>
          <w:sz w:val="24"/>
          <w:szCs w:val="24"/>
        </w:rPr>
        <w:t xml:space="preserve">, the </w:t>
      </w:r>
      <w:r>
        <w:rPr>
          <w:rFonts w:ascii="Arial" w:eastAsia="Times New Roman" w:hAnsi="Arial" w:cs="Arial"/>
          <w:sz w:val="24"/>
          <w:szCs w:val="24"/>
        </w:rPr>
        <w:t>contract</w:t>
      </w:r>
      <w:r w:rsidRPr="00CB4EF0">
        <w:rPr>
          <w:rFonts w:ascii="Arial" w:eastAsia="Times New Roman" w:hAnsi="Arial" w:cs="Arial"/>
          <w:sz w:val="24"/>
          <w:szCs w:val="24"/>
        </w:rPr>
        <w:t>or agrees as follows:</w:t>
      </w:r>
    </w:p>
    <w:p w14:paraId="1A7616F5" w14:textId="150B167C" w:rsidR="00862771" w:rsidRPr="00CB4EF0"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not discriminate against any employee or applicant for employment because of race, color, religion, sex, sexual orientation, gender identity, or national origin.</w:t>
      </w:r>
      <w:r w:rsidR="00784016">
        <w:rPr>
          <w:rFonts w:ascii="Arial" w:hAnsi="Arial" w:cs="Arial"/>
        </w:rPr>
        <w:t xml:space="preserve"> </w:t>
      </w:r>
      <w:r w:rsidRPr="00CB4EF0">
        <w:rPr>
          <w:rFonts w:ascii="Arial" w:hAnsi="Arial" w:cs="Arial"/>
        </w:rPr>
        <w:t xml:space="preserve">The </w:t>
      </w:r>
      <w:r>
        <w:rPr>
          <w:rFonts w:ascii="Arial" w:hAnsi="Arial" w:cs="Arial"/>
        </w:rPr>
        <w:t>contract</w:t>
      </w:r>
      <w:r w:rsidRPr="00CB4EF0">
        <w:rPr>
          <w:rFonts w:ascii="Arial" w:hAnsi="Arial" w:cs="Arial"/>
        </w:rPr>
        <w: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r w:rsidRPr="00CB4EF0" w:rsidDel="00C40BA1">
        <w:rPr>
          <w:rFonts w:ascii="Arial" w:hAnsi="Arial" w:cs="Arial"/>
        </w:rPr>
        <w:t>:</w:t>
      </w:r>
    </w:p>
    <w:p w14:paraId="3F5B82C8"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 xml:space="preserve">Employment, upgrading, demotion, or transfer; recruitment or recruitment advertising; layoff or termination; rates of pay or other forms of compensation; and selection for training, including apprenticeship. The </w:t>
      </w:r>
      <w:r>
        <w:rPr>
          <w:rFonts w:ascii="Arial" w:eastAsia="Times New Roman" w:hAnsi="Arial" w:cs="Arial"/>
          <w:sz w:val="24"/>
          <w:szCs w:val="24"/>
        </w:rPr>
        <w:t>contract</w:t>
      </w:r>
      <w:r w:rsidRPr="00CB4EF0">
        <w:rPr>
          <w:rFonts w:ascii="Arial" w:eastAsia="Times New Roman" w:hAnsi="Arial" w:cs="Arial"/>
          <w:sz w:val="24"/>
          <w:szCs w:val="24"/>
        </w:rPr>
        <w:t>or agrees to post in conspicuous places, available to employees and applicants</w:t>
      </w:r>
      <w:r w:rsidRPr="00CB4EF0" w:rsidDel="00C40BA1">
        <w:rPr>
          <w:rFonts w:ascii="Arial" w:eastAsia="Times New Roman" w:hAnsi="Arial" w:cs="Arial"/>
          <w:sz w:val="24"/>
          <w:szCs w:val="24"/>
        </w:rPr>
        <w:t xml:space="preserve"> </w:t>
      </w:r>
      <w:r w:rsidRPr="00CB4EF0">
        <w:rPr>
          <w:rFonts w:ascii="Arial" w:eastAsia="Times New Roman" w:hAnsi="Arial" w:cs="Arial"/>
          <w:sz w:val="24"/>
          <w:szCs w:val="24"/>
        </w:rPr>
        <w:t>for employment, notices to be provided setting forth the provisions of this nondiscrimination clause.</w:t>
      </w:r>
    </w:p>
    <w:p w14:paraId="1E0C9413" w14:textId="183AB598" w:rsidR="00862771" w:rsidRPr="00D12B61"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in all solicitations or advertisements for employees placed by or on behalf of the </w:t>
      </w:r>
      <w:r>
        <w:rPr>
          <w:rFonts w:ascii="Arial" w:hAnsi="Arial" w:cs="Arial"/>
        </w:rPr>
        <w:t>contract</w:t>
      </w:r>
      <w:r w:rsidRPr="00CB4EF0">
        <w:rPr>
          <w:rFonts w:ascii="Arial" w:hAnsi="Arial" w:cs="Arial"/>
        </w:rPr>
        <w:t>or, state that all qualified applicants will receive consideration for employment without regard to race, color, religion, sex, sexual orientation, gender identity, or national origin.</w:t>
      </w:r>
    </w:p>
    <w:p w14:paraId="0C6562A3" w14:textId="59CF7E2E" w:rsidR="00862771" w:rsidRPr="00D12B61"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w:t>
      </w:r>
      <w:r>
        <w:rPr>
          <w:rFonts w:ascii="Arial" w:hAnsi="Arial" w:cs="Arial"/>
        </w:rPr>
        <w:t>contract</w:t>
      </w:r>
      <w:r w:rsidRPr="00CB4EF0">
        <w:rPr>
          <w:rFonts w:ascii="Arial" w:hAnsi="Arial" w:cs="Arial"/>
        </w:rPr>
        <w:t>or's legal duty to furnish information.</w:t>
      </w:r>
    </w:p>
    <w:p w14:paraId="2DFEA279" w14:textId="0EF244A9" w:rsidR="00862771" w:rsidRPr="00D12B61"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send to each labor union or representative of workers with which he has a collective bargaining agreement or other </w:t>
      </w:r>
      <w:r>
        <w:rPr>
          <w:rFonts w:ascii="Arial" w:hAnsi="Arial" w:cs="Arial"/>
        </w:rPr>
        <w:t>contract</w:t>
      </w:r>
      <w:r w:rsidRPr="00CB4EF0">
        <w:rPr>
          <w:rFonts w:ascii="Arial" w:hAnsi="Arial" w:cs="Arial"/>
        </w:rPr>
        <w:t xml:space="preserve"> or understanding, a notice to be provided advising the said labor union or workers' representatives of the </w:t>
      </w:r>
      <w:r>
        <w:rPr>
          <w:rFonts w:ascii="Arial" w:hAnsi="Arial" w:cs="Arial"/>
        </w:rPr>
        <w:t>contract</w:t>
      </w:r>
      <w:r w:rsidRPr="00CB4EF0">
        <w:rPr>
          <w:rFonts w:ascii="Arial" w:hAnsi="Arial" w:cs="Arial"/>
        </w:rPr>
        <w:t>or's commitments under this section and shall post copies of the notice in conspicuous places available to employees and applicants for employment.</w:t>
      </w:r>
    </w:p>
    <w:p w14:paraId="1CABCC82" w14:textId="77777777" w:rsidR="00862771" w:rsidRPr="00CB4EF0"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comply with all provisions of Executive Order 11246 of September 24, 1965, and of the rules, regulations, and relevant orders of the Secretary of Labor.</w:t>
      </w:r>
    </w:p>
    <w:p w14:paraId="4AAFBB9A" w14:textId="46FD6E3C" w:rsidR="00862771" w:rsidRPr="00D12B61"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353A9C7D" w14:textId="0B8F8FA4" w:rsidR="00862771" w:rsidRPr="00D12B61"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In the event of the </w:t>
      </w:r>
      <w:r>
        <w:rPr>
          <w:rFonts w:ascii="Arial" w:hAnsi="Arial" w:cs="Arial"/>
        </w:rPr>
        <w:t>contract</w:t>
      </w:r>
      <w:r w:rsidRPr="00CB4EF0">
        <w:rPr>
          <w:rFonts w:ascii="Arial" w:hAnsi="Arial" w:cs="Arial"/>
        </w:rPr>
        <w:t xml:space="preserve">or's noncompliance with the nondiscrimination clauses of this </w:t>
      </w:r>
      <w:r>
        <w:rPr>
          <w:rFonts w:ascii="Arial" w:hAnsi="Arial" w:cs="Arial"/>
        </w:rPr>
        <w:t>contract</w:t>
      </w:r>
      <w:r w:rsidRPr="00CB4EF0">
        <w:rPr>
          <w:rFonts w:ascii="Arial" w:hAnsi="Arial" w:cs="Arial"/>
        </w:rPr>
        <w:t xml:space="preserve"> or with any of the said rules, regulations, or orders, this </w:t>
      </w:r>
      <w:r>
        <w:rPr>
          <w:rFonts w:ascii="Arial" w:hAnsi="Arial" w:cs="Arial"/>
        </w:rPr>
        <w:t>contract</w:t>
      </w:r>
      <w:r w:rsidRPr="00CB4EF0">
        <w:rPr>
          <w:rFonts w:ascii="Arial" w:hAnsi="Arial" w:cs="Arial"/>
        </w:rPr>
        <w:t xml:space="preserve"> may be canceled, terminated, or suspended in whole or in part and the </w:t>
      </w:r>
      <w:r>
        <w:rPr>
          <w:rFonts w:ascii="Arial" w:hAnsi="Arial" w:cs="Arial"/>
        </w:rPr>
        <w:t>contract</w:t>
      </w:r>
      <w:r w:rsidRPr="00CB4EF0">
        <w:rPr>
          <w:rFonts w:ascii="Arial" w:hAnsi="Arial" w:cs="Arial"/>
        </w:rPr>
        <w:t xml:space="preserve">or may be declared ineligible for further Government </w:t>
      </w:r>
      <w:r>
        <w:rPr>
          <w:rFonts w:ascii="Arial" w:hAnsi="Arial" w:cs="Arial"/>
        </w:rPr>
        <w:t>contract</w:t>
      </w:r>
      <w:r w:rsidRPr="00CB4EF0">
        <w:rPr>
          <w:rFonts w:ascii="Arial" w:hAnsi="Arial" w:cs="Arial"/>
        </w:rPr>
        <w:t xml:space="preserve">s or federally assisted construction </w:t>
      </w:r>
      <w:r>
        <w:rPr>
          <w:rFonts w:ascii="Arial" w:hAnsi="Arial" w:cs="Arial"/>
        </w:rPr>
        <w:t>contract</w:t>
      </w:r>
      <w:r w:rsidRPr="00CB4EF0">
        <w:rPr>
          <w:rFonts w:ascii="Arial" w:hAnsi="Arial" w:cs="Arial"/>
        </w:rPr>
        <w: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4924A78" w14:textId="77777777" w:rsidR="00862771" w:rsidRPr="00CB4EF0" w:rsidRDefault="00862771" w:rsidP="0003061C">
      <w:pPr>
        <w:pStyle w:val="ListParagraph"/>
        <w:numPr>
          <w:ilvl w:val="0"/>
          <w:numId w:val="3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include the portion of the sentence immediately preceding </w:t>
      </w:r>
      <w:r w:rsidRPr="00CB4EF0">
        <w:rPr>
          <w:rFonts w:ascii="Arial" w:hAnsi="Arial" w:cs="Arial"/>
          <w:i/>
          <w:iCs/>
        </w:rPr>
        <w:t>paragraph (1) and the provisions of paragraphs (1) through (8)</w:t>
      </w:r>
      <w:r w:rsidRPr="00CB4EF0">
        <w:rPr>
          <w:rFonts w:ascii="Arial" w:hAnsi="Arial" w:cs="Arial"/>
        </w:rPr>
        <w:t xml:space="preserve"> in every sub</w:t>
      </w:r>
      <w:r>
        <w:rPr>
          <w:rFonts w:ascii="Arial" w:hAnsi="Arial" w:cs="Arial"/>
        </w:rPr>
        <w:t>contract</w:t>
      </w:r>
      <w:r w:rsidRPr="00CB4EF0">
        <w:rPr>
          <w:rFonts w:ascii="Arial" w:hAnsi="Arial" w:cs="Arial"/>
        </w:rPr>
        <w:t xml:space="preserve"> or purchase order unless exempted by rules, regulations, or orders of the Secretary of Labor issued pursuant to section 204 of Executive Order 11246 of September 24, 1965, so that such provisions will be binding upon each sub</w:t>
      </w:r>
      <w:r>
        <w:rPr>
          <w:rFonts w:ascii="Arial" w:hAnsi="Arial" w:cs="Arial"/>
        </w:rPr>
        <w:t>contract</w:t>
      </w:r>
      <w:r w:rsidRPr="00CB4EF0">
        <w:rPr>
          <w:rFonts w:ascii="Arial" w:hAnsi="Arial" w:cs="Arial"/>
        </w:rPr>
        <w:t xml:space="preserve">or or vendor. The </w:t>
      </w:r>
      <w:r>
        <w:rPr>
          <w:rFonts w:ascii="Arial" w:hAnsi="Arial" w:cs="Arial"/>
        </w:rPr>
        <w:t>contract</w:t>
      </w:r>
      <w:r w:rsidRPr="00CB4EF0">
        <w:rPr>
          <w:rFonts w:ascii="Arial" w:hAnsi="Arial" w:cs="Arial"/>
        </w:rPr>
        <w:t>or will take such action with respect to any sub</w:t>
      </w:r>
      <w:r>
        <w:rPr>
          <w:rFonts w:ascii="Arial" w:hAnsi="Arial" w:cs="Arial"/>
        </w:rPr>
        <w:t>contract</w:t>
      </w:r>
      <w:r w:rsidRPr="00CB4EF0">
        <w:rPr>
          <w:rFonts w:ascii="Arial" w:hAnsi="Arial" w:cs="Arial"/>
        </w:rPr>
        <w:t xml:space="preserve"> or purchase order as the administering agency may direct as a means of enforcing such provisions, including sanctions for</w:t>
      </w:r>
      <w:r w:rsidRPr="00CB4EF0" w:rsidDel="00592918">
        <w:rPr>
          <w:rFonts w:ascii="Arial" w:hAnsi="Arial" w:cs="Arial"/>
        </w:rPr>
        <w:t xml:space="preserve"> </w:t>
      </w:r>
      <w:r w:rsidRPr="00CB4EF0">
        <w:rPr>
          <w:rFonts w:ascii="Arial" w:hAnsi="Arial" w:cs="Arial"/>
        </w:rPr>
        <w:t>noncompliance:</w:t>
      </w:r>
    </w:p>
    <w:p w14:paraId="1B3F9604" w14:textId="77777777" w:rsidR="00862771" w:rsidRPr="00CB4EF0" w:rsidRDefault="00862771" w:rsidP="00D12B61">
      <w:pPr>
        <w:spacing w:after="120" w:line="240" w:lineRule="auto"/>
        <w:ind w:left="360"/>
      </w:pPr>
      <w:r w:rsidRPr="00CB4EF0">
        <w:rPr>
          <w:rFonts w:ascii="Arial" w:eastAsia="Times New Roman" w:hAnsi="Arial" w:cs="Arial"/>
          <w:sz w:val="24"/>
          <w:szCs w:val="24"/>
        </w:rPr>
        <w:t xml:space="preserve">Provided, however, that in the event a </w:t>
      </w:r>
      <w:r>
        <w:rPr>
          <w:rFonts w:ascii="Arial" w:eastAsia="Times New Roman" w:hAnsi="Arial" w:cs="Arial"/>
          <w:sz w:val="24"/>
          <w:szCs w:val="24"/>
        </w:rPr>
        <w:t>contract</w:t>
      </w:r>
      <w:r w:rsidRPr="00CB4EF0">
        <w:rPr>
          <w:rFonts w:ascii="Arial" w:eastAsia="Times New Roman" w:hAnsi="Arial" w:cs="Arial"/>
          <w:sz w:val="24"/>
          <w:szCs w:val="24"/>
        </w:rPr>
        <w:t>or becomes involved in, or is threatened with, litigation with a sub</w:t>
      </w:r>
      <w:r>
        <w:rPr>
          <w:rFonts w:ascii="Arial" w:eastAsia="Times New Roman" w:hAnsi="Arial" w:cs="Arial"/>
          <w:sz w:val="24"/>
          <w:szCs w:val="24"/>
        </w:rPr>
        <w:t>contract</w:t>
      </w:r>
      <w:r w:rsidRPr="00CB4EF0">
        <w:rPr>
          <w:rFonts w:ascii="Arial" w:eastAsia="Times New Roman" w:hAnsi="Arial" w:cs="Arial"/>
          <w:sz w:val="24"/>
          <w:szCs w:val="24"/>
        </w:rPr>
        <w:t xml:space="preserve">or or vendor as a result of such direction by the administering agency, the </w:t>
      </w:r>
      <w:r>
        <w:rPr>
          <w:rFonts w:ascii="Arial" w:eastAsia="Times New Roman" w:hAnsi="Arial" w:cs="Arial"/>
          <w:sz w:val="24"/>
          <w:szCs w:val="24"/>
        </w:rPr>
        <w:t>contract</w:t>
      </w:r>
      <w:r w:rsidRPr="00CB4EF0">
        <w:rPr>
          <w:rFonts w:ascii="Arial" w:eastAsia="Times New Roman" w:hAnsi="Arial" w:cs="Arial"/>
          <w:sz w:val="24"/>
          <w:szCs w:val="24"/>
        </w:rPr>
        <w:t>or may request the United States to enter into such litigation to protect the interests of the United States.</w:t>
      </w:r>
    </w:p>
    <w:p w14:paraId="2D6D0ACB" w14:textId="3832DD93" w:rsidR="00862771" w:rsidRPr="00D12B61" w:rsidRDefault="00862771" w:rsidP="00D12B61">
      <w:pPr>
        <w:pStyle w:val="ListParagraph"/>
        <w:spacing w:after="120"/>
        <w:ind w:left="360"/>
        <w:contextualSpacing w:val="0"/>
        <w:rPr>
          <w:rFonts w:ascii="Arial" w:hAnsi="Arial" w:cs="Arial"/>
        </w:rPr>
      </w:pPr>
      <w:r w:rsidRPr="00CB4EF0">
        <w:rPr>
          <w:rFonts w:ascii="Arial" w:hAnsi="Arial" w:cs="Arial"/>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w:t>
      </w:r>
      <w:r>
        <w:rPr>
          <w:rFonts w:ascii="Arial" w:hAnsi="Arial" w:cs="Arial"/>
        </w:rPr>
        <w:t>contract</w:t>
      </w:r>
      <w:r w:rsidRPr="00CB4EF0">
        <w:rPr>
          <w:rFonts w:ascii="Arial" w:hAnsi="Arial" w:cs="Arial"/>
        </w:rPr>
        <w:t>.</w:t>
      </w:r>
    </w:p>
    <w:p w14:paraId="4B43CE69" w14:textId="77777777" w:rsidR="00862771" w:rsidRPr="00CB4EF0" w:rsidRDefault="00862771" w:rsidP="00D12B61">
      <w:pPr>
        <w:pStyle w:val="ListParagraph"/>
        <w:spacing w:after="120"/>
        <w:ind w:left="360"/>
        <w:contextualSpacing w:val="0"/>
        <w:rPr>
          <w:rFonts w:ascii="Arial" w:hAnsi="Arial" w:cs="Arial"/>
        </w:rPr>
      </w:pPr>
      <w:r w:rsidRPr="00CB4EF0">
        <w:rPr>
          <w:rFonts w:ascii="Arial" w:hAnsi="Arial" w:cs="Arial"/>
        </w:rPr>
        <w:t xml:space="preserve">The applicant agrees that it will assist and cooperate actively with the administering agency and the Secretary of Labor in obtaining the compliance of </w:t>
      </w:r>
      <w:r>
        <w:rPr>
          <w:rFonts w:ascii="Arial" w:hAnsi="Arial" w:cs="Arial"/>
        </w:rPr>
        <w:t>contract</w:t>
      </w:r>
      <w:r w:rsidRPr="00CB4EF0">
        <w:rPr>
          <w:rFonts w:ascii="Arial" w:hAnsi="Arial" w:cs="Arial"/>
        </w:rPr>
        <w:t>ors and sub</w:t>
      </w:r>
      <w:r>
        <w:rPr>
          <w:rFonts w:ascii="Arial" w:hAnsi="Arial" w:cs="Arial"/>
        </w:rPr>
        <w:t>contract</w:t>
      </w:r>
      <w:r w:rsidRPr="00CB4EF0">
        <w:rPr>
          <w:rFonts w:ascii="Arial" w:hAnsi="Arial" w:cs="Arial"/>
        </w:rPr>
        <w: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352629F" w14:textId="77777777" w:rsidR="00862771" w:rsidRPr="00CB4EF0" w:rsidRDefault="00862771" w:rsidP="00D12B61">
      <w:pPr>
        <w:spacing w:after="120" w:line="240" w:lineRule="auto"/>
        <w:ind w:left="360"/>
      </w:pPr>
      <w:r w:rsidRPr="00CB4EF0">
        <w:rPr>
          <w:rFonts w:ascii="Arial" w:eastAsia="Times New Roman" w:hAnsi="Arial" w:cs="Arial"/>
          <w:sz w:val="24"/>
          <w:szCs w:val="24"/>
        </w:rPr>
        <w:t xml:space="preserve">The applicant further agrees that it will refrain from entering into any </w:t>
      </w:r>
      <w:r>
        <w:rPr>
          <w:rFonts w:ascii="Arial" w:eastAsia="Times New Roman" w:hAnsi="Arial" w:cs="Arial"/>
          <w:sz w:val="24"/>
          <w:szCs w:val="24"/>
        </w:rPr>
        <w:t>contract</w:t>
      </w:r>
      <w:r w:rsidRPr="00CB4EF0">
        <w:rPr>
          <w:rFonts w:ascii="Arial" w:eastAsia="Times New Roman" w:hAnsi="Arial" w:cs="Arial"/>
          <w:sz w:val="24"/>
          <w:szCs w:val="24"/>
        </w:rPr>
        <w:t xml:space="preserve"> or </w:t>
      </w:r>
      <w:r>
        <w:rPr>
          <w:rFonts w:ascii="Arial" w:eastAsia="Times New Roman" w:hAnsi="Arial" w:cs="Arial"/>
          <w:sz w:val="24"/>
          <w:szCs w:val="24"/>
        </w:rPr>
        <w:t>contract</w:t>
      </w:r>
      <w:r w:rsidRPr="00CB4EF0">
        <w:rPr>
          <w:rFonts w:ascii="Arial" w:eastAsia="Times New Roman" w:hAnsi="Arial" w:cs="Arial"/>
          <w:sz w:val="24"/>
          <w:szCs w:val="24"/>
        </w:rPr>
        <w:t xml:space="preserve"> modification subject to Executive Order 11246 of September 24, 1965, with a </w:t>
      </w:r>
      <w:r>
        <w:rPr>
          <w:rFonts w:ascii="Arial" w:eastAsia="Times New Roman" w:hAnsi="Arial" w:cs="Arial"/>
          <w:sz w:val="24"/>
          <w:szCs w:val="24"/>
        </w:rPr>
        <w:t>contract</w:t>
      </w:r>
      <w:r w:rsidRPr="00CB4EF0">
        <w:rPr>
          <w:rFonts w:ascii="Arial" w:eastAsia="Times New Roman" w:hAnsi="Arial" w:cs="Arial"/>
          <w:sz w:val="24"/>
          <w:szCs w:val="24"/>
        </w:rPr>
        <w:t xml:space="preserve">or debarred from, or who has not demonstrated eligibility for, Government </w:t>
      </w:r>
      <w:r>
        <w:rPr>
          <w:rFonts w:ascii="Arial" w:eastAsia="Times New Roman" w:hAnsi="Arial" w:cs="Arial"/>
          <w:sz w:val="24"/>
          <w:szCs w:val="24"/>
        </w:rPr>
        <w:t>contract</w:t>
      </w:r>
      <w:r w:rsidRPr="00CB4EF0">
        <w:rPr>
          <w:rFonts w:ascii="Arial" w:eastAsia="Times New Roman" w:hAnsi="Arial" w:cs="Arial"/>
          <w:sz w:val="24"/>
          <w:szCs w:val="24"/>
        </w:rPr>
        <w:t xml:space="preserve">s and federally assisted construction </w:t>
      </w:r>
      <w:r>
        <w:rPr>
          <w:rFonts w:ascii="Arial" w:eastAsia="Times New Roman" w:hAnsi="Arial" w:cs="Arial"/>
          <w:sz w:val="24"/>
          <w:szCs w:val="24"/>
        </w:rPr>
        <w:t>contract</w:t>
      </w:r>
      <w:r w:rsidRPr="00CB4EF0">
        <w:rPr>
          <w:rFonts w:ascii="Arial" w:eastAsia="Times New Roman" w:hAnsi="Arial" w:cs="Arial"/>
          <w:sz w:val="24"/>
          <w:szCs w:val="24"/>
        </w:rPr>
        <w:t xml:space="preserve">s pursuant to the Executive Order and will carry out such sanctions and penalties for violation of the equal opportunity clause as may be imposed upon </w:t>
      </w:r>
      <w:r>
        <w:rPr>
          <w:rFonts w:ascii="Arial" w:eastAsia="Times New Roman" w:hAnsi="Arial" w:cs="Arial"/>
          <w:sz w:val="24"/>
          <w:szCs w:val="24"/>
        </w:rPr>
        <w:t>contract</w:t>
      </w:r>
      <w:r w:rsidRPr="00CB4EF0">
        <w:rPr>
          <w:rFonts w:ascii="Arial" w:eastAsia="Times New Roman" w:hAnsi="Arial" w:cs="Arial"/>
          <w:sz w:val="24"/>
          <w:szCs w:val="24"/>
        </w:rPr>
        <w:t>ors and sub</w:t>
      </w:r>
      <w:r>
        <w:rPr>
          <w:rFonts w:ascii="Arial" w:eastAsia="Times New Roman" w:hAnsi="Arial" w:cs="Arial"/>
          <w:sz w:val="24"/>
          <w:szCs w:val="24"/>
        </w:rPr>
        <w:t>contract</w:t>
      </w:r>
      <w:r w:rsidRPr="00CB4EF0">
        <w:rPr>
          <w:rFonts w:ascii="Arial" w:eastAsia="Times New Roman" w:hAnsi="Arial" w:cs="Arial"/>
          <w:sz w:val="24"/>
          <w:szCs w:val="24"/>
        </w:rPr>
        <w: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w:t>
      </w:r>
      <w:r>
        <w:rPr>
          <w:rFonts w:ascii="Arial" w:eastAsia="Times New Roman" w:hAnsi="Arial" w:cs="Arial"/>
          <w:sz w:val="24"/>
          <w:szCs w:val="24"/>
        </w:rPr>
        <w:t>contract</w:t>
      </w:r>
      <w:r w:rsidRPr="00CB4EF0">
        <w:rPr>
          <w:rFonts w:ascii="Arial" w:eastAsia="Times New Roman" w:hAnsi="Arial" w:cs="Arial"/>
          <w:sz w:val="24"/>
          <w:szCs w:val="24"/>
        </w:rPr>
        <w: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9E2463" w14:textId="77777777" w:rsidR="00862771" w:rsidRPr="00CB4EF0" w:rsidRDefault="00862771" w:rsidP="0003061C">
      <w:pPr>
        <w:pStyle w:val="ListParagraph"/>
        <w:numPr>
          <w:ilvl w:val="0"/>
          <w:numId w:val="31"/>
        </w:numPr>
        <w:spacing w:after="120"/>
        <w:ind w:left="0"/>
        <w:contextualSpacing w:val="0"/>
        <w:rPr>
          <w:rFonts w:ascii="Arial" w:hAnsi="Arial" w:cs="Arial"/>
        </w:rPr>
      </w:pPr>
      <w:r>
        <w:rPr>
          <w:rFonts w:ascii="Arial" w:hAnsi="Arial" w:cs="Arial"/>
        </w:rPr>
        <w:t>CONTRACT</w:t>
      </w:r>
      <w:r w:rsidRPr="00CB4EF0">
        <w:rPr>
          <w:rFonts w:ascii="Arial" w:hAnsi="Arial" w:cs="Arial"/>
        </w:rPr>
        <w:t xml:space="preserve"> WORK HOURS AND SAFETY STANDARDS ACT</w:t>
      </w:r>
    </w:p>
    <w:p w14:paraId="6FE6AD66"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Compliance with the </w:t>
      </w:r>
      <w:r>
        <w:rPr>
          <w:rFonts w:ascii="Arial" w:hAnsi="Arial" w:cs="Arial"/>
          <w:sz w:val="24"/>
          <w:szCs w:val="24"/>
        </w:rPr>
        <w:t>Contract</w:t>
      </w:r>
      <w:r w:rsidRPr="00CB4EF0">
        <w:rPr>
          <w:rFonts w:ascii="Arial" w:hAnsi="Arial" w:cs="Arial"/>
          <w:sz w:val="24"/>
          <w:szCs w:val="24"/>
        </w:rPr>
        <w:t xml:space="preserve"> Work Hours and Safety Standards Act.</w:t>
      </w:r>
    </w:p>
    <w:p w14:paraId="6479CEBE" w14:textId="3DAF639C" w:rsidR="00862771" w:rsidRPr="00D12B61" w:rsidRDefault="00862771" w:rsidP="0003061C">
      <w:pPr>
        <w:pStyle w:val="ListParagraph"/>
        <w:numPr>
          <w:ilvl w:val="0"/>
          <w:numId w:val="33"/>
        </w:numPr>
        <w:spacing w:after="120"/>
        <w:ind w:left="360"/>
        <w:contextualSpacing w:val="0"/>
        <w:rPr>
          <w:rFonts w:ascii="Arial" w:hAnsi="Arial" w:cs="Arial"/>
        </w:rPr>
      </w:pPr>
      <w:r w:rsidRPr="7B12E732">
        <w:rPr>
          <w:rFonts w:ascii="Arial" w:hAnsi="Arial" w:cs="Arial"/>
          <w:b/>
          <w:bCs/>
          <w:i/>
          <w:iCs/>
        </w:rPr>
        <w:t>Overtime requirements.</w:t>
      </w:r>
      <w:r w:rsidRPr="7B12E732">
        <w:rPr>
          <w:rFonts w:ascii="Arial" w:hAnsi="Arial" w:cs="Arial"/>
        </w:rPr>
        <w:t xml:space="preserve"> No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 xml:space="preserve">or </w:t>
      </w:r>
      <w:r>
        <w:rPr>
          <w:rFonts w:ascii="Arial" w:hAnsi="Arial" w:cs="Arial"/>
        </w:rPr>
        <w:t>contract</w:t>
      </w:r>
      <w:r w:rsidRPr="7B12E732">
        <w:rPr>
          <w:rFonts w:ascii="Arial" w:hAnsi="Arial" w:cs="Arial"/>
        </w:rPr>
        <w:t xml:space="preserve">ing for any part of the </w:t>
      </w:r>
      <w:r>
        <w:rPr>
          <w:rFonts w:ascii="Arial" w:hAnsi="Arial" w:cs="Arial"/>
        </w:rPr>
        <w:t>contract</w:t>
      </w:r>
      <w:r w:rsidRPr="7B12E732">
        <w:rPr>
          <w:rFonts w:ascii="Arial" w:hAnsi="Arial" w:cs="Arial"/>
        </w:rPr>
        <w:t xml:space="preserve"> work which may require or involve the employment of laborers or mechanics shall require or permit any such laborer or mechanic in any workweek in which he or she is employed on such work to work in excess of forty (40) hours in such workweek unless such laborer or mechanic receives compensation at a rate not less than one (1) and one-half (1/2) times the basic rate of pay for all hours worked in excess of forty hours in such workweek.</w:t>
      </w:r>
    </w:p>
    <w:p w14:paraId="1EB670B8" w14:textId="3CACAB7C" w:rsidR="00862771" w:rsidRPr="00D12B61" w:rsidRDefault="00862771" w:rsidP="0003061C">
      <w:pPr>
        <w:pStyle w:val="ListParagraph"/>
        <w:numPr>
          <w:ilvl w:val="0"/>
          <w:numId w:val="33"/>
        </w:numPr>
        <w:spacing w:after="120"/>
        <w:ind w:left="360"/>
        <w:contextualSpacing w:val="0"/>
        <w:rPr>
          <w:rFonts w:ascii="Arial" w:hAnsi="Arial" w:cs="Arial"/>
        </w:rPr>
      </w:pPr>
      <w:r w:rsidRPr="7B12E732">
        <w:rPr>
          <w:rFonts w:ascii="Arial" w:hAnsi="Arial" w:cs="Arial"/>
          <w:b/>
          <w:bCs/>
          <w:i/>
          <w:iCs/>
        </w:rPr>
        <w:t xml:space="preserve">Violation; liability for unpaid wages; liquidated damages. </w:t>
      </w:r>
      <w:r w:rsidRPr="7B12E732">
        <w:rPr>
          <w:rFonts w:ascii="Arial" w:hAnsi="Arial" w:cs="Arial"/>
        </w:rPr>
        <w:t xml:space="preserve">In the event of any violation of the clause set forth in paragraph (1) of this section the </w:t>
      </w:r>
      <w:r>
        <w:rPr>
          <w:rFonts w:ascii="Arial" w:hAnsi="Arial" w:cs="Arial"/>
        </w:rPr>
        <w:t>contract</w:t>
      </w:r>
      <w:r w:rsidRPr="7B12E732">
        <w:rPr>
          <w:rFonts w:ascii="Arial" w:hAnsi="Arial" w:cs="Arial"/>
        </w:rPr>
        <w:t>or and any sub</w:t>
      </w:r>
      <w:r>
        <w:rPr>
          <w:rFonts w:ascii="Arial" w:hAnsi="Arial" w:cs="Arial"/>
        </w:rPr>
        <w:t>contract</w:t>
      </w:r>
      <w:r w:rsidRPr="7B12E732">
        <w:rPr>
          <w:rFonts w:ascii="Arial" w:hAnsi="Arial" w:cs="Arial"/>
        </w:rPr>
        <w:t xml:space="preserve">or responsible therefor shall be liable for the unpaid wages. In addition, such </w:t>
      </w:r>
      <w:r>
        <w:rPr>
          <w:rFonts w:ascii="Arial" w:hAnsi="Arial" w:cs="Arial"/>
        </w:rPr>
        <w:t>contract</w:t>
      </w:r>
      <w:r w:rsidRPr="7B12E732">
        <w:rPr>
          <w:rFonts w:ascii="Arial" w:hAnsi="Arial" w:cs="Arial"/>
        </w:rPr>
        <w:t>or and sub</w:t>
      </w:r>
      <w:r>
        <w:rPr>
          <w:rFonts w:ascii="Arial" w:hAnsi="Arial" w:cs="Arial"/>
        </w:rPr>
        <w:t>contract</w:t>
      </w:r>
      <w:r w:rsidRPr="7B12E732">
        <w:rPr>
          <w:rFonts w:ascii="Arial" w:hAnsi="Arial" w:cs="Arial"/>
        </w:rPr>
        <w:t xml:space="preserve">or shall be liable to the United States (in the case of work done under </w:t>
      </w:r>
      <w:r>
        <w:rPr>
          <w:rFonts w:ascii="Arial" w:hAnsi="Arial" w:cs="Arial"/>
        </w:rPr>
        <w:t>contract</w:t>
      </w:r>
      <w:r w:rsidRPr="7B12E732">
        <w:rPr>
          <w:rFonts w:ascii="Arial" w:hAnsi="Arial" w:cs="Arial"/>
        </w:rPr>
        <w:t xml:space="preserve"> for the District of Columbia or a territory, to such District or to such territory), for liquidated damages.</w:t>
      </w:r>
      <w:r w:rsidR="00784016">
        <w:rPr>
          <w:rFonts w:ascii="Arial" w:hAnsi="Arial" w:cs="Arial"/>
        </w:rPr>
        <w:t xml:space="preserve"> </w:t>
      </w:r>
      <w:r w:rsidRPr="7B12E732">
        <w:rPr>
          <w:rFonts w:ascii="Arial" w:hAnsi="Arial" w:cs="Arial"/>
        </w:rPr>
        <w:t>Such liquidated damages shall be computed with respect to each individual laborer or mechanic, including watchmen and guards, employed in violation of the clause set forth in paragraph (1) of this section, in the sum of twenty-seven dollars ($27) for each calendar day on which such individual was required or permitted to work in excess of the standard workweek of forty hours without payment of the overtime wages required by the clause set forth in paragraph (1) of this section.</w:t>
      </w:r>
    </w:p>
    <w:p w14:paraId="50E43B45" w14:textId="2C0397A9" w:rsidR="00862771" w:rsidRPr="00D12B61" w:rsidRDefault="00862771" w:rsidP="0003061C">
      <w:pPr>
        <w:pStyle w:val="ListParagraph"/>
        <w:numPr>
          <w:ilvl w:val="0"/>
          <w:numId w:val="33"/>
        </w:numPr>
        <w:spacing w:after="120"/>
        <w:ind w:left="360"/>
        <w:contextualSpacing w:val="0"/>
        <w:rPr>
          <w:rFonts w:ascii="Arial" w:hAnsi="Arial" w:cs="Arial"/>
        </w:rPr>
      </w:pPr>
      <w:r w:rsidRPr="7B12E732">
        <w:rPr>
          <w:rFonts w:ascii="Arial" w:hAnsi="Arial" w:cs="Arial"/>
          <w:b/>
          <w:bCs/>
          <w:i/>
          <w:iCs/>
        </w:rPr>
        <w:t xml:space="preserve">Withholding for unpaid wages and liquidated damages. </w:t>
      </w:r>
      <w:r w:rsidRPr="7B12E732">
        <w:rPr>
          <w:rFonts w:ascii="Arial" w:hAnsi="Arial" w:cs="Arial"/>
        </w:rPr>
        <w:t xml:space="preserve">The State of California shall upon its own action or upon written request of an authorized representative of the Department of Labor withhold or cause to be withheld, from any moneys payable on account of work performed by the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 xml:space="preserve">or under any such </w:t>
      </w:r>
      <w:r>
        <w:rPr>
          <w:rFonts w:ascii="Arial" w:hAnsi="Arial" w:cs="Arial"/>
        </w:rPr>
        <w:t>contract</w:t>
      </w:r>
      <w:r w:rsidRPr="7B12E732">
        <w:rPr>
          <w:rFonts w:ascii="Arial" w:hAnsi="Arial" w:cs="Arial"/>
        </w:rPr>
        <w:t xml:space="preserve"> or any other Federal </w:t>
      </w:r>
      <w:r>
        <w:rPr>
          <w:rFonts w:ascii="Arial" w:hAnsi="Arial" w:cs="Arial"/>
        </w:rPr>
        <w:t>contract</w:t>
      </w:r>
      <w:r w:rsidRPr="7B12E732">
        <w:rPr>
          <w:rFonts w:ascii="Arial" w:hAnsi="Arial" w:cs="Arial"/>
        </w:rPr>
        <w:t xml:space="preserve"> with the same prime </w:t>
      </w:r>
      <w:r>
        <w:rPr>
          <w:rFonts w:ascii="Arial" w:hAnsi="Arial" w:cs="Arial"/>
        </w:rPr>
        <w:t>contract</w:t>
      </w:r>
      <w:r w:rsidRPr="7B12E732">
        <w:rPr>
          <w:rFonts w:ascii="Arial" w:hAnsi="Arial" w:cs="Arial"/>
        </w:rPr>
        <w:t xml:space="preserve">or, or any other federally-assisted </w:t>
      </w:r>
      <w:r>
        <w:rPr>
          <w:rFonts w:ascii="Arial" w:hAnsi="Arial" w:cs="Arial"/>
        </w:rPr>
        <w:t>contract</w:t>
      </w:r>
      <w:r w:rsidRPr="7B12E732">
        <w:rPr>
          <w:rFonts w:ascii="Arial" w:hAnsi="Arial" w:cs="Arial"/>
        </w:rPr>
        <w:t xml:space="preserve"> subject to the </w:t>
      </w:r>
      <w:r>
        <w:rPr>
          <w:rFonts w:ascii="Arial" w:hAnsi="Arial" w:cs="Arial"/>
        </w:rPr>
        <w:t>Contract</w:t>
      </w:r>
      <w:r w:rsidRPr="7B12E732">
        <w:rPr>
          <w:rFonts w:ascii="Arial" w:hAnsi="Arial" w:cs="Arial"/>
        </w:rPr>
        <w:t xml:space="preserve"> Work Hours and Safety Standards Act, which is held by the same prime </w:t>
      </w:r>
      <w:r>
        <w:rPr>
          <w:rFonts w:ascii="Arial" w:hAnsi="Arial" w:cs="Arial"/>
        </w:rPr>
        <w:t>contract</w:t>
      </w:r>
      <w:r w:rsidRPr="7B12E732">
        <w:rPr>
          <w:rFonts w:ascii="Arial" w:hAnsi="Arial" w:cs="Arial"/>
        </w:rPr>
        <w:t xml:space="preserve">or, such sums as may be determined to be necessary to satisfy any liabilities of such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or for unpaid wages and liquidated damages as provided in the clause set forth in paragraph (2) of this section.</w:t>
      </w:r>
    </w:p>
    <w:p w14:paraId="5EC2B2C9" w14:textId="77777777" w:rsidR="00862771" w:rsidRPr="00CB4EF0" w:rsidRDefault="00862771" w:rsidP="0003061C">
      <w:pPr>
        <w:pStyle w:val="ListParagraph"/>
        <w:numPr>
          <w:ilvl w:val="0"/>
          <w:numId w:val="33"/>
        </w:numPr>
        <w:spacing w:after="120"/>
        <w:ind w:left="360"/>
        <w:contextualSpacing w:val="0"/>
        <w:rPr>
          <w:rFonts w:ascii="Arial" w:hAnsi="Arial" w:cs="Arial"/>
        </w:rPr>
      </w:pPr>
      <w:r w:rsidRPr="7B12E732">
        <w:rPr>
          <w:rFonts w:ascii="Arial" w:hAnsi="Arial" w:cs="Arial"/>
          <w:b/>
          <w:bCs/>
          <w:i/>
          <w:iCs/>
        </w:rPr>
        <w:t>Sub</w:t>
      </w:r>
      <w:r>
        <w:rPr>
          <w:rFonts w:ascii="Arial" w:hAnsi="Arial" w:cs="Arial"/>
          <w:b/>
          <w:bCs/>
          <w:i/>
          <w:iCs/>
        </w:rPr>
        <w:t>contract</w:t>
      </w:r>
      <w:r w:rsidRPr="7B12E732">
        <w:rPr>
          <w:rFonts w:ascii="Arial" w:hAnsi="Arial" w:cs="Arial"/>
          <w:b/>
          <w:bCs/>
          <w:i/>
          <w:iCs/>
        </w:rPr>
        <w:t>s</w:t>
      </w:r>
      <w:r w:rsidRPr="7B12E732">
        <w:rPr>
          <w:rFonts w:ascii="Arial" w:hAnsi="Arial" w:cs="Arial"/>
        </w:rPr>
        <w:t xml:space="preserve">. The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or shall insert in any sub</w:t>
      </w:r>
      <w:r>
        <w:rPr>
          <w:rFonts w:ascii="Arial" w:hAnsi="Arial" w:cs="Arial"/>
        </w:rPr>
        <w:t>contract</w:t>
      </w:r>
      <w:r w:rsidRPr="7B12E732">
        <w:rPr>
          <w:rFonts w:ascii="Arial" w:hAnsi="Arial" w:cs="Arial"/>
        </w:rPr>
        <w:t>s the clauses set forth in paragraph (1) through (4) of this section and also a clause requiring the sub</w:t>
      </w:r>
      <w:r>
        <w:rPr>
          <w:rFonts w:ascii="Arial" w:hAnsi="Arial" w:cs="Arial"/>
        </w:rPr>
        <w:t>contract</w:t>
      </w:r>
      <w:r w:rsidRPr="7B12E732">
        <w:rPr>
          <w:rFonts w:ascii="Arial" w:hAnsi="Arial" w:cs="Arial"/>
        </w:rPr>
        <w:t>ors to include these clauses in any lower tier sub</w:t>
      </w:r>
      <w:r>
        <w:rPr>
          <w:rFonts w:ascii="Arial" w:hAnsi="Arial" w:cs="Arial"/>
        </w:rPr>
        <w:t>contract</w:t>
      </w:r>
      <w:r w:rsidRPr="7B12E732">
        <w:rPr>
          <w:rFonts w:ascii="Arial" w:hAnsi="Arial" w:cs="Arial"/>
        </w:rPr>
        <w:t xml:space="preserve">s. The prime </w:t>
      </w:r>
      <w:r>
        <w:rPr>
          <w:rFonts w:ascii="Arial" w:hAnsi="Arial" w:cs="Arial"/>
        </w:rPr>
        <w:t>contract</w:t>
      </w:r>
      <w:r w:rsidRPr="7B12E732">
        <w:rPr>
          <w:rFonts w:ascii="Arial" w:hAnsi="Arial" w:cs="Arial"/>
        </w:rPr>
        <w:t>or shall be responsible for compliance by any sub</w:t>
      </w:r>
      <w:r>
        <w:rPr>
          <w:rFonts w:ascii="Arial" w:hAnsi="Arial" w:cs="Arial"/>
        </w:rPr>
        <w:t>contract</w:t>
      </w:r>
      <w:r w:rsidRPr="7B12E732">
        <w:rPr>
          <w:rFonts w:ascii="Arial" w:hAnsi="Arial" w:cs="Arial"/>
        </w:rPr>
        <w:t>or or lower tier sub</w:t>
      </w:r>
      <w:r>
        <w:rPr>
          <w:rFonts w:ascii="Arial" w:hAnsi="Arial" w:cs="Arial"/>
        </w:rPr>
        <w:t>contract</w:t>
      </w:r>
      <w:r w:rsidRPr="7B12E732">
        <w:rPr>
          <w:rFonts w:ascii="Arial" w:hAnsi="Arial" w:cs="Arial"/>
        </w:rPr>
        <w:t>or with the clauses set forth in paragraphs (1) through (4) of this section.</w:t>
      </w:r>
    </w:p>
    <w:p w14:paraId="6E51B85C" w14:textId="77777777" w:rsidR="00862771" w:rsidRPr="00A32287" w:rsidRDefault="00862771" w:rsidP="0003061C">
      <w:pPr>
        <w:pStyle w:val="ListParagraph"/>
        <w:numPr>
          <w:ilvl w:val="0"/>
          <w:numId w:val="31"/>
        </w:numPr>
        <w:spacing w:after="120"/>
        <w:ind w:left="360"/>
        <w:contextualSpacing w:val="0"/>
        <w:rPr>
          <w:rFonts w:ascii="Arial" w:hAnsi="Arial" w:cs="Arial"/>
        </w:rPr>
      </w:pPr>
      <w:r w:rsidRPr="00CB4EF0">
        <w:rPr>
          <w:rFonts w:ascii="Arial" w:hAnsi="Arial" w:cs="Arial"/>
        </w:rPr>
        <w:t>CLEAN AIR ACT</w:t>
      </w:r>
    </w:p>
    <w:p w14:paraId="501A9E7A" w14:textId="77777777" w:rsidR="00862771" w:rsidRPr="00A32287" w:rsidRDefault="00862771" w:rsidP="0003061C">
      <w:pPr>
        <w:pStyle w:val="ListParagraph"/>
        <w:numPr>
          <w:ilvl w:val="0"/>
          <w:numId w:val="34"/>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comply with all applicable standards, orders, or regulations issued pursuant to the Clean Air Act, as amended, 42 U.S.C. section 7401 et seq.</w:t>
      </w:r>
    </w:p>
    <w:p w14:paraId="283E8E4E" w14:textId="77777777" w:rsidR="00862771" w:rsidRPr="00A32287" w:rsidRDefault="00862771" w:rsidP="0003061C">
      <w:pPr>
        <w:pStyle w:val="ListParagraph"/>
        <w:numPr>
          <w:ilvl w:val="0"/>
          <w:numId w:val="34"/>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report each violation to the </w:t>
      </w:r>
      <w:r w:rsidRPr="00B8481A">
        <w:rPr>
          <w:rFonts w:ascii="Arial" w:hAnsi="Arial" w:cs="Arial"/>
        </w:rPr>
        <w:t>California</w:t>
      </w:r>
      <w:r>
        <w:rPr>
          <w:rFonts w:ascii="Arial" w:hAnsi="Arial" w:cs="Arial"/>
        </w:rPr>
        <w:t xml:space="preserve"> Air Resources Board </w:t>
      </w:r>
      <w:r w:rsidRPr="00CB4EF0">
        <w:rPr>
          <w:rFonts w:ascii="Arial" w:hAnsi="Arial" w:cs="Arial"/>
        </w:rPr>
        <w:t xml:space="preserve">and understands and agrees that the </w:t>
      </w:r>
      <w:r>
        <w:rPr>
          <w:rFonts w:ascii="Arial" w:hAnsi="Arial" w:cs="Arial"/>
        </w:rPr>
        <w:t xml:space="preserve">California Air Resources Board </w:t>
      </w:r>
      <w:r w:rsidRPr="00CB4EF0">
        <w:rPr>
          <w:rFonts w:ascii="Arial" w:hAnsi="Arial" w:cs="Arial"/>
        </w:rPr>
        <w:t xml:space="preserve">will, in turn, report each violation as required to assure notification to </w:t>
      </w:r>
      <w:r>
        <w:rPr>
          <w:rFonts w:ascii="Arial" w:hAnsi="Arial" w:cs="Arial"/>
        </w:rPr>
        <w:t>the Department of Resources Recycling and Recovery, the California Governor’s Office of Emergency Services</w:t>
      </w:r>
      <w:r w:rsidRPr="00CB4EF0">
        <w:rPr>
          <w:rFonts w:ascii="Arial" w:hAnsi="Arial" w:cs="Arial"/>
        </w:rPr>
        <w:t>, Federal Emergency Management Agency (FEMA), and the appropriate Environmental Protection Agency Regional Office.</w:t>
      </w:r>
    </w:p>
    <w:p w14:paraId="02E613F7" w14:textId="77777777" w:rsidR="00862771" w:rsidRPr="00A32287" w:rsidRDefault="00862771" w:rsidP="0003061C">
      <w:pPr>
        <w:pStyle w:val="ListParagraph"/>
        <w:numPr>
          <w:ilvl w:val="0"/>
          <w:numId w:val="34"/>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include these requirements in each sub</w:t>
      </w:r>
      <w:r>
        <w:rPr>
          <w:rFonts w:ascii="Arial" w:hAnsi="Arial" w:cs="Arial"/>
        </w:rPr>
        <w:t>contract</w:t>
      </w:r>
      <w:r w:rsidRPr="00CB4EF0">
        <w:rPr>
          <w:rFonts w:ascii="Arial" w:hAnsi="Arial" w:cs="Arial"/>
        </w:rPr>
        <w:t xml:space="preserve"> exceeding one-hundred and fifty-thousand dollars ($150,000) financed in whole or in part with Federal assistance provided by FEMA.</w:t>
      </w:r>
    </w:p>
    <w:p w14:paraId="4F98A519" w14:textId="77777777" w:rsidR="00862771" w:rsidRPr="00A32287" w:rsidRDefault="00862771" w:rsidP="0003061C">
      <w:pPr>
        <w:pStyle w:val="ListParagraph"/>
        <w:numPr>
          <w:ilvl w:val="0"/>
          <w:numId w:val="31"/>
        </w:numPr>
        <w:spacing w:after="120"/>
        <w:ind w:left="360"/>
        <w:contextualSpacing w:val="0"/>
        <w:rPr>
          <w:rFonts w:ascii="Arial" w:hAnsi="Arial" w:cs="Arial"/>
        </w:rPr>
      </w:pPr>
      <w:r w:rsidRPr="00CB4EF0">
        <w:rPr>
          <w:rFonts w:ascii="Arial" w:hAnsi="Arial" w:cs="Arial"/>
        </w:rPr>
        <w:t>THE FEDERAL WATER POLLUTION CONTROL ACT</w:t>
      </w:r>
    </w:p>
    <w:p w14:paraId="2E029D08" w14:textId="77777777" w:rsidR="00862771" w:rsidRPr="00A32287" w:rsidRDefault="00862771" w:rsidP="0003061C">
      <w:pPr>
        <w:pStyle w:val="ListParagraph"/>
        <w:numPr>
          <w:ilvl w:val="0"/>
          <w:numId w:val="35"/>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comply with all applicable standards, orders, or regulations issued pursuant to the Federal Water Pollution Control Act, as amended, 33 U.S.C. sections 1251 et seq.</w:t>
      </w:r>
    </w:p>
    <w:p w14:paraId="354F0A6F" w14:textId="77777777" w:rsidR="00862771" w:rsidRPr="00A32287" w:rsidRDefault="00862771" w:rsidP="0003061C">
      <w:pPr>
        <w:pStyle w:val="ListParagraph"/>
        <w:numPr>
          <w:ilvl w:val="0"/>
          <w:numId w:val="35"/>
        </w:numPr>
        <w:spacing w:after="120"/>
        <w:contextualSpacing w:val="0"/>
        <w:rPr>
          <w:rFonts w:ascii="Arial" w:hAnsi="Arial" w:cs="Arial"/>
        </w:rPr>
      </w:pPr>
      <w:r w:rsidRPr="7B12E732">
        <w:rPr>
          <w:rFonts w:ascii="Arial" w:hAnsi="Arial" w:cs="Arial"/>
        </w:rPr>
        <w:t xml:space="preserve">The </w:t>
      </w:r>
      <w:r>
        <w:rPr>
          <w:rFonts w:ascii="Arial" w:hAnsi="Arial" w:cs="Arial"/>
        </w:rPr>
        <w:t>contract</w:t>
      </w:r>
      <w:r w:rsidRPr="7B12E732">
        <w:rPr>
          <w:rFonts w:ascii="Arial" w:hAnsi="Arial" w:cs="Arial"/>
        </w:rPr>
        <w:t>or agrees to report each violation to the State Water Resources Control Board and understands and agrees that the State Water Resources Control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34500596" w14:textId="77777777" w:rsidR="00862771" w:rsidRPr="00A32287" w:rsidRDefault="00862771" w:rsidP="0003061C">
      <w:pPr>
        <w:pStyle w:val="ListParagraph"/>
        <w:numPr>
          <w:ilvl w:val="0"/>
          <w:numId w:val="35"/>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include these requirements in each sub</w:t>
      </w:r>
      <w:r>
        <w:rPr>
          <w:rFonts w:ascii="Arial" w:hAnsi="Arial" w:cs="Arial"/>
        </w:rPr>
        <w:t>contract</w:t>
      </w:r>
      <w:r w:rsidRPr="00CB4EF0">
        <w:rPr>
          <w:rFonts w:ascii="Arial" w:hAnsi="Arial" w:cs="Arial"/>
        </w:rPr>
        <w:t xml:space="preserve"> exceeding one-hundred and fifty-thousand dollars ($150,000) financed in whole or in part with Federal assistance provided by FEMA.</w:t>
      </w:r>
    </w:p>
    <w:p w14:paraId="7CF32D58" w14:textId="77777777" w:rsidR="00862771" w:rsidRPr="00A32287" w:rsidRDefault="00862771" w:rsidP="0003061C">
      <w:pPr>
        <w:pStyle w:val="ListParagraph"/>
        <w:numPr>
          <w:ilvl w:val="0"/>
          <w:numId w:val="31"/>
        </w:numPr>
        <w:spacing w:after="120"/>
        <w:ind w:left="360"/>
        <w:contextualSpacing w:val="0"/>
        <w:rPr>
          <w:rFonts w:ascii="Arial" w:hAnsi="Arial" w:cs="Arial"/>
        </w:rPr>
      </w:pPr>
      <w:r w:rsidRPr="00CB4EF0">
        <w:rPr>
          <w:rFonts w:ascii="Arial" w:hAnsi="Arial" w:cs="Arial"/>
        </w:rPr>
        <w:t>DEBARMENT AND SUSPENSION CLAUSE</w:t>
      </w:r>
    </w:p>
    <w:p w14:paraId="181F91B7" w14:textId="52FE4C4A" w:rsidR="00862771" w:rsidRPr="00A32287" w:rsidRDefault="00862771" w:rsidP="0003061C">
      <w:pPr>
        <w:pStyle w:val="ListParagraph"/>
        <w:numPr>
          <w:ilvl w:val="0"/>
          <w:numId w:val="36"/>
        </w:numPr>
        <w:spacing w:after="120"/>
        <w:contextualSpacing w:val="0"/>
        <w:rPr>
          <w:rFonts w:ascii="Arial" w:hAnsi="Arial" w:cs="Arial"/>
        </w:rPr>
      </w:pPr>
      <w:r w:rsidRPr="00CB4EF0">
        <w:rPr>
          <w:rFonts w:ascii="Arial" w:hAnsi="Arial" w:cs="Arial"/>
        </w:rPr>
        <w:t xml:space="preserve">This </w:t>
      </w:r>
      <w:r>
        <w:rPr>
          <w:rFonts w:ascii="Arial" w:hAnsi="Arial" w:cs="Arial"/>
        </w:rPr>
        <w:t>contract</w:t>
      </w:r>
      <w:r w:rsidRPr="00CB4EF0">
        <w:rPr>
          <w:rFonts w:ascii="Arial" w:hAnsi="Arial" w:cs="Arial"/>
        </w:rPr>
        <w:t xml:space="preserve"> is a covered a transaction for the purposes of 2 C.F.R. pt. 180 and 2 C.F.R. pt. 3000.</w:t>
      </w:r>
      <w:r w:rsidR="00784016">
        <w:rPr>
          <w:rFonts w:ascii="Arial" w:hAnsi="Arial" w:cs="Arial"/>
        </w:rPr>
        <w:t xml:space="preserve"> </w:t>
      </w:r>
      <w:r w:rsidRPr="00CB4EF0">
        <w:rPr>
          <w:rFonts w:ascii="Arial" w:hAnsi="Arial" w:cs="Arial"/>
        </w:rPr>
        <w:t xml:space="preserve">As such the </w:t>
      </w:r>
      <w:r>
        <w:rPr>
          <w:rFonts w:ascii="Arial" w:hAnsi="Arial" w:cs="Arial"/>
        </w:rPr>
        <w:t>contract</w:t>
      </w:r>
      <w:r w:rsidRPr="00CB4EF0">
        <w:rPr>
          <w:rFonts w:ascii="Arial" w:hAnsi="Arial" w:cs="Arial"/>
        </w:rPr>
        <w:t xml:space="preserve">or is required to verify that none of the </w:t>
      </w:r>
      <w:r>
        <w:rPr>
          <w:rFonts w:ascii="Arial" w:hAnsi="Arial" w:cs="Arial"/>
        </w:rPr>
        <w:t>contract</w:t>
      </w:r>
      <w:r w:rsidRPr="00CB4EF0">
        <w:rPr>
          <w:rFonts w:ascii="Arial" w:hAnsi="Arial" w:cs="Arial"/>
        </w:rPr>
        <w:t>or, its principals (defined at 2 C.F.R. section 180.995), or its affiliates (defined at 2 C.F.R. section 180.905) are excluded (defined at 2 C.F.R. section 180.940) or disqualified (defined at 2 C.F.R. section 180.935).</w:t>
      </w:r>
    </w:p>
    <w:p w14:paraId="0E25DFFE" w14:textId="77777777" w:rsidR="00862771" w:rsidRPr="00CB4EF0" w:rsidRDefault="00862771" w:rsidP="0003061C">
      <w:pPr>
        <w:pStyle w:val="ListParagraph"/>
        <w:numPr>
          <w:ilvl w:val="0"/>
          <w:numId w:val="36"/>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must comply with 2 C.F.R. pt. 180, subpart C and 2 C.F.R. pt. 3000, subpart C and must include a requirement to comply with these regulations in any lower tier covered transaction it enters into.</w:t>
      </w:r>
    </w:p>
    <w:p w14:paraId="777B6A76" w14:textId="6E9A75BB" w:rsidR="00862771" w:rsidRPr="00D12B61" w:rsidRDefault="00862771" w:rsidP="0003061C">
      <w:pPr>
        <w:pStyle w:val="ListParagraph"/>
        <w:numPr>
          <w:ilvl w:val="0"/>
          <w:numId w:val="36"/>
        </w:numPr>
        <w:spacing w:after="120"/>
        <w:contextualSpacing w:val="0"/>
        <w:rPr>
          <w:rFonts w:ascii="Arial" w:hAnsi="Arial" w:cs="Arial"/>
        </w:rPr>
      </w:pPr>
      <w:r w:rsidRPr="00CB4EF0">
        <w:rPr>
          <w:rFonts w:ascii="Arial" w:hAnsi="Arial" w:cs="Arial"/>
        </w:rPr>
        <w:t xml:space="preserve">This certification is a material representation of fact relied upon by </w:t>
      </w:r>
      <w:r w:rsidRPr="00B24599">
        <w:rPr>
          <w:rFonts w:ascii="Arial" w:hAnsi="Arial" w:cs="Arial"/>
        </w:rPr>
        <w:t xml:space="preserve">the </w:t>
      </w:r>
      <w:r w:rsidRPr="00CB4EF0">
        <w:rPr>
          <w:rFonts w:ascii="Arial" w:hAnsi="Arial" w:cs="Arial"/>
        </w:rPr>
        <w:t xml:space="preserve">Department of Resources Recycling and Recovery. If it is later determined that the </w:t>
      </w:r>
      <w:r>
        <w:rPr>
          <w:rFonts w:ascii="Arial" w:hAnsi="Arial" w:cs="Arial"/>
        </w:rPr>
        <w:t>contract</w:t>
      </w:r>
      <w:r w:rsidRPr="00CB4EF0">
        <w:rPr>
          <w:rFonts w:ascii="Arial" w:hAnsi="Arial" w:cs="Arial"/>
        </w:rPr>
        <w:t>or did not comply with 2 C.F.R. pt. 180, subpart C and 2 C.F.R. pt. 3000, subpart C, in addition to remedies available to the Department of Resources Recycling and Recovery, the Federal Government may pursue available remedies, including but not limited to suspension and/or debarment.</w:t>
      </w:r>
    </w:p>
    <w:p w14:paraId="54B037E3" w14:textId="7369EF5C" w:rsidR="00862771" w:rsidRDefault="00862771" w:rsidP="0003061C">
      <w:pPr>
        <w:pStyle w:val="ListParagraph"/>
        <w:numPr>
          <w:ilvl w:val="0"/>
          <w:numId w:val="36"/>
        </w:numPr>
        <w:spacing w:after="120"/>
        <w:contextualSpacing w:val="0"/>
        <w:rPr>
          <w:rFonts w:ascii="Arial" w:hAnsi="Arial" w:cs="Arial"/>
        </w:rPr>
      </w:pPr>
      <w:r w:rsidRPr="00CB4EF0">
        <w:rPr>
          <w:rFonts w:ascii="Arial" w:hAnsi="Arial" w:cs="Arial"/>
        </w:rPr>
        <w:t xml:space="preserve">The bidder or proposer agrees to comply with the requirements of 2 C.F.R. pt. 180, subpart C and 2 C.F.R. pt. 3000, subpart C while this offer is valid and throughout the period of any </w:t>
      </w:r>
      <w:r>
        <w:rPr>
          <w:rFonts w:ascii="Arial" w:hAnsi="Arial" w:cs="Arial"/>
        </w:rPr>
        <w:t>contract</w:t>
      </w:r>
      <w:r w:rsidRPr="00CB4EF0">
        <w:rPr>
          <w:rFonts w:ascii="Arial" w:hAnsi="Arial" w:cs="Arial"/>
        </w:rPr>
        <w:t xml:space="preserve"> that may arise from this offer. The bidder or proposer further agrees to include a provision requiring such compliance in its lower tier covered transactions.</w:t>
      </w:r>
    </w:p>
    <w:p w14:paraId="4210810D" w14:textId="77777777" w:rsidR="00D12B61" w:rsidRPr="00A32287" w:rsidRDefault="00D12B61" w:rsidP="00D12B61">
      <w:pPr>
        <w:pStyle w:val="ListParagraph"/>
        <w:spacing w:after="120"/>
        <w:contextualSpacing w:val="0"/>
        <w:rPr>
          <w:rFonts w:ascii="Arial" w:hAnsi="Arial" w:cs="Arial"/>
        </w:rPr>
      </w:pPr>
    </w:p>
    <w:p w14:paraId="075CE599" w14:textId="77777777" w:rsidR="00862771" w:rsidRPr="00CB4EF0" w:rsidRDefault="00862771" w:rsidP="0003061C">
      <w:pPr>
        <w:pStyle w:val="ListParagraph"/>
        <w:numPr>
          <w:ilvl w:val="0"/>
          <w:numId w:val="31"/>
        </w:numPr>
        <w:spacing w:after="120"/>
        <w:ind w:left="360"/>
        <w:contextualSpacing w:val="0"/>
        <w:rPr>
          <w:rFonts w:ascii="Arial" w:hAnsi="Arial" w:cs="Arial"/>
        </w:rPr>
      </w:pPr>
      <w:r w:rsidRPr="00CB4EF0">
        <w:rPr>
          <w:rFonts w:ascii="Arial" w:hAnsi="Arial" w:cs="Arial"/>
        </w:rPr>
        <w:t>BYRD ANTI-LOBBYING CLAUSE</w:t>
      </w:r>
    </w:p>
    <w:p w14:paraId="11E0C1CD" w14:textId="77777777"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Amendment, 31 U.S.C. Section 1352 (as amended)</w:t>
      </w:r>
    </w:p>
    <w:p w14:paraId="7677972F" w14:textId="71ABC89D" w:rsidR="00862771" w:rsidRPr="00CB4EF0" w:rsidRDefault="00862771" w:rsidP="00D12B61">
      <w:pPr>
        <w:spacing w:after="120" w:line="240" w:lineRule="auto"/>
        <w:ind w:left="360"/>
        <w:rPr>
          <w:rFonts w:ascii="Arial" w:hAnsi="Arial" w:cs="Arial"/>
          <w:sz w:val="24"/>
          <w:szCs w:val="24"/>
        </w:rPr>
      </w:pPr>
      <w:r>
        <w:rPr>
          <w:rFonts w:ascii="Arial" w:hAnsi="Arial" w:cs="Arial"/>
          <w:sz w:val="24"/>
          <w:szCs w:val="24"/>
        </w:rPr>
        <w:t>Contract</w:t>
      </w:r>
      <w:r w:rsidRPr="00CB4EF0">
        <w:rPr>
          <w:rFonts w:ascii="Arial" w:hAnsi="Arial" w:cs="Arial"/>
          <w:sz w:val="24"/>
          <w:szCs w:val="24"/>
        </w:rPr>
        <w:t>ors who apply or bid for an award of one-hundred thousand dollars ($100,000) or more shall file the required certification.</w:t>
      </w:r>
      <w:r w:rsidR="00784016">
        <w:rPr>
          <w:rFonts w:ascii="Arial" w:hAnsi="Arial" w:cs="Arial"/>
          <w:sz w:val="24"/>
          <w:szCs w:val="24"/>
        </w:rPr>
        <w:t xml:space="preserve"> </w:t>
      </w:r>
      <w:r w:rsidRPr="00CB4EF0">
        <w:rPr>
          <w:rFonts w:ascii="Arial" w:hAnsi="Arial" w:cs="Arial"/>
          <w:sz w:val="24"/>
          <w:szCs w:val="24"/>
        </w:rPr>
        <w:t xml:space="preserve">Each tier certifies to the tier above that it will not and has not been used Federal appropriated funds to pay any person or organization for influencing or attempting to influence an officer or employee of a member of Congress in connection with obtaining any Federal </w:t>
      </w:r>
      <w:r>
        <w:rPr>
          <w:rFonts w:ascii="Arial" w:hAnsi="Arial" w:cs="Arial"/>
          <w:sz w:val="24"/>
          <w:szCs w:val="24"/>
        </w:rPr>
        <w:t>contract</w:t>
      </w:r>
      <w:r w:rsidRPr="00CB4EF0">
        <w:rPr>
          <w:rFonts w:ascii="Arial" w:hAnsi="Arial" w:cs="Arial"/>
          <w:sz w:val="24"/>
          <w:szCs w:val="24"/>
        </w:rPr>
        <w:t>, grant, or any other award covered by 31 U.S.C. section 1352.</w:t>
      </w:r>
      <w:r w:rsidR="00784016">
        <w:rPr>
          <w:rFonts w:ascii="Arial" w:hAnsi="Arial" w:cs="Arial"/>
          <w:sz w:val="24"/>
          <w:szCs w:val="24"/>
        </w:rPr>
        <w:t xml:space="preserve"> </w:t>
      </w:r>
      <w:r w:rsidRPr="00CB4EF0">
        <w:rPr>
          <w:rFonts w:ascii="Arial" w:hAnsi="Arial" w:cs="Arial"/>
          <w:sz w:val="24"/>
          <w:szCs w:val="24"/>
        </w:rPr>
        <w:t>Each tier shall also disclose any lobbying with non-Federal funds that takes place in connection with obtaining any Federal award.</w:t>
      </w:r>
      <w:r w:rsidR="00784016">
        <w:rPr>
          <w:rFonts w:ascii="Arial" w:hAnsi="Arial" w:cs="Arial"/>
          <w:sz w:val="24"/>
          <w:szCs w:val="24"/>
        </w:rPr>
        <w:t xml:space="preserve"> </w:t>
      </w:r>
      <w:r w:rsidRPr="00CB4EF0">
        <w:rPr>
          <w:rFonts w:ascii="Arial" w:hAnsi="Arial" w:cs="Arial"/>
          <w:sz w:val="24"/>
          <w:szCs w:val="24"/>
        </w:rPr>
        <w:t>Such disclosures are forwarded from tier to tier up to the recipient who in turn will forward the certification(s) to the awarding agency.</w:t>
      </w:r>
    </w:p>
    <w:p w14:paraId="64EFCB60" w14:textId="77777777"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Appendix A, 44 C.F.R. Part 18 – Certification Regarding Lobbying</w:t>
      </w:r>
    </w:p>
    <w:p w14:paraId="5E5A11E4" w14:textId="77777777"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The undersigned [</w:t>
      </w:r>
      <w:r>
        <w:rPr>
          <w:rFonts w:ascii="Arial" w:hAnsi="Arial" w:cs="Arial"/>
          <w:sz w:val="24"/>
          <w:szCs w:val="24"/>
        </w:rPr>
        <w:t>Contract</w:t>
      </w:r>
      <w:r w:rsidRPr="00CB4EF0">
        <w:rPr>
          <w:rFonts w:ascii="Arial" w:hAnsi="Arial" w:cs="Arial"/>
          <w:sz w:val="24"/>
          <w:szCs w:val="24"/>
        </w:rPr>
        <w:t>or] certifies, to the best of his or her knowledge, that:</w:t>
      </w:r>
    </w:p>
    <w:p w14:paraId="406D46DF" w14:textId="77777777" w:rsidR="00862771" w:rsidRPr="00A32287" w:rsidRDefault="00862771" w:rsidP="0003061C">
      <w:pPr>
        <w:pStyle w:val="ListParagraph"/>
        <w:numPr>
          <w:ilvl w:val="0"/>
          <w:numId w:val="37"/>
        </w:numPr>
        <w:spacing w:after="120"/>
        <w:contextualSpacing w:val="0"/>
        <w:rPr>
          <w:rFonts w:ascii="Arial" w:hAnsi="Arial" w:cs="Arial"/>
        </w:rPr>
      </w:pPr>
      <w:r w:rsidRPr="00CB4EF0">
        <w:rPr>
          <w:rFonts w:ascii="Arial" w:hAnsi="Arial" w:cs="Arial"/>
        </w:rPr>
        <w:t xml:space="preserve">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w:t>
      </w:r>
      <w:r>
        <w:rPr>
          <w:rFonts w:ascii="Arial" w:hAnsi="Arial" w:cs="Arial"/>
        </w:rPr>
        <w:t>contract</w:t>
      </w:r>
      <w:r w:rsidRPr="00CB4EF0">
        <w:rPr>
          <w:rFonts w:ascii="Arial" w:hAnsi="Arial" w:cs="Arial"/>
        </w:rPr>
        <w:t xml:space="preserve">, the making of any Federal grant, the making of any Federal loan, the entering into of any cooperative agreement, and the extension, continuation, renewal, amendment or modification of any Federal </w:t>
      </w:r>
      <w:r>
        <w:rPr>
          <w:rFonts w:ascii="Arial" w:hAnsi="Arial" w:cs="Arial"/>
        </w:rPr>
        <w:t>contract</w:t>
      </w:r>
      <w:r w:rsidRPr="00CB4EF0">
        <w:rPr>
          <w:rFonts w:ascii="Arial" w:hAnsi="Arial" w:cs="Arial"/>
        </w:rPr>
        <w:t>, grant, loan, or cooperative agreement.</w:t>
      </w:r>
    </w:p>
    <w:p w14:paraId="3B44BA32" w14:textId="77777777" w:rsidR="00862771" w:rsidRPr="00A32287" w:rsidRDefault="00862771" w:rsidP="0003061C">
      <w:pPr>
        <w:pStyle w:val="ListParagraph"/>
        <w:numPr>
          <w:ilvl w:val="0"/>
          <w:numId w:val="37"/>
        </w:numPr>
        <w:spacing w:after="120"/>
        <w:contextualSpacing w:val="0"/>
        <w:rPr>
          <w:rFonts w:ascii="Arial" w:hAnsi="Arial" w:cs="Arial"/>
        </w:rPr>
      </w:pPr>
      <w:r w:rsidRPr="00CB4EF0">
        <w:rPr>
          <w:rFonts w:ascii="Arial" w:hAnsi="Arial" w:cs="Arial"/>
        </w:rPr>
        <w:t xml:space="preserve">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w:t>
      </w:r>
      <w:r>
        <w:rPr>
          <w:rFonts w:ascii="Arial" w:hAnsi="Arial" w:cs="Arial"/>
        </w:rPr>
        <w:t>contract</w:t>
      </w:r>
      <w:r w:rsidRPr="00CB4EF0">
        <w:rPr>
          <w:rFonts w:ascii="Arial" w:hAnsi="Arial" w:cs="Arial"/>
        </w:rPr>
        <w:t>, grant, loan, or cooperative agreement , the undersigned shall complete and submit Standard Form-LLL, “Disclosure of Lobbying Activities”, in accordance with the instructions.</w:t>
      </w:r>
    </w:p>
    <w:p w14:paraId="56A7DA31" w14:textId="77777777" w:rsidR="00862771" w:rsidRPr="00CB4EF0" w:rsidRDefault="00862771" w:rsidP="0003061C">
      <w:pPr>
        <w:pStyle w:val="ListParagraph"/>
        <w:numPr>
          <w:ilvl w:val="0"/>
          <w:numId w:val="37"/>
        </w:numPr>
        <w:spacing w:after="120"/>
        <w:contextualSpacing w:val="0"/>
        <w:rPr>
          <w:rFonts w:ascii="Arial" w:hAnsi="Arial" w:cs="Arial"/>
        </w:rPr>
      </w:pPr>
      <w:r w:rsidRPr="00CB4EF0">
        <w:rPr>
          <w:rFonts w:ascii="Arial" w:hAnsi="Arial" w:cs="Arial"/>
        </w:rPr>
        <w:t>The undersigned shall require that the language of this certification be included in the award documents for all subawards at all tiers (including sub</w:t>
      </w:r>
      <w:r>
        <w:rPr>
          <w:rFonts w:ascii="Arial" w:hAnsi="Arial" w:cs="Arial"/>
        </w:rPr>
        <w:t>contract</w:t>
      </w:r>
      <w:r w:rsidRPr="00CB4EF0">
        <w:rPr>
          <w:rFonts w:ascii="Arial" w:hAnsi="Arial" w:cs="Arial"/>
        </w:rPr>
        <w:t xml:space="preserve">s, subgrants, and </w:t>
      </w:r>
      <w:r>
        <w:rPr>
          <w:rFonts w:ascii="Arial" w:hAnsi="Arial" w:cs="Arial"/>
        </w:rPr>
        <w:t>contract</w:t>
      </w:r>
      <w:r w:rsidRPr="00CB4EF0">
        <w:rPr>
          <w:rFonts w:ascii="Arial" w:hAnsi="Arial" w:cs="Arial"/>
        </w:rPr>
        <w:t>s under grants, loans, and cooperative agreements) and that all subrecipients shall certify and disclose accordingly.</w:t>
      </w:r>
    </w:p>
    <w:p w14:paraId="006A7554" w14:textId="2D20F204" w:rsidR="00862771" w:rsidRPr="00CB4EF0" w:rsidRDefault="00862771" w:rsidP="00D12B61">
      <w:pPr>
        <w:spacing w:after="120" w:line="240" w:lineRule="auto"/>
        <w:ind w:left="360"/>
        <w:rPr>
          <w:rFonts w:ascii="Arial" w:hAnsi="Arial" w:cs="Arial"/>
          <w:sz w:val="24"/>
          <w:szCs w:val="24"/>
        </w:rPr>
      </w:pPr>
      <w:r w:rsidRPr="00CB4EF0">
        <w:rPr>
          <w:rFonts w:ascii="Arial" w:hAnsi="Arial" w:cs="Arial"/>
          <w:sz w:val="24"/>
          <w:szCs w:val="24"/>
        </w:rPr>
        <w:t>This certification is a material representation of fact upon which reliance is placed when this transaction was made or entered into.</w:t>
      </w:r>
      <w:r w:rsidR="00784016">
        <w:rPr>
          <w:rFonts w:ascii="Arial" w:hAnsi="Arial" w:cs="Arial"/>
          <w:sz w:val="24"/>
          <w:szCs w:val="24"/>
        </w:rPr>
        <w:t xml:space="preserve"> </w:t>
      </w:r>
      <w:r w:rsidRPr="00CB4EF0">
        <w:rPr>
          <w:rFonts w:ascii="Arial" w:hAnsi="Arial" w:cs="Arial"/>
          <w:sz w:val="24"/>
          <w:szCs w:val="24"/>
        </w:rPr>
        <w:t xml:space="preserve">Submission of this certification and disclosure is a prerequisite for making or entering into this </w:t>
      </w:r>
      <w:r>
        <w:rPr>
          <w:rFonts w:ascii="Arial" w:hAnsi="Arial" w:cs="Arial"/>
          <w:sz w:val="24"/>
          <w:szCs w:val="24"/>
        </w:rPr>
        <w:t>contract</w:t>
      </w:r>
      <w:r w:rsidRPr="00CB4EF0">
        <w:rPr>
          <w:rFonts w:ascii="Arial" w:hAnsi="Arial" w:cs="Arial"/>
          <w:sz w:val="24"/>
          <w:szCs w:val="24"/>
        </w:rPr>
        <w:t xml:space="preserve"> imposed by 31, U.S.C. section 1352 (as amended by the Lobbying Disclosure Act of 1995). Any person who fails to file the required certification shall be subject to a civil penalty of not less than ten thousand dollars ($10,000) and not more than one-hundred thousand dollars ($100,000) for each such failure.</w:t>
      </w:r>
    </w:p>
    <w:p w14:paraId="0F23BDBB"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 xml:space="preserve">The </w:t>
      </w:r>
      <w:r>
        <w:rPr>
          <w:rFonts w:ascii="Arial" w:eastAsia="Times New Roman" w:hAnsi="Arial" w:cs="Arial"/>
          <w:sz w:val="24"/>
          <w:szCs w:val="24"/>
        </w:rPr>
        <w:t>Contract</w:t>
      </w:r>
      <w:r w:rsidRPr="00CB4EF0">
        <w:rPr>
          <w:rFonts w:ascii="Arial" w:eastAsia="Times New Roman" w:hAnsi="Arial" w:cs="Arial"/>
          <w:sz w:val="24"/>
          <w:szCs w:val="24"/>
        </w:rPr>
        <w:t xml:space="preserve">or, _______________, certifies or affirms the truthfulness and accuracy of each statement of its certification and disclosure, if any. In addition, the </w:t>
      </w:r>
      <w:r>
        <w:rPr>
          <w:rFonts w:ascii="Arial" w:eastAsia="Times New Roman" w:hAnsi="Arial" w:cs="Arial"/>
          <w:sz w:val="24"/>
          <w:szCs w:val="24"/>
        </w:rPr>
        <w:t>Contract</w:t>
      </w:r>
      <w:r w:rsidRPr="00CB4EF0">
        <w:rPr>
          <w:rFonts w:ascii="Arial" w:eastAsia="Times New Roman" w:hAnsi="Arial" w:cs="Arial"/>
          <w:sz w:val="24"/>
          <w:szCs w:val="24"/>
        </w:rPr>
        <w:t>or understands and agrees that the provisions of 31 U.S.C. section 3801 et seq., apply to this certification and disclosure, if any.</w:t>
      </w:r>
    </w:p>
    <w:p w14:paraId="69327AD6"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___________________________________________________________________</w:t>
      </w:r>
      <w:r w:rsidRPr="00CB4EF0">
        <w:rPr>
          <w:rFonts w:ascii="Arial" w:eastAsia="Times New Roman" w:hAnsi="Arial" w:cs="Arial"/>
          <w:sz w:val="24"/>
          <w:szCs w:val="24"/>
        </w:rPr>
        <w:br/>
        <w:t xml:space="preserve">Signature of </w:t>
      </w:r>
      <w:r>
        <w:rPr>
          <w:rFonts w:ascii="Arial" w:eastAsia="Times New Roman" w:hAnsi="Arial" w:cs="Arial"/>
          <w:sz w:val="24"/>
          <w:szCs w:val="24"/>
        </w:rPr>
        <w:t>Contract</w:t>
      </w:r>
      <w:r w:rsidRPr="00CB4EF0">
        <w:rPr>
          <w:rFonts w:ascii="Arial" w:eastAsia="Times New Roman" w:hAnsi="Arial" w:cs="Arial"/>
          <w:sz w:val="24"/>
          <w:szCs w:val="24"/>
        </w:rPr>
        <w:t>or’s Authorized Official</w:t>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t>Date</w:t>
      </w:r>
    </w:p>
    <w:p w14:paraId="509F4928"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_______________________________________</w:t>
      </w:r>
      <w:r w:rsidRPr="00CB4EF0">
        <w:rPr>
          <w:rFonts w:ascii="Arial" w:eastAsia="Times New Roman" w:hAnsi="Arial" w:cs="Arial"/>
          <w:sz w:val="24"/>
          <w:szCs w:val="24"/>
        </w:rPr>
        <w:br/>
        <w:t xml:space="preserve">Name and Title of </w:t>
      </w:r>
      <w:r>
        <w:rPr>
          <w:rFonts w:ascii="Arial" w:eastAsia="Times New Roman" w:hAnsi="Arial" w:cs="Arial"/>
          <w:sz w:val="24"/>
          <w:szCs w:val="24"/>
        </w:rPr>
        <w:t>Contract</w:t>
      </w:r>
      <w:r w:rsidRPr="00CB4EF0">
        <w:rPr>
          <w:rFonts w:ascii="Arial" w:eastAsia="Times New Roman" w:hAnsi="Arial" w:cs="Arial"/>
          <w:sz w:val="24"/>
          <w:szCs w:val="24"/>
        </w:rPr>
        <w:t>or’s Authorized Official</w:t>
      </w:r>
    </w:p>
    <w:p w14:paraId="09C66AC9" w14:textId="77777777" w:rsidR="00862771" w:rsidRPr="00A32287" w:rsidRDefault="00862771" w:rsidP="0003061C">
      <w:pPr>
        <w:pStyle w:val="ListParagraph"/>
        <w:numPr>
          <w:ilvl w:val="0"/>
          <w:numId w:val="31"/>
        </w:numPr>
        <w:spacing w:after="120"/>
        <w:ind w:left="0"/>
        <w:contextualSpacing w:val="0"/>
        <w:rPr>
          <w:rFonts w:ascii="Arial" w:hAnsi="Arial" w:cs="Arial"/>
        </w:rPr>
      </w:pPr>
      <w:r w:rsidRPr="00CB4EF0">
        <w:rPr>
          <w:rFonts w:ascii="Arial" w:hAnsi="Arial" w:cs="Arial"/>
        </w:rPr>
        <w:t>PROCUREMENT OF RECOVERED MATERIAL</w:t>
      </w:r>
    </w:p>
    <w:p w14:paraId="1BFB6009" w14:textId="77777777" w:rsidR="00862771" w:rsidRPr="00A32287" w:rsidRDefault="00862771" w:rsidP="0003061C">
      <w:pPr>
        <w:pStyle w:val="ListParagraph"/>
        <w:numPr>
          <w:ilvl w:val="0"/>
          <w:numId w:val="38"/>
        </w:numPr>
        <w:spacing w:after="120"/>
        <w:ind w:left="360"/>
        <w:contextualSpacing w:val="0"/>
        <w:rPr>
          <w:rFonts w:ascii="Arial" w:hAnsi="Arial" w:cs="Arial"/>
        </w:rPr>
      </w:pPr>
      <w:r w:rsidRPr="00CB4EF0">
        <w:rPr>
          <w:rFonts w:ascii="Arial" w:hAnsi="Arial" w:cs="Arial"/>
        </w:rPr>
        <w:t xml:space="preserve">In the performance of this </w:t>
      </w:r>
      <w:r>
        <w:rPr>
          <w:rFonts w:ascii="Arial" w:hAnsi="Arial" w:cs="Arial"/>
        </w:rPr>
        <w:t>contract</w:t>
      </w:r>
      <w:r w:rsidRPr="00CB4EF0">
        <w:rPr>
          <w:rFonts w:ascii="Arial" w:hAnsi="Arial" w:cs="Arial"/>
        </w:rPr>
        <w:t xml:space="preserve"> the </w:t>
      </w:r>
      <w:r>
        <w:rPr>
          <w:rFonts w:ascii="Arial" w:hAnsi="Arial" w:cs="Arial"/>
        </w:rPr>
        <w:t>Contract</w:t>
      </w:r>
      <w:r w:rsidRPr="00CB4EF0">
        <w:rPr>
          <w:rFonts w:ascii="Arial" w:hAnsi="Arial" w:cs="Arial"/>
        </w:rPr>
        <w:t>or shall make maximum use of products containing recovered materials that are EPA designated items unless the product cannot be acquired.</w:t>
      </w:r>
    </w:p>
    <w:p w14:paraId="15A009E5" w14:textId="77777777" w:rsidR="00862771" w:rsidRPr="00CB4EF0" w:rsidRDefault="00862771" w:rsidP="0003061C">
      <w:pPr>
        <w:pStyle w:val="ListParagraph"/>
        <w:numPr>
          <w:ilvl w:val="0"/>
          <w:numId w:val="39"/>
        </w:numPr>
        <w:spacing w:after="120"/>
        <w:contextualSpacing w:val="0"/>
        <w:rPr>
          <w:rFonts w:ascii="Arial" w:hAnsi="Arial" w:cs="Arial"/>
        </w:rPr>
      </w:pPr>
      <w:r w:rsidRPr="00CB4EF0">
        <w:rPr>
          <w:rFonts w:ascii="Arial" w:hAnsi="Arial" w:cs="Arial"/>
        </w:rPr>
        <w:t xml:space="preserve">Competitively within a timeframe providing for compliance with the </w:t>
      </w:r>
      <w:r>
        <w:rPr>
          <w:rFonts w:ascii="Arial" w:hAnsi="Arial" w:cs="Arial"/>
        </w:rPr>
        <w:t>contract</w:t>
      </w:r>
      <w:r w:rsidRPr="00CB4EF0">
        <w:rPr>
          <w:rFonts w:ascii="Arial" w:hAnsi="Arial" w:cs="Arial"/>
        </w:rPr>
        <w:t xml:space="preserve"> performance schedule;</w:t>
      </w:r>
    </w:p>
    <w:p w14:paraId="37A85AC0" w14:textId="77777777" w:rsidR="00862771" w:rsidRPr="00CB4EF0" w:rsidRDefault="00862771" w:rsidP="0003061C">
      <w:pPr>
        <w:pStyle w:val="ListParagraph"/>
        <w:numPr>
          <w:ilvl w:val="0"/>
          <w:numId w:val="39"/>
        </w:numPr>
        <w:spacing w:after="120"/>
        <w:contextualSpacing w:val="0"/>
        <w:rPr>
          <w:rFonts w:ascii="Arial" w:hAnsi="Arial" w:cs="Arial"/>
        </w:rPr>
      </w:pPr>
      <w:r w:rsidRPr="00CB4EF0">
        <w:rPr>
          <w:rFonts w:ascii="Arial" w:hAnsi="Arial" w:cs="Arial"/>
        </w:rPr>
        <w:t xml:space="preserve">Meeting </w:t>
      </w:r>
      <w:r>
        <w:rPr>
          <w:rFonts w:ascii="Arial" w:hAnsi="Arial" w:cs="Arial"/>
        </w:rPr>
        <w:t>contract</w:t>
      </w:r>
      <w:r w:rsidRPr="00CB4EF0">
        <w:rPr>
          <w:rFonts w:ascii="Arial" w:hAnsi="Arial" w:cs="Arial"/>
        </w:rPr>
        <w:t xml:space="preserve"> performance requirements; or</w:t>
      </w:r>
    </w:p>
    <w:p w14:paraId="50AE594E" w14:textId="77777777" w:rsidR="00862771" w:rsidRPr="00A32287" w:rsidRDefault="00862771" w:rsidP="0003061C">
      <w:pPr>
        <w:pStyle w:val="ListParagraph"/>
        <w:numPr>
          <w:ilvl w:val="0"/>
          <w:numId w:val="39"/>
        </w:numPr>
        <w:spacing w:after="120"/>
        <w:contextualSpacing w:val="0"/>
        <w:rPr>
          <w:rFonts w:ascii="Arial" w:hAnsi="Arial" w:cs="Arial"/>
        </w:rPr>
      </w:pPr>
      <w:r w:rsidRPr="00CB4EF0">
        <w:rPr>
          <w:rFonts w:ascii="Arial" w:hAnsi="Arial" w:cs="Arial"/>
        </w:rPr>
        <w:t>At a reasonable price.</w:t>
      </w:r>
    </w:p>
    <w:p w14:paraId="4BA4F235" w14:textId="77777777" w:rsidR="00862771" w:rsidRPr="00A32287" w:rsidRDefault="00862771" w:rsidP="0003061C">
      <w:pPr>
        <w:pStyle w:val="ListParagraph"/>
        <w:numPr>
          <w:ilvl w:val="0"/>
          <w:numId w:val="38"/>
        </w:numPr>
        <w:autoSpaceDE w:val="0"/>
        <w:autoSpaceDN w:val="0"/>
        <w:adjustRightInd w:val="0"/>
        <w:spacing w:after="120"/>
        <w:ind w:left="360"/>
        <w:contextualSpacing w:val="0"/>
        <w:rPr>
          <w:rFonts w:ascii="Arial" w:hAnsi="Arial" w:cs="Arial"/>
          <w:color w:val="000000"/>
        </w:rPr>
      </w:pPr>
      <w:r w:rsidRPr="00CB4EF0">
        <w:rPr>
          <w:rFonts w:ascii="Arial" w:hAnsi="Arial" w:cs="Arial"/>
          <w:color w:val="000000"/>
        </w:rPr>
        <w:t xml:space="preserve">Information about this requirement, along with the list of EPA-designate items, is available at </w:t>
      </w:r>
      <w:hyperlink r:id="rId84" w:history="1">
        <w:r w:rsidRPr="00CB4EF0">
          <w:rPr>
            <w:rFonts w:ascii="Arial" w:hAnsi="Arial" w:cs="Arial"/>
            <w:color w:val="0563C1"/>
            <w:u w:val="single"/>
          </w:rPr>
          <w:t>EPA’s Comprehensive Procurement Guidelines web site</w:t>
        </w:r>
      </w:hyperlink>
      <w:r w:rsidRPr="00EE2239">
        <w:rPr>
          <w:rFonts w:ascii="Arial" w:hAnsi="Arial" w:cs="Arial"/>
          <w:color w:val="000000"/>
        </w:rPr>
        <w:t>, (</w:t>
      </w:r>
      <w:hyperlink r:id="rId85" w:history="1">
        <w:r w:rsidRPr="00C81C1B">
          <w:rPr>
            <w:rStyle w:val="Hyperlink"/>
            <w:rFonts w:ascii="Arial" w:hAnsi="Arial" w:cs="Arial"/>
          </w:rPr>
          <w:t>https://www.epa.gov/smm/comprehensive-procurement-guideline-cpg-program</w:t>
        </w:r>
      </w:hyperlink>
      <w:r w:rsidRPr="00EE2239">
        <w:rPr>
          <w:rFonts w:ascii="Arial" w:hAnsi="Arial" w:cs="Arial"/>
          <w:color w:val="000000"/>
        </w:rPr>
        <w:t>).</w:t>
      </w:r>
    </w:p>
    <w:p w14:paraId="11ECB22D" w14:textId="77777777" w:rsidR="00862771" w:rsidRPr="00A32287" w:rsidRDefault="00862771" w:rsidP="0003061C">
      <w:pPr>
        <w:pStyle w:val="ListParagraph"/>
        <w:numPr>
          <w:ilvl w:val="0"/>
          <w:numId w:val="38"/>
        </w:numPr>
        <w:autoSpaceDE w:val="0"/>
        <w:autoSpaceDN w:val="0"/>
        <w:adjustRightInd w:val="0"/>
        <w:spacing w:after="120"/>
        <w:ind w:left="360"/>
        <w:contextualSpacing w:val="0"/>
        <w:rPr>
          <w:rFonts w:ascii="Arial" w:hAnsi="Arial" w:cs="Arial"/>
          <w:color w:val="000000"/>
        </w:rPr>
      </w:pPr>
      <w:r w:rsidRPr="00CB4EF0">
        <w:rPr>
          <w:rFonts w:ascii="Arial" w:hAnsi="Arial" w:cs="Arial"/>
          <w:color w:val="000000"/>
        </w:rPr>
        <w:t xml:space="preserve">The </w:t>
      </w:r>
      <w:r>
        <w:rPr>
          <w:rFonts w:ascii="Arial" w:hAnsi="Arial" w:cs="Arial"/>
          <w:color w:val="000000"/>
        </w:rPr>
        <w:t>Contract</w:t>
      </w:r>
      <w:r w:rsidRPr="00CB4EF0">
        <w:rPr>
          <w:rFonts w:ascii="Arial" w:hAnsi="Arial" w:cs="Arial"/>
          <w:color w:val="000000"/>
        </w:rPr>
        <w:t>or also agrees to comply with all other applicable requirements of Section 6002 of the Solid Waste Disposal Act.</w:t>
      </w:r>
    </w:p>
    <w:p w14:paraId="407C106F"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00CB4EF0">
        <w:rPr>
          <w:rFonts w:ascii="Arial" w:hAnsi="Arial" w:cs="Arial"/>
        </w:rPr>
        <w:t>DOMESTIC PREFERENCE FOR PROCUREMENTS</w:t>
      </w:r>
    </w:p>
    <w:p w14:paraId="728F52F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As appropriate, and to the extent consistent with law, the </w:t>
      </w:r>
      <w:r>
        <w:rPr>
          <w:rFonts w:ascii="Arial" w:hAnsi="Arial" w:cs="Arial"/>
          <w:sz w:val="24"/>
          <w:szCs w:val="24"/>
        </w:rPr>
        <w:t>contract</w:t>
      </w:r>
      <w:r w:rsidRPr="00CB4EF0">
        <w:rPr>
          <w:rFonts w:ascii="Arial" w:hAnsi="Arial" w:cs="Arial"/>
          <w:sz w:val="24"/>
          <w:szCs w:val="24"/>
        </w:rPr>
        <w:t>or should, to the greatest extent practicable, provide a preference for the purchase, acquisition, or use of goods, products, or materials produced in the United States. This includes, but is not limited to iron, aluminum, steel, cement, and other manufactured products.</w:t>
      </w:r>
    </w:p>
    <w:p w14:paraId="7F6F4D28"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For purposes of this clause:</w:t>
      </w:r>
    </w:p>
    <w:p w14:paraId="6BEFFFF9" w14:textId="77777777" w:rsidR="00862771" w:rsidRPr="00CB4EF0" w:rsidRDefault="00862771" w:rsidP="00D12B61">
      <w:pPr>
        <w:spacing w:after="120" w:line="240" w:lineRule="auto"/>
        <w:rPr>
          <w:rFonts w:ascii="Arial" w:hAnsi="Arial" w:cs="Arial"/>
          <w:sz w:val="24"/>
          <w:szCs w:val="24"/>
        </w:rPr>
      </w:pPr>
      <w:r w:rsidRPr="7B12E732">
        <w:rPr>
          <w:rFonts w:ascii="Arial" w:hAnsi="Arial" w:cs="Arial"/>
          <w:i/>
          <w:iCs/>
          <w:sz w:val="24"/>
          <w:szCs w:val="24"/>
        </w:rPr>
        <w:t xml:space="preserve">Produced in the United States </w:t>
      </w:r>
      <w:r w:rsidRPr="7B12E732">
        <w:rPr>
          <w:rFonts w:ascii="Arial" w:hAnsi="Arial" w:cs="Arial"/>
          <w:sz w:val="24"/>
          <w:szCs w:val="24"/>
        </w:rPr>
        <w:t>means, for iron and steel products, that all manufacturing processes, from the initial melting stage through the application of coatings, occurred in the United States.</w:t>
      </w:r>
    </w:p>
    <w:p w14:paraId="713BEAD1" w14:textId="77777777" w:rsidR="00862771" w:rsidRPr="00CB4EF0" w:rsidRDefault="00862771" w:rsidP="00D12B61">
      <w:pPr>
        <w:spacing w:after="120" w:line="240" w:lineRule="auto"/>
        <w:rPr>
          <w:rFonts w:ascii="Arial" w:hAnsi="Arial" w:cs="Arial"/>
          <w:sz w:val="24"/>
          <w:szCs w:val="24"/>
        </w:rPr>
      </w:pPr>
      <w:r w:rsidRPr="7B12E732">
        <w:rPr>
          <w:rFonts w:ascii="Arial" w:hAnsi="Arial" w:cs="Arial"/>
          <w:i/>
          <w:iCs/>
          <w:sz w:val="24"/>
          <w:szCs w:val="24"/>
        </w:rPr>
        <w:t>Manufactured products</w:t>
      </w:r>
      <w:r w:rsidRPr="7B12E732">
        <w:rPr>
          <w:rFonts w:ascii="Arial" w:hAnsi="Arial" w:cs="Arial"/>
          <w:sz w:val="24"/>
          <w:szCs w:val="24"/>
        </w:rPr>
        <w:t xml:space="preserve"> mean items and construction materials composed in whole or in part of non-ferrous metals such as aluminum; plastics and polymer-based products such as polyvinyl chloride pipe; aggregates such as concrete; glass, including optical fiber; and lumber.</w:t>
      </w:r>
    </w:p>
    <w:p w14:paraId="22AC3B67" w14:textId="77777777" w:rsidR="00862771" w:rsidRPr="00A32287" w:rsidRDefault="00862771" w:rsidP="0003061C">
      <w:pPr>
        <w:pStyle w:val="ListParagraph"/>
        <w:numPr>
          <w:ilvl w:val="0"/>
          <w:numId w:val="31"/>
        </w:numPr>
        <w:spacing w:after="120"/>
        <w:ind w:left="0"/>
        <w:contextualSpacing w:val="0"/>
        <w:rPr>
          <w:rFonts w:ascii="Arial" w:hAnsi="Arial" w:cs="Arial"/>
        </w:rPr>
      </w:pPr>
      <w:r w:rsidRPr="00CB4EF0">
        <w:rPr>
          <w:rFonts w:ascii="Arial" w:hAnsi="Arial" w:cs="Arial"/>
        </w:rPr>
        <w:t xml:space="preserve">PROHIBITION ON </w:t>
      </w:r>
      <w:r>
        <w:rPr>
          <w:rFonts w:ascii="Arial" w:hAnsi="Arial" w:cs="Arial"/>
        </w:rPr>
        <w:t>CONTRACT</w:t>
      </w:r>
      <w:r w:rsidRPr="00CB4EF0">
        <w:rPr>
          <w:rFonts w:ascii="Arial" w:hAnsi="Arial" w:cs="Arial"/>
        </w:rPr>
        <w:t>ING FOR COVERED TELECOMMUNICATIONS EQUIPMENT OR SERVICES</w:t>
      </w:r>
    </w:p>
    <w:p w14:paraId="446FB26A" w14:textId="77777777" w:rsidR="00862771" w:rsidRPr="00CB4EF0" w:rsidRDefault="00862771" w:rsidP="0003061C">
      <w:pPr>
        <w:pStyle w:val="ListParagraph"/>
        <w:numPr>
          <w:ilvl w:val="0"/>
          <w:numId w:val="40"/>
        </w:numPr>
        <w:spacing w:after="120"/>
        <w:ind w:left="360"/>
        <w:contextualSpacing w:val="0"/>
        <w:rPr>
          <w:rFonts w:ascii="Arial" w:hAnsi="Arial" w:cs="Arial"/>
        </w:rPr>
      </w:pPr>
      <w:r w:rsidRPr="00CB4EF0">
        <w:rPr>
          <w:rFonts w:ascii="Arial" w:hAnsi="Arial" w:cs="Arial"/>
        </w:rPr>
        <w:t>Definitions</w:t>
      </w:r>
    </w:p>
    <w:p w14:paraId="0C1C57BD" w14:textId="77777777" w:rsidR="00862771" w:rsidRPr="00CB4EF0" w:rsidRDefault="00862771" w:rsidP="00D12B61">
      <w:pPr>
        <w:spacing w:after="120" w:line="240" w:lineRule="auto"/>
        <w:ind w:left="360"/>
        <w:rPr>
          <w:rFonts w:ascii="Arial" w:hAnsi="Arial" w:cs="Arial"/>
          <w:sz w:val="24"/>
          <w:szCs w:val="24"/>
        </w:rPr>
      </w:pPr>
      <w:r w:rsidRPr="00CB4EF0">
        <w:rPr>
          <w:rFonts w:ascii="Arial" w:hAnsi="Arial" w:cs="Arial"/>
          <w:sz w:val="24"/>
          <w:szCs w:val="24"/>
        </w:rPr>
        <w:t>As used in this clause, the terms backhaul; covered foreign country; covered telecommunications equipment or services; interconnection arrangements; roaming; substantial or essential component; and telecommunications equipment or services have the meaning as defined in FEMA Policy, #405-143-1 Prohibitions on Expending FEMA Award Funds for Covered Telecommunications Equipment or Services As used in this clause.</w:t>
      </w:r>
    </w:p>
    <w:p w14:paraId="365EAF39" w14:textId="77777777" w:rsidR="00862771" w:rsidRPr="00A32287" w:rsidRDefault="00862771" w:rsidP="0003061C">
      <w:pPr>
        <w:pStyle w:val="ListParagraph"/>
        <w:numPr>
          <w:ilvl w:val="0"/>
          <w:numId w:val="40"/>
        </w:numPr>
        <w:spacing w:after="120"/>
        <w:ind w:left="360"/>
        <w:contextualSpacing w:val="0"/>
        <w:rPr>
          <w:rFonts w:ascii="Arial" w:hAnsi="Arial" w:cs="Arial"/>
        </w:rPr>
      </w:pPr>
      <w:r w:rsidRPr="00CB4EF0">
        <w:rPr>
          <w:rFonts w:ascii="Arial" w:hAnsi="Arial" w:cs="Arial"/>
        </w:rPr>
        <w:t>Prohibitions</w:t>
      </w:r>
    </w:p>
    <w:p w14:paraId="6974F512" w14:textId="77777777" w:rsidR="00862771" w:rsidRPr="00A32287" w:rsidRDefault="00862771" w:rsidP="0003061C">
      <w:pPr>
        <w:pStyle w:val="ListParagraph"/>
        <w:numPr>
          <w:ilvl w:val="0"/>
          <w:numId w:val="41"/>
        </w:numPr>
        <w:spacing w:after="120"/>
        <w:contextualSpacing w:val="0"/>
        <w:rPr>
          <w:rFonts w:ascii="Arial" w:hAnsi="Arial" w:cs="Arial"/>
        </w:rPr>
      </w:pPr>
      <w:r w:rsidRPr="00CB4EF0">
        <w:rPr>
          <w:rFonts w:ascii="Arial" w:hAnsi="Arial" w:cs="Arial"/>
        </w:rPr>
        <w:t>Section 889(b) of the John S. McCain National Defense Authorization Act for Fiscal Year 2019, Pub. L. No. 115-232, and 2 C.F.R. § 200.216 prohibit the head of an executive agency on or after Aug.13, 2020, from obligating or expending grant, cooperative agreement, loan, or loan guarantee funds on certain telecommunications products or from certain entities for national security reasons.</w:t>
      </w:r>
    </w:p>
    <w:p w14:paraId="46EAABCD" w14:textId="77777777" w:rsidR="00862771" w:rsidRPr="00CB4EF0" w:rsidRDefault="00862771" w:rsidP="0003061C">
      <w:pPr>
        <w:pStyle w:val="ListParagraph"/>
        <w:numPr>
          <w:ilvl w:val="0"/>
          <w:numId w:val="41"/>
        </w:numPr>
        <w:spacing w:after="120"/>
        <w:contextualSpacing w:val="0"/>
        <w:rPr>
          <w:rFonts w:ascii="Arial" w:hAnsi="Arial" w:cs="Arial"/>
        </w:rPr>
      </w:pPr>
      <w:r w:rsidRPr="00CB4EF0">
        <w:rPr>
          <w:rFonts w:ascii="Arial" w:hAnsi="Arial" w:cs="Arial"/>
        </w:rPr>
        <w:t xml:space="preserve">Unless an exception in paragraph 3. of this clause applies, the </w:t>
      </w:r>
      <w:r>
        <w:rPr>
          <w:rFonts w:ascii="Arial" w:hAnsi="Arial" w:cs="Arial"/>
        </w:rPr>
        <w:t>contract</w:t>
      </w:r>
      <w:r w:rsidRPr="00CB4EF0">
        <w:rPr>
          <w:rFonts w:ascii="Arial" w:hAnsi="Arial" w:cs="Arial"/>
        </w:rPr>
        <w:t>or and its sub</w:t>
      </w:r>
      <w:r>
        <w:rPr>
          <w:rFonts w:ascii="Arial" w:hAnsi="Arial" w:cs="Arial"/>
        </w:rPr>
        <w:t>contract</w:t>
      </w:r>
      <w:r w:rsidRPr="00CB4EF0">
        <w:rPr>
          <w:rFonts w:ascii="Arial" w:hAnsi="Arial" w:cs="Arial"/>
        </w:rPr>
        <w:t>ors may not use grant, cooperative agreement, loan, or loan guarantee funds from the Federal Emergency Management Agency to:</w:t>
      </w:r>
    </w:p>
    <w:p w14:paraId="33CD9F68" w14:textId="77777777" w:rsidR="00862771" w:rsidRPr="00CB4EF0" w:rsidRDefault="00862771" w:rsidP="0003061C">
      <w:pPr>
        <w:pStyle w:val="ListParagraph"/>
        <w:numPr>
          <w:ilvl w:val="0"/>
          <w:numId w:val="42"/>
        </w:numPr>
        <w:spacing w:after="120"/>
        <w:ind w:left="1260"/>
        <w:contextualSpacing w:val="0"/>
        <w:rPr>
          <w:rFonts w:ascii="Arial" w:hAnsi="Arial" w:cs="Arial"/>
        </w:rPr>
      </w:pPr>
      <w:r w:rsidRPr="00CB4EF0">
        <w:rPr>
          <w:rFonts w:ascii="Arial" w:hAnsi="Arial" w:cs="Arial"/>
        </w:rPr>
        <w:t>Procure or obtain any equipment, system, or service that uses covered telecommunications equipment or services as a substantial or essential component of any system, or as critical technology of any system;</w:t>
      </w:r>
    </w:p>
    <w:p w14:paraId="72691AA4" w14:textId="77777777" w:rsidR="00862771" w:rsidRPr="00CB4EF0" w:rsidRDefault="00862771" w:rsidP="0003061C">
      <w:pPr>
        <w:pStyle w:val="ListParagraph"/>
        <w:numPr>
          <w:ilvl w:val="0"/>
          <w:numId w:val="42"/>
        </w:numPr>
        <w:spacing w:after="120"/>
        <w:ind w:left="1260"/>
        <w:contextualSpacing w:val="0"/>
        <w:rPr>
          <w:rFonts w:ascii="Arial" w:hAnsi="Arial" w:cs="Arial"/>
        </w:rPr>
      </w:pPr>
      <w:r w:rsidRPr="00CB4EF0">
        <w:rPr>
          <w:rFonts w:ascii="Arial" w:hAnsi="Arial" w:cs="Arial"/>
        </w:rPr>
        <w:t xml:space="preserve">Enter into, extend, or renew a </w:t>
      </w:r>
      <w:r>
        <w:rPr>
          <w:rFonts w:ascii="Arial" w:hAnsi="Arial" w:cs="Arial"/>
        </w:rPr>
        <w:t>contract</w:t>
      </w:r>
      <w:r w:rsidRPr="00CB4EF0">
        <w:rPr>
          <w:rFonts w:ascii="Arial" w:hAnsi="Arial" w:cs="Arial"/>
        </w:rPr>
        <w:t xml:space="preserve"> to procure or obtain any equipment, system, or service that uses covered telecommunications equipment or services as a substantial or essential component of any system, or as critical technology of any system;</w:t>
      </w:r>
    </w:p>
    <w:p w14:paraId="452FF8D1" w14:textId="77777777" w:rsidR="00862771" w:rsidRPr="00CB4EF0" w:rsidRDefault="00862771" w:rsidP="0003061C">
      <w:pPr>
        <w:pStyle w:val="ListParagraph"/>
        <w:numPr>
          <w:ilvl w:val="0"/>
          <w:numId w:val="42"/>
        </w:numPr>
        <w:spacing w:after="120"/>
        <w:ind w:left="1260"/>
        <w:contextualSpacing w:val="0"/>
        <w:rPr>
          <w:rFonts w:ascii="Arial" w:hAnsi="Arial" w:cs="Arial"/>
        </w:rPr>
      </w:pPr>
      <w:r w:rsidRPr="00CB4EF0">
        <w:rPr>
          <w:rFonts w:ascii="Arial" w:hAnsi="Arial" w:cs="Arial"/>
        </w:rPr>
        <w:t xml:space="preserve">Enter into, extend, or renew </w:t>
      </w:r>
      <w:r>
        <w:rPr>
          <w:rFonts w:ascii="Arial" w:hAnsi="Arial" w:cs="Arial"/>
        </w:rPr>
        <w:t>contract</w:t>
      </w:r>
      <w:r w:rsidRPr="00CB4EF0">
        <w:rPr>
          <w:rFonts w:ascii="Arial" w:hAnsi="Arial" w:cs="Arial"/>
        </w:rPr>
        <w:t>s with entities that use covered telecommunications equipment or services as a substantial or essential component of any system, or as critical technology as part of any system; or</w:t>
      </w:r>
    </w:p>
    <w:p w14:paraId="5C6951DA" w14:textId="77777777" w:rsidR="00862771" w:rsidRPr="00A32287" w:rsidRDefault="00862771" w:rsidP="0003061C">
      <w:pPr>
        <w:pStyle w:val="ListParagraph"/>
        <w:numPr>
          <w:ilvl w:val="0"/>
          <w:numId w:val="42"/>
        </w:numPr>
        <w:spacing w:after="120"/>
        <w:ind w:left="1260"/>
        <w:contextualSpacing w:val="0"/>
        <w:rPr>
          <w:rFonts w:ascii="Arial" w:hAnsi="Arial" w:cs="Arial"/>
        </w:rPr>
      </w:pPr>
      <w:r w:rsidRPr="00CB4EF0">
        <w:rPr>
          <w:rFonts w:ascii="Arial" w:hAnsi="Arial" w:cs="Arial"/>
        </w:rPr>
        <w:t xml:space="preserve">Provide, as part of its performance of this </w:t>
      </w:r>
      <w:r>
        <w:rPr>
          <w:rFonts w:ascii="Arial" w:hAnsi="Arial" w:cs="Arial"/>
        </w:rPr>
        <w:t>contract</w:t>
      </w:r>
      <w:r w:rsidRPr="00CB4EF0">
        <w:rPr>
          <w:rFonts w:ascii="Arial" w:hAnsi="Arial" w:cs="Arial"/>
        </w:rPr>
        <w:t>, sub</w:t>
      </w:r>
      <w:r>
        <w:rPr>
          <w:rFonts w:ascii="Arial" w:hAnsi="Arial" w:cs="Arial"/>
        </w:rPr>
        <w:t>contract</w:t>
      </w:r>
      <w:r w:rsidRPr="00CB4EF0">
        <w:rPr>
          <w:rFonts w:ascii="Arial" w:hAnsi="Arial" w:cs="Arial"/>
        </w:rPr>
        <w:t xml:space="preserve">, or other </w:t>
      </w:r>
      <w:r>
        <w:rPr>
          <w:rFonts w:ascii="Arial" w:hAnsi="Arial" w:cs="Arial"/>
        </w:rPr>
        <w:t>contract</w:t>
      </w:r>
      <w:r w:rsidRPr="00CB4EF0">
        <w:rPr>
          <w:rFonts w:ascii="Arial" w:hAnsi="Arial" w:cs="Arial"/>
        </w:rPr>
        <w:t>ual instrument, any equipment, system, or service that uses covered telecommunications equipment or services as a substantial or essential component of any system, or as critical technology as part of any system.</w:t>
      </w:r>
      <w:r w:rsidRPr="00A32287">
        <w:rPr>
          <w:rFonts w:ascii="Arial" w:hAnsi="Arial" w:cs="Arial"/>
        </w:rPr>
        <w:t xml:space="preserve"> </w:t>
      </w:r>
    </w:p>
    <w:p w14:paraId="4F75EF90" w14:textId="77777777" w:rsidR="00862771" w:rsidRPr="00A32287" w:rsidRDefault="00862771" w:rsidP="0003061C">
      <w:pPr>
        <w:pStyle w:val="ListParagraph"/>
        <w:numPr>
          <w:ilvl w:val="0"/>
          <w:numId w:val="40"/>
        </w:numPr>
        <w:spacing w:after="120"/>
        <w:ind w:left="450"/>
        <w:contextualSpacing w:val="0"/>
        <w:rPr>
          <w:rFonts w:ascii="Arial" w:hAnsi="Arial" w:cs="Arial"/>
        </w:rPr>
      </w:pPr>
      <w:r w:rsidRPr="00CB4EF0">
        <w:rPr>
          <w:rFonts w:ascii="Arial" w:hAnsi="Arial" w:cs="Arial"/>
        </w:rPr>
        <w:t>Exceptions</w:t>
      </w:r>
    </w:p>
    <w:p w14:paraId="7A743935" w14:textId="77777777" w:rsidR="00862771" w:rsidRPr="00CB4EF0" w:rsidRDefault="00862771" w:rsidP="0003061C">
      <w:pPr>
        <w:pStyle w:val="ListParagraph"/>
        <w:numPr>
          <w:ilvl w:val="0"/>
          <w:numId w:val="43"/>
        </w:numPr>
        <w:spacing w:after="120"/>
        <w:contextualSpacing w:val="0"/>
        <w:rPr>
          <w:rFonts w:ascii="Arial" w:hAnsi="Arial" w:cs="Arial"/>
        </w:rPr>
      </w:pPr>
      <w:r w:rsidRPr="00CB4EF0">
        <w:rPr>
          <w:rFonts w:ascii="Arial" w:hAnsi="Arial" w:cs="Arial"/>
        </w:rPr>
        <w:t xml:space="preserve">This clause does not prohibit </w:t>
      </w:r>
      <w:r>
        <w:rPr>
          <w:rFonts w:ascii="Arial" w:hAnsi="Arial" w:cs="Arial"/>
        </w:rPr>
        <w:t>contract</w:t>
      </w:r>
      <w:r w:rsidRPr="00CB4EF0">
        <w:rPr>
          <w:rFonts w:ascii="Arial" w:hAnsi="Arial" w:cs="Arial"/>
        </w:rPr>
        <w:t>ors from providing—</w:t>
      </w:r>
    </w:p>
    <w:p w14:paraId="57C3948C" w14:textId="77777777" w:rsidR="00862771" w:rsidRPr="00CB4EF0" w:rsidRDefault="00862771" w:rsidP="0003061C">
      <w:pPr>
        <w:pStyle w:val="ListParagraph"/>
        <w:numPr>
          <w:ilvl w:val="1"/>
          <w:numId w:val="44"/>
        </w:numPr>
        <w:spacing w:after="120"/>
        <w:contextualSpacing w:val="0"/>
        <w:rPr>
          <w:rFonts w:ascii="Arial" w:hAnsi="Arial" w:cs="Arial"/>
        </w:rPr>
      </w:pPr>
      <w:r w:rsidRPr="00CB4EF0">
        <w:rPr>
          <w:rFonts w:ascii="Arial" w:hAnsi="Arial" w:cs="Arial"/>
        </w:rPr>
        <w:t>A service that connects to the facilities of a third-party, such as backhaul, roaming, or interconnection arrangements; or</w:t>
      </w:r>
    </w:p>
    <w:p w14:paraId="0526A717" w14:textId="77777777" w:rsidR="00862771" w:rsidRPr="00A32287" w:rsidRDefault="00862771" w:rsidP="0003061C">
      <w:pPr>
        <w:pStyle w:val="ListParagraph"/>
        <w:numPr>
          <w:ilvl w:val="1"/>
          <w:numId w:val="44"/>
        </w:numPr>
        <w:spacing w:after="120"/>
        <w:contextualSpacing w:val="0"/>
        <w:rPr>
          <w:rFonts w:ascii="Arial" w:hAnsi="Arial" w:cs="Arial"/>
        </w:rPr>
      </w:pPr>
      <w:r w:rsidRPr="00CB4EF0">
        <w:rPr>
          <w:rFonts w:ascii="Arial" w:hAnsi="Arial" w:cs="Arial"/>
        </w:rPr>
        <w:t>Telecommunications equipment that cannot route or redirect user data traffic or permit visibility into any user data or packets that such equipment transmits or otherwise handles.</w:t>
      </w:r>
    </w:p>
    <w:p w14:paraId="36E4C3DF" w14:textId="77777777" w:rsidR="00862771" w:rsidRPr="00CB4EF0" w:rsidRDefault="00862771" w:rsidP="0003061C">
      <w:pPr>
        <w:pStyle w:val="ListParagraph"/>
        <w:numPr>
          <w:ilvl w:val="0"/>
          <w:numId w:val="43"/>
        </w:numPr>
        <w:spacing w:after="120"/>
        <w:contextualSpacing w:val="0"/>
        <w:rPr>
          <w:rFonts w:ascii="Arial" w:hAnsi="Arial" w:cs="Arial"/>
        </w:rPr>
      </w:pPr>
      <w:r w:rsidRPr="00CB4EF0">
        <w:rPr>
          <w:rFonts w:ascii="Arial" w:hAnsi="Arial" w:cs="Arial"/>
        </w:rPr>
        <w:t>By necessary implication and regulation, the prohibitions also do not apply to:</w:t>
      </w:r>
    </w:p>
    <w:p w14:paraId="013B036E" w14:textId="77777777" w:rsidR="00862771" w:rsidRPr="00CB4EF0" w:rsidRDefault="00862771" w:rsidP="0003061C">
      <w:pPr>
        <w:pStyle w:val="ListParagraph"/>
        <w:numPr>
          <w:ilvl w:val="1"/>
          <w:numId w:val="45"/>
        </w:numPr>
        <w:spacing w:after="120"/>
        <w:contextualSpacing w:val="0"/>
        <w:rPr>
          <w:rFonts w:ascii="Arial" w:hAnsi="Arial" w:cs="Arial"/>
        </w:rPr>
      </w:pPr>
      <w:r w:rsidRPr="00CB4EF0">
        <w:rPr>
          <w:rFonts w:ascii="Arial" w:hAnsi="Arial" w:cs="Arial"/>
        </w:rPr>
        <w:t>Covered telecommunications equipment or services that:</w:t>
      </w:r>
    </w:p>
    <w:p w14:paraId="4FFF3607" w14:textId="77777777" w:rsidR="00862771" w:rsidRPr="00CB4EF0" w:rsidRDefault="00862771" w:rsidP="0003061C">
      <w:pPr>
        <w:pStyle w:val="ListParagraph"/>
        <w:numPr>
          <w:ilvl w:val="0"/>
          <w:numId w:val="46"/>
        </w:numPr>
        <w:spacing w:after="120"/>
        <w:ind w:left="1800"/>
        <w:contextualSpacing w:val="0"/>
        <w:rPr>
          <w:rFonts w:ascii="Arial" w:hAnsi="Arial" w:cs="Arial"/>
        </w:rPr>
      </w:pPr>
      <w:r w:rsidRPr="00CB4EF0">
        <w:rPr>
          <w:rFonts w:ascii="Arial" w:hAnsi="Arial" w:cs="Arial"/>
        </w:rPr>
        <w:t>Are not used as a substantial or essential component of any system; and</w:t>
      </w:r>
    </w:p>
    <w:p w14:paraId="0CC884B0" w14:textId="77777777" w:rsidR="00862771" w:rsidRPr="00CB4EF0" w:rsidRDefault="00862771" w:rsidP="0003061C">
      <w:pPr>
        <w:pStyle w:val="ListParagraph"/>
        <w:numPr>
          <w:ilvl w:val="0"/>
          <w:numId w:val="46"/>
        </w:numPr>
        <w:spacing w:after="120"/>
        <w:ind w:left="1800"/>
        <w:contextualSpacing w:val="0"/>
        <w:rPr>
          <w:rFonts w:ascii="Arial" w:hAnsi="Arial" w:cs="Arial"/>
        </w:rPr>
      </w:pPr>
      <w:r w:rsidRPr="00CB4EF0">
        <w:rPr>
          <w:rFonts w:ascii="Arial" w:hAnsi="Arial" w:cs="Arial"/>
        </w:rPr>
        <w:t>Are not used as critical technology of any system.</w:t>
      </w:r>
    </w:p>
    <w:p w14:paraId="03970039" w14:textId="36A9662E" w:rsidR="00862771" w:rsidRDefault="00862771" w:rsidP="0003061C">
      <w:pPr>
        <w:pStyle w:val="ListParagraph"/>
        <w:numPr>
          <w:ilvl w:val="0"/>
          <w:numId w:val="47"/>
        </w:numPr>
        <w:spacing w:after="120"/>
        <w:contextualSpacing w:val="0"/>
        <w:rPr>
          <w:rFonts w:ascii="Arial" w:hAnsi="Arial" w:cs="Arial"/>
        </w:rPr>
      </w:pPr>
      <w:r w:rsidRPr="00CB4EF0">
        <w:rPr>
          <w:rFonts w:ascii="Arial" w:hAnsi="Arial" w:cs="Arial"/>
        </w:rPr>
        <w:t>Other telecommunications equipment or services that are not considered covered telecommunications equipment or services.</w:t>
      </w:r>
    </w:p>
    <w:p w14:paraId="1BC1C044" w14:textId="77777777" w:rsidR="00D12B61" w:rsidRPr="00A32287" w:rsidRDefault="00D12B61" w:rsidP="00D12B61">
      <w:pPr>
        <w:pStyle w:val="ListParagraph"/>
        <w:spacing w:after="120"/>
        <w:ind w:left="1440"/>
        <w:contextualSpacing w:val="0"/>
        <w:rPr>
          <w:rFonts w:ascii="Arial" w:hAnsi="Arial" w:cs="Arial"/>
        </w:rPr>
      </w:pPr>
    </w:p>
    <w:p w14:paraId="6790EB98" w14:textId="2B55924D" w:rsidR="00862771" w:rsidRPr="00D12B61" w:rsidRDefault="00862771" w:rsidP="0003061C">
      <w:pPr>
        <w:pStyle w:val="ListParagraph"/>
        <w:numPr>
          <w:ilvl w:val="0"/>
          <w:numId w:val="48"/>
        </w:numPr>
        <w:spacing w:after="120"/>
        <w:ind w:left="450"/>
        <w:contextualSpacing w:val="0"/>
        <w:rPr>
          <w:rFonts w:ascii="Arial" w:hAnsi="Arial" w:cs="Arial"/>
        </w:rPr>
      </w:pPr>
      <w:r w:rsidRPr="00CB4EF0">
        <w:rPr>
          <w:rFonts w:ascii="Arial" w:hAnsi="Arial" w:cs="Arial"/>
        </w:rPr>
        <w:t>Reporting Requirement</w:t>
      </w:r>
    </w:p>
    <w:p w14:paraId="3DAB1D35" w14:textId="77777777" w:rsidR="00862771" w:rsidRPr="00A32287" w:rsidRDefault="00862771" w:rsidP="0003061C">
      <w:pPr>
        <w:pStyle w:val="ListParagraph"/>
        <w:numPr>
          <w:ilvl w:val="0"/>
          <w:numId w:val="49"/>
        </w:numPr>
        <w:spacing w:after="120"/>
        <w:contextualSpacing w:val="0"/>
        <w:rPr>
          <w:rFonts w:ascii="Arial" w:hAnsi="Arial" w:cs="Arial"/>
        </w:rPr>
      </w:pPr>
      <w:r w:rsidRPr="00CB4EF0">
        <w:rPr>
          <w:rFonts w:ascii="Arial" w:hAnsi="Arial" w:cs="Arial"/>
        </w:rPr>
        <w:t xml:space="preserve">In the event the </w:t>
      </w:r>
      <w:r>
        <w:rPr>
          <w:rFonts w:ascii="Arial" w:hAnsi="Arial" w:cs="Arial"/>
        </w:rPr>
        <w:t>Contract</w:t>
      </w:r>
      <w:r w:rsidRPr="00CB4EF0">
        <w:rPr>
          <w:rFonts w:ascii="Arial" w:hAnsi="Arial" w:cs="Arial"/>
        </w:rPr>
        <w:t xml:space="preserve">or identifies covered telecommunications equipment or services used as a substantial or essential component of any system, or as critical technology as part of any system, during </w:t>
      </w:r>
      <w:r>
        <w:rPr>
          <w:rFonts w:ascii="Arial" w:hAnsi="Arial" w:cs="Arial"/>
        </w:rPr>
        <w:t>contract</w:t>
      </w:r>
      <w:r w:rsidRPr="00CB4EF0">
        <w:rPr>
          <w:rFonts w:ascii="Arial" w:hAnsi="Arial" w:cs="Arial"/>
        </w:rPr>
        <w:t xml:space="preserve"> performance, or the </w:t>
      </w:r>
      <w:r>
        <w:rPr>
          <w:rFonts w:ascii="Arial" w:hAnsi="Arial" w:cs="Arial"/>
        </w:rPr>
        <w:t>contract</w:t>
      </w:r>
      <w:r w:rsidRPr="00CB4EF0">
        <w:rPr>
          <w:rFonts w:ascii="Arial" w:hAnsi="Arial" w:cs="Arial"/>
        </w:rPr>
        <w:t>or is notified of such by a sub</w:t>
      </w:r>
      <w:r>
        <w:rPr>
          <w:rFonts w:ascii="Arial" w:hAnsi="Arial" w:cs="Arial"/>
        </w:rPr>
        <w:t>contract</w:t>
      </w:r>
      <w:r w:rsidRPr="00CB4EF0">
        <w:rPr>
          <w:rFonts w:ascii="Arial" w:hAnsi="Arial" w:cs="Arial"/>
        </w:rPr>
        <w:t xml:space="preserve">or at any tier or by any other source, the </w:t>
      </w:r>
      <w:r>
        <w:rPr>
          <w:rFonts w:ascii="Arial" w:hAnsi="Arial" w:cs="Arial"/>
        </w:rPr>
        <w:t>contract</w:t>
      </w:r>
      <w:r w:rsidRPr="00CB4EF0">
        <w:rPr>
          <w:rFonts w:ascii="Arial" w:hAnsi="Arial" w:cs="Arial"/>
        </w:rPr>
        <w:t xml:space="preserve">or shall report the information in paragraph 4.b. of this clause to the recipient or subrecipient, unless elsewhere in this </w:t>
      </w:r>
      <w:r>
        <w:rPr>
          <w:rFonts w:ascii="Arial" w:hAnsi="Arial" w:cs="Arial"/>
        </w:rPr>
        <w:t>contract</w:t>
      </w:r>
      <w:r w:rsidRPr="00CB4EF0">
        <w:rPr>
          <w:rFonts w:ascii="Arial" w:hAnsi="Arial" w:cs="Arial"/>
        </w:rPr>
        <w:t xml:space="preserve"> are established procedures for reporting the information.</w:t>
      </w:r>
    </w:p>
    <w:p w14:paraId="688C3ED0" w14:textId="77777777" w:rsidR="00862771" w:rsidRPr="00CB4EF0" w:rsidRDefault="00862771" w:rsidP="0003061C">
      <w:pPr>
        <w:pStyle w:val="ListParagraph"/>
        <w:numPr>
          <w:ilvl w:val="0"/>
          <w:numId w:val="49"/>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shall report the following information pursuant to paragraph 4.a. of this clause:</w:t>
      </w:r>
    </w:p>
    <w:p w14:paraId="6752931E" w14:textId="77777777" w:rsidR="00862771" w:rsidRPr="00CB4EF0" w:rsidRDefault="00862771" w:rsidP="0003061C">
      <w:pPr>
        <w:pStyle w:val="ListParagraph"/>
        <w:numPr>
          <w:ilvl w:val="0"/>
          <w:numId w:val="50"/>
        </w:numPr>
        <w:spacing w:after="120"/>
        <w:ind w:left="1170"/>
        <w:contextualSpacing w:val="0"/>
        <w:rPr>
          <w:rFonts w:ascii="Arial" w:hAnsi="Arial" w:cs="Arial"/>
        </w:rPr>
      </w:pPr>
      <w:r w:rsidRPr="00CB4EF0">
        <w:rPr>
          <w:rFonts w:ascii="Arial" w:hAnsi="Arial" w:cs="Arial"/>
        </w:rPr>
        <w:t xml:space="preserve">Within one business day from the date of such identification or notification: The </w:t>
      </w:r>
      <w:r>
        <w:rPr>
          <w:rFonts w:ascii="Arial" w:hAnsi="Arial" w:cs="Arial"/>
        </w:rPr>
        <w:t>contract</w:t>
      </w:r>
      <w:r w:rsidRPr="00CB4EF0">
        <w:rPr>
          <w:rFonts w:ascii="Arial" w:hAnsi="Arial" w:cs="Arial"/>
        </w:rPr>
        <w:t xml:space="preserve">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65E2D2C4" w14:textId="77777777" w:rsidR="00862771" w:rsidRPr="00A32287" w:rsidRDefault="00862771" w:rsidP="0003061C">
      <w:pPr>
        <w:pStyle w:val="ListParagraph"/>
        <w:numPr>
          <w:ilvl w:val="0"/>
          <w:numId w:val="50"/>
        </w:numPr>
        <w:spacing w:after="120"/>
        <w:ind w:left="1170"/>
        <w:contextualSpacing w:val="0"/>
        <w:rPr>
          <w:rFonts w:ascii="Arial" w:hAnsi="Arial" w:cs="Arial"/>
        </w:rPr>
      </w:pPr>
      <w:r w:rsidRPr="00CB4EF0">
        <w:rPr>
          <w:rFonts w:ascii="Arial" w:hAnsi="Arial" w:cs="Arial"/>
        </w:rPr>
        <w:t xml:space="preserve">Within 10 business days of submitting the information in paragraph 4.b.i. of this clause: Any further available information about mitigation actions undertaken or recommended. In addition, the </w:t>
      </w:r>
      <w:r>
        <w:rPr>
          <w:rFonts w:ascii="Arial" w:hAnsi="Arial" w:cs="Arial"/>
        </w:rPr>
        <w:t>Contract</w:t>
      </w:r>
      <w:r w:rsidRPr="00CB4EF0">
        <w:rPr>
          <w:rFonts w:ascii="Arial" w:hAnsi="Arial" w:cs="Arial"/>
        </w:rPr>
        <w:t>or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49BCA67C" w14:textId="77777777" w:rsidR="00862771" w:rsidRPr="00CB4EF0" w:rsidRDefault="00862771" w:rsidP="0003061C">
      <w:pPr>
        <w:pStyle w:val="ListParagraph"/>
        <w:numPr>
          <w:ilvl w:val="0"/>
          <w:numId w:val="51"/>
        </w:numPr>
        <w:spacing w:after="120"/>
        <w:ind w:left="450"/>
        <w:contextualSpacing w:val="0"/>
        <w:rPr>
          <w:rFonts w:ascii="Arial" w:hAnsi="Arial" w:cs="Arial"/>
        </w:rPr>
      </w:pPr>
      <w:r w:rsidRPr="00CB4EF0">
        <w:rPr>
          <w:rFonts w:ascii="Arial" w:hAnsi="Arial" w:cs="Arial"/>
        </w:rPr>
        <w:t>Sub</w:t>
      </w:r>
      <w:r>
        <w:rPr>
          <w:rFonts w:ascii="Arial" w:hAnsi="Arial" w:cs="Arial"/>
        </w:rPr>
        <w:t>contract</w:t>
      </w:r>
      <w:r w:rsidRPr="00CB4EF0">
        <w:rPr>
          <w:rFonts w:ascii="Arial" w:hAnsi="Arial" w:cs="Arial"/>
        </w:rPr>
        <w:t>s</w:t>
      </w:r>
    </w:p>
    <w:p w14:paraId="654BB17F" w14:textId="77777777" w:rsidR="00862771" w:rsidRPr="00CB4EF0" w:rsidRDefault="00862771" w:rsidP="00D12B61">
      <w:pPr>
        <w:spacing w:after="120" w:line="240" w:lineRule="auto"/>
        <w:ind w:left="450"/>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or shall insert the substance of this clause, including this paragraph 5</w:t>
      </w:r>
      <w:r w:rsidRPr="0075220A">
        <w:rPr>
          <w:rFonts w:ascii="Arial" w:hAnsi="Arial" w:cs="Arial"/>
          <w:sz w:val="24"/>
          <w:szCs w:val="24"/>
        </w:rPr>
        <w:t>,</w:t>
      </w:r>
      <w:r w:rsidRPr="00CB4EF0">
        <w:rPr>
          <w:rFonts w:ascii="Arial" w:hAnsi="Arial" w:cs="Arial"/>
          <w:sz w:val="24"/>
          <w:szCs w:val="24"/>
        </w:rPr>
        <w:t xml:space="preserve"> in all sub</w:t>
      </w:r>
      <w:r>
        <w:rPr>
          <w:rFonts w:ascii="Arial" w:hAnsi="Arial" w:cs="Arial"/>
          <w:sz w:val="24"/>
          <w:szCs w:val="24"/>
        </w:rPr>
        <w:t>contract</w:t>
      </w:r>
      <w:r w:rsidRPr="00CB4EF0">
        <w:rPr>
          <w:rFonts w:ascii="Arial" w:hAnsi="Arial" w:cs="Arial"/>
          <w:sz w:val="24"/>
          <w:szCs w:val="24"/>
        </w:rPr>
        <w:t xml:space="preserve">s and other </w:t>
      </w:r>
      <w:r>
        <w:rPr>
          <w:rFonts w:ascii="Arial" w:hAnsi="Arial" w:cs="Arial"/>
          <w:sz w:val="24"/>
          <w:szCs w:val="24"/>
        </w:rPr>
        <w:t>contract</w:t>
      </w:r>
      <w:r w:rsidRPr="00CB4EF0">
        <w:rPr>
          <w:rFonts w:ascii="Arial" w:hAnsi="Arial" w:cs="Arial"/>
          <w:sz w:val="24"/>
          <w:szCs w:val="24"/>
        </w:rPr>
        <w:t>ual instruments.</w:t>
      </w:r>
    </w:p>
    <w:p w14:paraId="23E535CC" w14:textId="77777777" w:rsidR="00862771" w:rsidRPr="00CB4EF0" w:rsidRDefault="00862771" w:rsidP="0003061C">
      <w:pPr>
        <w:pStyle w:val="ListParagraph"/>
        <w:numPr>
          <w:ilvl w:val="0"/>
          <w:numId w:val="31"/>
        </w:numPr>
        <w:spacing w:after="120"/>
        <w:ind w:left="90"/>
        <w:contextualSpacing w:val="0"/>
        <w:rPr>
          <w:rFonts w:ascii="Arial" w:hAnsi="Arial" w:cs="Arial"/>
        </w:rPr>
      </w:pPr>
      <w:r w:rsidRPr="00CB4EF0">
        <w:rPr>
          <w:rFonts w:ascii="Arial" w:hAnsi="Arial" w:cs="Arial"/>
        </w:rPr>
        <w:t>ACCESS TO RECORDS</w:t>
      </w:r>
    </w:p>
    <w:p w14:paraId="2B4D92BA"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following access to records requirements apply to this </w:t>
      </w:r>
      <w:r>
        <w:rPr>
          <w:rFonts w:ascii="Arial" w:hAnsi="Arial" w:cs="Arial"/>
          <w:sz w:val="24"/>
          <w:szCs w:val="24"/>
        </w:rPr>
        <w:t>contract</w:t>
      </w:r>
      <w:r w:rsidRPr="00CB4EF0">
        <w:rPr>
          <w:rFonts w:ascii="Arial" w:hAnsi="Arial" w:cs="Arial"/>
          <w:sz w:val="24"/>
          <w:szCs w:val="24"/>
        </w:rPr>
        <w:t>:</w:t>
      </w:r>
    </w:p>
    <w:p w14:paraId="5A02A536" w14:textId="77777777" w:rsidR="00862771" w:rsidRPr="00A32287" w:rsidRDefault="00862771" w:rsidP="0003061C">
      <w:pPr>
        <w:pStyle w:val="ListParagraph"/>
        <w:numPr>
          <w:ilvl w:val="0"/>
          <w:numId w:val="5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provide the </w:t>
      </w:r>
      <w:r w:rsidRPr="003D6431">
        <w:rPr>
          <w:rFonts w:ascii="Arial" w:hAnsi="Arial" w:cs="Arial"/>
        </w:rPr>
        <w:t>Department of Resources Recycling and Recovery</w:t>
      </w:r>
      <w:r w:rsidRPr="00CB4EF0">
        <w:rPr>
          <w:rFonts w:ascii="Arial" w:hAnsi="Arial" w:cs="Arial"/>
        </w:rPr>
        <w:t xml:space="preserve">, </w:t>
      </w:r>
      <w:r w:rsidRPr="003D6431">
        <w:rPr>
          <w:rFonts w:ascii="Arial" w:hAnsi="Arial" w:cs="Arial"/>
        </w:rPr>
        <w:t>the California Governor’s Office of Emergency Services</w:t>
      </w:r>
      <w:r w:rsidRPr="00CB4EF0">
        <w:rPr>
          <w:rFonts w:ascii="Arial" w:hAnsi="Arial" w:cs="Arial"/>
        </w:rPr>
        <w:t xml:space="preserve">, the FEMA Administrator, the Controller General of the United States, or any of their authorized representatives access to any books, documents, papers, and records of the </w:t>
      </w:r>
      <w:r>
        <w:rPr>
          <w:rFonts w:ascii="Arial" w:hAnsi="Arial" w:cs="Arial"/>
        </w:rPr>
        <w:t>Contract</w:t>
      </w:r>
      <w:r w:rsidRPr="00CB4EF0">
        <w:rPr>
          <w:rFonts w:ascii="Arial" w:hAnsi="Arial" w:cs="Arial"/>
        </w:rPr>
        <w:t xml:space="preserve">or which are directly pertinent to this </w:t>
      </w:r>
      <w:r>
        <w:rPr>
          <w:rFonts w:ascii="Arial" w:hAnsi="Arial" w:cs="Arial"/>
        </w:rPr>
        <w:t>contract</w:t>
      </w:r>
      <w:r w:rsidRPr="00CB4EF0">
        <w:rPr>
          <w:rFonts w:ascii="Arial" w:hAnsi="Arial" w:cs="Arial"/>
        </w:rPr>
        <w:t xml:space="preserve"> for the purposes of making audits, examinations, excerpts, and transcriptions.</w:t>
      </w:r>
    </w:p>
    <w:p w14:paraId="3288F8F0" w14:textId="77777777" w:rsidR="00862771" w:rsidRPr="00A32287" w:rsidRDefault="00862771" w:rsidP="0003061C">
      <w:pPr>
        <w:pStyle w:val="ListParagraph"/>
        <w:numPr>
          <w:ilvl w:val="0"/>
          <w:numId w:val="5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permit any of the foregoing parties to reproduce by any means whatsoever of to copy excerpts and transcriptions as reasonably needed.</w:t>
      </w:r>
    </w:p>
    <w:p w14:paraId="4BC2CD61" w14:textId="77777777" w:rsidR="00862771" w:rsidRPr="00A32287" w:rsidRDefault="00862771" w:rsidP="0003061C">
      <w:pPr>
        <w:pStyle w:val="ListParagraph"/>
        <w:numPr>
          <w:ilvl w:val="0"/>
          <w:numId w:val="52"/>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provide the FEMA Administrator or his authorized representative access to construction or other work sites pertaining to the work being completed under the </w:t>
      </w:r>
      <w:r>
        <w:rPr>
          <w:rFonts w:ascii="Arial" w:hAnsi="Arial" w:cs="Arial"/>
        </w:rPr>
        <w:t>contract</w:t>
      </w:r>
      <w:r w:rsidRPr="00CB4EF0">
        <w:rPr>
          <w:rFonts w:ascii="Arial" w:hAnsi="Arial" w:cs="Arial"/>
        </w:rPr>
        <w:t>.</w:t>
      </w:r>
    </w:p>
    <w:p w14:paraId="0B4DD2F1" w14:textId="77777777" w:rsidR="00862771" w:rsidRPr="00A32287" w:rsidRDefault="00862771" w:rsidP="0003061C">
      <w:pPr>
        <w:pStyle w:val="ListParagraph"/>
        <w:numPr>
          <w:ilvl w:val="0"/>
          <w:numId w:val="52"/>
        </w:numPr>
        <w:spacing w:after="120"/>
        <w:ind w:left="360"/>
        <w:contextualSpacing w:val="0"/>
        <w:rPr>
          <w:rFonts w:eastAsiaTheme="minorEastAsia"/>
        </w:rPr>
      </w:pPr>
      <w:r w:rsidRPr="7B12E732">
        <w:rPr>
          <w:rFonts w:ascii="Arial" w:hAnsi="Arial" w:cs="Arial"/>
        </w:rPr>
        <w:t xml:space="preserve">In compliance with the Disaster Recovery Act of 2018, the Department of Resources, Recycling, and Recovery and the </w:t>
      </w:r>
      <w:r>
        <w:rPr>
          <w:rFonts w:ascii="Arial" w:hAnsi="Arial" w:cs="Arial"/>
        </w:rPr>
        <w:t>Contract</w:t>
      </w:r>
      <w:r w:rsidRPr="7B12E732">
        <w:rPr>
          <w:rFonts w:ascii="Arial" w:hAnsi="Arial" w:cs="Arial"/>
        </w:rPr>
        <w:t xml:space="preserve">or acknowledge and agree that no language in this </w:t>
      </w:r>
      <w:r>
        <w:rPr>
          <w:rFonts w:ascii="Arial" w:hAnsi="Arial" w:cs="Arial"/>
        </w:rPr>
        <w:t>contract</w:t>
      </w:r>
      <w:r w:rsidRPr="7B12E732">
        <w:rPr>
          <w:rFonts w:ascii="Arial" w:hAnsi="Arial" w:cs="Arial"/>
        </w:rPr>
        <w:t xml:space="preserve"> is intended to prohibit audits or internal reviews by the FEMA Administrator or the Comptroller General of the United States.</w:t>
      </w:r>
    </w:p>
    <w:p w14:paraId="43A20CB7"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7B12E732">
        <w:rPr>
          <w:rFonts w:ascii="Arial" w:hAnsi="Arial" w:cs="Arial"/>
        </w:rPr>
        <w:t>DHS SEAL, LOGO, AND FLAGS</w:t>
      </w:r>
    </w:p>
    <w:p w14:paraId="3ACEA5E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or shall not use the DHS seal(s), logos, crests, or reproductions of flags or likenesses of DHS agency officials without specific FEMA pre-approval.</w:t>
      </w:r>
    </w:p>
    <w:p w14:paraId="24BFEF41"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7B12E732">
        <w:rPr>
          <w:rFonts w:ascii="Arial" w:hAnsi="Arial" w:cs="Arial"/>
        </w:rPr>
        <w:t>COMPLIANCE WITH FEDERAL LAW, REGULATIONS, AND EXECUTIVE ORDERS</w:t>
      </w:r>
    </w:p>
    <w:p w14:paraId="724A6401" w14:textId="3B5E9165"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This is an acknowledgement that FEMA financial assistance will be used to fund all or a portion of the </w:t>
      </w:r>
      <w:r>
        <w:rPr>
          <w:rFonts w:ascii="Arial" w:hAnsi="Arial" w:cs="Arial"/>
          <w:sz w:val="24"/>
          <w:szCs w:val="24"/>
        </w:rPr>
        <w:t>contract</w:t>
      </w:r>
      <w:r w:rsidRPr="00CB4EF0">
        <w:rPr>
          <w:rFonts w:ascii="Arial" w:hAnsi="Arial" w:cs="Arial"/>
          <w:sz w:val="24"/>
          <w:szCs w:val="24"/>
        </w:rPr>
        <w:t xml:space="preserve"> only.</w:t>
      </w:r>
      <w:r w:rsidR="00784016">
        <w:rPr>
          <w:rFonts w:ascii="Arial" w:hAnsi="Arial" w:cs="Arial"/>
          <w:sz w:val="24"/>
          <w:szCs w:val="24"/>
        </w:rPr>
        <w:t xml:space="preserve"> </w:t>
      </w: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or will comply with all federal law, regulations, executive orders, FEMA policies, procedures, and directives.</w:t>
      </w:r>
    </w:p>
    <w:p w14:paraId="2AEB80F0"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7B12E732">
        <w:rPr>
          <w:rFonts w:ascii="Arial" w:hAnsi="Arial" w:cs="Arial"/>
        </w:rPr>
        <w:t>NO OBLIGATION BY FEDERAL GOVERNMENT</w:t>
      </w:r>
    </w:p>
    <w:p w14:paraId="27BE335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Federal Government is not a party to this </w:t>
      </w:r>
      <w:r>
        <w:rPr>
          <w:rFonts w:ascii="Arial" w:hAnsi="Arial" w:cs="Arial"/>
          <w:sz w:val="24"/>
          <w:szCs w:val="24"/>
        </w:rPr>
        <w:t>contract</w:t>
      </w:r>
      <w:r w:rsidRPr="00CB4EF0">
        <w:rPr>
          <w:rFonts w:ascii="Arial" w:hAnsi="Arial" w:cs="Arial"/>
          <w:sz w:val="24"/>
          <w:szCs w:val="24"/>
        </w:rPr>
        <w:t xml:space="preserve"> and is not subject to any obligations or liabilities to the non-Federal entity, </w:t>
      </w:r>
      <w:r>
        <w:rPr>
          <w:rFonts w:ascii="Arial" w:hAnsi="Arial" w:cs="Arial"/>
          <w:sz w:val="24"/>
          <w:szCs w:val="24"/>
        </w:rPr>
        <w:t>contract</w:t>
      </w:r>
      <w:r w:rsidRPr="00CB4EF0">
        <w:rPr>
          <w:rFonts w:ascii="Arial" w:hAnsi="Arial" w:cs="Arial"/>
          <w:sz w:val="24"/>
          <w:szCs w:val="24"/>
        </w:rPr>
        <w:t xml:space="preserve">or, or any other party pertaining to any matter resulting from the </w:t>
      </w:r>
      <w:r>
        <w:rPr>
          <w:rFonts w:ascii="Arial" w:hAnsi="Arial" w:cs="Arial"/>
          <w:sz w:val="24"/>
          <w:szCs w:val="24"/>
        </w:rPr>
        <w:t>contract</w:t>
      </w:r>
      <w:r w:rsidRPr="00CB4EF0">
        <w:rPr>
          <w:rFonts w:ascii="Arial" w:hAnsi="Arial" w:cs="Arial"/>
          <w:sz w:val="24"/>
          <w:szCs w:val="24"/>
        </w:rPr>
        <w:t>.</w:t>
      </w:r>
    </w:p>
    <w:p w14:paraId="46C4FE6E"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7B12E732">
        <w:rPr>
          <w:rFonts w:ascii="Arial" w:hAnsi="Arial" w:cs="Arial"/>
        </w:rPr>
        <w:t>PROGRAM FRAUD AND FALSE OR FRAUDULENT STATEMENTS OR RELATED ACTS</w:t>
      </w:r>
    </w:p>
    <w:p w14:paraId="0E6189AC"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 xml:space="preserve">or acknowledges the 31 U.S.C. Chapter 38 (Administrative Remedies for False Claims and Statements) applies to the </w:t>
      </w:r>
      <w:r>
        <w:rPr>
          <w:rFonts w:ascii="Arial" w:hAnsi="Arial" w:cs="Arial"/>
          <w:sz w:val="24"/>
          <w:szCs w:val="24"/>
        </w:rPr>
        <w:t>contract</w:t>
      </w:r>
      <w:r w:rsidRPr="00CB4EF0">
        <w:rPr>
          <w:rFonts w:ascii="Arial" w:hAnsi="Arial" w:cs="Arial"/>
          <w:sz w:val="24"/>
          <w:szCs w:val="24"/>
        </w:rPr>
        <w:t xml:space="preserve">or’s action pertaining to this </w:t>
      </w:r>
      <w:r>
        <w:rPr>
          <w:rFonts w:ascii="Arial" w:hAnsi="Arial" w:cs="Arial"/>
          <w:sz w:val="24"/>
          <w:szCs w:val="24"/>
        </w:rPr>
        <w:t>contract</w:t>
      </w:r>
      <w:r w:rsidRPr="00CB4EF0">
        <w:rPr>
          <w:rFonts w:ascii="Arial" w:hAnsi="Arial" w:cs="Arial"/>
          <w:sz w:val="24"/>
          <w:szCs w:val="24"/>
        </w:rPr>
        <w:t>.</w:t>
      </w:r>
    </w:p>
    <w:p w14:paraId="4EEB3871"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7B12E732">
        <w:rPr>
          <w:rFonts w:ascii="Arial" w:hAnsi="Arial" w:cs="Arial"/>
        </w:rPr>
        <w:t>AFFIRMATIVE SOCIOECONOMIC STEPS</w:t>
      </w:r>
    </w:p>
    <w:p w14:paraId="30E1204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If sub</w:t>
      </w:r>
      <w:r>
        <w:rPr>
          <w:rFonts w:ascii="Arial" w:hAnsi="Arial" w:cs="Arial"/>
          <w:sz w:val="24"/>
          <w:szCs w:val="24"/>
        </w:rPr>
        <w:t>contract</w:t>
      </w:r>
      <w:r w:rsidRPr="00CB4EF0">
        <w:rPr>
          <w:rFonts w:ascii="Arial" w:hAnsi="Arial" w:cs="Arial"/>
          <w:sz w:val="24"/>
          <w:szCs w:val="24"/>
        </w:rPr>
        <w:t xml:space="preserve">s are to be let, the prime </w:t>
      </w:r>
      <w:r>
        <w:rPr>
          <w:rFonts w:ascii="Arial" w:hAnsi="Arial" w:cs="Arial"/>
          <w:sz w:val="24"/>
          <w:szCs w:val="24"/>
        </w:rPr>
        <w:t>contract</w:t>
      </w:r>
      <w:r w:rsidRPr="00CB4EF0">
        <w:rPr>
          <w:rFonts w:ascii="Arial" w:hAnsi="Arial" w:cs="Arial"/>
          <w:sz w:val="24"/>
          <w:szCs w:val="24"/>
        </w:rPr>
        <w:t>or is required to take all necessary steps identified in 2 C.F.R. § 200.321(b)(1) – (5) to ensure that small and minority businesses, women’s business enterprises, and labor surplus area firms are used when possible.</w:t>
      </w:r>
    </w:p>
    <w:p w14:paraId="47A09D89" w14:textId="77777777" w:rsidR="00862771" w:rsidRPr="00CB4EF0" w:rsidRDefault="00862771" w:rsidP="0003061C">
      <w:pPr>
        <w:pStyle w:val="ListParagraph"/>
        <w:numPr>
          <w:ilvl w:val="0"/>
          <w:numId w:val="31"/>
        </w:numPr>
        <w:spacing w:after="120"/>
        <w:ind w:left="0"/>
        <w:contextualSpacing w:val="0"/>
        <w:rPr>
          <w:rFonts w:ascii="Arial" w:hAnsi="Arial" w:cs="Arial"/>
        </w:rPr>
      </w:pPr>
      <w:r w:rsidRPr="4B3F710D">
        <w:rPr>
          <w:rFonts w:ascii="Arial" w:hAnsi="Arial" w:cs="Arial"/>
        </w:rPr>
        <w:t>LICENSE AND DELIVERY OF WORKS SUBJECT TO COPYRIGHT AND DATA RIGHTS</w:t>
      </w:r>
    </w:p>
    <w:p w14:paraId="73D3E407" w14:textId="6A5DCD9E" w:rsidR="00862771" w:rsidRDefault="00862771" w:rsidP="00862771">
      <w:pPr>
        <w:spacing w:after="120" w:line="240" w:lineRule="auto"/>
        <w:rPr>
          <w:rFonts w:ascii="Arial" w:hAnsi="Arial" w:cs="Arial"/>
          <w:sz w:val="24"/>
          <w:szCs w:val="24"/>
        </w:rPr>
        <w:sectPr w:rsidR="00862771" w:rsidSect="00D12B61">
          <w:headerReference w:type="default" r:id="rId86"/>
          <w:pgSz w:w="12240" w:h="15840"/>
          <w:pgMar w:top="1440" w:right="1080" w:bottom="630" w:left="1350" w:header="432" w:footer="720" w:gutter="0"/>
          <w:pgNumType w:start="1"/>
          <w:cols w:space="720"/>
          <w:docGrid w:linePitch="360"/>
        </w:sectPr>
      </w:pPr>
      <w:r w:rsidRPr="7B12E732">
        <w:rPr>
          <w:rFonts w:ascii="Arial" w:hAnsi="Arial" w:cs="Arial"/>
          <w:sz w:val="24"/>
          <w:szCs w:val="24"/>
        </w:rPr>
        <w:t xml:space="preserve">The </w:t>
      </w:r>
      <w:r>
        <w:rPr>
          <w:rFonts w:ascii="Arial" w:hAnsi="Arial" w:cs="Arial"/>
          <w:sz w:val="24"/>
          <w:szCs w:val="24"/>
        </w:rPr>
        <w:t>Contract</w:t>
      </w:r>
      <w:r w:rsidRPr="7B12E732">
        <w:rPr>
          <w:rFonts w:ascii="Arial" w:hAnsi="Arial" w:cs="Arial"/>
          <w:sz w:val="24"/>
          <w:szCs w:val="24"/>
        </w:rPr>
        <w:t xml:space="preserve">or grants to the Department of Resources, Recycling, and Recovery a paid-up, royalty-free, nonexclusive, irrevocable, worldwide license in data first produced in the performance of this </w:t>
      </w:r>
      <w:r>
        <w:rPr>
          <w:rFonts w:ascii="Arial" w:hAnsi="Arial" w:cs="Arial"/>
          <w:sz w:val="24"/>
          <w:szCs w:val="24"/>
        </w:rPr>
        <w:t>contract</w:t>
      </w:r>
      <w:r w:rsidRPr="7B12E732">
        <w:rPr>
          <w:rFonts w:ascii="Arial" w:hAnsi="Arial" w:cs="Arial"/>
          <w:sz w:val="24"/>
          <w:szCs w:val="24"/>
        </w:rPr>
        <w:t xml:space="preserve"> to reproduce, publish, or otherwise use, including prepare derivative works, distribute copies to the public, and perform publicly and display publicly such data. For data required by the </w:t>
      </w:r>
      <w:r>
        <w:rPr>
          <w:rFonts w:ascii="Arial" w:hAnsi="Arial" w:cs="Arial"/>
          <w:sz w:val="24"/>
          <w:szCs w:val="24"/>
        </w:rPr>
        <w:t>contract</w:t>
      </w:r>
      <w:r w:rsidRPr="7B12E732">
        <w:rPr>
          <w:rFonts w:ascii="Arial" w:hAnsi="Arial" w:cs="Arial"/>
          <w:sz w:val="24"/>
          <w:szCs w:val="24"/>
        </w:rPr>
        <w:t xml:space="preserve"> but not first produced in the performance of this </w:t>
      </w:r>
      <w:r>
        <w:rPr>
          <w:rFonts w:ascii="Arial" w:hAnsi="Arial" w:cs="Arial"/>
          <w:sz w:val="24"/>
          <w:szCs w:val="24"/>
        </w:rPr>
        <w:t>contract</w:t>
      </w:r>
      <w:r w:rsidRPr="7B12E732">
        <w:rPr>
          <w:rFonts w:ascii="Arial" w:hAnsi="Arial" w:cs="Arial"/>
          <w:sz w:val="24"/>
          <w:szCs w:val="24"/>
        </w:rPr>
        <w:t xml:space="preserve">, the </w:t>
      </w:r>
      <w:r>
        <w:rPr>
          <w:rFonts w:ascii="Arial" w:hAnsi="Arial" w:cs="Arial"/>
          <w:sz w:val="24"/>
          <w:szCs w:val="24"/>
        </w:rPr>
        <w:t>Contract</w:t>
      </w:r>
      <w:r w:rsidRPr="7B12E732">
        <w:rPr>
          <w:rFonts w:ascii="Arial" w:hAnsi="Arial" w:cs="Arial"/>
          <w:sz w:val="24"/>
          <w:szCs w:val="24"/>
        </w:rPr>
        <w:t xml:space="preserve">or will identify such data and grant to the Department of Resources, Recycling and Recovery or acquires on its behalf a license of the same scope as for data first produced in the performance of this </w:t>
      </w:r>
      <w:r>
        <w:rPr>
          <w:rFonts w:ascii="Arial" w:hAnsi="Arial" w:cs="Arial"/>
          <w:sz w:val="24"/>
          <w:szCs w:val="24"/>
        </w:rPr>
        <w:t>contract</w:t>
      </w:r>
      <w:r w:rsidRPr="7B12E732">
        <w:rPr>
          <w:rFonts w:ascii="Arial" w:hAnsi="Arial" w:cs="Arial"/>
          <w:sz w:val="24"/>
          <w:szCs w:val="24"/>
        </w:rPr>
        <w:t xml:space="preserve">. Data, as used herein, shall include any work subject to copyright under 17 U.S.C. § 102, for example, any written reports or literary works, software and/or source code, music, choreography, pictures or images, graphics, sculptures, videos, motion pictures or other audiovisual works, sound and/or video recordings, and architectural works. Upon or before the completion of this </w:t>
      </w:r>
      <w:r>
        <w:rPr>
          <w:rFonts w:ascii="Arial" w:hAnsi="Arial" w:cs="Arial"/>
          <w:sz w:val="24"/>
          <w:szCs w:val="24"/>
        </w:rPr>
        <w:t>contract</w:t>
      </w:r>
      <w:r w:rsidRPr="7B12E732">
        <w:rPr>
          <w:rFonts w:ascii="Arial" w:hAnsi="Arial" w:cs="Arial"/>
          <w:sz w:val="24"/>
          <w:szCs w:val="24"/>
        </w:rPr>
        <w:t xml:space="preserve">, the </w:t>
      </w:r>
      <w:r>
        <w:rPr>
          <w:rFonts w:ascii="Arial" w:hAnsi="Arial" w:cs="Arial"/>
          <w:sz w:val="24"/>
          <w:szCs w:val="24"/>
        </w:rPr>
        <w:t>Contract</w:t>
      </w:r>
      <w:r w:rsidRPr="7B12E732">
        <w:rPr>
          <w:rFonts w:ascii="Arial" w:hAnsi="Arial" w:cs="Arial"/>
          <w:sz w:val="24"/>
          <w:szCs w:val="24"/>
        </w:rPr>
        <w:t xml:space="preserve">or will deliver to the Department of Resources, Recycling, and Recovery data first produced in the performance of this </w:t>
      </w:r>
      <w:r>
        <w:rPr>
          <w:rFonts w:ascii="Arial" w:hAnsi="Arial" w:cs="Arial"/>
          <w:sz w:val="24"/>
          <w:szCs w:val="24"/>
        </w:rPr>
        <w:t>contract</w:t>
      </w:r>
      <w:r w:rsidRPr="7B12E732">
        <w:rPr>
          <w:rFonts w:ascii="Arial" w:hAnsi="Arial" w:cs="Arial"/>
          <w:sz w:val="24"/>
          <w:szCs w:val="24"/>
        </w:rPr>
        <w:t xml:space="preserve"> and data required by the </w:t>
      </w:r>
      <w:r>
        <w:rPr>
          <w:rFonts w:ascii="Arial" w:hAnsi="Arial" w:cs="Arial"/>
          <w:sz w:val="24"/>
          <w:szCs w:val="24"/>
        </w:rPr>
        <w:t>contract</w:t>
      </w:r>
      <w:r w:rsidRPr="7B12E732">
        <w:rPr>
          <w:rFonts w:ascii="Arial" w:hAnsi="Arial" w:cs="Arial"/>
          <w:sz w:val="24"/>
          <w:szCs w:val="24"/>
        </w:rPr>
        <w:t xml:space="preserve"> but not first produced in the performance of this </w:t>
      </w:r>
      <w:r>
        <w:rPr>
          <w:rFonts w:ascii="Arial" w:hAnsi="Arial" w:cs="Arial"/>
          <w:sz w:val="24"/>
          <w:szCs w:val="24"/>
        </w:rPr>
        <w:t>contract</w:t>
      </w:r>
      <w:r w:rsidRPr="7B12E732">
        <w:rPr>
          <w:rFonts w:ascii="Arial" w:hAnsi="Arial" w:cs="Arial"/>
          <w:sz w:val="24"/>
          <w:szCs w:val="24"/>
        </w:rPr>
        <w:t xml:space="preserve"> in formats acceptable by the Department of Re</w:t>
      </w:r>
      <w:r w:rsidR="00D12B61">
        <w:rPr>
          <w:rFonts w:ascii="Arial" w:hAnsi="Arial" w:cs="Arial"/>
          <w:sz w:val="24"/>
          <w:szCs w:val="24"/>
        </w:rPr>
        <w:t>sources, Recycling, and Recover</w:t>
      </w:r>
    </w:p>
    <w:p w14:paraId="7E2524F8" w14:textId="3117221A" w:rsidR="008D49C9" w:rsidRPr="008D49C9" w:rsidRDefault="008D49C9" w:rsidP="008D49C9">
      <w:pPr>
        <w:spacing w:after="0" w:line="240" w:lineRule="auto"/>
        <w:jc w:val="center"/>
        <w:rPr>
          <w:rFonts w:ascii="Arial" w:eastAsia="Times New Roman" w:hAnsi="Arial" w:cs="Arial"/>
          <w:b/>
          <w:sz w:val="24"/>
          <w:szCs w:val="24"/>
        </w:rPr>
      </w:pPr>
      <w:r w:rsidRPr="008D49C9">
        <w:rPr>
          <w:rFonts w:ascii="Arial" w:eastAsia="Times New Roman" w:hAnsi="Arial" w:cs="Arial"/>
          <w:b/>
          <w:sz w:val="24"/>
          <w:szCs w:val="24"/>
        </w:rPr>
        <w:t>EXHIBIT H</w:t>
      </w:r>
    </w:p>
    <w:p w14:paraId="5F841337" w14:textId="459034B0" w:rsidR="008D49C9" w:rsidRPr="008D49C9" w:rsidRDefault="008D49C9" w:rsidP="008D49C9">
      <w:pPr>
        <w:spacing w:after="0" w:line="240" w:lineRule="auto"/>
        <w:rPr>
          <w:rFonts w:ascii="Arial" w:eastAsia="Times New Roman" w:hAnsi="Arial" w:cs="Arial"/>
          <w:b/>
          <w:sz w:val="24"/>
          <w:szCs w:val="24"/>
          <w:u w:val="single"/>
        </w:rPr>
      </w:pPr>
      <w:r w:rsidRPr="008D49C9">
        <w:rPr>
          <w:rFonts w:ascii="Arial" w:eastAsia="Times New Roman" w:hAnsi="Arial" w:cs="Arial"/>
          <w:b/>
          <w:sz w:val="24"/>
          <w:szCs w:val="24"/>
          <w:u w:val="single"/>
        </w:rPr>
        <w:t>SPECIAL PROVISIONS</w:t>
      </w:r>
    </w:p>
    <w:bookmarkEnd w:id="87"/>
    <w:p w14:paraId="72A10FF5" w14:textId="7449BD7E" w:rsidR="001614CF" w:rsidRDefault="001614CF" w:rsidP="009409EF">
      <w:pPr>
        <w:spacing w:after="0" w:line="240" w:lineRule="auto"/>
        <w:rPr>
          <w:rFonts w:ascii="Arial" w:eastAsia="Times New Roman" w:hAnsi="Arial" w:cs="Arial"/>
          <w:sz w:val="24"/>
          <w:szCs w:val="24"/>
        </w:rPr>
      </w:pPr>
    </w:p>
    <w:p w14:paraId="2BABEF4F" w14:textId="06445424" w:rsidR="001614CF" w:rsidRDefault="001614CF" w:rsidP="009409EF">
      <w:pPr>
        <w:spacing w:after="0" w:line="240" w:lineRule="auto"/>
        <w:rPr>
          <w:rFonts w:ascii="Arial" w:eastAsia="Times New Roman" w:hAnsi="Arial" w:cs="Arial"/>
          <w:sz w:val="24"/>
          <w:szCs w:val="24"/>
        </w:rPr>
      </w:pPr>
    </w:p>
    <w:p w14:paraId="18EB760F" w14:textId="6B147F98" w:rsidR="008D49C9" w:rsidRPr="008D49C9" w:rsidRDefault="008D49C9" w:rsidP="009B5955">
      <w:pPr>
        <w:autoSpaceDE w:val="0"/>
        <w:autoSpaceDN w:val="0"/>
        <w:adjustRightInd w:val="0"/>
        <w:spacing w:after="0" w:line="240" w:lineRule="auto"/>
        <w:contextualSpacing/>
        <w:jc w:val="center"/>
        <w:rPr>
          <w:rFonts w:ascii="Arial" w:eastAsia="Times New Roman" w:hAnsi="Arial" w:cs="Arial"/>
          <w:color w:val="000000"/>
          <w:sz w:val="24"/>
          <w:szCs w:val="24"/>
        </w:rPr>
      </w:pPr>
      <w:r w:rsidRPr="008D49C9">
        <w:rPr>
          <w:rFonts w:ascii="Arial" w:eastAsia="Times New Roman" w:hAnsi="Arial" w:cs="Arial"/>
          <w:color w:val="000000"/>
          <w:sz w:val="24"/>
          <w:szCs w:val="24"/>
        </w:rPr>
        <w:t>File Name: “</w:t>
      </w:r>
      <w:r w:rsidR="009D1A67" w:rsidRPr="00547AFC">
        <w:rPr>
          <w:rFonts w:ascii="Arial" w:eastAsia="Times New Roman" w:hAnsi="Arial" w:cs="Arial"/>
          <w:color w:val="000000"/>
          <w:sz w:val="24"/>
          <w:szCs w:val="24"/>
        </w:rPr>
        <w:t>DRR21049</w:t>
      </w:r>
      <w:r w:rsidR="00547AFC" w:rsidRPr="00547AFC">
        <w:rPr>
          <w:rFonts w:ascii="Arial" w:eastAsia="Times New Roman" w:hAnsi="Arial" w:cs="Arial"/>
          <w:color w:val="000000"/>
          <w:sz w:val="24"/>
          <w:szCs w:val="24"/>
          <w:u w:val="single"/>
        </w:rPr>
        <w:t>_</w:t>
      </w:r>
      <w:r w:rsidR="001614CF" w:rsidRPr="00547AFC">
        <w:rPr>
          <w:rFonts w:ascii="Arial" w:eastAsia="Times New Roman" w:hAnsi="Arial" w:cs="Arial"/>
          <w:color w:val="000000"/>
          <w:sz w:val="24"/>
          <w:szCs w:val="24"/>
        </w:rPr>
        <w:t>Exhibit</w:t>
      </w:r>
      <w:r w:rsidRPr="008D49C9">
        <w:rPr>
          <w:rFonts w:ascii="Arial" w:eastAsia="Times New Roman" w:hAnsi="Arial" w:cs="Arial"/>
          <w:color w:val="000000"/>
          <w:sz w:val="24"/>
          <w:szCs w:val="24"/>
        </w:rPr>
        <w:t xml:space="preserve"> </w:t>
      </w:r>
      <w:r>
        <w:rPr>
          <w:rFonts w:ascii="Arial" w:eastAsia="Times New Roman" w:hAnsi="Arial" w:cs="Arial"/>
          <w:color w:val="000000"/>
          <w:sz w:val="24"/>
          <w:szCs w:val="24"/>
        </w:rPr>
        <w:t>H</w:t>
      </w:r>
      <w:r w:rsidRPr="008D49C9">
        <w:rPr>
          <w:rFonts w:ascii="Arial" w:eastAsia="Times New Roman" w:hAnsi="Arial" w:cs="Arial"/>
          <w:color w:val="000000"/>
          <w:sz w:val="24"/>
          <w:szCs w:val="24"/>
        </w:rPr>
        <w:t xml:space="preserve"> </w:t>
      </w:r>
      <w:r>
        <w:rPr>
          <w:rFonts w:ascii="Arial" w:eastAsia="Times New Roman" w:hAnsi="Arial" w:cs="Arial"/>
          <w:color w:val="000000"/>
          <w:sz w:val="24"/>
          <w:szCs w:val="24"/>
        </w:rPr>
        <w:t>Special Provisions</w:t>
      </w:r>
      <w:r w:rsidRPr="008D49C9">
        <w:rPr>
          <w:rFonts w:ascii="Arial" w:eastAsia="Times New Roman" w:hAnsi="Arial" w:cs="Arial"/>
          <w:color w:val="000000"/>
          <w:sz w:val="24"/>
          <w:szCs w:val="24"/>
        </w:rPr>
        <w:t>”</w:t>
      </w:r>
    </w:p>
    <w:p w14:paraId="1C1CE3A9" w14:textId="77777777" w:rsidR="008D49C9" w:rsidRPr="008D49C9" w:rsidRDefault="008D49C9" w:rsidP="009B5955">
      <w:pPr>
        <w:jc w:val="center"/>
        <w:rPr>
          <w:rFonts w:eastAsia="Times New Roman" w:cs="Arial"/>
        </w:rPr>
      </w:pPr>
      <w:r w:rsidRPr="008D49C9">
        <w:rPr>
          <w:rFonts w:ascii="Arial" w:eastAsia="Times New Roman" w:hAnsi="Arial" w:cs="Arial"/>
          <w:color w:val="000000"/>
          <w:sz w:val="24"/>
          <w:szCs w:val="24"/>
        </w:rPr>
        <w:t>&lt;Available as a separate document under “Miscellaneous” with above file name&gt;</w:t>
      </w:r>
    </w:p>
    <w:p w14:paraId="0E24567E" w14:textId="77777777" w:rsidR="00152C11" w:rsidRDefault="00152C11" w:rsidP="009409EF">
      <w:pPr>
        <w:spacing w:after="0" w:line="240" w:lineRule="auto"/>
        <w:rPr>
          <w:rFonts w:ascii="Arial" w:eastAsia="Times New Roman" w:hAnsi="Arial" w:cs="Arial"/>
          <w:sz w:val="24"/>
          <w:szCs w:val="24"/>
        </w:rPr>
      </w:pPr>
    </w:p>
    <w:p w14:paraId="40954691" w14:textId="06248AB1" w:rsidR="00152C11" w:rsidRDefault="00152C11" w:rsidP="009409EF">
      <w:pPr>
        <w:spacing w:after="0" w:line="240" w:lineRule="auto"/>
        <w:rPr>
          <w:rFonts w:ascii="Arial" w:eastAsia="Times New Roman" w:hAnsi="Arial" w:cs="Arial"/>
          <w:sz w:val="24"/>
          <w:szCs w:val="24"/>
        </w:rPr>
      </w:pPr>
    </w:p>
    <w:p w14:paraId="42E96AFD" w14:textId="77777777" w:rsidR="00152C11" w:rsidRDefault="00152C11" w:rsidP="009409EF">
      <w:pPr>
        <w:spacing w:after="0" w:line="240" w:lineRule="auto"/>
        <w:rPr>
          <w:rFonts w:ascii="Arial" w:eastAsia="Times New Roman" w:hAnsi="Arial" w:cs="Arial"/>
          <w:sz w:val="24"/>
          <w:szCs w:val="24"/>
        </w:rPr>
        <w:sectPr w:rsidR="00152C11" w:rsidSect="0009732F">
          <w:headerReference w:type="default" r:id="rId87"/>
          <w:footerReference w:type="default" r:id="rId88"/>
          <w:pgSz w:w="12240" w:h="15840"/>
          <w:pgMar w:top="1440" w:right="1080" w:bottom="1440" w:left="1350" w:header="576" w:footer="720" w:gutter="0"/>
          <w:cols w:space="720"/>
          <w:docGrid w:linePitch="360"/>
        </w:sectPr>
      </w:pPr>
    </w:p>
    <w:p w14:paraId="29509434" w14:textId="7548A079" w:rsidR="00375BE5" w:rsidRDefault="00E82414" w:rsidP="002300DC">
      <w:pPr>
        <w:pStyle w:val="Heading1"/>
      </w:pPr>
      <w:bookmarkStart w:id="88" w:name="_Toc82007611"/>
      <w:r w:rsidRPr="00375BE5">
        <w:t>REFERENCE DOCUMENTS</w:t>
      </w:r>
      <w:bookmarkEnd w:id="88"/>
    </w:p>
    <w:p w14:paraId="17024891" w14:textId="77777777" w:rsidR="00221400" w:rsidRDefault="00221400" w:rsidP="00221400">
      <w:pPr>
        <w:widowControl w:val="0"/>
        <w:autoSpaceDE w:val="0"/>
        <w:autoSpaceDN w:val="0"/>
        <w:spacing w:after="0" w:line="240" w:lineRule="auto"/>
        <w:rPr>
          <w:rFonts w:ascii="Arial" w:eastAsia="Times New Roman" w:hAnsi="Arial" w:cs="Arial"/>
          <w:b/>
        </w:rPr>
      </w:pPr>
    </w:p>
    <w:p w14:paraId="743B47DC" w14:textId="1436D7D2" w:rsidR="00221400" w:rsidRPr="00221400" w:rsidRDefault="00221400" w:rsidP="00221400">
      <w:pPr>
        <w:widowControl w:val="0"/>
        <w:autoSpaceDE w:val="0"/>
        <w:autoSpaceDN w:val="0"/>
        <w:spacing w:after="0" w:line="240" w:lineRule="auto"/>
        <w:rPr>
          <w:rFonts w:ascii="Arial" w:eastAsia="Times New Roman" w:hAnsi="Arial" w:cs="Arial"/>
          <w:b/>
        </w:rPr>
      </w:pPr>
      <w:r w:rsidRPr="00221400">
        <w:rPr>
          <w:rFonts w:ascii="Arial" w:eastAsia="Times New Roman" w:hAnsi="Arial" w:cs="Arial"/>
          <w:b/>
        </w:rPr>
        <w:t>ATTACHMENT</w:t>
      </w:r>
      <w:r w:rsidRPr="00221400">
        <w:rPr>
          <w:rFonts w:ascii="Arial" w:eastAsia="Times New Roman" w:hAnsi="Arial" w:cs="Arial"/>
          <w:b/>
          <w:spacing w:val="-4"/>
        </w:rPr>
        <w:t xml:space="preserve"> </w:t>
      </w:r>
      <w:r w:rsidRPr="00221400">
        <w:rPr>
          <w:rFonts w:ascii="Arial" w:eastAsia="Times New Roman" w:hAnsi="Arial" w:cs="Arial"/>
          <w:b/>
        </w:rPr>
        <w:t>C</w:t>
      </w:r>
    </w:p>
    <w:p w14:paraId="2140AD06" w14:textId="77777777" w:rsidR="00221400" w:rsidRPr="00221400" w:rsidRDefault="00221400" w:rsidP="00221400">
      <w:pPr>
        <w:widowControl w:val="0"/>
        <w:numPr>
          <w:ilvl w:val="0"/>
          <w:numId w:val="74"/>
        </w:numPr>
        <w:autoSpaceDE w:val="0"/>
        <w:autoSpaceDN w:val="0"/>
        <w:spacing w:after="120"/>
        <w:ind w:left="360" w:right="1697"/>
        <w:rPr>
          <w:rFonts w:ascii="Arial" w:eastAsia="Times New Roman" w:hAnsi="Arial" w:cs="Arial"/>
          <w:sz w:val="24"/>
          <w:szCs w:val="24"/>
        </w:rPr>
      </w:pPr>
      <w:r w:rsidRPr="00221400">
        <w:rPr>
          <w:rFonts w:ascii="Arial" w:eastAsia="Times New Roman" w:hAnsi="Arial" w:cs="Arial"/>
          <w:sz w:val="24"/>
          <w:szCs w:val="24"/>
        </w:rPr>
        <w:t>Reference Supplement 1 - Debris Operational Guidance, California Wildfire Asbestos</w:t>
      </w:r>
      <w:r w:rsidRPr="00221400">
        <w:rPr>
          <w:rFonts w:ascii="Arial" w:eastAsia="Times New Roman" w:hAnsi="Arial" w:cs="Arial"/>
          <w:spacing w:val="-64"/>
          <w:sz w:val="24"/>
          <w:szCs w:val="24"/>
        </w:rPr>
        <w:t xml:space="preserve"> </w:t>
      </w:r>
      <w:r w:rsidRPr="00221400">
        <w:rPr>
          <w:rFonts w:ascii="Arial" w:eastAsia="Times New Roman" w:hAnsi="Arial" w:cs="Arial"/>
          <w:sz w:val="24"/>
          <w:szCs w:val="24"/>
        </w:rPr>
        <w:t>Survey, 2020 Statewide Fires – Evironmental</w:t>
      </w:r>
      <w:r w:rsidRPr="00221400">
        <w:rPr>
          <w:rFonts w:ascii="Arial" w:eastAsia="Times New Roman" w:hAnsi="Arial" w:cs="Arial"/>
          <w:spacing w:val="-4"/>
          <w:sz w:val="24"/>
          <w:szCs w:val="24"/>
        </w:rPr>
        <w:t xml:space="preserve"> </w:t>
      </w:r>
      <w:r w:rsidRPr="00221400">
        <w:rPr>
          <w:rFonts w:ascii="Arial" w:eastAsia="Times New Roman" w:hAnsi="Arial" w:cs="Arial"/>
          <w:sz w:val="24"/>
          <w:szCs w:val="24"/>
        </w:rPr>
        <w:t>Protection</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Plan</w:t>
      </w:r>
    </w:p>
    <w:p w14:paraId="493A7A73" w14:textId="77777777" w:rsidR="00221400" w:rsidRPr="00221400" w:rsidRDefault="00221400" w:rsidP="00221400">
      <w:pPr>
        <w:widowControl w:val="0"/>
        <w:numPr>
          <w:ilvl w:val="0"/>
          <w:numId w:val="74"/>
        </w:numPr>
        <w:autoSpaceDE w:val="0"/>
        <w:autoSpaceDN w:val="0"/>
        <w:spacing w:after="120" w:line="240" w:lineRule="auto"/>
        <w:ind w:left="360"/>
        <w:rPr>
          <w:rFonts w:ascii="Arial" w:eastAsia="Times New Roman" w:hAnsi="Arial" w:cs="Arial"/>
          <w:bCs/>
          <w:sz w:val="24"/>
          <w:szCs w:val="24"/>
        </w:rPr>
      </w:pPr>
      <w:r w:rsidRPr="00221400">
        <w:rPr>
          <w:rFonts w:ascii="Arial" w:eastAsia="Times New Roman" w:hAnsi="Arial" w:cs="Arial"/>
          <w:sz w:val="24"/>
          <w:szCs w:val="24"/>
        </w:rPr>
        <w:t xml:space="preserve">Reference Supplement 2 - </w:t>
      </w:r>
      <w:r w:rsidRPr="00221400">
        <w:rPr>
          <w:rFonts w:ascii="Arial" w:eastAsia="Times New Roman" w:hAnsi="Arial" w:cs="Arial"/>
          <w:bCs/>
          <w:sz w:val="24"/>
          <w:szCs w:val="24"/>
        </w:rPr>
        <w:t>Debris Operational Guidance: Damaged Conrete at Wildland Urban Interface Fires (February 10, 2019)</w:t>
      </w:r>
    </w:p>
    <w:p w14:paraId="63785B40" w14:textId="77777777" w:rsidR="00221400" w:rsidRPr="00221400" w:rsidRDefault="00221400" w:rsidP="00221400">
      <w:pPr>
        <w:widowControl w:val="0"/>
        <w:numPr>
          <w:ilvl w:val="0"/>
          <w:numId w:val="74"/>
        </w:numPr>
        <w:autoSpaceDE w:val="0"/>
        <w:autoSpaceDN w:val="0"/>
        <w:spacing w:after="120" w:line="240" w:lineRule="auto"/>
        <w:ind w:left="360"/>
        <w:rPr>
          <w:rFonts w:ascii="Arial" w:eastAsia="Times New Roman" w:hAnsi="Arial" w:cs="Arial"/>
          <w:bCs/>
          <w:sz w:val="24"/>
          <w:szCs w:val="24"/>
        </w:rPr>
      </w:pPr>
      <w:r w:rsidRPr="00221400">
        <w:rPr>
          <w:rFonts w:ascii="Arial" w:eastAsia="Times New Roman" w:hAnsi="Arial" w:cs="Arial"/>
          <w:bCs/>
          <w:sz w:val="24"/>
          <w:szCs w:val="24"/>
        </w:rPr>
        <w:t>Reference Supplement 3 - 2020 Statewide Fires – Environmental Protection Plan (March 10, 2021)</w:t>
      </w:r>
    </w:p>
    <w:p w14:paraId="1B519F69" w14:textId="77777777" w:rsidR="00221400" w:rsidRPr="00221400" w:rsidRDefault="00221400" w:rsidP="00221400">
      <w:pPr>
        <w:widowControl w:val="0"/>
        <w:autoSpaceDE w:val="0"/>
        <w:autoSpaceDN w:val="0"/>
        <w:spacing w:after="120" w:line="240" w:lineRule="auto"/>
        <w:rPr>
          <w:rFonts w:ascii="Arial" w:eastAsia="Times New Roman" w:hAnsi="Arial" w:cs="Arial"/>
          <w:b/>
          <w:sz w:val="24"/>
          <w:szCs w:val="24"/>
        </w:rPr>
      </w:pPr>
      <w:r w:rsidRPr="00221400">
        <w:rPr>
          <w:rFonts w:ascii="Arial" w:eastAsia="Times New Roman" w:hAnsi="Arial" w:cs="Arial"/>
          <w:sz w:val="24"/>
          <w:szCs w:val="24"/>
        </w:rPr>
        <w:t>Included</w:t>
      </w:r>
      <w:r w:rsidRPr="00221400">
        <w:rPr>
          <w:rFonts w:ascii="Arial" w:eastAsia="Times New Roman" w:hAnsi="Arial" w:cs="Arial"/>
          <w:spacing w:val="-6"/>
          <w:sz w:val="24"/>
          <w:szCs w:val="24"/>
        </w:rPr>
        <w:t xml:space="preserve"> </w:t>
      </w:r>
      <w:r w:rsidRPr="00221400">
        <w:rPr>
          <w:rFonts w:ascii="Arial" w:eastAsia="Times New Roman" w:hAnsi="Arial" w:cs="Arial"/>
          <w:sz w:val="24"/>
          <w:szCs w:val="24"/>
        </w:rPr>
        <w:t>by</w:t>
      </w:r>
      <w:r w:rsidRPr="00221400">
        <w:rPr>
          <w:rFonts w:ascii="Arial" w:eastAsia="Times New Roman" w:hAnsi="Arial" w:cs="Arial"/>
          <w:spacing w:val="-8"/>
          <w:sz w:val="24"/>
          <w:szCs w:val="24"/>
        </w:rPr>
        <w:t xml:space="preserve"> </w:t>
      </w:r>
      <w:r w:rsidRPr="00221400">
        <w:rPr>
          <w:rFonts w:ascii="Arial" w:eastAsia="Times New Roman" w:hAnsi="Arial" w:cs="Arial"/>
          <w:sz w:val="24"/>
          <w:szCs w:val="24"/>
        </w:rPr>
        <w:t>reference</w:t>
      </w:r>
      <w:r w:rsidRPr="00221400">
        <w:rPr>
          <w:rFonts w:ascii="Arial" w:eastAsia="Times New Roman" w:hAnsi="Arial" w:cs="Arial"/>
          <w:spacing w:val="-7"/>
          <w:sz w:val="24"/>
          <w:szCs w:val="24"/>
        </w:rPr>
        <w:t xml:space="preserve"> </w:t>
      </w:r>
      <w:r w:rsidRPr="00221400">
        <w:rPr>
          <w:rFonts w:ascii="Arial" w:eastAsia="Times New Roman" w:hAnsi="Arial" w:cs="Arial"/>
          <w:sz w:val="24"/>
          <w:szCs w:val="24"/>
        </w:rPr>
        <w:t>to:</w:t>
      </w:r>
      <w:r w:rsidRPr="00221400">
        <w:rPr>
          <w:rFonts w:ascii="Arial" w:eastAsia="Times New Roman" w:hAnsi="Arial" w:cs="Arial"/>
          <w:spacing w:val="56"/>
          <w:sz w:val="24"/>
          <w:szCs w:val="24"/>
        </w:rPr>
        <w:t xml:space="preserve"> </w:t>
      </w:r>
      <w:hyperlink r:id="rId89">
        <w:r w:rsidRPr="00221400">
          <w:rPr>
            <w:rFonts w:ascii="Arial" w:eastAsia="Times New Roman" w:hAnsi="Arial" w:cs="Arial"/>
            <w:color w:val="0000FF"/>
            <w:sz w:val="24"/>
            <w:szCs w:val="24"/>
            <w:u w:val="single" w:color="0000FF"/>
          </w:rPr>
          <w:t>https://www.calrecycle.ca.gov/disaster/wildfires/contractors/</w:t>
        </w:r>
      </w:hyperlink>
    </w:p>
    <w:p w14:paraId="255D4DF9" w14:textId="77777777" w:rsidR="00221400" w:rsidRPr="00221400" w:rsidRDefault="00221400" w:rsidP="00221400">
      <w:pPr>
        <w:widowControl w:val="0"/>
        <w:numPr>
          <w:ilvl w:val="0"/>
          <w:numId w:val="76"/>
        </w:numPr>
        <w:autoSpaceDE w:val="0"/>
        <w:autoSpaceDN w:val="0"/>
        <w:spacing w:after="120" w:line="240" w:lineRule="auto"/>
        <w:ind w:left="360"/>
        <w:rPr>
          <w:rFonts w:ascii="Arial" w:eastAsia="Times New Roman" w:hAnsi="Arial" w:cs="Arial"/>
          <w:b/>
        </w:rPr>
      </w:pPr>
      <w:r w:rsidRPr="00221400">
        <w:rPr>
          <w:rFonts w:ascii="Arial" w:eastAsia="Times New Roman" w:hAnsi="Arial" w:cs="Arial"/>
          <w:sz w:val="24"/>
          <w:szCs w:val="24"/>
        </w:rPr>
        <w:t xml:space="preserve">Reference Supplement 4 - 2014 California Manual on Uniform Traffic Control Devices (CA MUTCD), California Department of Transportation (DOT) Revision 6 (Rev 6) available at the following link: </w:t>
      </w:r>
      <w:hyperlink r:id="rId90" w:history="1">
        <w:r w:rsidRPr="00221400">
          <w:rPr>
            <w:rFonts w:ascii="Arial" w:eastAsia="Times New Roman" w:hAnsi="Arial" w:cs="Arial"/>
            <w:color w:val="0000FF"/>
            <w:sz w:val="24"/>
            <w:szCs w:val="24"/>
            <w:u w:val="single"/>
          </w:rPr>
          <w:t>CA MUTCD | Caltrans</w:t>
        </w:r>
      </w:hyperlink>
    </w:p>
    <w:p w14:paraId="0785003C" w14:textId="77777777" w:rsidR="00221400" w:rsidRPr="00221400" w:rsidRDefault="00221400" w:rsidP="00221400">
      <w:pPr>
        <w:widowControl w:val="0"/>
        <w:autoSpaceDE w:val="0"/>
        <w:autoSpaceDN w:val="0"/>
        <w:spacing w:after="120" w:line="240" w:lineRule="auto"/>
        <w:rPr>
          <w:rFonts w:ascii="Arial" w:eastAsia="Times New Roman" w:hAnsi="Arial" w:cs="Arial"/>
          <w:b/>
        </w:rPr>
      </w:pPr>
      <w:r w:rsidRPr="00221400">
        <w:rPr>
          <w:rFonts w:ascii="Arial" w:eastAsia="Times New Roman" w:hAnsi="Arial" w:cs="Arial"/>
          <w:b/>
        </w:rPr>
        <w:t>ATTACHMENT</w:t>
      </w:r>
      <w:r w:rsidRPr="00221400">
        <w:rPr>
          <w:rFonts w:ascii="Arial" w:eastAsia="Times New Roman" w:hAnsi="Arial" w:cs="Arial"/>
          <w:b/>
          <w:spacing w:val="-4"/>
        </w:rPr>
        <w:t xml:space="preserve"> </w:t>
      </w:r>
      <w:r w:rsidRPr="00221400">
        <w:rPr>
          <w:rFonts w:ascii="Arial" w:eastAsia="Times New Roman" w:hAnsi="Arial" w:cs="Arial"/>
          <w:b/>
        </w:rPr>
        <w:t>D</w:t>
      </w:r>
    </w:p>
    <w:p w14:paraId="1466A8CF" w14:textId="77777777" w:rsidR="00221400" w:rsidRPr="00221400" w:rsidRDefault="00221400" w:rsidP="00221400">
      <w:pPr>
        <w:widowControl w:val="0"/>
        <w:numPr>
          <w:ilvl w:val="0"/>
          <w:numId w:val="75"/>
        </w:numPr>
        <w:autoSpaceDE w:val="0"/>
        <w:autoSpaceDN w:val="0"/>
        <w:spacing w:after="0" w:line="240" w:lineRule="auto"/>
        <w:ind w:left="360" w:right="2261"/>
        <w:rPr>
          <w:rFonts w:ascii="Arial" w:eastAsia="Times New Roman" w:hAnsi="Arial" w:cs="Arial"/>
          <w:sz w:val="24"/>
          <w:szCs w:val="24"/>
        </w:rPr>
      </w:pPr>
      <w:r w:rsidRPr="00221400">
        <w:rPr>
          <w:rFonts w:ascii="Arial" w:eastAsia="Times New Roman" w:hAnsi="Arial" w:cs="Arial"/>
          <w:sz w:val="24"/>
          <w:szCs w:val="24"/>
        </w:rPr>
        <w:t>Reference Supplement 5 – Landfill List August/September 2021 Wildfires</w:t>
      </w:r>
      <w:r w:rsidRPr="00221400">
        <w:rPr>
          <w:rFonts w:ascii="Arial" w:eastAsia="Times New Roman" w:hAnsi="Arial" w:cs="Arial"/>
          <w:spacing w:val="1"/>
          <w:sz w:val="24"/>
          <w:szCs w:val="24"/>
        </w:rPr>
        <w:t xml:space="preserve"> </w:t>
      </w:r>
      <w:r w:rsidRPr="00221400">
        <w:rPr>
          <w:rFonts w:ascii="Arial" w:eastAsia="Times New Roman" w:hAnsi="Arial" w:cs="Arial"/>
          <w:sz w:val="24"/>
          <w:szCs w:val="24"/>
        </w:rPr>
        <w:t>Available</w:t>
      </w:r>
      <w:r w:rsidRPr="00221400">
        <w:rPr>
          <w:rFonts w:ascii="Arial" w:eastAsia="Times New Roman" w:hAnsi="Arial" w:cs="Arial"/>
          <w:spacing w:val="-3"/>
          <w:sz w:val="24"/>
          <w:szCs w:val="24"/>
        </w:rPr>
        <w:t xml:space="preserve"> </w:t>
      </w:r>
      <w:r w:rsidRPr="00221400">
        <w:rPr>
          <w:rFonts w:ascii="Arial" w:eastAsia="Times New Roman" w:hAnsi="Arial" w:cs="Arial"/>
          <w:sz w:val="24"/>
          <w:szCs w:val="24"/>
        </w:rPr>
        <w:t>as</w:t>
      </w:r>
      <w:r w:rsidRPr="00221400">
        <w:rPr>
          <w:rFonts w:ascii="Arial" w:eastAsia="Times New Roman" w:hAnsi="Arial" w:cs="Arial"/>
          <w:spacing w:val="-3"/>
          <w:sz w:val="24"/>
          <w:szCs w:val="24"/>
        </w:rPr>
        <w:t xml:space="preserve"> </w:t>
      </w:r>
      <w:r w:rsidRPr="00221400">
        <w:rPr>
          <w:rFonts w:ascii="Arial" w:eastAsia="Times New Roman" w:hAnsi="Arial" w:cs="Arial"/>
          <w:sz w:val="24"/>
          <w:szCs w:val="24"/>
        </w:rPr>
        <w:t>a</w:t>
      </w:r>
      <w:r w:rsidRPr="00221400">
        <w:rPr>
          <w:rFonts w:ascii="Arial" w:eastAsia="Times New Roman" w:hAnsi="Arial" w:cs="Arial"/>
          <w:spacing w:val="-5"/>
          <w:sz w:val="24"/>
          <w:szCs w:val="24"/>
        </w:rPr>
        <w:t xml:space="preserve"> </w:t>
      </w:r>
      <w:r w:rsidRPr="00221400">
        <w:rPr>
          <w:rFonts w:ascii="Arial" w:eastAsia="Times New Roman" w:hAnsi="Arial" w:cs="Arial"/>
          <w:sz w:val="24"/>
          <w:szCs w:val="24"/>
        </w:rPr>
        <w:t>separate</w:t>
      </w:r>
      <w:r w:rsidRPr="00221400">
        <w:rPr>
          <w:rFonts w:ascii="Arial" w:eastAsia="Times New Roman" w:hAnsi="Arial" w:cs="Arial"/>
          <w:spacing w:val="-2"/>
          <w:sz w:val="24"/>
          <w:szCs w:val="24"/>
        </w:rPr>
        <w:t xml:space="preserve"> </w:t>
      </w:r>
      <w:r w:rsidRPr="00221400">
        <w:rPr>
          <w:rFonts w:ascii="Arial" w:eastAsia="Times New Roman" w:hAnsi="Arial" w:cs="Arial"/>
          <w:sz w:val="24"/>
          <w:szCs w:val="24"/>
        </w:rPr>
        <w:t>document</w:t>
      </w:r>
      <w:r w:rsidRPr="00221400">
        <w:rPr>
          <w:rFonts w:ascii="Arial" w:eastAsia="Times New Roman" w:hAnsi="Arial" w:cs="Arial"/>
          <w:spacing w:val="-5"/>
          <w:sz w:val="24"/>
          <w:szCs w:val="24"/>
        </w:rPr>
        <w:t xml:space="preserve"> </w:t>
      </w:r>
      <w:r w:rsidRPr="00221400">
        <w:rPr>
          <w:rFonts w:ascii="Arial" w:eastAsia="Times New Roman" w:hAnsi="Arial" w:cs="Arial"/>
          <w:sz w:val="24"/>
          <w:szCs w:val="24"/>
        </w:rPr>
        <w:t>under</w:t>
      </w:r>
      <w:r w:rsidRPr="00221400">
        <w:rPr>
          <w:rFonts w:ascii="Arial" w:eastAsia="Times New Roman" w:hAnsi="Arial" w:cs="Arial"/>
          <w:spacing w:val="-5"/>
          <w:sz w:val="24"/>
          <w:szCs w:val="24"/>
        </w:rPr>
        <w:t xml:space="preserve"> </w:t>
      </w:r>
      <w:r w:rsidRPr="00221400">
        <w:rPr>
          <w:rFonts w:ascii="Arial" w:eastAsia="Times New Roman" w:hAnsi="Arial" w:cs="Arial"/>
          <w:sz w:val="24"/>
          <w:szCs w:val="24"/>
        </w:rPr>
        <w:t>“Miscellaneous”</w:t>
      </w:r>
      <w:r w:rsidRPr="00221400">
        <w:rPr>
          <w:rFonts w:ascii="Arial" w:eastAsia="Times New Roman" w:hAnsi="Arial" w:cs="Arial"/>
          <w:spacing w:val="-4"/>
          <w:sz w:val="24"/>
          <w:szCs w:val="24"/>
        </w:rPr>
        <w:t xml:space="preserve"> </w:t>
      </w:r>
      <w:r w:rsidRPr="00221400">
        <w:rPr>
          <w:rFonts w:ascii="Arial" w:eastAsia="Times New Roman" w:hAnsi="Arial" w:cs="Arial"/>
          <w:sz w:val="24"/>
          <w:szCs w:val="24"/>
        </w:rPr>
        <w:t>with</w:t>
      </w:r>
      <w:r w:rsidRPr="00221400">
        <w:rPr>
          <w:rFonts w:ascii="Arial" w:eastAsia="Times New Roman" w:hAnsi="Arial" w:cs="Arial"/>
          <w:spacing w:val="-2"/>
          <w:sz w:val="24"/>
          <w:szCs w:val="24"/>
        </w:rPr>
        <w:t xml:space="preserve"> </w:t>
      </w:r>
      <w:r w:rsidRPr="00221400">
        <w:rPr>
          <w:rFonts w:ascii="Arial" w:eastAsia="Times New Roman" w:hAnsi="Arial" w:cs="Arial"/>
          <w:sz w:val="24"/>
          <w:szCs w:val="24"/>
        </w:rPr>
        <w:t>above</w:t>
      </w:r>
      <w:r w:rsidRPr="00221400">
        <w:rPr>
          <w:rFonts w:ascii="Arial" w:eastAsia="Times New Roman" w:hAnsi="Arial" w:cs="Arial"/>
          <w:spacing w:val="-5"/>
          <w:sz w:val="24"/>
          <w:szCs w:val="24"/>
        </w:rPr>
        <w:t xml:space="preserve"> </w:t>
      </w:r>
      <w:r w:rsidRPr="00221400">
        <w:rPr>
          <w:rFonts w:ascii="Arial" w:eastAsia="Times New Roman" w:hAnsi="Arial" w:cs="Arial"/>
          <w:sz w:val="24"/>
          <w:szCs w:val="24"/>
        </w:rPr>
        <w:t>file</w:t>
      </w:r>
      <w:r w:rsidRPr="00221400">
        <w:rPr>
          <w:rFonts w:ascii="Arial" w:eastAsia="Times New Roman" w:hAnsi="Arial" w:cs="Arial"/>
          <w:spacing w:val="-4"/>
          <w:sz w:val="24"/>
          <w:szCs w:val="24"/>
        </w:rPr>
        <w:t xml:space="preserve"> </w:t>
      </w:r>
      <w:r w:rsidRPr="00221400">
        <w:rPr>
          <w:rFonts w:ascii="Arial" w:eastAsia="Times New Roman" w:hAnsi="Arial" w:cs="Arial"/>
          <w:sz w:val="24"/>
          <w:szCs w:val="24"/>
        </w:rPr>
        <w:t>name.</w:t>
      </w:r>
    </w:p>
    <w:p w14:paraId="7E412861" w14:textId="77777777" w:rsidR="00221400" w:rsidRPr="00221400" w:rsidRDefault="00221400" w:rsidP="00221400">
      <w:pPr>
        <w:rPr>
          <w:lang w:val="x-none" w:eastAsia="x-none"/>
        </w:rPr>
      </w:pPr>
    </w:p>
    <w:p w14:paraId="41EF3D69" w14:textId="1C72A5A0" w:rsidR="00221400" w:rsidRPr="007774B5" w:rsidRDefault="00221400" w:rsidP="00221400">
      <w:pPr>
        <w:tabs>
          <w:tab w:val="left" w:pos="-720"/>
        </w:tabs>
        <w:spacing w:after="0" w:line="240" w:lineRule="auto"/>
        <w:jc w:val="both"/>
        <w:rPr>
          <w:rFonts w:ascii="Arial" w:eastAsia="Times New Roman" w:hAnsi="Arial" w:cs="Arial"/>
          <w:b/>
          <w:sz w:val="24"/>
          <w:szCs w:val="24"/>
        </w:rPr>
        <w:sectPr w:rsidR="00221400" w:rsidRPr="007774B5" w:rsidSect="002300DC">
          <w:headerReference w:type="default" r:id="rId91"/>
          <w:footerReference w:type="default" r:id="rId92"/>
          <w:pgSz w:w="12240" w:h="15840"/>
          <w:pgMar w:top="1440" w:right="1080" w:bottom="1440" w:left="1350" w:header="576" w:footer="720" w:gutter="0"/>
          <w:pgNumType w:start="71"/>
          <w:cols w:space="720"/>
          <w:docGrid w:linePitch="360"/>
        </w:sectPr>
      </w:pPr>
    </w:p>
    <w:p w14:paraId="7FB23194" w14:textId="58B99246" w:rsidR="009B5955" w:rsidRDefault="009B5955" w:rsidP="009B5955">
      <w:pPr>
        <w:spacing w:after="0" w:line="240" w:lineRule="auto"/>
        <w:rPr>
          <w:rFonts w:ascii="Arial" w:hAnsi="Arial" w:cs="Arial"/>
          <w:b/>
          <w:sz w:val="24"/>
          <w:szCs w:val="24"/>
        </w:rPr>
      </w:pPr>
      <w:r>
        <w:rPr>
          <w:rFonts w:ascii="Arial" w:hAnsi="Arial" w:cs="Arial"/>
          <w:b/>
          <w:sz w:val="24"/>
          <w:szCs w:val="24"/>
        </w:rPr>
        <w:t>ATTACHMENT E – SB/DVBE SUCONTRACTOR PAYMENT CERTIFICATION</w:t>
      </w:r>
    </w:p>
    <w:p w14:paraId="02CC1302" w14:textId="77777777" w:rsidR="009B5955" w:rsidRDefault="009B5955" w:rsidP="009B5955">
      <w:pPr>
        <w:spacing w:after="0" w:line="240" w:lineRule="auto"/>
        <w:rPr>
          <w:rFonts w:ascii="Arial" w:hAnsi="Arial" w:cs="Arial"/>
          <w:b/>
          <w:sz w:val="24"/>
          <w:szCs w:val="24"/>
        </w:rPr>
      </w:pPr>
    </w:p>
    <w:p w14:paraId="5A7C6DE0" w14:textId="54FCC22E" w:rsidR="009B5955" w:rsidRPr="009B5955" w:rsidRDefault="009B5955" w:rsidP="009B5955">
      <w:pPr>
        <w:spacing w:after="0" w:line="240" w:lineRule="auto"/>
        <w:rPr>
          <w:rFonts w:ascii="Arial" w:hAnsi="Arial" w:cs="Arial"/>
          <w:b/>
          <w:sz w:val="24"/>
          <w:szCs w:val="24"/>
        </w:rPr>
      </w:pPr>
      <w:r w:rsidRPr="009B5955">
        <w:rPr>
          <w:rFonts w:ascii="Arial" w:hAnsi="Arial" w:cs="Arial"/>
          <w:b/>
          <w:sz w:val="24"/>
          <w:szCs w:val="24"/>
        </w:rPr>
        <w:t>Small Business (SB) and Disabled Veteran Business Enterprise (DVBE) Subcontractor Payment Certification</w:t>
      </w:r>
    </w:p>
    <w:p w14:paraId="72901CCA" w14:textId="77777777" w:rsidR="009B5955" w:rsidRPr="009B5955" w:rsidRDefault="009B5955" w:rsidP="009B5955">
      <w:pPr>
        <w:spacing w:after="0" w:line="240" w:lineRule="auto"/>
        <w:rPr>
          <w:rFonts w:ascii="Arial" w:eastAsia="Times New Roman" w:hAnsi="Arial" w:cs="Arial"/>
          <w:sz w:val="24"/>
          <w:szCs w:val="24"/>
        </w:rPr>
      </w:pPr>
    </w:p>
    <w:p w14:paraId="1DAD593C" w14:textId="6DF6E7B4"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As Contractor of record for the Department of Resources Recycling and Recovery, Contract number ___________________, I 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w:t>
      </w:r>
      <w:r w:rsidR="00784016">
        <w:rPr>
          <w:rFonts w:ascii="Arial" w:eastAsia="Times New Roman" w:hAnsi="Arial" w:cs="Arial"/>
          <w:sz w:val="24"/>
          <w:szCs w:val="24"/>
        </w:rPr>
        <w:t xml:space="preserve"> </w:t>
      </w:r>
      <w:r w:rsidRPr="009B5955">
        <w:rPr>
          <w:rFonts w:ascii="Arial" w:eastAsia="Times New Roman" w:hAnsi="Arial" w:cs="Arial"/>
          <w:sz w:val="24"/>
          <w:szCs w:val="24"/>
        </w:rPr>
        <w:t>I understand certification must be made to the Department of Resources Recycling and Recovery within 60 days of receiving final payment under this Agreement.</w:t>
      </w:r>
      <w:r w:rsidR="00784016">
        <w:rPr>
          <w:rFonts w:ascii="Arial" w:eastAsia="Times New Roman" w:hAnsi="Arial" w:cs="Arial"/>
          <w:sz w:val="24"/>
          <w:szCs w:val="24"/>
        </w:rPr>
        <w:t xml:space="preserve"> </w:t>
      </w:r>
      <w:r w:rsidRPr="009B5955">
        <w:rPr>
          <w:rFonts w:ascii="Arial" w:eastAsia="Times New Roman" w:hAnsi="Arial" w:cs="Arial"/>
          <w:sz w:val="24"/>
          <w:szCs w:val="24"/>
        </w:rPr>
        <w:t>I further understand and acknowledge that falsification of this Certification may result in the imposition of civil or criminal penalties for not less than $2,500 or more than $25,000 for each violation.</w:t>
      </w:r>
      <w:r w:rsidR="00784016">
        <w:rPr>
          <w:rFonts w:ascii="Arial" w:eastAsia="Times New Roman" w:hAnsi="Arial" w:cs="Arial"/>
          <w:sz w:val="24"/>
          <w:szCs w:val="24"/>
        </w:rPr>
        <w:t xml:space="preserve"> </w:t>
      </w:r>
    </w:p>
    <w:p w14:paraId="1E452359" w14:textId="77777777" w:rsidR="009B5955" w:rsidRPr="009B5955" w:rsidRDefault="009B5955" w:rsidP="009B5955">
      <w:pPr>
        <w:spacing w:after="0" w:line="240" w:lineRule="auto"/>
        <w:rPr>
          <w:rFonts w:ascii="Arial" w:eastAsia="Times New Roman" w:hAnsi="Arial" w:cs="Arial"/>
          <w:i/>
          <w:sz w:val="24"/>
          <w:szCs w:val="24"/>
        </w:rPr>
      </w:pPr>
      <w:r w:rsidRPr="009B5955">
        <w:rPr>
          <w:rFonts w:ascii="Arial" w:eastAsia="Times New Roman" w:hAnsi="Arial" w:cs="Arial"/>
          <w:i/>
          <w:sz w:val="24"/>
          <w:szCs w:val="24"/>
        </w:rPr>
        <w:t>Please copy this form to include as many SB or DVBE firms as necessary. Authorized signatures and information are required on each separately submitted form. Return to: Department of Re</w:t>
      </w:r>
      <w:r w:rsidRPr="009B5955">
        <w:rPr>
          <w:rFonts w:ascii="Arial" w:eastAsia="Times New Roman" w:hAnsi="Arial" w:cs="Arial"/>
          <w:sz w:val="24"/>
          <w:szCs w:val="24"/>
        </w:rPr>
        <w:t>sources Recycling and Recovery</w:t>
      </w:r>
      <w:r w:rsidRPr="009B5955">
        <w:rPr>
          <w:rFonts w:ascii="Arial" w:eastAsia="Times New Roman" w:hAnsi="Arial" w:cs="Arial"/>
          <w:i/>
          <w:sz w:val="24"/>
          <w:szCs w:val="24"/>
        </w:rPr>
        <w:t>, Contracts Unit- MS 19-A, Attn: SB/DVBE Advocate, P.O. Box 4025, Sacramento, CA 95812-4025</w:t>
      </w:r>
    </w:p>
    <w:p w14:paraId="5D69CAEC" w14:textId="77777777" w:rsidR="009B5955" w:rsidRPr="009B5955" w:rsidRDefault="009B5955" w:rsidP="009B5955">
      <w:pPr>
        <w:spacing w:after="0" w:line="240" w:lineRule="auto"/>
        <w:rPr>
          <w:rFonts w:ascii="Arial" w:eastAsia="Times New Roman" w:hAnsi="Arial" w:cs="Arial"/>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Description w:val="Contact information "/>
      </w:tblPr>
      <w:tblGrid>
        <w:gridCol w:w="3595"/>
        <w:gridCol w:w="3600"/>
        <w:gridCol w:w="450"/>
        <w:gridCol w:w="2610"/>
        <w:gridCol w:w="720"/>
        <w:gridCol w:w="3286"/>
      </w:tblGrid>
      <w:tr w:rsidR="009B5955" w:rsidRPr="009B5955" w14:paraId="586F9382" w14:textId="77777777" w:rsidTr="00B16080">
        <w:trPr>
          <w:tblHeader/>
          <w:jc w:val="center"/>
        </w:trPr>
        <w:tc>
          <w:tcPr>
            <w:tcW w:w="3595" w:type="dxa"/>
          </w:tcPr>
          <w:p w14:paraId="3E9AA56A"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State Department Name</w:t>
            </w:r>
          </w:p>
        </w:tc>
        <w:tc>
          <w:tcPr>
            <w:tcW w:w="10666" w:type="dxa"/>
            <w:gridSpan w:val="5"/>
          </w:tcPr>
          <w:p w14:paraId="4DC899A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Department of Resources Recycling and Recovery</w:t>
            </w:r>
          </w:p>
          <w:p w14:paraId="23BB0305"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1001 I Street, Sacramento, CA 95814</w:t>
            </w:r>
          </w:p>
        </w:tc>
      </w:tr>
      <w:tr w:rsidR="009B5955" w:rsidRPr="009B5955" w14:paraId="49E11001" w14:textId="77777777" w:rsidTr="009B5955">
        <w:trPr>
          <w:jc w:val="center"/>
        </w:trPr>
        <w:tc>
          <w:tcPr>
            <w:tcW w:w="3595" w:type="dxa"/>
          </w:tcPr>
          <w:p w14:paraId="4B7AC103"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Dept. Contact Name, Phone#</w:t>
            </w:r>
          </w:p>
        </w:tc>
        <w:tc>
          <w:tcPr>
            <w:tcW w:w="10666" w:type="dxa"/>
            <w:gridSpan w:val="5"/>
          </w:tcPr>
          <w:p w14:paraId="3F4B6150" w14:textId="77777777" w:rsidR="009B5955" w:rsidRPr="009B5955" w:rsidRDefault="009B5955" w:rsidP="009B5955">
            <w:pPr>
              <w:spacing w:after="0" w:line="240" w:lineRule="auto"/>
              <w:rPr>
                <w:rFonts w:ascii="Arial" w:eastAsia="Times New Roman" w:hAnsi="Arial" w:cs="Arial"/>
                <w:sz w:val="24"/>
                <w:szCs w:val="24"/>
              </w:rPr>
            </w:pPr>
          </w:p>
        </w:tc>
      </w:tr>
      <w:tr w:rsidR="009B5955" w:rsidRPr="009B5955" w14:paraId="3FCBC01A" w14:textId="77777777" w:rsidTr="009B5955">
        <w:trPr>
          <w:jc w:val="center"/>
        </w:trPr>
        <w:tc>
          <w:tcPr>
            <w:tcW w:w="3595" w:type="dxa"/>
          </w:tcPr>
          <w:p w14:paraId="5A2FDD50"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Prime Contractor Name</w:t>
            </w:r>
          </w:p>
        </w:tc>
        <w:tc>
          <w:tcPr>
            <w:tcW w:w="6660" w:type="dxa"/>
            <w:gridSpan w:val="3"/>
          </w:tcPr>
          <w:p w14:paraId="794A35ED" w14:textId="77777777" w:rsidR="009B5955" w:rsidRPr="009B5955" w:rsidRDefault="009B5955" w:rsidP="009B5955">
            <w:pPr>
              <w:spacing w:after="0" w:line="240" w:lineRule="auto"/>
              <w:rPr>
                <w:rFonts w:ascii="Arial" w:eastAsia="Times New Roman" w:hAnsi="Arial" w:cs="Arial"/>
                <w:sz w:val="24"/>
                <w:szCs w:val="24"/>
              </w:rPr>
            </w:pPr>
          </w:p>
        </w:tc>
        <w:tc>
          <w:tcPr>
            <w:tcW w:w="4006" w:type="dxa"/>
            <w:gridSpan w:val="2"/>
          </w:tcPr>
          <w:p w14:paraId="2F03CC9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FEIN Number:</w:t>
            </w:r>
          </w:p>
        </w:tc>
      </w:tr>
      <w:tr w:rsidR="009B5955" w:rsidRPr="009B5955" w14:paraId="11DBF85B" w14:textId="77777777" w:rsidTr="009B5955">
        <w:trPr>
          <w:jc w:val="center"/>
        </w:trPr>
        <w:tc>
          <w:tcPr>
            <w:tcW w:w="3595" w:type="dxa"/>
          </w:tcPr>
          <w:p w14:paraId="06956EBB"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Prime Contractor Contact (Address, Phone #, Email)</w:t>
            </w:r>
          </w:p>
        </w:tc>
        <w:tc>
          <w:tcPr>
            <w:tcW w:w="10666" w:type="dxa"/>
            <w:gridSpan w:val="5"/>
          </w:tcPr>
          <w:p w14:paraId="2DC5A1C6" w14:textId="77777777" w:rsidR="009B5955" w:rsidRPr="009B5955" w:rsidRDefault="009B5955" w:rsidP="009B5955">
            <w:pPr>
              <w:spacing w:after="0" w:line="240" w:lineRule="auto"/>
              <w:rPr>
                <w:rFonts w:ascii="Arial" w:eastAsia="Times New Roman" w:hAnsi="Arial" w:cs="Arial"/>
                <w:sz w:val="24"/>
                <w:szCs w:val="24"/>
              </w:rPr>
            </w:pPr>
          </w:p>
        </w:tc>
      </w:tr>
      <w:tr w:rsidR="009B5955" w:rsidRPr="009B5955" w14:paraId="535DABBF" w14:textId="77777777" w:rsidTr="009B5955">
        <w:trPr>
          <w:jc w:val="center"/>
        </w:trPr>
        <w:tc>
          <w:tcPr>
            <w:tcW w:w="14261" w:type="dxa"/>
            <w:gridSpan w:val="6"/>
            <w:shd w:val="clear" w:color="auto" w:fill="E7E6E6" w:themeFill="background2"/>
          </w:tcPr>
          <w:p w14:paraId="3ED38337" w14:textId="77777777" w:rsidR="009B5955" w:rsidRPr="009B5955" w:rsidRDefault="009B5955" w:rsidP="009B5955">
            <w:pPr>
              <w:spacing w:after="0" w:line="240" w:lineRule="auto"/>
              <w:rPr>
                <w:rFonts w:ascii="Arial" w:eastAsia="Times New Roman" w:hAnsi="Arial" w:cs="Arial"/>
                <w:sz w:val="24"/>
                <w:szCs w:val="24"/>
              </w:rPr>
            </w:pPr>
          </w:p>
        </w:tc>
      </w:tr>
      <w:tr w:rsidR="009B5955" w:rsidRPr="009B5955" w14:paraId="44A40804" w14:textId="77777777" w:rsidTr="009B5955">
        <w:trPr>
          <w:jc w:val="center"/>
        </w:trPr>
        <w:tc>
          <w:tcPr>
            <w:tcW w:w="3595" w:type="dxa"/>
          </w:tcPr>
          <w:p w14:paraId="4B92A543"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Date Contract Entered:</w:t>
            </w:r>
          </w:p>
        </w:tc>
        <w:tc>
          <w:tcPr>
            <w:tcW w:w="4050" w:type="dxa"/>
            <w:gridSpan w:val="2"/>
            <w:tcBorders>
              <w:bottom w:val="single" w:sz="4" w:space="0" w:color="auto"/>
            </w:tcBorders>
          </w:tcPr>
          <w:p w14:paraId="53DAE43D" w14:textId="77777777" w:rsidR="009B5955" w:rsidRPr="009B5955" w:rsidRDefault="009B5955" w:rsidP="009B5955">
            <w:pPr>
              <w:spacing w:after="0" w:line="240" w:lineRule="auto"/>
              <w:rPr>
                <w:rFonts w:ascii="Arial" w:eastAsia="Times New Roman" w:hAnsi="Arial" w:cs="Arial"/>
                <w:sz w:val="24"/>
                <w:szCs w:val="24"/>
              </w:rPr>
            </w:pPr>
          </w:p>
        </w:tc>
        <w:tc>
          <w:tcPr>
            <w:tcW w:w="6616" w:type="dxa"/>
            <w:gridSpan w:val="3"/>
            <w:tcBorders>
              <w:bottom w:val="single" w:sz="4" w:space="0" w:color="auto"/>
            </w:tcBorders>
          </w:tcPr>
          <w:p w14:paraId="0F72DD64"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Date Contract Completed:</w:t>
            </w:r>
          </w:p>
        </w:tc>
      </w:tr>
      <w:tr w:rsidR="009B5955" w:rsidRPr="009B5955" w14:paraId="26FBA1BA" w14:textId="77777777" w:rsidTr="009B5955">
        <w:trPr>
          <w:jc w:val="center"/>
        </w:trPr>
        <w:tc>
          <w:tcPr>
            <w:tcW w:w="3595" w:type="dxa"/>
            <w:tcBorders>
              <w:right w:val="single" w:sz="4" w:space="0" w:color="auto"/>
            </w:tcBorders>
          </w:tcPr>
          <w:p w14:paraId="63D44E41" w14:textId="77777777" w:rsidR="009B5955" w:rsidRPr="009B5955" w:rsidRDefault="009B5955" w:rsidP="009B5955">
            <w:pPr>
              <w:spacing w:after="0" w:line="240" w:lineRule="auto"/>
              <w:jc w:val="right"/>
              <w:rPr>
                <w:rFonts w:ascii="Arial" w:eastAsia="Times New Roman" w:hAnsi="Arial" w:cs="Arial"/>
                <w:b/>
                <w:sz w:val="24"/>
                <w:szCs w:val="24"/>
              </w:rPr>
            </w:pPr>
            <w:r w:rsidRPr="009B5955">
              <w:rPr>
                <w:rFonts w:ascii="Arial" w:eastAsia="Times New Roman" w:hAnsi="Arial" w:cs="Arial"/>
                <w:b/>
                <w:sz w:val="24"/>
                <w:szCs w:val="24"/>
              </w:rPr>
              <w:t>Total Amount Received Under this Contract</w:t>
            </w:r>
          </w:p>
        </w:tc>
        <w:tc>
          <w:tcPr>
            <w:tcW w:w="3600" w:type="dxa"/>
            <w:tcBorders>
              <w:top w:val="single" w:sz="4" w:space="0" w:color="auto"/>
              <w:left w:val="single" w:sz="4" w:space="0" w:color="auto"/>
              <w:bottom w:val="single" w:sz="4" w:space="0" w:color="auto"/>
              <w:right w:val="single" w:sz="4" w:space="0" w:color="auto"/>
            </w:tcBorders>
            <w:vAlign w:val="center"/>
          </w:tcPr>
          <w:p w14:paraId="62CAF46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3780" w:type="dxa"/>
            <w:gridSpan w:val="3"/>
            <w:tcBorders>
              <w:top w:val="single" w:sz="4" w:space="0" w:color="auto"/>
              <w:left w:val="single" w:sz="4" w:space="0" w:color="auto"/>
              <w:bottom w:val="single" w:sz="4" w:space="0" w:color="auto"/>
              <w:right w:val="single" w:sz="4" w:space="0" w:color="auto"/>
            </w:tcBorders>
            <w:vAlign w:val="center"/>
          </w:tcPr>
          <w:p w14:paraId="1F0FA0CA" w14:textId="77777777" w:rsidR="009B5955" w:rsidRPr="009B5955" w:rsidRDefault="009B5955" w:rsidP="009B5955">
            <w:pPr>
              <w:spacing w:after="0" w:line="240" w:lineRule="auto"/>
              <w:jc w:val="right"/>
              <w:rPr>
                <w:rFonts w:ascii="Arial" w:eastAsia="Times New Roman" w:hAnsi="Arial" w:cs="Arial"/>
                <w:sz w:val="24"/>
                <w:szCs w:val="24"/>
              </w:rPr>
            </w:pPr>
            <w:r w:rsidRPr="009B5955">
              <w:rPr>
                <w:rFonts w:ascii="Arial" w:eastAsia="Times New Roman" w:hAnsi="Arial" w:cs="Arial"/>
                <w:b/>
                <w:sz w:val="24"/>
                <w:szCs w:val="24"/>
              </w:rPr>
              <w:t>Date Final Payment Received:</w:t>
            </w:r>
          </w:p>
        </w:tc>
        <w:tc>
          <w:tcPr>
            <w:tcW w:w="3286" w:type="dxa"/>
            <w:tcBorders>
              <w:top w:val="single" w:sz="4" w:space="0" w:color="auto"/>
              <w:left w:val="single" w:sz="4" w:space="0" w:color="auto"/>
              <w:bottom w:val="single" w:sz="4" w:space="0" w:color="auto"/>
              <w:right w:val="single" w:sz="4" w:space="0" w:color="auto"/>
            </w:tcBorders>
            <w:vAlign w:val="center"/>
          </w:tcPr>
          <w:p w14:paraId="359818C9" w14:textId="77777777" w:rsidR="009B5955" w:rsidRPr="009B5955" w:rsidRDefault="009B5955" w:rsidP="009B5955">
            <w:pPr>
              <w:spacing w:after="0" w:line="240" w:lineRule="auto"/>
              <w:rPr>
                <w:rFonts w:ascii="Arial" w:eastAsia="Times New Roman" w:hAnsi="Arial" w:cs="Arial"/>
                <w:sz w:val="24"/>
                <w:szCs w:val="24"/>
              </w:rPr>
            </w:pPr>
          </w:p>
        </w:tc>
      </w:tr>
    </w:tbl>
    <w:p w14:paraId="1E7813B8" w14:textId="77777777" w:rsidR="009B5955" w:rsidRPr="009B5955" w:rsidRDefault="009B5955" w:rsidP="009B5955">
      <w:pPr>
        <w:spacing w:after="0" w:line="240" w:lineRule="auto"/>
        <w:rPr>
          <w:rFonts w:ascii="Arial" w:eastAsia="Times New Roman" w:hAnsi="Arial" w:cs="Arial"/>
          <w:b/>
          <w:sz w:val="24"/>
          <w:szCs w:val="24"/>
        </w:rPr>
      </w:pPr>
    </w:p>
    <w:p w14:paraId="7F9947B1"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List all Certified Small Business Subcontractor firms involved with this contract.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Caption w:val="List SB subcontractor information and amount paid"/>
      </w:tblPr>
      <w:tblGrid>
        <w:gridCol w:w="3671"/>
        <w:gridCol w:w="6009"/>
        <w:gridCol w:w="3040"/>
        <w:gridCol w:w="1670"/>
      </w:tblGrid>
      <w:tr w:rsidR="009B5955" w:rsidRPr="009B5955" w14:paraId="2E63C165" w14:textId="77777777" w:rsidTr="00B16080">
        <w:trPr>
          <w:tblHeader/>
          <w:jc w:val="center"/>
        </w:trPr>
        <w:tc>
          <w:tcPr>
            <w:tcW w:w="3690" w:type="dxa"/>
            <w:shd w:val="clear" w:color="auto" w:fill="E6E6E6"/>
          </w:tcPr>
          <w:p w14:paraId="366046F0"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SB Subcontractor</w:t>
            </w:r>
          </w:p>
        </w:tc>
        <w:tc>
          <w:tcPr>
            <w:tcW w:w="6058" w:type="dxa"/>
            <w:shd w:val="clear" w:color="auto" w:fill="E6E6E6"/>
          </w:tcPr>
          <w:p w14:paraId="268E45EC"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Street Address, City, State, Zip</w:t>
            </w:r>
          </w:p>
        </w:tc>
        <w:tc>
          <w:tcPr>
            <w:tcW w:w="3060" w:type="dxa"/>
            <w:shd w:val="clear" w:color="auto" w:fill="E6E6E6"/>
          </w:tcPr>
          <w:p w14:paraId="3B1D3551"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Amount Paid</w:t>
            </w:r>
          </w:p>
        </w:tc>
        <w:tc>
          <w:tcPr>
            <w:tcW w:w="1428" w:type="dxa"/>
            <w:shd w:val="clear" w:color="auto" w:fill="E6E6E6"/>
          </w:tcPr>
          <w:p w14:paraId="6A93424F"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Participation Achieved</w:t>
            </w:r>
          </w:p>
        </w:tc>
      </w:tr>
      <w:tr w:rsidR="009B5955" w:rsidRPr="009B5955" w14:paraId="6389BED4" w14:textId="77777777" w:rsidTr="009B5955">
        <w:trPr>
          <w:jc w:val="center"/>
        </w:trPr>
        <w:tc>
          <w:tcPr>
            <w:tcW w:w="3690" w:type="dxa"/>
          </w:tcPr>
          <w:p w14:paraId="43FEFA5C"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27D77DE1" w14:textId="77777777" w:rsidR="009B5955" w:rsidRPr="009B5955" w:rsidRDefault="009B5955" w:rsidP="009B5955">
            <w:pPr>
              <w:spacing w:after="0" w:line="240" w:lineRule="auto"/>
              <w:rPr>
                <w:rFonts w:ascii="Arial" w:eastAsia="Times New Roman" w:hAnsi="Arial" w:cs="Arial"/>
                <w:sz w:val="20"/>
                <w:szCs w:val="20"/>
              </w:rPr>
            </w:pPr>
          </w:p>
          <w:p w14:paraId="1104EE24"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0530A6E9"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367FE53A"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r w:rsidR="009B5955" w:rsidRPr="009B5955" w14:paraId="5929F806" w14:textId="77777777" w:rsidTr="009B5955">
        <w:trPr>
          <w:jc w:val="center"/>
        </w:trPr>
        <w:tc>
          <w:tcPr>
            <w:tcW w:w="3690" w:type="dxa"/>
          </w:tcPr>
          <w:p w14:paraId="366AC646"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39453D8D" w14:textId="77777777" w:rsidR="009B5955" w:rsidRPr="009B5955" w:rsidRDefault="009B5955" w:rsidP="009B5955">
            <w:pPr>
              <w:spacing w:after="0" w:line="240" w:lineRule="auto"/>
              <w:rPr>
                <w:rFonts w:ascii="Arial" w:eastAsia="Times New Roman" w:hAnsi="Arial" w:cs="Arial"/>
                <w:sz w:val="20"/>
                <w:szCs w:val="20"/>
              </w:rPr>
            </w:pPr>
          </w:p>
          <w:p w14:paraId="3057270F"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1A824650"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12D03911"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r w:rsidR="009B5955" w:rsidRPr="009B5955" w14:paraId="3762CD65" w14:textId="77777777" w:rsidTr="009B5955">
        <w:trPr>
          <w:jc w:val="center"/>
        </w:trPr>
        <w:tc>
          <w:tcPr>
            <w:tcW w:w="3690" w:type="dxa"/>
          </w:tcPr>
          <w:p w14:paraId="3A1CD685"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7F5E8C12" w14:textId="77777777" w:rsidR="009B5955" w:rsidRPr="009B5955" w:rsidRDefault="009B5955" w:rsidP="009B5955">
            <w:pPr>
              <w:spacing w:after="0" w:line="240" w:lineRule="auto"/>
              <w:rPr>
                <w:rFonts w:ascii="Arial" w:eastAsia="Times New Roman" w:hAnsi="Arial" w:cs="Arial"/>
                <w:sz w:val="20"/>
                <w:szCs w:val="20"/>
              </w:rPr>
            </w:pPr>
          </w:p>
          <w:p w14:paraId="693093FC"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07AA17B9"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235CBA46"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r w:rsidR="009B5955" w:rsidRPr="009B5955" w14:paraId="44B5A687" w14:textId="77777777" w:rsidTr="009B5955">
        <w:trPr>
          <w:jc w:val="center"/>
        </w:trPr>
        <w:tc>
          <w:tcPr>
            <w:tcW w:w="3690" w:type="dxa"/>
          </w:tcPr>
          <w:p w14:paraId="646E7DD8" w14:textId="77777777" w:rsidR="009B5955" w:rsidRPr="009B5955" w:rsidRDefault="009B5955" w:rsidP="009B5955">
            <w:pPr>
              <w:spacing w:after="0" w:line="240" w:lineRule="auto"/>
              <w:rPr>
                <w:rFonts w:ascii="Arial" w:eastAsia="Times New Roman" w:hAnsi="Arial" w:cs="Arial"/>
                <w:sz w:val="20"/>
                <w:szCs w:val="20"/>
              </w:rPr>
            </w:pPr>
          </w:p>
        </w:tc>
        <w:tc>
          <w:tcPr>
            <w:tcW w:w="6058" w:type="dxa"/>
          </w:tcPr>
          <w:p w14:paraId="7DDEC5B8" w14:textId="77777777" w:rsidR="009B5955" w:rsidRPr="009B5955" w:rsidRDefault="009B5955" w:rsidP="009B5955">
            <w:pPr>
              <w:spacing w:after="0" w:line="240" w:lineRule="auto"/>
              <w:rPr>
                <w:rFonts w:ascii="Arial" w:eastAsia="Times New Roman" w:hAnsi="Arial" w:cs="Arial"/>
                <w:sz w:val="20"/>
                <w:szCs w:val="20"/>
              </w:rPr>
            </w:pPr>
          </w:p>
          <w:p w14:paraId="66542684" w14:textId="77777777" w:rsidR="009B5955" w:rsidRPr="009B5955" w:rsidRDefault="009B5955" w:rsidP="009B5955">
            <w:pPr>
              <w:spacing w:after="0" w:line="240" w:lineRule="auto"/>
              <w:rPr>
                <w:rFonts w:ascii="Arial" w:eastAsia="Times New Roman" w:hAnsi="Arial" w:cs="Arial"/>
                <w:sz w:val="20"/>
                <w:szCs w:val="20"/>
              </w:rPr>
            </w:pPr>
          </w:p>
        </w:tc>
        <w:tc>
          <w:tcPr>
            <w:tcW w:w="3060" w:type="dxa"/>
          </w:tcPr>
          <w:p w14:paraId="45568DC3" w14:textId="77777777" w:rsidR="009B5955" w:rsidRPr="009B5955" w:rsidRDefault="009B5955" w:rsidP="009B5955">
            <w:pPr>
              <w:spacing w:after="0" w:line="240" w:lineRule="auto"/>
              <w:rPr>
                <w:rFonts w:ascii="Arial" w:eastAsia="Times New Roman" w:hAnsi="Arial" w:cs="Arial"/>
                <w:sz w:val="20"/>
                <w:szCs w:val="20"/>
              </w:rPr>
            </w:pPr>
          </w:p>
        </w:tc>
        <w:tc>
          <w:tcPr>
            <w:tcW w:w="1428" w:type="dxa"/>
          </w:tcPr>
          <w:p w14:paraId="24895CB1" w14:textId="77777777" w:rsidR="009B5955" w:rsidRPr="009B5955" w:rsidRDefault="009B5955" w:rsidP="009B5955">
            <w:pPr>
              <w:spacing w:after="0" w:line="240" w:lineRule="auto"/>
              <w:jc w:val="right"/>
              <w:rPr>
                <w:rFonts w:ascii="Arial" w:eastAsia="Times New Roman" w:hAnsi="Arial" w:cs="Arial"/>
                <w:sz w:val="20"/>
                <w:szCs w:val="20"/>
              </w:rPr>
            </w:pPr>
            <w:r w:rsidRPr="009B5955">
              <w:rPr>
                <w:rFonts w:ascii="Arial" w:eastAsia="Times New Roman" w:hAnsi="Arial" w:cs="Arial"/>
                <w:sz w:val="20"/>
                <w:szCs w:val="20"/>
              </w:rPr>
              <w:t>%</w:t>
            </w:r>
          </w:p>
        </w:tc>
      </w:tr>
    </w:tbl>
    <w:p w14:paraId="07C253AD" w14:textId="77777777" w:rsidR="009B5955" w:rsidRPr="009B5955" w:rsidRDefault="009B5955" w:rsidP="009B5955">
      <w:pPr>
        <w:spacing w:after="0" w:line="240" w:lineRule="auto"/>
        <w:rPr>
          <w:rFonts w:ascii="Arial" w:eastAsia="Times New Roman" w:hAnsi="Arial" w:cs="Arial"/>
          <w:b/>
          <w:sz w:val="24"/>
          <w:szCs w:val="24"/>
        </w:rPr>
      </w:pPr>
    </w:p>
    <w:p w14:paraId="4510C407" w14:textId="77777777" w:rsidR="009B5955" w:rsidRPr="009B5955" w:rsidRDefault="009B5955" w:rsidP="00D12B61">
      <w:pPr>
        <w:spacing w:after="0" w:line="240" w:lineRule="auto"/>
        <w:jc w:val="center"/>
        <w:rPr>
          <w:rFonts w:ascii="Arial" w:eastAsia="Times New Roman" w:hAnsi="Arial" w:cs="Arial"/>
          <w:b/>
          <w:sz w:val="24"/>
          <w:szCs w:val="24"/>
        </w:rPr>
      </w:pPr>
    </w:p>
    <w:p w14:paraId="2F3D1284" w14:textId="77777777" w:rsidR="009B5955" w:rsidRPr="009B5955" w:rsidRDefault="009B5955" w:rsidP="009B5955">
      <w:pPr>
        <w:spacing w:after="0" w:line="240" w:lineRule="auto"/>
        <w:rPr>
          <w:rFonts w:ascii="Arial" w:eastAsia="Times New Roman" w:hAnsi="Arial" w:cs="Arial"/>
          <w:b/>
          <w:sz w:val="24"/>
          <w:szCs w:val="24"/>
        </w:rPr>
      </w:pPr>
    </w:p>
    <w:p w14:paraId="54FC20DA" w14:textId="77777777" w:rsidR="009B5955" w:rsidRPr="009B5955" w:rsidRDefault="009B5955" w:rsidP="009B5955">
      <w:pPr>
        <w:spacing w:after="0" w:line="240" w:lineRule="auto"/>
        <w:rPr>
          <w:rFonts w:ascii="Arial" w:eastAsia="Times New Roman" w:hAnsi="Arial" w:cs="Arial"/>
          <w:b/>
          <w:sz w:val="24"/>
          <w:szCs w:val="24"/>
        </w:rPr>
      </w:pPr>
      <w:r w:rsidRPr="009B5955">
        <w:rPr>
          <w:rFonts w:ascii="Arial" w:eastAsia="Times New Roman" w:hAnsi="Arial" w:cs="Arial"/>
          <w:b/>
          <w:sz w:val="24"/>
          <w:szCs w:val="24"/>
        </w:rPr>
        <w:t>List all Disabled Veteran Business Enterprise Subcontractor firms involved with this contract.</w:t>
      </w:r>
    </w:p>
    <w:p w14:paraId="67852F4C" w14:textId="77777777" w:rsidR="009B5955" w:rsidRPr="009B5955" w:rsidRDefault="009B5955" w:rsidP="009B5955">
      <w:pPr>
        <w:spacing w:after="0" w:line="240" w:lineRule="auto"/>
        <w:rPr>
          <w:rFonts w:ascii="Arial" w:eastAsia="Times New Roman" w:hAnsi="Arial" w:cs="Arial"/>
          <w:b/>
          <w:sz w:val="24"/>
          <w:szCs w:val="24"/>
        </w:rPr>
      </w:pPr>
    </w:p>
    <w:tbl>
      <w:tblPr>
        <w:tblW w:w="14390" w:type="dxa"/>
        <w:jc w:val="center"/>
        <w:tblLook w:val="04A0" w:firstRow="1" w:lastRow="0" w:firstColumn="1" w:lastColumn="0" w:noHBand="0" w:noVBand="1"/>
        <w:tblCaption w:val="List DVBE subcontractors and amount paid"/>
      </w:tblPr>
      <w:tblGrid>
        <w:gridCol w:w="2154"/>
        <w:gridCol w:w="2701"/>
        <w:gridCol w:w="1424"/>
        <w:gridCol w:w="1470"/>
        <w:gridCol w:w="1527"/>
        <w:gridCol w:w="1617"/>
        <w:gridCol w:w="1796"/>
        <w:gridCol w:w="1701"/>
      </w:tblGrid>
      <w:tr w:rsidR="009B5955" w:rsidRPr="009B5955" w14:paraId="4E0BAF83" w14:textId="77777777" w:rsidTr="00B16080">
        <w:trPr>
          <w:trHeight w:val="1500"/>
          <w:tblHeader/>
          <w:jc w:val="center"/>
        </w:trPr>
        <w:tc>
          <w:tcPr>
            <w:tcW w:w="2154" w:type="dxa"/>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7B746A38"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DVBE Subcontractor</w:t>
            </w:r>
          </w:p>
        </w:tc>
        <w:tc>
          <w:tcPr>
            <w:tcW w:w="2701" w:type="dxa"/>
            <w:tcBorders>
              <w:top w:val="single" w:sz="4" w:space="0" w:color="auto"/>
              <w:left w:val="nil"/>
              <w:bottom w:val="single" w:sz="4" w:space="0" w:color="auto"/>
              <w:right w:val="single" w:sz="4" w:space="0" w:color="auto"/>
            </w:tcBorders>
            <w:shd w:val="clear" w:color="auto" w:fill="E7E6E6" w:themeFill="background2"/>
            <w:hideMark/>
          </w:tcPr>
          <w:p w14:paraId="3C1BF0F6"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Address</w:t>
            </w:r>
          </w:p>
        </w:tc>
        <w:tc>
          <w:tcPr>
            <w:tcW w:w="1424" w:type="dxa"/>
            <w:tcBorders>
              <w:top w:val="single" w:sz="4" w:space="0" w:color="auto"/>
              <w:left w:val="nil"/>
              <w:bottom w:val="single" w:sz="4" w:space="0" w:color="auto"/>
              <w:right w:val="single" w:sz="4" w:space="0" w:color="auto"/>
            </w:tcBorders>
            <w:shd w:val="clear" w:color="auto" w:fill="E7E6E6" w:themeFill="background2"/>
            <w:hideMark/>
          </w:tcPr>
          <w:p w14:paraId="16F7E8B5"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Cert. #</w:t>
            </w:r>
          </w:p>
        </w:tc>
        <w:tc>
          <w:tcPr>
            <w:tcW w:w="1470" w:type="dxa"/>
            <w:tcBorders>
              <w:top w:val="single" w:sz="4" w:space="0" w:color="auto"/>
              <w:left w:val="nil"/>
              <w:bottom w:val="single" w:sz="4" w:space="0" w:color="auto"/>
              <w:right w:val="single" w:sz="4" w:space="0" w:color="auto"/>
            </w:tcBorders>
            <w:shd w:val="clear" w:color="auto" w:fill="E7E6E6" w:themeFill="background2"/>
            <w:hideMark/>
          </w:tcPr>
          <w:p w14:paraId="3FA72B57"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 Committed</w:t>
            </w:r>
          </w:p>
        </w:tc>
        <w:tc>
          <w:tcPr>
            <w:tcW w:w="1527" w:type="dxa"/>
            <w:tcBorders>
              <w:top w:val="single" w:sz="4" w:space="0" w:color="auto"/>
              <w:left w:val="nil"/>
              <w:bottom w:val="single" w:sz="4" w:space="0" w:color="auto"/>
              <w:right w:val="single" w:sz="4" w:space="0" w:color="auto"/>
            </w:tcBorders>
            <w:shd w:val="clear" w:color="auto" w:fill="E7E6E6" w:themeFill="background2"/>
            <w:hideMark/>
          </w:tcPr>
          <w:p w14:paraId="0B367C4E"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Total $ Committed</w:t>
            </w:r>
          </w:p>
        </w:tc>
        <w:tc>
          <w:tcPr>
            <w:tcW w:w="1617" w:type="dxa"/>
            <w:tcBorders>
              <w:top w:val="single" w:sz="4" w:space="0" w:color="auto"/>
              <w:left w:val="nil"/>
              <w:bottom w:val="single" w:sz="4" w:space="0" w:color="auto"/>
              <w:right w:val="single" w:sz="4" w:space="0" w:color="auto"/>
            </w:tcBorders>
            <w:shd w:val="clear" w:color="auto" w:fill="E7E6E6" w:themeFill="background2"/>
            <w:hideMark/>
          </w:tcPr>
          <w:p w14:paraId="444B6BB1"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Total Payment Amount</w:t>
            </w:r>
          </w:p>
        </w:tc>
        <w:tc>
          <w:tcPr>
            <w:tcW w:w="1796" w:type="dxa"/>
            <w:tcBorders>
              <w:top w:val="single" w:sz="4" w:space="0" w:color="auto"/>
              <w:left w:val="nil"/>
              <w:bottom w:val="single" w:sz="4" w:space="0" w:color="auto"/>
              <w:right w:val="single" w:sz="4" w:space="0" w:color="auto"/>
            </w:tcBorders>
            <w:shd w:val="clear" w:color="auto" w:fill="E7E6E6" w:themeFill="background2"/>
            <w:hideMark/>
          </w:tcPr>
          <w:p w14:paraId="1C6F375A"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Difference in Amount Paid</w:t>
            </w:r>
          </w:p>
        </w:tc>
        <w:tc>
          <w:tcPr>
            <w:tcW w:w="1701" w:type="dxa"/>
            <w:tcBorders>
              <w:top w:val="single" w:sz="4" w:space="0" w:color="auto"/>
              <w:left w:val="nil"/>
              <w:bottom w:val="single" w:sz="4" w:space="0" w:color="auto"/>
              <w:right w:val="single" w:sz="4" w:space="0" w:color="auto"/>
            </w:tcBorders>
            <w:shd w:val="clear" w:color="auto" w:fill="E7E6E6" w:themeFill="background2"/>
            <w:hideMark/>
          </w:tcPr>
          <w:p w14:paraId="71AB2732" w14:textId="77777777" w:rsidR="009B5955" w:rsidRPr="009B5955" w:rsidRDefault="009B5955" w:rsidP="009B5955">
            <w:pPr>
              <w:spacing w:after="0" w:line="240" w:lineRule="auto"/>
              <w:jc w:val="center"/>
              <w:rPr>
                <w:rFonts w:ascii="Arial" w:eastAsia="Times New Roman" w:hAnsi="Arial" w:cs="Arial"/>
                <w:b/>
                <w:sz w:val="24"/>
                <w:szCs w:val="24"/>
              </w:rPr>
            </w:pPr>
            <w:r w:rsidRPr="009B5955">
              <w:rPr>
                <w:rFonts w:ascii="Arial" w:eastAsia="Times New Roman" w:hAnsi="Arial" w:cs="Arial"/>
                <w:b/>
                <w:sz w:val="24"/>
                <w:szCs w:val="24"/>
              </w:rPr>
              <w:t>Difference between % and Amount Paid</w:t>
            </w:r>
          </w:p>
        </w:tc>
      </w:tr>
      <w:tr w:rsidR="009B5955" w:rsidRPr="009B5955" w14:paraId="13EFEB19" w14:textId="77777777" w:rsidTr="009B5955">
        <w:trPr>
          <w:trHeight w:val="270"/>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9024B"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9B895"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B14F3"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FB2E6"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F0EE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7A81BD"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00BBE"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3D5F814B"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4B1ABD81"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AD12E"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7CD44"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A97C5"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CD5A5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050F025D"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A65F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86160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570738CC"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38CB0E48"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4DE12"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83B11"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EF5EA"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CB38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1CDF16C3"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78ECF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269291"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11D1CDA6"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7736EC51"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FA3B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983B7"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EFF90"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F095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2EA6E44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0CB0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C93403"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65DD55F1"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18B0AB56"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4E39A"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C4E4E"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4EB7C"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AFC7F"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34453EC6"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5F2F7"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C6E10C"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58B451BD"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26556153"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A9B664"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7045B"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ECB5B"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C5A04"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0DA6443E"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4AA8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5E089A"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7A7CF1CE"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7C20CD92"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37FC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A9C5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D5ACC"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13B19"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1D74F2A5"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D5F23"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87883A"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4681C9A0"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2175EA55"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B6110"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76294"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D9158"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DC50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1FDD1C4D"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37FA2"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40C2B"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3AECF"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32CD4393" w14:textId="77777777" w:rsidTr="009B5955">
        <w:trPr>
          <w:trHeight w:val="255"/>
          <w:jc w:val="center"/>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B7C05"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2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1AE0D" w14:textId="77777777" w:rsidR="009B5955" w:rsidRPr="009B5955" w:rsidRDefault="009B5955" w:rsidP="009B5955">
            <w:pPr>
              <w:spacing w:after="0" w:line="240" w:lineRule="auto"/>
              <w:jc w:val="center"/>
              <w:rPr>
                <w:rFonts w:ascii="Calibri" w:eastAsia="Times New Roman" w:hAnsi="Calibri" w:cs="Calibri"/>
                <w:sz w:val="20"/>
                <w:szCs w:val="20"/>
              </w:rPr>
            </w:pPr>
            <w:r w:rsidRPr="009B5955">
              <w:rPr>
                <w:rFonts w:ascii="Calibri" w:eastAsia="Times New Roman" w:hAnsi="Calibri" w:cs="Calibri"/>
                <w:sz w:val="20"/>
                <w:szCs w:val="20"/>
              </w:rPr>
              <w:t> </w:t>
            </w: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EE138" w14:textId="77777777" w:rsidR="009B5955" w:rsidRPr="009B5955" w:rsidRDefault="009B5955" w:rsidP="009B5955">
            <w:pPr>
              <w:spacing w:after="0" w:line="240" w:lineRule="auto"/>
              <w:rPr>
                <w:rFonts w:ascii="Calibri" w:eastAsia="Times New Roman" w:hAnsi="Calibri" w:cs="Calibri"/>
                <w:sz w:val="20"/>
                <w:szCs w:val="20"/>
              </w:rPr>
            </w:pPr>
            <w:r w:rsidRPr="009B5955">
              <w:rPr>
                <w:rFonts w:ascii="Calibri" w:eastAsia="Times New Roman" w:hAnsi="Calibri" w:cs="Calibri"/>
                <w:sz w:val="20"/>
                <w:szCs w:val="20"/>
              </w:rPr>
              <w:t> </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2F989"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 %</w:t>
            </w:r>
          </w:p>
        </w:tc>
        <w:tc>
          <w:tcPr>
            <w:tcW w:w="1527" w:type="dxa"/>
            <w:tcBorders>
              <w:top w:val="single" w:sz="4" w:space="0" w:color="auto"/>
              <w:left w:val="single" w:sz="4" w:space="0" w:color="auto"/>
              <w:bottom w:val="single" w:sz="4" w:space="0" w:color="auto"/>
              <w:right w:val="single" w:sz="4" w:space="0" w:color="auto"/>
            </w:tcBorders>
            <w:shd w:val="clear" w:color="auto" w:fill="auto"/>
            <w:noWrap/>
            <w:hideMark/>
          </w:tcPr>
          <w:p w14:paraId="323BCE98"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15E2F"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36F710" w14:textId="77777777" w:rsidR="009B5955" w:rsidRPr="009B5955" w:rsidRDefault="009B5955" w:rsidP="009B5955">
            <w:pPr>
              <w:spacing w:after="0" w:line="240" w:lineRule="auto"/>
              <w:rPr>
                <w:rFonts w:ascii="Arial" w:eastAsia="Times New Roman" w:hAnsi="Arial" w:cs="Arial"/>
                <w:sz w:val="24"/>
                <w:szCs w:val="24"/>
              </w:rPr>
            </w:pPr>
            <w:r w:rsidRPr="009B5955">
              <w:rPr>
                <w:rFonts w:ascii="Arial" w:eastAsia="Times New Roman" w:hAnsi="Arial" w:cs="Arial"/>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0C6F3" w14:textId="77777777" w:rsidR="009B5955" w:rsidRPr="009B5955" w:rsidRDefault="009B5955" w:rsidP="009B5955">
            <w:pPr>
              <w:spacing w:after="0" w:line="240" w:lineRule="auto"/>
              <w:jc w:val="center"/>
              <w:rPr>
                <w:rFonts w:ascii="Arial" w:eastAsia="Times New Roman" w:hAnsi="Arial" w:cs="Arial"/>
                <w:sz w:val="24"/>
                <w:szCs w:val="24"/>
              </w:rPr>
            </w:pPr>
          </w:p>
        </w:tc>
      </w:tr>
      <w:tr w:rsidR="009B5955" w:rsidRPr="009B5955" w14:paraId="5428502A" w14:textId="77777777" w:rsidTr="009B5955">
        <w:trPr>
          <w:trHeight w:val="1350"/>
          <w:jc w:val="center"/>
        </w:trPr>
        <w:tc>
          <w:tcPr>
            <w:tcW w:w="21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63C71" w14:textId="77777777" w:rsidR="009B5955" w:rsidRPr="009B5955" w:rsidRDefault="009B5955" w:rsidP="009B5955">
            <w:pPr>
              <w:spacing w:after="0" w:line="240" w:lineRule="auto"/>
              <w:jc w:val="center"/>
              <w:rPr>
                <w:rFonts w:ascii="Arial" w:eastAsia="Times New Roman" w:hAnsi="Arial" w:cs="Arial"/>
                <w:b/>
                <w:bCs/>
                <w:sz w:val="24"/>
                <w:szCs w:val="24"/>
              </w:rPr>
            </w:pPr>
            <w:r w:rsidRPr="009B5955">
              <w:rPr>
                <w:rFonts w:ascii="Arial" w:eastAsia="Times New Roman" w:hAnsi="Arial" w:cs="Arial"/>
                <w:b/>
                <w:bCs/>
                <w:sz w:val="24"/>
                <w:szCs w:val="24"/>
              </w:rPr>
              <w:t>Comments/</w:t>
            </w:r>
          </w:p>
          <w:p w14:paraId="0F696CF5" w14:textId="77777777" w:rsidR="009B5955" w:rsidRPr="009B5955" w:rsidRDefault="009B5955" w:rsidP="009B5955">
            <w:pPr>
              <w:spacing w:after="0" w:line="240" w:lineRule="auto"/>
              <w:jc w:val="center"/>
              <w:rPr>
                <w:rFonts w:ascii="Arial" w:eastAsia="Times New Roman" w:hAnsi="Arial" w:cs="Arial"/>
                <w:b/>
                <w:bCs/>
                <w:sz w:val="24"/>
                <w:szCs w:val="24"/>
              </w:rPr>
            </w:pPr>
            <w:r w:rsidRPr="009B5955">
              <w:rPr>
                <w:rFonts w:ascii="Arial" w:eastAsia="Times New Roman" w:hAnsi="Arial" w:cs="Arial"/>
                <w:b/>
                <w:bCs/>
                <w:sz w:val="24"/>
                <w:szCs w:val="24"/>
              </w:rPr>
              <w:t>Explanations</w:t>
            </w:r>
          </w:p>
        </w:tc>
        <w:tc>
          <w:tcPr>
            <w:tcW w:w="12236" w:type="dxa"/>
            <w:gridSpan w:val="7"/>
            <w:tcBorders>
              <w:top w:val="single" w:sz="4" w:space="0" w:color="auto"/>
              <w:left w:val="nil"/>
              <w:bottom w:val="single" w:sz="4" w:space="0" w:color="auto"/>
              <w:right w:val="single" w:sz="4" w:space="0" w:color="auto"/>
            </w:tcBorders>
            <w:shd w:val="clear" w:color="auto" w:fill="auto"/>
            <w:noWrap/>
            <w:vAlign w:val="center"/>
            <w:hideMark/>
          </w:tcPr>
          <w:p w14:paraId="5A85A56E" w14:textId="77777777" w:rsidR="009B5955" w:rsidRPr="009B5955" w:rsidRDefault="009B5955" w:rsidP="009B5955">
            <w:pPr>
              <w:spacing w:after="0" w:line="240" w:lineRule="auto"/>
              <w:jc w:val="center"/>
              <w:rPr>
                <w:rFonts w:ascii="Arial" w:eastAsia="Times New Roman" w:hAnsi="Arial" w:cs="Arial"/>
                <w:sz w:val="24"/>
                <w:szCs w:val="24"/>
              </w:rPr>
            </w:pPr>
            <w:r w:rsidRPr="009B5955">
              <w:rPr>
                <w:rFonts w:ascii="Arial" w:eastAsia="Times New Roman" w:hAnsi="Arial" w:cs="Arial"/>
                <w:sz w:val="24"/>
                <w:szCs w:val="24"/>
              </w:rPr>
              <w:t> </w:t>
            </w:r>
          </w:p>
        </w:tc>
      </w:tr>
    </w:tbl>
    <w:p w14:paraId="299847FB" w14:textId="77777777" w:rsidR="009B5955" w:rsidRPr="009B5955" w:rsidRDefault="009B5955" w:rsidP="009B5955">
      <w:pPr>
        <w:spacing w:after="0" w:line="240" w:lineRule="auto"/>
        <w:rPr>
          <w:rFonts w:ascii="Arial" w:eastAsia="Times New Roman" w:hAnsi="Arial" w:cs="Arial"/>
          <w:b/>
          <w:sz w:val="24"/>
          <w:szCs w:val="24"/>
        </w:rPr>
      </w:pPr>
    </w:p>
    <w:p w14:paraId="520E312A" w14:textId="77777777" w:rsidR="009B5955" w:rsidRPr="009B5955" w:rsidRDefault="009B5955" w:rsidP="009B5955">
      <w:pPr>
        <w:spacing w:after="0" w:line="240" w:lineRule="auto"/>
        <w:rPr>
          <w:rFonts w:ascii="Arial" w:eastAsia="Times New Roman" w:hAnsi="Arial" w:cs="Arial"/>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Caption w:val="Authorized Signer"/>
      </w:tblPr>
      <w:tblGrid>
        <w:gridCol w:w="1530"/>
        <w:gridCol w:w="5040"/>
        <w:gridCol w:w="1205"/>
        <w:gridCol w:w="6535"/>
      </w:tblGrid>
      <w:tr w:rsidR="009B5955" w:rsidRPr="009B5955" w14:paraId="2CBD7815" w14:textId="77777777" w:rsidTr="00B16080">
        <w:trPr>
          <w:tblHeader/>
          <w:jc w:val="center"/>
        </w:trPr>
        <w:tc>
          <w:tcPr>
            <w:tcW w:w="1530" w:type="dxa"/>
            <w:tcBorders>
              <w:top w:val="single" w:sz="4" w:space="0" w:color="auto"/>
            </w:tcBorders>
          </w:tcPr>
          <w:p w14:paraId="0580EEF4"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Printed Name</w:t>
            </w:r>
          </w:p>
        </w:tc>
        <w:tc>
          <w:tcPr>
            <w:tcW w:w="5040" w:type="dxa"/>
            <w:tcBorders>
              <w:top w:val="single" w:sz="4" w:space="0" w:color="auto"/>
            </w:tcBorders>
          </w:tcPr>
          <w:p w14:paraId="3E5BC030" w14:textId="77777777" w:rsidR="009B5955" w:rsidRPr="009B5955" w:rsidRDefault="009B5955" w:rsidP="009B5955">
            <w:pPr>
              <w:spacing w:after="0" w:line="240" w:lineRule="auto"/>
              <w:rPr>
                <w:rFonts w:ascii="Arial" w:eastAsia="Times New Roman" w:hAnsi="Arial" w:cs="Arial"/>
                <w:sz w:val="20"/>
                <w:szCs w:val="20"/>
              </w:rPr>
            </w:pPr>
          </w:p>
          <w:p w14:paraId="60E8B818" w14:textId="77777777" w:rsidR="009B5955" w:rsidRPr="009B5955" w:rsidRDefault="009B5955" w:rsidP="009B5955">
            <w:pPr>
              <w:spacing w:after="0" w:line="240" w:lineRule="auto"/>
              <w:rPr>
                <w:rFonts w:ascii="Arial" w:eastAsia="Times New Roman" w:hAnsi="Arial" w:cs="Arial"/>
                <w:sz w:val="20"/>
                <w:szCs w:val="20"/>
              </w:rPr>
            </w:pPr>
          </w:p>
        </w:tc>
        <w:tc>
          <w:tcPr>
            <w:tcW w:w="1205" w:type="dxa"/>
            <w:tcBorders>
              <w:top w:val="single" w:sz="4" w:space="0" w:color="auto"/>
            </w:tcBorders>
          </w:tcPr>
          <w:p w14:paraId="5AEB5592"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Signature:</w:t>
            </w:r>
          </w:p>
        </w:tc>
        <w:tc>
          <w:tcPr>
            <w:tcW w:w="6535" w:type="dxa"/>
            <w:tcBorders>
              <w:top w:val="single" w:sz="4" w:space="0" w:color="auto"/>
            </w:tcBorders>
          </w:tcPr>
          <w:p w14:paraId="113EAE9D" w14:textId="77777777" w:rsidR="009B5955" w:rsidRPr="009B5955" w:rsidRDefault="009B5955" w:rsidP="009B5955">
            <w:pPr>
              <w:spacing w:after="0" w:line="240" w:lineRule="auto"/>
              <w:rPr>
                <w:rFonts w:ascii="Arial" w:eastAsia="Times New Roman" w:hAnsi="Arial" w:cs="Arial"/>
                <w:sz w:val="20"/>
                <w:szCs w:val="20"/>
              </w:rPr>
            </w:pPr>
          </w:p>
        </w:tc>
      </w:tr>
      <w:tr w:rsidR="009B5955" w:rsidRPr="009B5955" w14:paraId="6394E50B" w14:textId="77777777" w:rsidTr="009B5955">
        <w:trPr>
          <w:trHeight w:val="368"/>
          <w:jc w:val="center"/>
        </w:trPr>
        <w:tc>
          <w:tcPr>
            <w:tcW w:w="1530" w:type="dxa"/>
          </w:tcPr>
          <w:p w14:paraId="7BB47632"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Title:</w:t>
            </w:r>
          </w:p>
        </w:tc>
        <w:tc>
          <w:tcPr>
            <w:tcW w:w="5040" w:type="dxa"/>
          </w:tcPr>
          <w:p w14:paraId="552761AF" w14:textId="77777777" w:rsidR="009B5955" w:rsidRPr="009B5955" w:rsidRDefault="009B5955" w:rsidP="009B5955">
            <w:pPr>
              <w:spacing w:after="0" w:line="240" w:lineRule="auto"/>
              <w:rPr>
                <w:rFonts w:ascii="Arial" w:eastAsia="Times New Roman" w:hAnsi="Arial" w:cs="Arial"/>
                <w:sz w:val="20"/>
                <w:szCs w:val="20"/>
              </w:rPr>
            </w:pPr>
          </w:p>
          <w:p w14:paraId="62DB6AC9" w14:textId="77777777" w:rsidR="009B5955" w:rsidRPr="009B5955" w:rsidRDefault="009B5955" w:rsidP="009B5955">
            <w:pPr>
              <w:spacing w:after="0" w:line="240" w:lineRule="auto"/>
              <w:rPr>
                <w:rFonts w:ascii="Arial" w:eastAsia="Times New Roman" w:hAnsi="Arial" w:cs="Arial"/>
                <w:sz w:val="20"/>
                <w:szCs w:val="20"/>
              </w:rPr>
            </w:pPr>
          </w:p>
        </w:tc>
        <w:tc>
          <w:tcPr>
            <w:tcW w:w="1205" w:type="dxa"/>
          </w:tcPr>
          <w:p w14:paraId="169C96A9" w14:textId="77777777" w:rsidR="009B5955" w:rsidRPr="009B5955" w:rsidRDefault="009B5955" w:rsidP="009B5955">
            <w:pPr>
              <w:spacing w:after="0" w:line="240" w:lineRule="auto"/>
              <w:rPr>
                <w:rFonts w:ascii="Arial" w:eastAsia="Times New Roman" w:hAnsi="Arial" w:cs="Arial"/>
                <w:b/>
                <w:sz w:val="20"/>
                <w:szCs w:val="20"/>
              </w:rPr>
            </w:pPr>
            <w:r w:rsidRPr="009B5955">
              <w:rPr>
                <w:rFonts w:ascii="Arial" w:eastAsia="Times New Roman" w:hAnsi="Arial" w:cs="Arial"/>
                <w:b/>
                <w:sz w:val="20"/>
                <w:szCs w:val="20"/>
              </w:rPr>
              <w:t>Report Date:</w:t>
            </w:r>
          </w:p>
        </w:tc>
        <w:tc>
          <w:tcPr>
            <w:tcW w:w="6535" w:type="dxa"/>
          </w:tcPr>
          <w:p w14:paraId="104C8B9E" w14:textId="77777777" w:rsidR="009B5955" w:rsidRPr="009B5955" w:rsidRDefault="009B5955" w:rsidP="009B5955">
            <w:pPr>
              <w:spacing w:after="0" w:line="240" w:lineRule="auto"/>
              <w:rPr>
                <w:rFonts w:ascii="Arial" w:eastAsia="Times New Roman" w:hAnsi="Arial" w:cs="Arial"/>
                <w:sz w:val="20"/>
                <w:szCs w:val="20"/>
              </w:rPr>
            </w:pPr>
          </w:p>
        </w:tc>
      </w:tr>
    </w:tbl>
    <w:p w14:paraId="0E061E51" w14:textId="6EEEB457" w:rsidR="00300929" w:rsidRPr="00001C23" w:rsidRDefault="00300929" w:rsidP="00794191">
      <w:pPr>
        <w:spacing w:after="0" w:line="240" w:lineRule="auto"/>
        <w:rPr>
          <w:rFonts w:ascii="Arial" w:eastAsia="Times New Roman" w:hAnsi="Arial" w:cs="Arial"/>
          <w:sz w:val="24"/>
          <w:szCs w:val="24"/>
        </w:rPr>
      </w:pPr>
    </w:p>
    <w:sectPr w:rsidR="00300929" w:rsidRPr="00001C23" w:rsidSect="009B5955">
      <w:headerReference w:type="default" r:id="rId93"/>
      <w:footerReference w:type="default" r:id="rId94"/>
      <w:pgSz w:w="15840" w:h="12240" w:orient="landscape"/>
      <w:pgMar w:top="720" w:right="720" w:bottom="720" w:left="720" w:header="576"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F82C22" w16cex:dateUtc="2021-09-24T17:51:00Z"/>
  <w16cex:commentExtensible w16cex:durableId="24F82C4A" w16cex:dateUtc="2021-09-24T17:51:00Z"/>
  <w16cex:commentExtensible w16cex:durableId="24F82C63" w16cex:dateUtc="2021-09-24T17:52:00Z"/>
  <w16cex:commentExtensible w16cex:durableId="24F82C8A" w16cex:dateUtc="2021-09-24T17:52:00Z"/>
  <w16cex:commentExtensible w16cex:durableId="24F82CD0" w16cex:dateUtc="2021-09-24T17:54:00Z"/>
  <w16cex:commentExtensible w16cex:durableId="24F82CE9" w16cex:dateUtc="2021-09-24T17:54:00Z"/>
  <w16cex:commentExtensible w16cex:durableId="24F82D6D" w16cex:dateUtc="2021-09-24T17:56:00Z"/>
  <w16cex:commentExtensible w16cex:durableId="24F82D8C" w16cex:dateUtc="2021-09-24T17:57:00Z"/>
  <w16cex:commentExtensible w16cex:durableId="24F82E44" w16cex:dateUtc="2021-09-24T18:00:00Z"/>
  <w16cex:commentExtensible w16cex:durableId="24F82ED6" w16cex:dateUtc="2021-09-24T18: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FA54F0" w16cid:durableId="24F82C22"/>
  <w16cid:commentId w16cid:paraId="491F42CA" w16cid:durableId="24F82C4A"/>
  <w16cid:commentId w16cid:paraId="44E40A51" w16cid:durableId="24F82C63"/>
  <w16cid:commentId w16cid:paraId="32E2F5AB" w16cid:durableId="24F82C8A"/>
  <w16cid:commentId w16cid:paraId="01C4562B" w16cid:durableId="24F82CD0"/>
  <w16cid:commentId w16cid:paraId="0FA4F0F7" w16cid:durableId="24F82CE9"/>
  <w16cid:commentId w16cid:paraId="78299A67" w16cid:durableId="24F82D27"/>
  <w16cid:commentId w16cid:paraId="23995062" w16cid:durableId="24F82D6D"/>
  <w16cid:commentId w16cid:paraId="15B450D8" w16cid:durableId="24F82D8C"/>
  <w16cid:commentId w16cid:paraId="6796DF68" w16cid:durableId="24F82DD3"/>
  <w16cid:commentId w16cid:paraId="226B3F6E" w16cid:durableId="24F82E44"/>
  <w16cid:commentId w16cid:paraId="10F6DB83" w16cid:durableId="24F82ED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714311" w14:textId="77777777" w:rsidR="002635F6" w:rsidRDefault="002635F6" w:rsidP="00B049DB">
      <w:pPr>
        <w:spacing w:after="0" w:line="240" w:lineRule="auto"/>
      </w:pPr>
      <w:r>
        <w:separator/>
      </w:r>
    </w:p>
  </w:endnote>
  <w:endnote w:type="continuationSeparator" w:id="0">
    <w:p w14:paraId="01E9173C" w14:textId="77777777" w:rsidR="002635F6" w:rsidRDefault="002635F6" w:rsidP="00B049DB">
      <w:pPr>
        <w:spacing w:after="0" w:line="240" w:lineRule="auto"/>
      </w:pPr>
      <w:r>
        <w:continuationSeparator/>
      </w:r>
    </w:p>
  </w:endnote>
  <w:endnote w:type="continuationNotice" w:id="1">
    <w:p w14:paraId="66C4478E" w14:textId="77777777" w:rsidR="002635F6" w:rsidRDefault="002635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473482"/>
      <w:docPartObj>
        <w:docPartGallery w:val="Page Numbers (Bottom of Page)"/>
        <w:docPartUnique/>
      </w:docPartObj>
    </w:sdtPr>
    <w:sdtEndPr>
      <w:rPr>
        <w:noProof/>
      </w:rPr>
    </w:sdtEndPr>
    <w:sdtContent>
      <w:p w14:paraId="4FCD4168" w14:textId="72DE80B7" w:rsidR="00E33985" w:rsidRDefault="00E33985">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B53C2C">
          <w:rPr>
            <w:noProof/>
          </w:rPr>
          <w:t>31</w:t>
        </w:r>
        <w:r>
          <w:rPr>
            <w:noProof/>
            <w:color w:val="2B579A"/>
            <w:shd w:val="clear" w:color="auto" w:fill="E6E6E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731C4" w14:textId="5E750EB6" w:rsidR="00E33985" w:rsidRDefault="00E33985" w:rsidP="00D03AB5">
    <w:pPr>
      <w:pStyle w:val="Footer"/>
      <w:tabs>
        <w:tab w:val="clear" w:pos="4680"/>
        <w:tab w:val="clear" w:pos="9360"/>
        <w:tab w:val="left" w:pos="4371"/>
      </w:tabs>
      <w:jc w:val="center"/>
    </w:pPr>
    <w:r>
      <w:fldChar w:fldCharType="begin"/>
    </w:r>
    <w:r>
      <w:instrText xml:space="preserve"> PAGE   \* MERGEFORMAT </w:instrText>
    </w:r>
    <w:r>
      <w:fldChar w:fldCharType="separate"/>
    </w:r>
    <w:r w:rsidR="00B53C2C">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47966"/>
      <w:docPartObj>
        <w:docPartGallery w:val="Page Numbers (Bottom of Page)"/>
        <w:docPartUnique/>
      </w:docPartObj>
    </w:sdtPr>
    <w:sdtEndPr>
      <w:rPr>
        <w:noProof/>
      </w:rPr>
    </w:sdtEndPr>
    <w:sdtContent>
      <w:p w14:paraId="76030953" w14:textId="338632E5" w:rsidR="00E33985" w:rsidRDefault="00E33985">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B77726">
          <w:rPr>
            <w:noProof/>
          </w:rPr>
          <w:t>74</w:t>
        </w:r>
        <w:r>
          <w:rPr>
            <w:noProof/>
            <w:color w:val="2B579A"/>
            <w:shd w:val="clear" w:color="auto" w:fill="E6E6E6"/>
          </w:rPr>
          <w:fldChar w:fldCharType="end"/>
        </w:r>
      </w:p>
    </w:sdtContent>
  </w:sdt>
  <w:p w14:paraId="6D89B760" w14:textId="77777777" w:rsidR="00E33985" w:rsidRDefault="00E3398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7A846" w14:textId="0BDFD694" w:rsidR="00E33985" w:rsidRDefault="00E3398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F47C2" w14:textId="47C4226C" w:rsidR="00E33985" w:rsidRDefault="00E3398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ACD38" w14:textId="77777777" w:rsidR="00E33985" w:rsidRPr="00375BE5" w:rsidRDefault="00E33985" w:rsidP="00375BE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DE07D" w14:textId="7A060DDD" w:rsidR="00E33985" w:rsidRPr="00375BE5" w:rsidRDefault="00E33985" w:rsidP="002300DC">
    <w:pPr>
      <w:pStyle w:val="Footer"/>
      <w:jc w:val="center"/>
    </w:pPr>
    <w:r>
      <w:fldChar w:fldCharType="begin"/>
    </w:r>
    <w:r>
      <w:instrText xml:space="preserve"> PAGE   \* MERGEFORMAT </w:instrText>
    </w:r>
    <w:r>
      <w:fldChar w:fldCharType="separate"/>
    </w:r>
    <w:r w:rsidR="00B77726">
      <w:rPr>
        <w:noProof/>
      </w:rPr>
      <w:t>71</w:t>
    </w:r>
    <w:r>
      <w:rPr>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1686B" w14:textId="146CEFDC" w:rsidR="00E33985" w:rsidRDefault="00E33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AC99F3" w14:textId="77777777" w:rsidR="002635F6" w:rsidRDefault="002635F6" w:rsidP="00B049DB">
      <w:pPr>
        <w:spacing w:after="0" w:line="240" w:lineRule="auto"/>
      </w:pPr>
      <w:r>
        <w:separator/>
      </w:r>
    </w:p>
  </w:footnote>
  <w:footnote w:type="continuationSeparator" w:id="0">
    <w:p w14:paraId="4AC70BB4" w14:textId="77777777" w:rsidR="002635F6" w:rsidRDefault="002635F6" w:rsidP="00B049DB">
      <w:pPr>
        <w:spacing w:after="0" w:line="240" w:lineRule="auto"/>
      </w:pPr>
      <w:r>
        <w:continuationSeparator/>
      </w:r>
    </w:p>
  </w:footnote>
  <w:footnote w:type="continuationNotice" w:id="1">
    <w:p w14:paraId="432B91BD" w14:textId="77777777" w:rsidR="002635F6" w:rsidRDefault="002635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BD46" w14:textId="423C24F5" w:rsidR="00E33985" w:rsidRDefault="00E33985" w:rsidP="00B63F38">
    <w:pPr>
      <w:pStyle w:val="Header"/>
      <w:jc w:val="right"/>
      <w:rPr>
        <w:rFonts w:ascii="Arial" w:hAnsi="Arial" w:cs="Arial"/>
        <w:lang w:val="en-US"/>
      </w:rPr>
    </w:pPr>
    <w:r>
      <w:rPr>
        <w:rFonts w:ascii="Arial" w:hAnsi="Arial" w:cs="Arial"/>
        <w:lang w:val="en-US"/>
      </w:rPr>
      <w:t>IFB DRR21049</w:t>
    </w:r>
  </w:p>
  <w:p w14:paraId="34AAB8EC" w14:textId="539148D8" w:rsidR="00E33985" w:rsidRPr="006C52C7" w:rsidRDefault="00E33985" w:rsidP="00927F02">
    <w:pPr>
      <w:pStyle w:val="Header"/>
      <w:spacing w:after="120"/>
      <w:jc w:val="right"/>
      <w:rPr>
        <w:rFonts w:ascii="Arial" w:hAnsi="Arial" w:cs="Arial"/>
        <w:lang w:val="en-US"/>
      </w:rPr>
    </w:pPr>
    <w:r>
      <w:rPr>
        <w:rFonts w:ascii="Arial" w:hAnsi="Arial" w:cs="Arial"/>
        <w:lang w:val="en-US"/>
      </w:rPr>
      <w:t>NOTICE TO BIDDERS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E5294" w14:textId="77777777" w:rsidR="00E33985" w:rsidRDefault="00E33985" w:rsidP="00B63F38">
    <w:pPr>
      <w:pStyle w:val="Header"/>
      <w:jc w:val="right"/>
      <w:rPr>
        <w:rFonts w:ascii="Arial" w:hAnsi="Arial" w:cs="Arial"/>
        <w:lang w:val="en-US"/>
      </w:rPr>
    </w:pPr>
    <w:r>
      <w:rPr>
        <w:rFonts w:ascii="Arial" w:hAnsi="Arial" w:cs="Arial"/>
        <w:lang w:val="en-US"/>
      </w:rPr>
      <w:t>IFB DRR1234</w:t>
    </w:r>
  </w:p>
  <w:p w14:paraId="1372AE3E" w14:textId="0EFD04BE" w:rsidR="00E33985" w:rsidRPr="006C52C7" w:rsidRDefault="00E33985" w:rsidP="00B63F38">
    <w:pPr>
      <w:pStyle w:val="Header"/>
      <w:jc w:val="right"/>
      <w:rPr>
        <w:rFonts w:ascii="Arial" w:hAnsi="Arial" w:cs="Arial"/>
        <w:lang w:val="en-US"/>
      </w:rPr>
    </w:pPr>
    <w:r>
      <w:rPr>
        <w:rFonts w:ascii="Arial" w:hAnsi="Arial" w:cs="Arial"/>
        <w:lang w:val="en-US"/>
      </w:rPr>
      <w:t>Table of Contents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7D02A" w14:textId="4885BB22" w:rsidR="00E33985" w:rsidRPr="00B63F38" w:rsidRDefault="00E33985" w:rsidP="00B049DB">
    <w:pPr>
      <w:pStyle w:val="Header"/>
      <w:jc w:val="right"/>
      <w:rPr>
        <w:rFonts w:ascii="Arial" w:hAnsi="Arial" w:cs="Arial"/>
        <w:lang w:val="en-US"/>
      </w:rPr>
    </w:pPr>
    <w:r w:rsidRPr="00B63F38">
      <w:rPr>
        <w:rFonts w:ascii="Arial" w:hAnsi="Arial" w:cs="Arial"/>
        <w:lang w:val="en-US"/>
      </w:rPr>
      <w:t xml:space="preserve">IFB DRR </w:t>
    </w:r>
    <w:r>
      <w:rPr>
        <w:rFonts w:ascii="Arial" w:hAnsi="Arial" w:cs="Arial"/>
        <w:lang w:val="en-US"/>
      </w:rPr>
      <w:t>21049</w:t>
    </w:r>
  </w:p>
  <w:p w14:paraId="246FFF1F" w14:textId="71E4B21D" w:rsidR="00E33985" w:rsidRPr="00B63F38" w:rsidRDefault="00E33985" w:rsidP="00B049DB">
    <w:pPr>
      <w:pStyle w:val="Header"/>
      <w:jc w:val="right"/>
      <w:rPr>
        <w:rFonts w:ascii="Arial" w:hAnsi="Arial" w:cs="Arial"/>
        <w:lang w:val="en-US"/>
      </w:rPr>
    </w:pPr>
    <w:r w:rsidRPr="00B63F38">
      <w:rPr>
        <w:rFonts w:ascii="Arial" w:hAnsi="Arial" w:cs="Arial"/>
        <w:lang w:val="en-US"/>
      </w:rPr>
      <w:t>Table of Contents</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A4029" w14:textId="5AB78DE3" w:rsidR="00E33985" w:rsidRDefault="00E33985" w:rsidP="00B63F38">
    <w:pPr>
      <w:pStyle w:val="Header"/>
      <w:jc w:val="right"/>
      <w:rPr>
        <w:rFonts w:ascii="Arial" w:hAnsi="Arial" w:cs="Arial"/>
        <w:lang w:val="en-US"/>
      </w:rPr>
    </w:pPr>
    <w:r>
      <w:rPr>
        <w:rFonts w:ascii="Arial" w:hAnsi="Arial" w:cs="Arial"/>
        <w:lang w:val="en-US"/>
      </w:rPr>
      <w:t>IFB DRR21049</w:t>
    </w:r>
  </w:p>
  <w:p w14:paraId="158F0E84" w14:textId="77F43E0C" w:rsidR="00E33985" w:rsidRPr="00287325" w:rsidRDefault="00E33985" w:rsidP="00287325">
    <w:pPr>
      <w:pStyle w:val="Header"/>
      <w:spacing w:after="120"/>
      <w:jc w:val="right"/>
      <w:rPr>
        <w:rFonts w:ascii="Arial" w:hAnsi="Arial" w:cs="Arial"/>
        <w:lang w:val="en-US"/>
      </w:rPr>
    </w:pPr>
    <w:r>
      <w:rPr>
        <w:rFonts w:ascii="Arial" w:hAnsi="Arial" w:cs="Arial"/>
        <w:lang w:val="en-US"/>
      </w:rPr>
      <w:t>Abbreviations and Definitions</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1FACE" w14:textId="42D82FF9" w:rsidR="00E33985" w:rsidRDefault="00E33985" w:rsidP="00B63F38">
    <w:pPr>
      <w:pStyle w:val="Header"/>
      <w:jc w:val="right"/>
      <w:rPr>
        <w:rFonts w:ascii="Arial" w:hAnsi="Arial" w:cs="Arial"/>
        <w:lang w:val="en-US"/>
      </w:rPr>
    </w:pPr>
    <w:r>
      <w:rPr>
        <w:rFonts w:ascii="Arial" w:hAnsi="Arial" w:cs="Arial"/>
        <w:lang w:val="en-US"/>
      </w:rPr>
      <w:t>IFB DRR21049</w:t>
    </w:r>
  </w:p>
  <w:p w14:paraId="5FFF90F8" w14:textId="3E38BE23" w:rsidR="00E33985" w:rsidRPr="006C52C7" w:rsidRDefault="00E33985" w:rsidP="000311D2">
    <w:pPr>
      <w:pStyle w:val="Header"/>
      <w:spacing w:after="120"/>
      <w:jc w:val="right"/>
      <w:rPr>
        <w:rFonts w:ascii="Arial" w:hAnsi="Arial" w:cs="Arial"/>
        <w:lang w:val="en-US"/>
      </w:rPr>
    </w:pPr>
    <w:r>
      <w:rPr>
        <w:rFonts w:ascii="Arial" w:hAnsi="Arial" w:cs="Arial"/>
        <w:lang w:val="en-US"/>
      </w:rPr>
      <w:t>SECTION 1 - INSTRUCTIONS TO BIDDERS</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17B21" w14:textId="7DE789DE" w:rsidR="00E33985" w:rsidRDefault="00E33985" w:rsidP="00B63F38">
    <w:pPr>
      <w:pStyle w:val="Header"/>
      <w:jc w:val="right"/>
      <w:rPr>
        <w:rFonts w:ascii="Arial" w:hAnsi="Arial" w:cs="Arial"/>
        <w:lang w:val="en-US"/>
      </w:rPr>
    </w:pPr>
    <w:r>
      <w:rPr>
        <w:rFonts w:ascii="Arial" w:hAnsi="Arial" w:cs="Arial"/>
        <w:lang w:val="en-US"/>
      </w:rPr>
      <w:t>IFB DRR21049</w:t>
    </w:r>
  </w:p>
  <w:p w14:paraId="33AD8924" w14:textId="47778339" w:rsidR="00E33985" w:rsidRDefault="00E33985" w:rsidP="00B63F38">
    <w:pPr>
      <w:pStyle w:val="Header"/>
      <w:jc w:val="right"/>
      <w:rPr>
        <w:rFonts w:ascii="Arial" w:hAnsi="Arial" w:cs="Arial"/>
        <w:lang w:val="en-US"/>
      </w:rPr>
    </w:pPr>
    <w:r>
      <w:rPr>
        <w:rFonts w:ascii="Arial" w:hAnsi="Arial" w:cs="Arial"/>
        <w:lang w:val="en-US"/>
      </w:rPr>
      <w:t>SECTION 2 – BID SUBMITTAL ITEMS AND DESCRIPTION</w:t>
    </w:r>
  </w:p>
  <w:p w14:paraId="5F3707FB" w14:textId="77777777" w:rsidR="00E33985" w:rsidRPr="006C52C7" w:rsidRDefault="00E33985" w:rsidP="00B63F38">
    <w:pPr>
      <w:pStyle w:val="Header"/>
      <w:jc w:val="right"/>
      <w:rPr>
        <w:rFonts w:ascii="Arial" w:hAnsi="Arial" w:cs="Arial"/>
        <w:lang w:val="en-US"/>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9834E" w14:textId="7B5E5E58" w:rsidR="00E33985" w:rsidRPr="00981D17" w:rsidRDefault="00E33985" w:rsidP="000452B0">
    <w:pPr>
      <w:pStyle w:val="Header"/>
      <w:jc w:val="right"/>
      <w:rPr>
        <w:rFonts w:ascii="Arial" w:hAnsi="Arial" w:cs="Arial"/>
        <w:lang w:val="en-US"/>
      </w:rPr>
    </w:pPr>
    <w:r w:rsidRPr="00D5303C">
      <w:rPr>
        <w:rFonts w:ascii="Arial" w:hAnsi="Arial" w:cs="Arial"/>
      </w:rPr>
      <w:t>IFB</w:t>
    </w:r>
    <w:r>
      <w:rPr>
        <w:rFonts w:ascii="Arial" w:hAnsi="Arial" w:cs="Arial"/>
        <w:lang w:val="en-US"/>
      </w:rPr>
      <w:t xml:space="preserve"> </w:t>
    </w:r>
    <w:r w:rsidRPr="00D5303C">
      <w:rPr>
        <w:rFonts w:ascii="Arial" w:hAnsi="Arial" w:cs="Arial"/>
      </w:rPr>
      <w:t>DRR2</w:t>
    </w:r>
    <w:r>
      <w:rPr>
        <w:rFonts w:ascii="Arial" w:hAnsi="Arial" w:cs="Arial"/>
        <w:lang w:val="en-US"/>
      </w:rPr>
      <w:t>1049</w:t>
    </w:r>
  </w:p>
  <w:p w14:paraId="207F4CEF" w14:textId="73D75915" w:rsidR="00E33985" w:rsidRPr="00981D17" w:rsidRDefault="00E33985" w:rsidP="00981D17">
    <w:pPr>
      <w:pStyle w:val="Header"/>
      <w:spacing w:after="120"/>
      <w:jc w:val="right"/>
      <w:rPr>
        <w:rFonts w:ascii="Arial" w:hAnsi="Arial" w:cs="Arial"/>
        <w:lang w:val="en-US"/>
      </w:rPr>
    </w:pPr>
    <w:r>
      <w:rPr>
        <w:rFonts w:ascii="Arial" w:hAnsi="Arial" w:cs="Arial"/>
        <w:lang w:val="en-US"/>
      </w:rPr>
      <w:t xml:space="preserve">SECTION 3 – </w:t>
    </w:r>
    <w:r>
      <w:rPr>
        <w:rFonts w:ascii="Arial" w:hAnsi="Arial" w:cs="Arial"/>
      </w:rPr>
      <w:t>SB/DVBE PROGRAM INFORMATION AND RESOURCES</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6F8F0" w14:textId="20C9590D" w:rsidR="00E33985" w:rsidRDefault="00E33985" w:rsidP="00B63F38">
    <w:pPr>
      <w:pStyle w:val="Header"/>
      <w:jc w:val="right"/>
      <w:rPr>
        <w:rFonts w:ascii="Arial" w:hAnsi="Arial" w:cs="Arial"/>
        <w:lang w:val="en-US"/>
      </w:rPr>
    </w:pPr>
    <w:r>
      <w:rPr>
        <w:rFonts w:ascii="Arial" w:hAnsi="Arial" w:cs="Arial"/>
        <w:lang w:val="en-US"/>
      </w:rPr>
      <w:t>IFB DRR21049</w:t>
    </w:r>
  </w:p>
  <w:p w14:paraId="37231011" w14:textId="320FED5D" w:rsidR="00E33985" w:rsidRPr="006C52C7" w:rsidRDefault="00E33985" w:rsidP="00AB60DE">
    <w:pPr>
      <w:pStyle w:val="Header"/>
      <w:spacing w:after="120"/>
      <w:jc w:val="right"/>
      <w:rPr>
        <w:rFonts w:ascii="Arial" w:hAnsi="Arial" w:cs="Arial"/>
        <w:lang w:val="en-US"/>
      </w:rPr>
    </w:pPr>
    <w:r>
      <w:rPr>
        <w:rFonts w:ascii="Arial" w:hAnsi="Arial" w:cs="Arial"/>
        <w:lang w:val="en-US"/>
      </w:rPr>
      <w:t>ATTACHMENT A – REQUIRED BID PACKAGE CHECKLIST</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F5A5C" w14:textId="4708829D" w:rsidR="00E33985" w:rsidRDefault="00E33985" w:rsidP="00B63F38">
    <w:pPr>
      <w:pStyle w:val="Header"/>
      <w:jc w:val="right"/>
      <w:rPr>
        <w:rFonts w:ascii="Arial" w:hAnsi="Arial" w:cs="Arial"/>
        <w:lang w:val="en-US"/>
      </w:rPr>
    </w:pPr>
    <w:r>
      <w:rPr>
        <w:rFonts w:ascii="Arial" w:hAnsi="Arial" w:cs="Arial"/>
        <w:lang w:val="en-US"/>
      </w:rPr>
      <w:t>IFB DRR21049</w:t>
    </w:r>
  </w:p>
  <w:p w14:paraId="611A5602" w14:textId="57846612" w:rsidR="00E33985" w:rsidRPr="006C52C7" w:rsidRDefault="00E33985" w:rsidP="00B63F38">
    <w:pPr>
      <w:pStyle w:val="Header"/>
      <w:jc w:val="right"/>
      <w:rPr>
        <w:rFonts w:ascii="Arial" w:hAnsi="Arial" w:cs="Arial"/>
        <w:lang w:val="en-US"/>
      </w:rPr>
    </w:pPr>
    <w:r>
      <w:rPr>
        <w:rFonts w:ascii="Arial" w:hAnsi="Arial" w:cs="Arial"/>
        <w:lang w:val="en-US"/>
      </w:rPr>
      <w:t>Attachment 1, 1.1</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A4D56" w14:textId="5A72B1DF" w:rsidR="00E33985" w:rsidRDefault="00E33985" w:rsidP="00B63F38">
    <w:pPr>
      <w:pStyle w:val="Header"/>
      <w:jc w:val="right"/>
      <w:rPr>
        <w:rFonts w:ascii="Arial" w:hAnsi="Arial" w:cs="Arial"/>
        <w:lang w:val="en-US"/>
      </w:rPr>
    </w:pPr>
    <w:r>
      <w:rPr>
        <w:rFonts w:ascii="Arial" w:hAnsi="Arial" w:cs="Arial"/>
        <w:lang w:val="en-US"/>
      </w:rPr>
      <w:t>IFB DRR21049</w:t>
    </w:r>
  </w:p>
  <w:p w14:paraId="3C859A22" w14:textId="274C3230" w:rsidR="00E33985" w:rsidRPr="006C52C7" w:rsidRDefault="00E33985" w:rsidP="001B14E9">
    <w:pPr>
      <w:pStyle w:val="Header"/>
      <w:spacing w:after="120"/>
      <w:jc w:val="right"/>
      <w:rPr>
        <w:rFonts w:ascii="Arial" w:hAnsi="Arial" w:cs="Arial"/>
        <w:lang w:val="en-US"/>
      </w:rPr>
    </w:pPr>
    <w:r>
      <w:rPr>
        <w:rFonts w:ascii="Arial" w:hAnsi="Arial" w:cs="Arial"/>
        <w:lang w:val="en-US"/>
      </w:rPr>
      <w:t>ATTACHMENT 1, 1.2</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520AC" w14:textId="77777777" w:rsidR="00E33985" w:rsidRDefault="00E33985" w:rsidP="00B63F38">
    <w:pPr>
      <w:pStyle w:val="Header"/>
      <w:jc w:val="right"/>
      <w:rPr>
        <w:rFonts w:ascii="Arial" w:hAnsi="Arial" w:cs="Arial"/>
        <w:lang w:val="en-US"/>
      </w:rPr>
    </w:pPr>
    <w:r>
      <w:rPr>
        <w:rFonts w:ascii="Arial" w:hAnsi="Arial" w:cs="Arial"/>
        <w:lang w:val="en-US"/>
      </w:rPr>
      <w:t>IFB DRR21049</w:t>
    </w:r>
  </w:p>
  <w:p w14:paraId="43132E6A" w14:textId="39864A82" w:rsidR="00E33985" w:rsidRPr="006C52C7" w:rsidRDefault="00E33985" w:rsidP="001B14E9">
    <w:pPr>
      <w:pStyle w:val="Header"/>
      <w:spacing w:after="120"/>
      <w:jc w:val="right"/>
      <w:rPr>
        <w:rFonts w:ascii="Arial" w:hAnsi="Arial" w:cs="Arial"/>
        <w:lang w:val="en-US"/>
      </w:rPr>
    </w:pPr>
    <w:r>
      <w:rPr>
        <w:rFonts w:ascii="Arial" w:hAnsi="Arial" w:cs="Arial"/>
        <w:lang w:val="en-US"/>
      </w:rPr>
      <w:t>ATTACHMENT 2</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DB764" w14:textId="38963884" w:rsidR="00E33985" w:rsidRDefault="00E33985" w:rsidP="00B63F38">
    <w:pPr>
      <w:pStyle w:val="Header"/>
      <w:jc w:val="right"/>
      <w:rPr>
        <w:rFonts w:ascii="Arial" w:hAnsi="Arial" w:cs="Arial"/>
        <w:lang w:val="en-US"/>
      </w:rPr>
    </w:pPr>
    <w:r>
      <w:rPr>
        <w:rFonts w:ascii="Arial" w:hAnsi="Arial" w:cs="Arial"/>
        <w:lang w:val="en-US"/>
      </w:rPr>
      <w:t>IFB DRR21049</w:t>
    </w:r>
  </w:p>
  <w:p w14:paraId="62813F68" w14:textId="75622F7B" w:rsidR="00E33985" w:rsidRPr="006C52C7" w:rsidRDefault="00E33985" w:rsidP="00D60F51">
    <w:pPr>
      <w:pStyle w:val="Header"/>
      <w:spacing w:after="120"/>
      <w:jc w:val="right"/>
      <w:rPr>
        <w:rFonts w:ascii="Arial" w:hAnsi="Arial" w:cs="Arial"/>
        <w:lang w:val="en-US"/>
      </w:rPr>
    </w:pPr>
    <w:r>
      <w:rPr>
        <w:rFonts w:ascii="Arial" w:hAnsi="Arial" w:cs="Arial"/>
        <w:lang w:val="en-US"/>
      </w:rPr>
      <w:t>Attachment 3</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54CB2" w14:textId="468E899F" w:rsidR="00E33985" w:rsidRDefault="00E33985" w:rsidP="00B03198">
    <w:pPr>
      <w:pStyle w:val="Header"/>
      <w:jc w:val="right"/>
      <w:rPr>
        <w:rFonts w:ascii="Arial" w:hAnsi="Arial" w:cs="Arial"/>
        <w:lang w:val="en-US"/>
      </w:rPr>
    </w:pPr>
    <w:r>
      <w:rPr>
        <w:rFonts w:ascii="Arial" w:hAnsi="Arial" w:cs="Arial"/>
        <w:lang w:val="en-US"/>
      </w:rPr>
      <w:t>IFB DRR21049</w:t>
    </w:r>
  </w:p>
  <w:p w14:paraId="49EC18B0" w14:textId="1298EB22" w:rsidR="00E33985" w:rsidRPr="006C52C7" w:rsidRDefault="00E33985" w:rsidP="00376F6E">
    <w:pPr>
      <w:pStyle w:val="Header"/>
      <w:spacing w:after="120"/>
      <w:jc w:val="right"/>
      <w:rPr>
        <w:rFonts w:ascii="Arial" w:hAnsi="Arial" w:cs="Arial"/>
        <w:lang w:val="en-US"/>
      </w:rPr>
    </w:pPr>
    <w:r>
      <w:rPr>
        <w:rFonts w:ascii="Arial" w:hAnsi="Arial" w:cs="Arial"/>
        <w:lang w:val="en-US"/>
      </w:rPr>
      <w:t>Attachment 4</w: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6C48C" w14:textId="2D84202F" w:rsidR="00E33985" w:rsidRDefault="00E33985" w:rsidP="00B03198">
    <w:pPr>
      <w:pStyle w:val="Header"/>
      <w:jc w:val="right"/>
      <w:rPr>
        <w:rFonts w:ascii="Arial" w:hAnsi="Arial" w:cs="Arial"/>
        <w:lang w:val="en-US"/>
      </w:rPr>
    </w:pPr>
    <w:r>
      <w:rPr>
        <w:rFonts w:ascii="Arial" w:hAnsi="Arial" w:cs="Arial"/>
        <w:lang w:val="en-US"/>
      </w:rPr>
      <w:t>IFB DRR21049</w:t>
    </w:r>
  </w:p>
  <w:p w14:paraId="083F0ABA" w14:textId="55266028" w:rsidR="00E33985" w:rsidRPr="006C52C7" w:rsidRDefault="00E33985" w:rsidP="00B63F38">
    <w:pPr>
      <w:pStyle w:val="Header"/>
      <w:jc w:val="right"/>
      <w:rPr>
        <w:rFonts w:ascii="Arial" w:hAnsi="Arial" w:cs="Arial"/>
        <w:lang w:val="en-US"/>
      </w:rPr>
    </w:pPr>
    <w:r>
      <w:rPr>
        <w:rFonts w:ascii="Arial" w:hAnsi="Arial" w:cs="Arial"/>
        <w:lang w:val="en-US"/>
      </w:rPr>
      <w:t>Attachment 5</w: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3AE6A" w14:textId="78B196A0" w:rsidR="00E33985" w:rsidRDefault="00E33985" w:rsidP="00B03198">
    <w:pPr>
      <w:pStyle w:val="Header"/>
      <w:jc w:val="right"/>
      <w:rPr>
        <w:rFonts w:ascii="Arial" w:hAnsi="Arial" w:cs="Arial"/>
        <w:lang w:val="en-US"/>
      </w:rPr>
    </w:pPr>
    <w:r>
      <w:rPr>
        <w:rFonts w:ascii="Arial" w:hAnsi="Arial" w:cs="Arial"/>
        <w:lang w:val="en-US"/>
      </w:rPr>
      <w:t>IFB DRR21049</w:t>
    </w:r>
  </w:p>
  <w:p w14:paraId="0F670B9A" w14:textId="6E19E938" w:rsidR="00E33985" w:rsidRPr="006C52C7" w:rsidRDefault="00E33985" w:rsidP="00B63F38">
    <w:pPr>
      <w:pStyle w:val="Header"/>
      <w:jc w:val="right"/>
      <w:rPr>
        <w:rFonts w:ascii="Arial" w:hAnsi="Arial" w:cs="Arial"/>
        <w:lang w:val="en-US"/>
      </w:rPr>
    </w:pPr>
    <w:r>
      <w:rPr>
        <w:rFonts w:ascii="Arial" w:hAnsi="Arial" w:cs="Arial"/>
        <w:lang w:val="en-US"/>
      </w:rPr>
      <w:t>Attachment 6</w: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A1CBE" w14:textId="77777777" w:rsidR="00376F6E" w:rsidRDefault="00376F6E" w:rsidP="00B03198">
    <w:pPr>
      <w:pStyle w:val="Header"/>
      <w:jc w:val="right"/>
      <w:rPr>
        <w:rFonts w:ascii="Arial" w:hAnsi="Arial" w:cs="Arial"/>
        <w:lang w:val="en-US"/>
      </w:rPr>
    </w:pPr>
    <w:r>
      <w:rPr>
        <w:rFonts w:ascii="Arial" w:hAnsi="Arial" w:cs="Arial"/>
        <w:lang w:val="en-US"/>
      </w:rPr>
      <w:t>IFB DRR21049</w:t>
    </w:r>
  </w:p>
  <w:p w14:paraId="0ECD5881" w14:textId="24537792" w:rsidR="00376F6E" w:rsidRPr="006C52C7" w:rsidRDefault="00376F6E" w:rsidP="00B63F38">
    <w:pPr>
      <w:pStyle w:val="Header"/>
      <w:jc w:val="right"/>
      <w:rPr>
        <w:rFonts w:ascii="Arial" w:hAnsi="Arial" w:cs="Arial"/>
        <w:lang w:val="en-US"/>
      </w:rPr>
    </w:pPr>
    <w:r>
      <w:rPr>
        <w:rFonts w:ascii="Arial" w:hAnsi="Arial" w:cs="Arial"/>
        <w:lang w:val="en-US"/>
      </w:rPr>
      <w:t xml:space="preserve">Attachment </w:t>
    </w:r>
    <w:r w:rsidR="0050191A">
      <w:rPr>
        <w:rFonts w:ascii="Arial" w:hAnsi="Arial" w:cs="Arial"/>
        <w:lang w:val="en-US"/>
      </w:rPr>
      <w:t>7</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E623F" w14:textId="182105DE" w:rsidR="00E33985" w:rsidRDefault="00E33985" w:rsidP="00B63F38">
    <w:pPr>
      <w:pStyle w:val="Header"/>
      <w:jc w:val="right"/>
      <w:rPr>
        <w:rFonts w:ascii="Arial" w:hAnsi="Arial" w:cs="Arial"/>
        <w:lang w:val="en-US"/>
      </w:rPr>
    </w:pPr>
    <w:r>
      <w:rPr>
        <w:rFonts w:ascii="Arial" w:hAnsi="Arial" w:cs="Arial"/>
        <w:lang w:val="en-US"/>
      </w:rPr>
      <w:t>IFB DRR21049</w:t>
    </w:r>
  </w:p>
  <w:p w14:paraId="567BEA92" w14:textId="72CF5339" w:rsidR="00E33985" w:rsidRPr="006C52C7" w:rsidRDefault="00E33985" w:rsidP="00B63F38">
    <w:pPr>
      <w:pStyle w:val="Header"/>
      <w:jc w:val="right"/>
      <w:rPr>
        <w:rFonts w:ascii="Arial" w:hAnsi="Arial" w:cs="Arial"/>
        <w:lang w:val="en-US"/>
      </w:rPr>
    </w:pPr>
    <w:r>
      <w:rPr>
        <w:rFonts w:ascii="Arial" w:hAnsi="Arial" w:cs="Arial"/>
        <w:lang w:val="en-US"/>
      </w:rPr>
      <w:t>Attachment 7</w: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2BB29" w14:textId="54720CE7" w:rsidR="00E33985" w:rsidRDefault="00E33985" w:rsidP="001E3565">
    <w:pPr>
      <w:pStyle w:val="Header"/>
      <w:jc w:val="right"/>
      <w:rPr>
        <w:rFonts w:ascii="Arial" w:hAnsi="Arial" w:cs="Arial"/>
        <w:lang w:val="en-US"/>
      </w:rPr>
    </w:pPr>
    <w:r>
      <w:rPr>
        <w:rFonts w:ascii="Arial" w:hAnsi="Arial" w:cs="Arial"/>
        <w:lang w:val="en-US"/>
      </w:rPr>
      <w:t>IFB No.: DRR21049</w:t>
    </w:r>
  </w:p>
  <w:p w14:paraId="3665CE37" w14:textId="297306DC" w:rsidR="00E33985" w:rsidRDefault="00E33985" w:rsidP="001E3565">
    <w:pPr>
      <w:pStyle w:val="Header"/>
      <w:jc w:val="right"/>
      <w:rPr>
        <w:rFonts w:ascii="Arial" w:hAnsi="Arial" w:cs="Arial"/>
        <w:lang w:val="en-US"/>
      </w:rPr>
    </w:pPr>
    <w:r>
      <w:rPr>
        <w:rFonts w:ascii="Arial" w:hAnsi="Arial" w:cs="Arial"/>
        <w:lang w:val="en-US"/>
      </w:rPr>
      <w:t>ATTACHMENT B</w: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10408" w14:textId="77777777" w:rsidR="00E33985" w:rsidRPr="004435AD" w:rsidRDefault="00E33985"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Department of Resources Recycling and Recovery</w:t>
    </w:r>
  </w:p>
  <w:p w14:paraId="53A4A708" w14:textId="77777777" w:rsidR="00E33985" w:rsidRPr="004435AD" w:rsidRDefault="00E33985"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and (TBD Contractor)</w:t>
    </w:r>
  </w:p>
  <w:p w14:paraId="6EA8CF1F" w14:textId="77777777" w:rsidR="00E33985" w:rsidRPr="004435AD" w:rsidRDefault="00E33985"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Agreement Number: DRR210XX</w:t>
    </w:r>
  </w:p>
  <w:p w14:paraId="0046E2E1" w14:textId="4F7E66CF" w:rsidR="00E33985" w:rsidRPr="006B26F0" w:rsidRDefault="00E33985" w:rsidP="006B26F0">
    <w:pPr>
      <w:tabs>
        <w:tab w:val="center" w:pos="4320"/>
        <w:tab w:val="right" w:pos="8640"/>
      </w:tabs>
      <w:spacing w:after="12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 xml:space="preserve">Exhibit A (Pages </w:t>
    </w:r>
    <w:r w:rsidRPr="004435AD">
      <w:rPr>
        <w:rFonts w:ascii="Arial" w:eastAsia="Times New Roman" w:hAnsi="Arial" w:cs="Arial"/>
        <w:sz w:val="24"/>
        <w:szCs w:val="24"/>
        <w:lang w:eastAsia="x-none"/>
      </w:rPr>
      <w:fldChar w:fldCharType="begin"/>
    </w:r>
    <w:r w:rsidRPr="004435AD">
      <w:rPr>
        <w:rFonts w:ascii="Arial" w:eastAsia="Times New Roman" w:hAnsi="Arial" w:cs="Arial"/>
        <w:sz w:val="24"/>
        <w:szCs w:val="24"/>
        <w:lang w:eastAsia="x-none"/>
      </w:rPr>
      <w:instrText xml:space="preserve"> PAGE   \* MERGEFORMAT </w:instrText>
    </w:r>
    <w:r w:rsidRPr="004435AD">
      <w:rPr>
        <w:rFonts w:ascii="Arial" w:eastAsia="Times New Roman" w:hAnsi="Arial" w:cs="Arial"/>
        <w:sz w:val="24"/>
        <w:szCs w:val="24"/>
        <w:lang w:eastAsia="x-none"/>
      </w:rPr>
      <w:fldChar w:fldCharType="separate"/>
    </w:r>
    <w:r w:rsidR="00B77726">
      <w:rPr>
        <w:rFonts w:ascii="Arial" w:eastAsia="Times New Roman" w:hAnsi="Arial" w:cs="Arial"/>
        <w:noProof/>
        <w:sz w:val="24"/>
        <w:szCs w:val="24"/>
      </w:rPr>
      <w:t>33</w:t>
    </w:r>
    <w:r w:rsidRPr="004435AD">
      <w:rPr>
        <w:rFonts w:ascii="Arial" w:eastAsia="Times New Roman" w:hAnsi="Arial" w:cs="Arial"/>
        <w:sz w:val="24"/>
        <w:szCs w:val="24"/>
        <w:lang w:eastAsia="x-none"/>
      </w:rPr>
      <w:fldChar w:fldCharType="end"/>
    </w:r>
    <w:r w:rsidRPr="004435AD">
      <w:rPr>
        <w:rFonts w:ascii="Arial" w:eastAsia="Times New Roman" w:hAnsi="Arial" w:cs="Arial"/>
        <w:noProof/>
        <w:sz w:val="24"/>
        <w:szCs w:val="24"/>
      </w:rPr>
      <w:t xml:space="preserve"> of </w:t>
    </w:r>
    <w:r>
      <w:rPr>
        <w:rFonts w:ascii="Arial" w:eastAsia="Times New Roman" w:hAnsi="Arial" w:cs="Arial"/>
        <w:noProof/>
        <w:sz w:val="24"/>
        <w:szCs w:val="24"/>
      </w:rPr>
      <w:t>33</w:t>
    </w:r>
    <w:r w:rsidRPr="004435AD">
      <w:rPr>
        <w:rFonts w:ascii="Arial" w:eastAsia="Times New Roman" w:hAnsi="Arial" w:cs="Arial"/>
        <w:noProof/>
        <w:sz w:val="24"/>
        <w:szCs w:val="24"/>
      </w:rPr>
      <w:t>)</w:t>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4D24A" w14:textId="77777777" w:rsidR="00E33985" w:rsidRPr="004435AD" w:rsidRDefault="00E33985"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Department of Resources Recycling and Recovery</w:t>
    </w:r>
  </w:p>
  <w:p w14:paraId="21042B70" w14:textId="77777777" w:rsidR="00E33985" w:rsidRPr="004435AD" w:rsidRDefault="00E33985"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and (TBD Contractor)</w:t>
    </w:r>
  </w:p>
  <w:p w14:paraId="38033743" w14:textId="77777777" w:rsidR="00E33985" w:rsidRPr="004435AD" w:rsidRDefault="00E33985" w:rsidP="00D25C65">
    <w:pPr>
      <w:tabs>
        <w:tab w:val="center" w:pos="4320"/>
        <w:tab w:val="right" w:pos="8640"/>
      </w:tabs>
      <w:spacing w:after="0" w:line="240" w:lineRule="auto"/>
      <w:jc w:val="right"/>
      <w:rPr>
        <w:rFonts w:ascii="Arial" w:eastAsia="Times New Roman" w:hAnsi="Arial" w:cs="Arial"/>
        <w:sz w:val="24"/>
        <w:szCs w:val="24"/>
        <w:lang w:eastAsia="x-none"/>
      </w:rPr>
    </w:pPr>
    <w:r w:rsidRPr="004435AD">
      <w:rPr>
        <w:rFonts w:ascii="Arial" w:eastAsia="Times New Roman" w:hAnsi="Arial" w:cs="Arial"/>
        <w:sz w:val="24"/>
        <w:szCs w:val="24"/>
        <w:lang w:eastAsia="x-none"/>
      </w:rPr>
      <w:t>Agreement Number: DRR210XX</w:t>
    </w:r>
  </w:p>
  <w:p w14:paraId="04D71C1B" w14:textId="2D16847F" w:rsidR="00E33985" w:rsidRPr="00D25C65" w:rsidRDefault="00E33985" w:rsidP="00D25C65">
    <w:pPr>
      <w:pStyle w:val="Header"/>
      <w:spacing w:after="120"/>
      <w:jc w:val="right"/>
      <w:rPr>
        <w:rFonts w:ascii="Arial" w:hAnsi="Arial" w:cs="Arial"/>
        <w:lang w:val="en-US"/>
      </w:rPr>
    </w:pPr>
    <w:r w:rsidRPr="004435AD">
      <w:rPr>
        <w:rFonts w:ascii="Arial" w:hAnsi="Arial" w:cs="Arial"/>
      </w:rPr>
      <w:t>Exhibit A</w:t>
    </w:r>
    <w:r>
      <w:rPr>
        <w:rFonts w:ascii="Arial" w:hAnsi="Arial" w:cs="Arial"/>
        <w:lang w:val="en-US"/>
      </w:rPr>
      <w:t>, Definitions and Terms</w:t>
    </w:r>
    <w:r w:rsidRPr="004435AD">
      <w:rPr>
        <w:rFonts w:ascii="Arial" w:hAnsi="Arial" w:cs="Arial"/>
      </w:rPr>
      <w:t xml:space="preserve"> (Pages </w:t>
    </w:r>
    <w:r>
      <w:rPr>
        <w:rFonts w:ascii="Arial" w:hAnsi="Arial" w:cs="Arial"/>
        <w:lang w:val="en-US"/>
      </w:rPr>
      <w:t>5</w:t>
    </w:r>
    <w:r w:rsidRPr="004435AD">
      <w:rPr>
        <w:rFonts w:ascii="Arial" w:hAnsi="Arial" w:cs="Arial"/>
        <w:noProof/>
      </w:rPr>
      <w:t xml:space="preserve"> of </w:t>
    </w:r>
    <w:r>
      <w:rPr>
        <w:rFonts w:ascii="Arial" w:hAnsi="Arial" w:cs="Arial"/>
        <w:noProof/>
        <w:lang w:val="en-US"/>
      </w:rPr>
      <w:t>5)</w:t>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CAEA1" w14:textId="77777777" w:rsidR="00E33985" w:rsidRDefault="00E33985" w:rsidP="00AC5AF5">
    <w:pPr>
      <w:pStyle w:val="Header"/>
      <w:jc w:val="right"/>
      <w:rPr>
        <w:rFonts w:ascii="Arial" w:hAnsi="Arial" w:cs="Arial"/>
        <w:lang w:val="en-US"/>
      </w:rPr>
    </w:pPr>
    <w:r>
      <w:rPr>
        <w:rFonts w:ascii="Arial" w:hAnsi="Arial" w:cs="Arial"/>
        <w:lang w:val="en-US"/>
      </w:rPr>
      <w:t>Department of Resources Recycling and Recovery</w:t>
    </w:r>
  </w:p>
  <w:p w14:paraId="5D74290F" w14:textId="77777777" w:rsidR="00E33985" w:rsidRDefault="00E33985" w:rsidP="00AC5AF5">
    <w:pPr>
      <w:pStyle w:val="Header"/>
      <w:jc w:val="right"/>
      <w:rPr>
        <w:rFonts w:ascii="Arial" w:hAnsi="Arial" w:cs="Arial"/>
        <w:lang w:val="en-US"/>
      </w:rPr>
    </w:pPr>
    <w:r>
      <w:rPr>
        <w:rFonts w:ascii="Arial" w:hAnsi="Arial" w:cs="Arial"/>
        <w:lang w:val="en-US"/>
      </w:rPr>
      <w:t>and (TBD Contractor)</w:t>
    </w:r>
  </w:p>
  <w:p w14:paraId="4C5804BB" w14:textId="623C85F4" w:rsidR="00E33985" w:rsidRDefault="00E33985" w:rsidP="00AC5AF5">
    <w:pPr>
      <w:pStyle w:val="Header"/>
      <w:jc w:val="right"/>
      <w:rPr>
        <w:rFonts w:ascii="Arial" w:hAnsi="Arial" w:cs="Arial"/>
        <w:lang w:val="en-US"/>
      </w:rPr>
    </w:pPr>
    <w:r>
      <w:rPr>
        <w:rFonts w:ascii="Arial" w:hAnsi="Arial" w:cs="Arial"/>
        <w:lang w:val="en-US"/>
      </w:rPr>
      <w:t>Agreement Number: DRR210XX</w:t>
    </w:r>
  </w:p>
  <w:p w14:paraId="0D5165C5" w14:textId="13E2DC2D" w:rsidR="00E33985" w:rsidRPr="00D925EB" w:rsidRDefault="00E33985" w:rsidP="00AC5AF5">
    <w:pPr>
      <w:pStyle w:val="Header"/>
      <w:jc w:val="right"/>
      <w:rPr>
        <w:rFonts w:ascii="Arial" w:hAnsi="Arial" w:cs="Arial"/>
        <w:lang w:val="en-US"/>
      </w:rPr>
    </w:pPr>
    <w:r>
      <w:rPr>
        <w:rFonts w:ascii="Arial" w:hAnsi="Arial" w:cs="Arial"/>
        <w:lang w:val="en-US"/>
      </w:rPr>
      <w:t xml:space="preserve">Exhibit B (Page </w:t>
    </w:r>
    <w:r w:rsidRPr="00AC5AF5">
      <w:rPr>
        <w:rFonts w:ascii="Arial" w:hAnsi="Arial" w:cs="Arial"/>
        <w:lang w:val="en-US"/>
      </w:rPr>
      <w:fldChar w:fldCharType="begin"/>
    </w:r>
    <w:r w:rsidRPr="00AC5AF5">
      <w:rPr>
        <w:rFonts w:ascii="Arial" w:hAnsi="Arial" w:cs="Arial"/>
        <w:lang w:val="en-US"/>
      </w:rPr>
      <w:instrText xml:space="preserve"> PAGE   \* MERGEFORMAT </w:instrText>
    </w:r>
    <w:r w:rsidRPr="00AC5AF5">
      <w:rPr>
        <w:rFonts w:ascii="Arial" w:hAnsi="Arial" w:cs="Arial"/>
        <w:lang w:val="en-US"/>
      </w:rPr>
      <w:fldChar w:fldCharType="separate"/>
    </w:r>
    <w:r w:rsidR="00B77726">
      <w:rPr>
        <w:rFonts w:ascii="Arial" w:hAnsi="Arial" w:cs="Arial"/>
        <w:noProof/>
        <w:lang w:val="en-US"/>
      </w:rPr>
      <w:t>3</w:t>
    </w:r>
    <w:r w:rsidRPr="00AC5AF5">
      <w:rPr>
        <w:rFonts w:ascii="Arial" w:hAnsi="Arial" w:cs="Arial"/>
        <w:noProof/>
        <w:lang w:val="en-US"/>
      </w:rPr>
      <w:fldChar w:fldCharType="end"/>
    </w:r>
    <w:r>
      <w:rPr>
        <w:rFonts w:ascii="Arial" w:hAnsi="Arial" w:cs="Arial"/>
        <w:noProof/>
        <w:lang w:val="en-US"/>
      </w:rPr>
      <w:t xml:space="preserve"> of 3)</w: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BE8BD" w14:textId="77777777" w:rsidR="00E33985" w:rsidRDefault="00E33985" w:rsidP="00AC5AF5">
    <w:pPr>
      <w:pStyle w:val="Header"/>
      <w:jc w:val="right"/>
      <w:rPr>
        <w:rFonts w:ascii="Arial" w:hAnsi="Arial" w:cs="Arial"/>
        <w:lang w:val="en-US"/>
      </w:rPr>
    </w:pPr>
    <w:r>
      <w:rPr>
        <w:rFonts w:ascii="Arial" w:hAnsi="Arial" w:cs="Arial"/>
        <w:lang w:val="en-US"/>
      </w:rPr>
      <w:t>Department of Resources Recycling and Recovery</w:t>
    </w:r>
  </w:p>
  <w:p w14:paraId="0BBC5170" w14:textId="77777777" w:rsidR="00E33985" w:rsidRDefault="00E33985" w:rsidP="00AC5AF5">
    <w:pPr>
      <w:pStyle w:val="Header"/>
      <w:jc w:val="right"/>
      <w:rPr>
        <w:rFonts w:ascii="Arial" w:hAnsi="Arial" w:cs="Arial"/>
        <w:lang w:val="en-US"/>
      </w:rPr>
    </w:pPr>
    <w:r>
      <w:rPr>
        <w:rFonts w:ascii="Arial" w:hAnsi="Arial" w:cs="Arial"/>
        <w:lang w:val="en-US"/>
      </w:rPr>
      <w:t>and (TBD Contractor)</w:t>
    </w:r>
  </w:p>
  <w:p w14:paraId="528CE0B2" w14:textId="789B5808" w:rsidR="00E33985" w:rsidRDefault="00E33985" w:rsidP="00AC5AF5">
    <w:pPr>
      <w:pStyle w:val="Header"/>
      <w:jc w:val="right"/>
      <w:rPr>
        <w:rFonts w:ascii="Arial" w:hAnsi="Arial" w:cs="Arial"/>
        <w:lang w:val="en-US"/>
      </w:rPr>
    </w:pPr>
    <w:r>
      <w:rPr>
        <w:rFonts w:ascii="Arial" w:hAnsi="Arial" w:cs="Arial"/>
        <w:lang w:val="en-US"/>
      </w:rPr>
      <w:t>Agreement Number: DRR210XX</w:t>
    </w:r>
  </w:p>
  <w:p w14:paraId="646B9420" w14:textId="3E4C7A45" w:rsidR="00E33985" w:rsidRPr="00AB1AF3" w:rsidRDefault="00E33985" w:rsidP="00715216">
    <w:pPr>
      <w:pStyle w:val="Header"/>
      <w:tabs>
        <w:tab w:val="clear" w:pos="4320"/>
        <w:tab w:val="clear" w:pos="8640"/>
      </w:tabs>
      <w:spacing w:after="120"/>
      <w:jc w:val="right"/>
      <w:rPr>
        <w:rFonts w:ascii="Arial" w:hAnsi="Arial" w:cs="Arial"/>
        <w:lang w:val="en-US"/>
      </w:rPr>
    </w:pPr>
    <w:r>
      <w:rPr>
        <w:rFonts w:ascii="Arial" w:hAnsi="Arial" w:cs="Arial"/>
        <w:lang w:val="en-US"/>
      </w:rPr>
      <w:t xml:space="preserve">Exhibit D (Page </w:t>
    </w:r>
    <w:r w:rsidRPr="00AC5AF5">
      <w:rPr>
        <w:rFonts w:ascii="Arial" w:hAnsi="Arial" w:cs="Arial"/>
        <w:lang w:val="en-US"/>
      </w:rPr>
      <w:fldChar w:fldCharType="begin"/>
    </w:r>
    <w:r w:rsidRPr="00AC5AF5">
      <w:rPr>
        <w:rFonts w:ascii="Arial" w:hAnsi="Arial" w:cs="Arial"/>
        <w:lang w:val="en-US"/>
      </w:rPr>
      <w:instrText xml:space="preserve"> PAGE   \* MERGEFORMAT </w:instrText>
    </w:r>
    <w:r w:rsidRPr="00AC5AF5">
      <w:rPr>
        <w:rFonts w:ascii="Arial" w:hAnsi="Arial" w:cs="Arial"/>
        <w:lang w:val="en-US"/>
      </w:rPr>
      <w:fldChar w:fldCharType="separate"/>
    </w:r>
    <w:r w:rsidR="00B77726">
      <w:rPr>
        <w:rFonts w:ascii="Arial" w:hAnsi="Arial" w:cs="Arial"/>
        <w:noProof/>
        <w:lang w:val="en-US"/>
      </w:rPr>
      <w:t>10</w:t>
    </w:r>
    <w:r w:rsidRPr="00AC5AF5">
      <w:rPr>
        <w:rFonts w:ascii="Arial" w:hAnsi="Arial" w:cs="Arial"/>
        <w:noProof/>
        <w:lang w:val="en-US"/>
      </w:rPr>
      <w:fldChar w:fldCharType="end"/>
    </w:r>
    <w:r>
      <w:rPr>
        <w:rFonts w:ascii="Arial" w:hAnsi="Arial" w:cs="Arial"/>
        <w:noProof/>
        <w:lang w:val="en-US"/>
      </w:rPr>
      <w:t xml:space="preserve"> of 11)</w:t>
    </w: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0664D" w14:textId="77777777" w:rsidR="00E33985" w:rsidRDefault="00E33985" w:rsidP="00AC5AF5">
    <w:pPr>
      <w:pStyle w:val="Header"/>
      <w:jc w:val="right"/>
      <w:rPr>
        <w:rFonts w:ascii="Arial" w:hAnsi="Arial" w:cs="Arial"/>
        <w:lang w:val="en-US"/>
      </w:rPr>
    </w:pPr>
    <w:r>
      <w:rPr>
        <w:rFonts w:ascii="Arial" w:hAnsi="Arial" w:cs="Arial"/>
        <w:lang w:val="en-US"/>
      </w:rPr>
      <w:t>Department of Resources Recycling and Recovery</w:t>
    </w:r>
  </w:p>
  <w:p w14:paraId="0EE16B86" w14:textId="77777777" w:rsidR="00E33985" w:rsidRDefault="00E33985" w:rsidP="00AC5AF5">
    <w:pPr>
      <w:pStyle w:val="Header"/>
      <w:jc w:val="right"/>
      <w:rPr>
        <w:rFonts w:ascii="Arial" w:hAnsi="Arial" w:cs="Arial"/>
        <w:lang w:val="en-US"/>
      </w:rPr>
    </w:pPr>
    <w:r>
      <w:rPr>
        <w:rFonts w:ascii="Arial" w:hAnsi="Arial" w:cs="Arial"/>
        <w:lang w:val="en-US"/>
      </w:rPr>
      <w:t>and (TBD Contractor)</w:t>
    </w:r>
  </w:p>
  <w:p w14:paraId="78E6AC19" w14:textId="031CF9F2" w:rsidR="00E33985" w:rsidRDefault="00E33985" w:rsidP="00AC5AF5">
    <w:pPr>
      <w:pStyle w:val="Header"/>
      <w:jc w:val="right"/>
      <w:rPr>
        <w:rFonts w:ascii="Arial" w:hAnsi="Arial" w:cs="Arial"/>
        <w:lang w:val="en-US"/>
      </w:rPr>
    </w:pPr>
    <w:r>
      <w:rPr>
        <w:rFonts w:ascii="Arial" w:hAnsi="Arial" w:cs="Arial"/>
        <w:lang w:val="en-US"/>
      </w:rPr>
      <w:t>Agreement Number: DRR210XX</w:t>
    </w:r>
  </w:p>
  <w:p w14:paraId="446532AB" w14:textId="34725511" w:rsidR="00E33985" w:rsidRPr="00AB1AF3" w:rsidRDefault="00E33985" w:rsidP="00715216">
    <w:pPr>
      <w:pStyle w:val="Header"/>
      <w:tabs>
        <w:tab w:val="clear" w:pos="4320"/>
        <w:tab w:val="clear" w:pos="8640"/>
      </w:tabs>
      <w:spacing w:after="120"/>
      <w:jc w:val="right"/>
      <w:rPr>
        <w:rFonts w:ascii="Arial" w:hAnsi="Arial" w:cs="Arial"/>
        <w:lang w:val="en-US"/>
      </w:rPr>
    </w:pPr>
    <w:r>
      <w:rPr>
        <w:rFonts w:ascii="Arial" w:hAnsi="Arial" w:cs="Arial"/>
        <w:lang w:val="en-US"/>
      </w:rPr>
      <w:t xml:space="preserve">Exhibit D, Attachment 1 (Page </w:t>
    </w:r>
    <w:r w:rsidRPr="00AC5AF5">
      <w:rPr>
        <w:rFonts w:ascii="Arial" w:hAnsi="Arial" w:cs="Arial"/>
        <w:lang w:val="en-US"/>
      </w:rPr>
      <w:fldChar w:fldCharType="begin"/>
    </w:r>
    <w:r w:rsidRPr="00AC5AF5">
      <w:rPr>
        <w:rFonts w:ascii="Arial" w:hAnsi="Arial" w:cs="Arial"/>
        <w:lang w:val="en-US"/>
      </w:rPr>
      <w:instrText xml:space="preserve"> PAGE   \* MERGEFORMAT </w:instrText>
    </w:r>
    <w:r w:rsidRPr="00AC5AF5">
      <w:rPr>
        <w:rFonts w:ascii="Arial" w:hAnsi="Arial" w:cs="Arial"/>
        <w:lang w:val="en-US"/>
      </w:rPr>
      <w:fldChar w:fldCharType="separate"/>
    </w:r>
    <w:r w:rsidR="00B77726">
      <w:rPr>
        <w:rFonts w:ascii="Arial" w:hAnsi="Arial" w:cs="Arial"/>
        <w:noProof/>
        <w:lang w:val="en-US"/>
      </w:rPr>
      <w:t>2</w:t>
    </w:r>
    <w:r w:rsidRPr="00AC5AF5">
      <w:rPr>
        <w:rFonts w:ascii="Arial" w:hAnsi="Arial" w:cs="Arial"/>
        <w:noProof/>
        <w:lang w:val="en-US"/>
      </w:rPr>
      <w:fldChar w:fldCharType="end"/>
    </w:r>
    <w:r>
      <w:rPr>
        <w:rFonts w:ascii="Arial" w:hAnsi="Arial" w:cs="Arial"/>
        <w:noProof/>
        <w:lang w:val="en-US"/>
      </w:rPr>
      <w:t xml:space="preserve"> of 2)</w:t>
    </w: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B826D" w14:textId="77777777" w:rsidR="00E33985" w:rsidRDefault="00E33985" w:rsidP="008C4727">
    <w:pPr>
      <w:pStyle w:val="Header"/>
      <w:jc w:val="right"/>
      <w:rPr>
        <w:rFonts w:ascii="Arial" w:hAnsi="Arial" w:cs="Arial"/>
        <w:lang w:val="en-US"/>
      </w:rPr>
    </w:pPr>
    <w:r>
      <w:rPr>
        <w:rFonts w:ascii="Arial" w:hAnsi="Arial" w:cs="Arial"/>
        <w:lang w:val="en-US"/>
      </w:rPr>
      <w:t>Department of Resources Recycling and Recovery</w:t>
    </w:r>
  </w:p>
  <w:p w14:paraId="05873D62" w14:textId="77777777" w:rsidR="00E33985" w:rsidRDefault="00E33985" w:rsidP="008C4727">
    <w:pPr>
      <w:pStyle w:val="Header"/>
      <w:jc w:val="right"/>
      <w:rPr>
        <w:rFonts w:ascii="Arial" w:hAnsi="Arial" w:cs="Arial"/>
        <w:lang w:val="en-US"/>
      </w:rPr>
    </w:pPr>
    <w:r>
      <w:rPr>
        <w:rFonts w:ascii="Arial" w:hAnsi="Arial" w:cs="Arial"/>
        <w:lang w:val="en-US"/>
      </w:rPr>
      <w:t>and (TBD Contractor)</w:t>
    </w:r>
  </w:p>
  <w:p w14:paraId="304A8B67" w14:textId="31EA095F" w:rsidR="00E33985" w:rsidRDefault="00E33985" w:rsidP="008C4727">
    <w:pPr>
      <w:pStyle w:val="Header"/>
      <w:jc w:val="right"/>
      <w:rPr>
        <w:rFonts w:ascii="Arial" w:hAnsi="Arial" w:cs="Arial"/>
        <w:lang w:val="en-US"/>
      </w:rPr>
    </w:pPr>
    <w:r>
      <w:rPr>
        <w:rFonts w:ascii="Arial" w:hAnsi="Arial" w:cs="Arial"/>
        <w:lang w:val="en-US"/>
      </w:rPr>
      <w:t>Agreement Number: DRR210XX</w:t>
    </w:r>
  </w:p>
  <w:p w14:paraId="2F9A4041" w14:textId="2D510DEE" w:rsidR="00E33985" w:rsidRPr="00D12B61" w:rsidRDefault="00E33985" w:rsidP="00D12B61">
    <w:pPr>
      <w:pStyle w:val="Header"/>
      <w:tabs>
        <w:tab w:val="clear" w:pos="4320"/>
        <w:tab w:val="clear" w:pos="8640"/>
      </w:tabs>
      <w:spacing w:after="120"/>
      <w:jc w:val="right"/>
      <w:rPr>
        <w:rFonts w:ascii="Arial" w:hAnsi="Arial" w:cs="Arial"/>
        <w:lang w:val="en-US"/>
      </w:rPr>
    </w:pPr>
    <w:r>
      <w:rPr>
        <w:rFonts w:ascii="Arial" w:hAnsi="Arial" w:cs="Arial"/>
        <w:lang w:val="en-US"/>
      </w:rPr>
      <w:t xml:space="preserve">Exhibit G (Page </w:t>
    </w:r>
    <w:r w:rsidRPr="00AC5AF5">
      <w:rPr>
        <w:rFonts w:ascii="Arial" w:hAnsi="Arial" w:cs="Arial"/>
        <w:lang w:val="en-US"/>
      </w:rPr>
      <w:fldChar w:fldCharType="begin"/>
    </w:r>
    <w:r w:rsidRPr="00AC5AF5">
      <w:rPr>
        <w:rFonts w:ascii="Arial" w:hAnsi="Arial" w:cs="Arial"/>
        <w:lang w:val="en-US"/>
      </w:rPr>
      <w:instrText xml:space="preserve"> PAGE   \* MERGEFORMAT </w:instrText>
    </w:r>
    <w:r w:rsidRPr="00AC5AF5">
      <w:rPr>
        <w:rFonts w:ascii="Arial" w:hAnsi="Arial" w:cs="Arial"/>
        <w:lang w:val="en-US"/>
      </w:rPr>
      <w:fldChar w:fldCharType="separate"/>
    </w:r>
    <w:r w:rsidR="00B77726">
      <w:rPr>
        <w:rFonts w:ascii="Arial" w:hAnsi="Arial" w:cs="Arial"/>
        <w:noProof/>
        <w:lang w:val="en-US"/>
      </w:rPr>
      <w:t>9</w:t>
    </w:r>
    <w:r w:rsidRPr="00AC5AF5">
      <w:rPr>
        <w:rFonts w:ascii="Arial" w:hAnsi="Arial" w:cs="Arial"/>
        <w:noProof/>
        <w:lang w:val="en-US"/>
      </w:rPr>
      <w:fldChar w:fldCharType="end"/>
    </w:r>
    <w:r>
      <w:rPr>
        <w:rFonts w:ascii="Arial" w:hAnsi="Arial" w:cs="Arial"/>
        <w:noProof/>
        <w:lang w:val="en-US"/>
      </w:rPr>
      <w:t xml:space="preserve"> of 10)</w:t>
    </w: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77005" w14:textId="77777777" w:rsidR="00E33985" w:rsidRDefault="00E33985" w:rsidP="008C4727">
    <w:pPr>
      <w:pStyle w:val="Header"/>
      <w:jc w:val="right"/>
      <w:rPr>
        <w:rFonts w:ascii="Arial" w:hAnsi="Arial" w:cs="Arial"/>
        <w:lang w:val="en-US"/>
      </w:rPr>
    </w:pPr>
    <w:r>
      <w:rPr>
        <w:rFonts w:ascii="Arial" w:hAnsi="Arial" w:cs="Arial"/>
        <w:lang w:val="en-US"/>
      </w:rPr>
      <w:t>Department of Resources Recycling and Recovery</w:t>
    </w:r>
  </w:p>
  <w:p w14:paraId="1AB13AE6" w14:textId="77777777" w:rsidR="00E33985" w:rsidRDefault="00E33985" w:rsidP="008C4727">
    <w:pPr>
      <w:pStyle w:val="Header"/>
      <w:jc w:val="right"/>
      <w:rPr>
        <w:rFonts w:ascii="Arial" w:hAnsi="Arial" w:cs="Arial"/>
        <w:lang w:val="en-US"/>
      </w:rPr>
    </w:pPr>
    <w:r>
      <w:rPr>
        <w:rFonts w:ascii="Arial" w:hAnsi="Arial" w:cs="Arial"/>
        <w:lang w:val="en-US"/>
      </w:rPr>
      <w:t>and (TBD Contractor)</w:t>
    </w:r>
  </w:p>
  <w:p w14:paraId="1C2D48AF" w14:textId="77777777" w:rsidR="00E33985" w:rsidRDefault="00E33985" w:rsidP="008C4727">
    <w:pPr>
      <w:pStyle w:val="Header"/>
      <w:jc w:val="right"/>
      <w:rPr>
        <w:rFonts w:ascii="Arial" w:hAnsi="Arial" w:cs="Arial"/>
        <w:lang w:val="en-US"/>
      </w:rPr>
    </w:pPr>
    <w:r>
      <w:rPr>
        <w:rFonts w:ascii="Arial" w:hAnsi="Arial" w:cs="Arial"/>
        <w:lang w:val="en-US"/>
      </w:rPr>
      <w:t>Agreement Number: DRR210XX</w:t>
    </w:r>
  </w:p>
  <w:p w14:paraId="104A2979" w14:textId="1785E350" w:rsidR="00E33985" w:rsidRPr="00AB1AF3" w:rsidRDefault="00E33985" w:rsidP="008C4727">
    <w:pPr>
      <w:pStyle w:val="Header"/>
      <w:tabs>
        <w:tab w:val="clear" w:pos="4320"/>
        <w:tab w:val="clear" w:pos="8640"/>
      </w:tabs>
      <w:jc w:val="right"/>
      <w:rPr>
        <w:rFonts w:ascii="Arial" w:hAnsi="Arial" w:cs="Arial"/>
        <w:lang w:val="en-US"/>
      </w:rPr>
    </w:pPr>
    <w:r>
      <w:rPr>
        <w:rFonts w:ascii="Arial" w:hAnsi="Arial" w:cs="Arial"/>
        <w:lang w:val="en-US"/>
      </w:rPr>
      <w:t>Exhibit H</w:t>
    </w:r>
  </w:p>
  <w:p w14:paraId="0825B228" w14:textId="77777777" w:rsidR="00E33985" w:rsidRPr="008C4727" w:rsidRDefault="00E33985" w:rsidP="008C472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B4B5D" w14:textId="59A93E83" w:rsidR="00E33985" w:rsidRPr="00AB1AF3" w:rsidRDefault="00E33985" w:rsidP="0009732F">
    <w:pPr>
      <w:pStyle w:val="Header"/>
      <w:jc w:val="right"/>
      <w:rPr>
        <w:rFonts w:ascii="Arial" w:hAnsi="Arial" w:cs="Arial"/>
        <w:lang w:val="en-US"/>
      </w:rPr>
    </w:pPr>
    <w:r>
      <w:rPr>
        <w:rFonts w:ascii="Arial" w:hAnsi="Arial" w:cs="Arial"/>
        <w:lang w:val="en-US"/>
      </w:rPr>
      <w:t>Reference Documents</w:t>
    </w: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A7AC9" w14:textId="3FE54E72" w:rsidR="00E33985" w:rsidRPr="00AB1AF3" w:rsidRDefault="00E33985" w:rsidP="0009732F">
    <w:pPr>
      <w:pStyle w:val="Header"/>
      <w:jc w:val="right"/>
      <w:rPr>
        <w:rFonts w:ascii="Arial" w:hAnsi="Arial" w:cs="Arial"/>
        <w:lang w:val="en-US"/>
      </w:rPr>
    </w:pPr>
    <w:r>
      <w:rPr>
        <w:rFonts w:ascii="Arial" w:hAnsi="Arial" w:cs="Arial"/>
        <w:lang w:val="en-US"/>
      </w:rPr>
      <w:t>Reference Documents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204C"/>
    <w:multiLevelType w:val="hybridMultilevel"/>
    <w:tmpl w:val="74B0F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AD04CF"/>
    <w:multiLevelType w:val="hybridMultilevel"/>
    <w:tmpl w:val="5FF81C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662F8"/>
    <w:multiLevelType w:val="hybridMultilevel"/>
    <w:tmpl w:val="07DE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D43B74"/>
    <w:multiLevelType w:val="multilevel"/>
    <w:tmpl w:val="66CE4AA6"/>
    <w:lvl w:ilvl="0">
      <w:start w:val="1"/>
      <w:numFmt w:val="decimal"/>
      <w:pStyle w:val="Heading2"/>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7" w15:restartNumberingAfterBreak="0">
    <w:nsid w:val="09275858"/>
    <w:multiLevelType w:val="singleLevel"/>
    <w:tmpl w:val="0409000F"/>
    <w:lvl w:ilvl="0">
      <w:start w:val="1"/>
      <w:numFmt w:val="decimal"/>
      <w:lvlText w:val="%1."/>
      <w:lvlJc w:val="left"/>
      <w:pPr>
        <w:ind w:left="720" w:hanging="360"/>
      </w:pPr>
      <w:rPr>
        <w:rFonts w:cs="Times New Roman"/>
      </w:rPr>
    </w:lvl>
  </w:abstractNum>
  <w:abstractNum w:abstractNumId="8" w15:restartNumberingAfterBreak="0">
    <w:nsid w:val="093F557E"/>
    <w:multiLevelType w:val="hybridMultilevel"/>
    <w:tmpl w:val="1ADA96D8"/>
    <w:lvl w:ilvl="0" w:tplc="B7F001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F33B26"/>
    <w:multiLevelType w:val="hybridMultilevel"/>
    <w:tmpl w:val="0D503A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D791731"/>
    <w:multiLevelType w:val="hybridMultilevel"/>
    <w:tmpl w:val="EE2C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10DD2E4B"/>
    <w:multiLevelType w:val="hybridMultilevel"/>
    <w:tmpl w:val="68B0AB78"/>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5" w15:restartNumberingAfterBreak="0">
    <w:nsid w:val="11231A79"/>
    <w:multiLevelType w:val="hybridMultilevel"/>
    <w:tmpl w:val="D67CE48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17" w15:restartNumberingAfterBreak="0">
    <w:nsid w:val="127000E5"/>
    <w:multiLevelType w:val="hybridMultilevel"/>
    <w:tmpl w:val="1EA6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129B69CC"/>
    <w:multiLevelType w:val="hybridMultilevel"/>
    <w:tmpl w:val="F6944A4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CD69B2"/>
    <w:multiLevelType w:val="hybridMultilevel"/>
    <w:tmpl w:val="61268D1C"/>
    <w:lvl w:ilvl="0" w:tplc="D4C294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21" w15:restartNumberingAfterBreak="0">
    <w:nsid w:val="148A273B"/>
    <w:multiLevelType w:val="hybridMultilevel"/>
    <w:tmpl w:val="741230B0"/>
    <w:lvl w:ilvl="0" w:tplc="3BD0F02C">
      <w:start w:val="1"/>
      <w:numFmt w:val="decimal"/>
      <w:pStyle w:val="SmallHeading"/>
      <w:lvlText w:val="%1."/>
      <w:lvlJc w:val="left"/>
      <w:pPr>
        <w:ind w:left="117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63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18581332"/>
    <w:multiLevelType w:val="hybridMultilevel"/>
    <w:tmpl w:val="41A23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B3326A9"/>
    <w:multiLevelType w:val="hybridMultilevel"/>
    <w:tmpl w:val="4C664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193A3D"/>
    <w:multiLevelType w:val="hybridMultilevel"/>
    <w:tmpl w:val="F8E2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FB64F41"/>
    <w:multiLevelType w:val="hybridMultilevel"/>
    <w:tmpl w:val="88AEFE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02E3764"/>
    <w:multiLevelType w:val="hybridMultilevel"/>
    <w:tmpl w:val="878A566A"/>
    <w:lvl w:ilvl="0" w:tplc="134CBF6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E140BB"/>
    <w:multiLevelType w:val="hybridMultilevel"/>
    <w:tmpl w:val="3392D5D8"/>
    <w:lvl w:ilvl="0" w:tplc="750E1EB2">
      <w:start w:val="1"/>
      <w:numFmt w:val="bullet"/>
      <w:lvlText w:val="·"/>
      <w:lvlJc w:val="left"/>
      <w:pPr>
        <w:ind w:left="720" w:hanging="360"/>
      </w:pPr>
      <w:rPr>
        <w:rFonts w:ascii="Symbol" w:hAnsi="Symbol" w:hint="default"/>
      </w:rPr>
    </w:lvl>
    <w:lvl w:ilvl="1" w:tplc="068EF440">
      <w:start w:val="1"/>
      <w:numFmt w:val="bullet"/>
      <w:lvlText w:val="o"/>
      <w:lvlJc w:val="left"/>
      <w:pPr>
        <w:ind w:left="1440" w:hanging="360"/>
      </w:pPr>
      <w:rPr>
        <w:rFonts w:ascii="Courier New" w:hAnsi="Courier New" w:hint="default"/>
      </w:rPr>
    </w:lvl>
    <w:lvl w:ilvl="2" w:tplc="BAE2EC54">
      <w:start w:val="1"/>
      <w:numFmt w:val="bullet"/>
      <w:lvlText w:val=""/>
      <w:lvlJc w:val="left"/>
      <w:pPr>
        <w:ind w:left="2160" w:hanging="360"/>
      </w:pPr>
      <w:rPr>
        <w:rFonts w:ascii="Wingdings" w:hAnsi="Wingdings" w:hint="default"/>
      </w:rPr>
    </w:lvl>
    <w:lvl w:ilvl="3" w:tplc="09B24862">
      <w:start w:val="1"/>
      <w:numFmt w:val="bullet"/>
      <w:lvlText w:val=""/>
      <w:lvlJc w:val="left"/>
      <w:pPr>
        <w:ind w:left="2880" w:hanging="360"/>
      </w:pPr>
      <w:rPr>
        <w:rFonts w:ascii="Symbol" w:hAnsi="Symbol" w:hint="default"/>
      </w:rPr>
    </w:lvl>
    <w:lvl w:ilvl="4" w:tplc="4FA28448">
      <w:start w:val="1"/>
      <w:numFmt w:val="bullet"/>
      <w:lvlText w:val="o"/>
      <w:lvlJc w:val="left"/>
      <w:pPr>
        <w:ind w:left="3600" w:hanging="360"/>
      </w:pPr>
      <w:rPr>
        <w:rFonts w:ascii="Courier New" w:hAnsi="Courier New" w:hint="default"/>
      </w:rPr>
    </w:lvl>
    <w:lvl w:ilvl="5" w:tplc="276002D8">
      <w:start w:val="1"/>
      <w:numFmt w:val="bullet"/>
      <w:lvlText w:val=""/>
      <w:lvlJc w:val="left"/>
      <w:pPr>
        <w:ind w:left="4320" w:hanging="360"/>
      </w:pPr>
      <w:rPr>
        <w:rFonts w:ascii="Wingdings" w:hAnsi="Wingdings" w:hint="default"/>
      </w:rPr>
    </w:lvl>
    <w:lvl w:ilvl="6" w:tplc="6C3258C2">
      <w:start w:val="1"/>
      <w:numFmt w:val="bullet"/>
      <w:lvlText w:val=""/>
      <w:lvlJc w:val="left"/>
      <w:pPr>
        <w:ind w:left="5040" w:hanging="360"/>
      </w:pPr>
      <w:rPr>
        <w:rFonts w:ascii="Symbol" w:hAnsi="Symbol" w:hint="default"/>
      </w:rPr>
    </w:lvl>
    <w:lvl w:ilvl="7" w:tplc="60424760">
      <w:start w:val="1"/>
      <w:numFmt w:val="bullet"/>
      <w:lvlText w:val="o"/>
      <w:lvlJc w:val="left"/>
      <w:pPr>
        <w:ind w:left="5760" w:hanging="360"/>
      </w:pPr>
      <w:rPr>
        <w:rFonts w:ascii="Courier New" w:hAnsi="Courier New" w:hint="default"/>
      </w:rPr>
    </w:lvl>
    <w:lvl w:ilvl="8" w:tplc="9AAC28DE">
      <w:start w:val="1"/>
      <w:numFmt w:val="bullet"/>
      <w:lvlText w:val=""/>
      <w:lvlJc w:val="left"/>
      <w:pPr>
        <w:ind w:left="6480" w:hanging="360"/>
      </w:pPr>
      <w:rPr>
        <w:rFonts w:ascii="Wingdings" w:hAnsi="Wingdings" w:hint="default"/>
      </w:rPr>
    </w:lvl>
  </w:abstractNum>
  <w:abstractNum w:abstractNumId="29" w15:restartNumberingAfterBreak="0">
    <w:nsid w:val="262E77B1"/>
    <w:multiLevelType w:val="hybridMultilevel"/>
    <w:tmpl w:val="096CC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CAD2BCB"/>
    <w:multiLevelType w:val="hybridMultilevel"/>
    <w:tmpl w:val="FFFFFFFF"/>
    <w:lvl w:ilvl="0" w:tplc="A6F80B92">
      <w:start w:val="1"/>
      <w:numFmt w:val="bullet"/>
      <w:lvlText w:val=""/>
      <w:lvlJc w:val="left"/>
      <w:pPr>
        <w:ind w:left="720" w:hanging="360"/>
      </w:pPr>
      <w:rPr>
        <w:rFonts w:ascii="Symbol" w:hAnsi="Symbol" w:hint="default"/>
      </w:rPr>
    </w:lvl>
    <w:lvl w:ilvl="1" w:tplc="215AC418">
      <w:start w:val="1"/>
      <w:numFmt w:val="bullet"/>
      <w:lvlText w:val="o"/>
      <w:lvlJc w:val="left"/>
      <w:pPr>
        <w:ind w:left="1440" w:hanging="360"/>
      </w:pPr>
      <w:rPr>
        <w:rFonts w:ascii="Courier New" w:hAnsi="Courier New" w:hint="default"/>
      </w:rPr>
    </w:lvl>
    <w:lvl w:ilvl="2" w:tplc="4DD8B6F0">
      <w:start w:val="1"/>
      <w:numFmt w:val="bullet"/>
      <w:lvlText w:val=""/>
      <w:lvlJc w:val="left"/>
      <w:pPr>
        <w:ind w:left="2160" w:hanging="360"/>
      </w:pPr>
      <w:rPr>
        <w:rFonts w:ascii="Wingdings" w:hAnsi="Wingdings" w:hint="default"/>
      </w:rPr>
    </w:lvl>
    <w:lvl w:ilvl="3" w:tplc="B0DEEBD2">
      <w:start w:val="1"/>
      <w:numFmt w:val="bullet"/>
      <w:lvlText w:val=""/>
      <w:lvlJc w:val="left"/>
      <w:pPr>
        <w:ind w:left="2880" w:hanging="360"/>
      </w:pPr>
      <w:rPr>
        <w:rFonts w:ascii="Symbol" w:hAnsi="Symbol" w:hint="default"/>
      </w:rPr>
    </w:lvl>
    <w:lvl w:ilvl="4" w:tplc="7C1A83E2">
      <w:start w:val="1"/>
      <w:numFmt w:val="bullet"/>
      <w:lvlText w:val="o"/>
      <w:lvlJc w:val="left"/>
      <w:pPr>
        <w:ind w:left="3600" w:hanging="360"/>
      </w:pPr>
      <w:rPr>
        <w:rFonts w:ascii="Courier New" w:hAnsi="Courier New" w:hint="default"/>
      </w:rPr>
    </w:lvl>
    <w:lvl w:ilvl="5" w:tplc="11509BC8">
      <w:start w:val="1"/>
      <w:numFmt w:val="bullet"/>
      <w:lvlText w:val=""/>
      <w:lvlJc w:val="left"/>
      <w:pPr>
        <w:ind w:left="4320" w:hanging="360"/>
      </w:pPr>
      <w:rPr>
        <w:rFonts w:ascii="Wingdings" w:hAnsi="Wingdings" w:hint="default"/>
      </w:rPr>
    </w:lvl>
    <w:lvl w:ilvl="6" w:tplc="D50CC968">
      <w:start w:val="1"/>
      <w:numFmt w:val="bullet"/>
      <w:lvlText w:val=""/>
      <w:lvlJc w:val="left"/>
      <w:pPr>
        <w:ind w:left="5040" w:hanging="360"/>
      </w:pPr>
      <w:rPr>
        <w:rFonts w:ascii="Symbol" w:hAnsi="Symbol" w:hint="default"/>
      </w:rPr>
    </w:lvl>
    <w:lvl w:ilvl="7" w:tplc="2904E3E8">
      <w:start w:val="1"/>
      <w:numFmt w:val="bullet"/>
      <w:lvlText w:val="o"/>
      <w:lvlJc w:val="left"/>
      <w:pPr>
        <w:ind w:left="5760" w:hanging="360"/>
      </w:pPr>
      <w:rPr>
        <w:rFonts w:ascii="Courier New" w:hAnsi="Courier New" w:hint="default"/>
      </w:rPr>
    </w:lvl>
    <w:lvl w:ilvl="8" w:tplc="F5487EEC">
      <w:start w:val="1"/>
      <w:numFmt w:val="bullet"/>
      <w:lvlText w:val=""/>
      <w:lvlJc w:val="left"/>
      <w:pPr>
        <w:ind w:left="6480" w:hanging="360"/>
      </w:pPr>
      <w:rPr>
        <w:rFonts w:ascii="Wingdings" w:hAnsi="Wingdings" w:hint="default"/>
      </w:rPr>
    </w:lvl>
  </w:abstractNum>
  <w:abstractNum w:abstractNumId="33" w15:restartNumberingAfterBreak="0">
    <w:nsid w:val="310F3A54"/>
    <w:multiLevelType w:val="hybridMultilevel"/>
    <w:tmpl w:val="F5A2E3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6103364"/>
    <w:multiLevelType w:val="hybridMultilevel"/>
    <w:tmpl w:val="9E080D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7B6086A"/>
    <w:multiLevelType w:val="hybridMultilevel"/>
    <w:tmpl w:val="E7C05984"/>
    <w:lvl w:ilvl="0" w:tplc="960CBEC8">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5A3C79"/>
    <w:multiLevelType w:val="hybridMultilevel"/>
    <w:tmpl w:val="5EE4DA4E"/>
    <w:lvl w:ilvl="0" w:tplc="68142C1C">
      <w:start w:val="20"/>
      <w:numFmt w:val="decimal"/>
      <w:lvlText w:val="%1."/>
      <w:lvlJc w:val="left"/>
      <w:pPr>
        <w:ind w:left="63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D11CD6"/>
    <w:multiLevelType w:val="hybridMultilevel"/>
    <w:tmpl w:val="C6067E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4746C3"/>
    <w:multiLevelType w:val="hybridMultilevel"/>
    <w:tmpl w:val="FFFFFFFF"/>
    <w:lvl w:ilvl="0" w:tplc="CBA2AED2">
      <w:start w:val="1"/>
      <w:numFmt w:val="bullet"/>
      <w:lvlText w:val=""/>
      <w:lvlJc w:val="left"/>
      <w:pPr>
        <w:ind w:left="720" w:hanging="360"/>
      </w:pPr>
      <w:rPr>
        <w:rFonts w:ascii="Symbol" w:hAnsi="Symbol" w:hint="default"/>
      </w:rPr>
    </w:lvl>
    <w:lvl w:ilvl="1" w:tplc="21C25C74">
      <w:start w:val="1"/>
      <w:numFmt w:val="bullet"/>
      <w:lvlText w:val="o"/>
      <w:lvlJc w:val="left"/>
      <w:pPr>
        <w:ind w:left="1440" w:hanging="360"/>
      </w:pPr>
      <w:rPr>
        <w:rFonts w:ascii="Courier New" w:hAnsi="Courier New" w:hint="default"/>
      </w:rPr>
    </w:lvl>
    <w:lvl w:ilvl="2" w:tplc="49ACA500">
      <w:start w:val="1"/>
      <w:numFmt w:val="bullet"/>
      <w:lvlText w:val=""/>
      <w:lvlJc w:val="left"/>
      <w:pPr>
        <w:ind w:left="2160" w:hanging="360"/>
      </w:pPr>
      <w:rPr>
        <w:rFonts w:ascii="Wingdings" w:hAnsi="Wingdings" w:hint="default"/>
      </w:rPr>
    </w:lvl>
    <w:lvl w:ilvl="3" w:tplc="7F00851C">
      <w:start w:val="1"/>
      <w:numFmt w:val="bullet"/>
      <w:lvlText w:val=""/>
      <w:lvlJc w:val="left"/>
      <w:pPr>
        <w:ind w:left="2880" w:hanging="360"/>
      </w:pPr>
      <w:rPr>
        <w:rFonts w:ascii="Symbol" w:hAnsi="Symbol" w:hint="default"/>
      </w:rPr>
    </w:lvl>
    <w:lvl w:ilvl="4" w:tplc="287A1620">
      <w:start w:val="1"/>
      <w:numFmt w:val="bullet"/>
      <w:lvlText w:val="o"/>
      <w:lvlJc w:val="left"/>
      <w:pPr>
        <w:ind w:left="3600" w:hanging="360"/>
      </w:pPr>
      <w:rPr>
        <w:rFonts w:ascii="Courier New" w:hAnsi="Courier New" w:hint="default"/>
      </w:rPr>
    </w:lvl>
    <w:lvl w:ilvl="5" w:tplc="0E7AB386">
      <w:start w:val="1"/>
      <w:numFmt w:val="bullet"/>
      <w:lvlText w:val=""/>
      <w:lvlJc w:val="left"/>
      <w:pPr>
        <w:ind w:left="4320" w:hanging="360"/>
      </w:pPr>
      <w:rPr>
        <w:rFonts w:ascii="Wingdings" w:hAnsi="Wingdings" w:hint="default"/>
      </w:rPr>
    </w:lvl>
    <w:lvl w:ilvl="6" w:tplc="8A160696">
      <w:start w:val="1"/>
      <w:numFmt w:val="bullet"/>
      <w:lvlText w:val=""/>
      <w:lvlJc w:val="left"/>
      <w:pPr>
        <w:ind w:left="5040" w:hanging="360"/>
      </w:pPr>
      <w:rPr>
        <w:rFonts w:ascii="Symbol" w:hAnsi="Symbol" w:hint="default"/>
      </w:rPr>
    </w:lvl>
    <w:lvl w:ilvl="7" w:tplc="FD32F782">
      <w:start w:val="1"/>
      <w:numFmt w:val="bullet"/>
      <w:lvlText w:val="o"/>
      <w:lvlJc w:val="left"/>
      <w:pPr>
        <w:ind w:left="5760" w:hanging="360"/>
      </w:pPr>
      <w:rPr>
        <w:rFonts w:ascii="Courier New" w:hAnsi="Courier New" w:hint="default"/>
      </w:rPr>
    </w:lvl>
    <w:lvl w:ilvl="8" w:tplc="FAF2A412">
      <w:start w:val="1"/>
      <w:numFmt w:val="bullet"/>
      <w:lvlText w:val=""/>
      <w:lvlJc w:val="left"/>
      <w:pPr>
        <w:ind w:left="6480" w:hanging="360"/>
      </w:pPr>
      <w:rPr>
        <w:rFonts w:ascii="Wingdings" w:hAnsi="Wingdings" w:hint="default"/>
      </w:rPr>
    </w:lvl>
  </w:abstractNum>
  <w:abstractNum w:abstractNumId="39" w15:restartNumberingAfterBreak="0">
    <w:nsid w:val="3D01215B"/>
    <w:multiLevelType w:val="hybridMultilevel"/>
    <w:tmpl w:val="961E8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AA5A68"/>
    <w:multiLevelType w:val="hybridMultilevel"/>
    <w:tmpl w:val="FBC410D8"/>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41"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43752AF8"/>
    <w:multiLevelType w:val="hybridMultilevel"/>
    <w:tmpl w:val="52BC46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49666FB"/>
    <w:multiLevelType w:val="hybridMultilevel"/>
    <w:tmpl w:val="D3806E80"/>
    <w:lvl w:ilvl="0" w:tplc="B1F23248">
      <w:start w:val="1"/>
      <w:numFmt w:val="bullet"/>
      <w:lvlText w:val=""/>
      <w:lvlJc w:val="left"/>
      <w:pPr>
        <w:ind w:left="720" w:hanging="360"/>
      </w:pPr>
      <w:rPr>
        <w:rFonts w:ascii="Symbol" w:hAnsi="Symbol" w:hint="default"/>
      </w:rPr>
    </w:lvl>
    <w:lvl w:ilvl="1" w:tplc="69544A18">
      <w:start w:val="1"/>
      <w:numFmt w:val="bullet"/>
      <w:lvlText w:val="o"/>
      <w:lvlJc w:val="left"/>
      <w:pPr>
        <w:ind w:left="1440" w:hanging="360"/>
      </w:pPr>
      <w:rPr>
        <w:rFonts w:ascii="Courier New" w:hAnsi="Courier New" w:hint="default"/>
      </w:rPr>
    </w:lvl>
    <w:lvl w:ilvl="2" w:tplc="E3A00322">
      <w:start w:val="1"/>
      <w:numFmt w:val="bullet"/>
      <w:lvlText w:val=""/>
      <w:lvlJc w:val="left"/>
      <w:pPr>
        <w:ind w:left="2160" w:hanging="360"/>
      </w:pPr>
      <w:rPr>
        <w:rFonts w:ascii="Wingdings" w:hAnsi="Wingdings" w:hint="default"/>
      </w:rPr>
    </w:lvl>
    <w:lvl w:ilvl="3" w:tplc="70CA81B4">
      <w:start w:val="1"/>
      <w:numFmt w:val="bullet"/>
      <w:lvlText w:val=""/>
      <w:lvlJc w:val="left"/>
      <w:pPr>
        <w:ind w:left="2880" w:hanging="360"/>
      </w:pPr>
      <w:rPr>
        <w:rFonts w:ascii="Symbol" w:hAnsi="Symbol" w:hint="default"/>
      </w:rPr>
    </w:lvl>
    <w:lvl w:ilvl="4" w:tplc="4658F284">
      <w:start w:val="1"/>
      <w:numFmt w:val="bullet"/>
      <w:lvlText w:val="o"/>
      <w:lvlJc w:val="left"/>
      <w:pPr>
        <w:ind w:left="3600" w:hanging="360"/>
      </w:pPr>
      <w:rPr>
        <w:rFonts w:ascii="Courier New" w:hAnsi="Courier New" w:hint="default"/>
      </w:rPr>
    </w:lvl>
    <w:lvl w:ilvl="5" w:tplc="39305C84">
      <w:start w:val="1"/>
      <w:numFmt w:val="bullet"/>
      <w:lvlText w:val=""/>
      <w:lvlJc w:val="left"/>
      <w:pPr>
        <w:ind w:left="4320" w:hanging="360"/>
      </w:pPr>
      <w:rPr>
        <w:rFonts w:ascii="Wingdings" w:hAnsi="Wingdings" w:hint="default"/>
      </w:rPr>
    </w:lvl>
    <w:lvl w:ilvl="6" w:tplc="971A63C6">
      <w:start w:val="1"/>
      <w:numFmt w:val="bullet"/>
      <w:lvlText w:val=""/>
      <w:lvlJc w:val="left"/>
      <w:pPr>
        <w:ind w:left="5040" w:hanging="360"/>
      </w:pPr>
      <w:rPr>
        <w:rFonts w:ascii="Symbol" w:hAnsi="Symbol" w:hint="default"/>
      </w:rPr>
    </w:lvl>
    <w:lvl w:ilvl="7" w:tplc="0E1833BC">
      <w:start w:val="1"/>
      <w:numFmt w:val="bullet"/>
      <w:lvlText w:val="o"/>
      <w:lvlJc w:val="left"/>
      <w:pPr>
        <w:ind w:left="5760" w:hanging="360"/>
      </w:pPr>
      <w:rPr>
        <w:rFonts w:ascii="Courier New" w:hAnsi="Courier New" w:hint="default"/>
      </w:rPr>
    </w:lvl>
    <w:lvl w:ilvl="8" w:tplc="FCC23FE0">
      <w:start w:val="1"/>
      <w:numFmt w:val="bullet"/>
      <w:lvlText w:val=""/>
      <w:lvlJc w:val="left"/>
      <w:pPr>
        <w:ind w:left="6480" w:hanging="360"/>
      </w:pPr>
      <w:rPr>
        <w:rFonts w:ascii="Wingdings" w:hAnsi="Wingdings" w:hint="default"/>
      </w:rPr>
    </w:lvl>
  </w:abstractNum>
  <w:abstractNum w:abstractNumId="44" w15:restartNumberingAfterBreak="0">
    <w:nsid w:val="454409ED"/>
    <w:multiLevelType w:val="hybridMultilevel"/>
    <w:tmpl w:val="2EC4A110"/>
    <w:lvl w:ilvl="0" w:tplc="0409000F">
      <w:start w:val="1"/>
      <w:numFmt w:val="decimal"/>
      <w:lvlText w:val="%1."/>
      <w:lvlJc w:val="left"/>
      <w:pPr>
        <w:ind w:left="1080" w:hanging="360"/>
      </w:pPr>
    </w:lvl>
    <w:lvl w:ilvl="1" w:tplc="4F34E5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80B03AD"/>
    <w:multiLevelType w:val="hybridMultilevel"/>
    <w:tmpl w:val="49EC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026651"/>
    <w:multiLevelType w:val="hybridMultilevel"/>
    <w:tmpl w:val="73D42B8A"/>
    <w:styleLink w:val="TemplateList"/>
    <w:lvl w:ilvl="0" w:tplc="F550AED0">
      <w:start w:val="1"/>
      <w:numFmt w:val="decimal"/>
      <w:lvlText w:val="%1."/>
      <w:lvlJc w:val="left"/>
      <w:pPr>
        <w:ind w:left="720" w:hanging="360"/>
      </w:pPr>
      <w:rPr>
        <w:rFonts w:hint="default"/>
      </w:rPr>
    </w:lvl>
    <w:lvl w:ilvl="1" w:tplc="023C2C72">
      <w:start w:val="1"/>
      <w:numFmt w:val="lowerLetter"/>
      <w:lvlText w:val="%2)"/>
      <w:lvlJc w:val="left"/>
      <w:pPr>
        <w:ind w:left="720" w:hanging="360"/>
      </w:pPr>
      <w:rPr>
        <w:rFonts w:hint="default"/>
      </w:rPr>
    </w:lvl>
    <w:lvl w:ilvl="2" w:tplc="667C1096">
      <w:start w:val="1"/>
      <w:numFmt w:val="lowerRoman"/>
      <w:lvlText w:val="%3)"/>
      <w:lvlJc w:val="left"/>
      <w:pPr>
        <w:ind w:left="720" w:hanging="360"/>
      </w:pPr>
      <w:rPr>
        <w:rFonts w:hint="default"/>
      </w:rPr>
    </w:lvl>
    <w:lvl w:ilvl="3" w:tplc="BF20E980">
      <w:start w:val="1"/>
      <w:numFmt w:val="decimal"/>
      <w:lvlText w:val="(%4)"/>
      <w:lvlJc w:val="left"/>
      <w:pPr>
        <w:ind w:left="720" w:hanging="360"/>
      </w:pPr>
      <w:rPr>
        <w:rFonts w:hint="default"/>
      </w:rPr>
    </w:lvl>
    <w:lvl w:ilvl="4" w:tplc="9560E930">
      <w:start w:val="1"/>
      <w:numFmt w:val="lowerLetter"/>
      <w:lvlText w:val="(%5)"/>
      <w:lvlJc w:val="left"/>
      <w:pPr>
        <w:ind w:left="720" w:hanging="360"/>
      </w:pPr>
      <w:rPr>
        <w:rFonts w:hint="default"/>
      </w:rPr>
    </w:lvl>
    <w:lvl w:ilvl="5" w:tplc="8AA07F3C">
      <w:start w:val="1"/>
      <w:numFmt w:val="lowerRoman"/>
      <w:lvlText w:val="(%6)"/>
      <w:lvlJc w:val="left"/>
      <w:pPr>
        <w:ind w:left="720" w:hanging="360"/>
      </w:pPr>
      <w:rPr>
        <w:rFonts w:hint="default"/>
      </w:rPr>
    </w:lvl>
    <w:lvl w:ilvl="6" w:tplc="C15696F6">
      <w:start w:val="1"/>
      <w:numFmt w:val="decimal"/>
      <w:lvlText w:val="%7."/>
      <w:lvlJc w:val="left"/>
      <w:pPr>
        <w:ind w:left="720" w:hanging="360"/>
      </w:pPr>
      <w:rPr>
        <w:rFonts w:hint="default"/>
      </w:rPr>
    </w:lvl>
    <w:lvl w:ilvl="7" w:tplc="BFD032D8">
      <w:start w:val="1"/>
      <w:numFmt w:val="lowerLetter"/>
      <w:lvlText w:val="%8."/>
      <w:lvlJc w:val="left"/>
      <w:pPr>
        <w:ind w:left="720" w:hanging="360"/>
      </w:pPr>
      <w:rPr>
        <w:rFonts w:hint="default"/>
      </w:rPr>
    </w:lvl>
    <w:lvl w:ilvl="8" w:tplc="DDA46EE2">
      <w:start w:val="1"/>
      <w:numFmt w:val="lowerRoman"/>
      <w:lvlText w:val="%9."/>
      <w:lvlJc w:val="left"/>
      <w:pPr>
        <w:ind w:left="720" w:hanging="360"/>
      </w:pPr>
      <w:rPr>
        <w:rFonts w:hint="default"/>
      </w:rPr>
    </w:lvl>
  </w:abstractNum>
  <w:abstractNum w:abstractNumId="47" w15:restartNumberingAfterBreak="0">
    <w:nsid w:val="4CF7568B"/>
    <w:multiLevelType w:val="hybridMultilevel"/>
    <w:tmpl w:val="CE284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643F70"/>
    <w:multiLevelType w:val="hybridMultilevel"/>
    <w:tmpl w:val="B71C387A"/>
    <w:lvl w:ilvl="0" w:tplc="228813B4">
      <w:start w:val="1"/>
      <w:numFmt w:val="bullet"/>
      <w:lvlText w:val=""/>
      <w:lvlJc w:val="left"/>
      <w:pPr>
        <w:ind w:left="720" w:hanging="360"/>
      </w:pPr>
      <w:rPr>
        <w:rFonts w:ascii="Symbol" w:hAnsi="Symbol" w:hint="default"/>
      </w:rPr>
    </w:lvl>
    <w:lvl w:ilvl="1" w:tplc="68BECA0E">
      <w:start w:val="1"/>
      <w:numFmt w:val="bullet"/>
      <w:lvlText w:val="o"/>
      <w:lvlJc w:val="left"/>
      <w:pPr>
        <w:ind w:left="1440" w:hanging="360"/>
      </w:pPr>
      <w:rPr>
        <w:rFonts w:ascii="Courier New" w:hAnsi="Courier New" w:hint="default"/>
      </w:rPr>
    </w:lvl>
    <w:lvl w:ilvl="2" w:tplc="051655CC">
      <w:start w:val="1"/>
      <w:numFmt w:val="bullet"/>
      <w:lvlText w:val=""/>
      <w:lvlJc w:val="left"/>
      <w:pPr>
        <w:ind w:left="2160" w:hanging="360"/>
      </w:pPr>
      <w:rPr>
        <w:rFonts w:ascii="Wingdings" w:hAnsi="Wingdings" w:hint="default"/>
      </w:rPr>
    </w:lvl>
    <w:lvl w:ilvl="3" w:tplc="CCC06DB0">
      <w:start w:val="1"/>
      <w:numFmt w:val="bullet"/>
      <w:lvlText w:val=""/>
      <w:lvlJc w:val="left"/>
      <w:pPr>
        <w:ind w:left="2880" w:hanging="360"/>
      </w:pPr>
      <w:rPr>
        <w:rFonts w:ascii="Symbol" w:hAnsi="Symbol" w:hint="default"/>
      </w:rPr>
    </w:lvl>
    <w:lvl w:ilvl="4" w:tplc="9626985E">
      <w:start w:val="1"/>
      <w:numFmt w:val="bullet"/>
      <w:lvlText w:val="o"/>
      <w:lvlJc w:val="left"/>
      <w:pPr>
        <w:ind w:left="3600" w:hanging="360"/>
      </w:pPr>
      <w:rPr>
        <w:rFonts w:ascii="Courier New" w:hAnsi="Courier New" w:hint="default"/>
      </w:rPr>
    </w:lvl>
    <w:lvl w:ilvl="5" w:tplc="C0F65374">
      <w:start w:val="1"/>
      <w:numFmt w:val="bullet"/>
      <w:lvlText w:val=""/>
      <w:lvlJc w:val="left"/>
      <w:pPr>
        <w:ind w:left="4320" w:hanging="360"/>
      </w:pPr>
      <w:rPr>
        <w:rFonts w:ascii="Wingdings" w:hAnsi="Wingdings" w:hint="default"/>
      </w:rPr>
    </w:lvl>
    <w:lvl w:ilvl="6" w:tplc="FAA06D5E">
      <w:start w:val="1"/>
      <w:numFmt w:val="bullet"/>
      <w:lvlText w:val=""/>
      <w:lvlJc w:val="left"/>
      <w:pPr>
        <w:ind w:left="5040" w:hanging="360"/>
      </w:pPr>
      <w:rPr>
        <w:rFonts w:ascii="Symbol" w:hAnsi="Symbol" w:hint="default"/>
      </w:rPr>
    </w:lvl>
    <w:lvl w:ilvl="7" w:tplc="51966A6E">
      <w:start w:val="1"/>
      <w:numFmt w:val="bullet"/>
      <w:lvlText w:val="o"/>
      <w:lvlJc w:val="left"/>
      <w:pPr>
        <w:ind w:left="5760" w:hanging="360"/>
      </w:pPr>
      <w:rPr>
        <w:rFonts w:ascii="Courier New" w:hAnsi="Courier New" w:hint="default"/>
      </w:rPr>
    </w:lvl>
    <w:lvl w:ilvl="8" w:tplc="5AFABADC">
      <w:start w:val="1"/>
      <w:numFmt w:val="bullet"/>
      <w:lvlText w:val=""/>
      <w:lvlJc w:val="left"/>
      <w:pPr>
        <w:ind w:left="6480" w:hanging="360"/>
      </w:pPr>
      <w:rPr>
        <w:rFonts w:ascii="Wingdings" w:hAnsi="Wingdings" w:hint="default"/>
      </w:rPr>
    </w:lvl>
  </w:abstractNum>
  <w:abstractNum w:abstractNumId="49" w15:restartNumberingAfterBreak="0">
    <w:nsid w:val="4E875486"/>
    <w:multiLevelType w:val="hybridMultilevel"/>
    <w:tmpl w:val="1B18AB86"/>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51"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B53D30"/>
    <w:multiLevelType w:val="hybridMultilevel"/>
    <w:tmpl w:val="4900F5E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59165B0D"/>
    <w:multiLevelType w:val="hybridMultilevel"/>
    <w:tmpl w:val="C5667AB2"/>
    <w:lvl w:ilvl="0" w:tplc="9E64D8C2">
      <w:start w:val="1"/>
      <w:numFmt w:val="upperLetter"/>
      <w:pStyle w:val="MediumHeading"/>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9653692"/>
    <w:multiLevelType w:val="hybridMultilevel"/>
    <w:tmpl w:val="9FB43E68"/>
    <w:lvl w:ilvl="0" w:tplc="8252E24A">
      <w:start w:val="1"/>
      <w:numFmt w:val="decimal"/>
      <w:lvlText w:val="%1."/>
      <w:lvlJc w:val="left"/>
      <w:pPr>
        <w:ind w:left="1080" w:hanging="720"/>
      </w:pPr>
      <w:rPr>
        <w:rFonts w:cs="Times New Roman"/>
        <w:i w:val="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5AC27DAA"/>
    <w:multiLevelType w:val="hybridMultilevel"/>
    <w:tmpl w:val="678245A8"/>
    <w:lvl w:ilvl="0" w:tplc="A30EDFB6">
      <w:start w:val="2"/>
      <w:numFmt w:val="lowerLetter"/>
      <w:lvlText w:val="%1."/>
      <w:lvlJc w:val="left"/>
      <w:pPr>
        <w:ind w:left="144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F404DF"/>
    <w:multiLevelType w:val="hybridMultilevel"/>
    <w:tmpl w:val="295C0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C3E0F76"/>
    <w:multiLevelType w:val="hybridMultilevel"/>
    <w:tmpl w:val="C5FC013E"/>
    <w:lvl w:ilvl="0" w:tplc="FDBCCA7A">
      <w:numFmt w:val="bullet"/>
      <w:lvlText w:val="•"/>
      <w:lvlJc w:val="left"/>
      <w:pPr>
        <w:ind w:left="1200" w:hanging="720"/>
      </w:pPr>
      <w:rPr>
        <w:rFonts w:ascii="Arial" w:eastAsia="Times New Roman" w:hAnsi="Arial" w:hint="default"/>
        <w:w w:val="99"/>
      </w:rPr>
    </w:lvl>
    <w:lvl w:ilvl="1" w:tplc="4CDA949C">
      <w:numFmt w:val="bullet"/>
      <w:lvlText w:val="•"/>
      <w:lvlJc w:val="left"/>
      <w:pPr>
        <w:ind w:left="2184" w:hanging="720"/>
      </w:pPr>
      <w:rPr>
        <w:rFonts w:hint="default"/>
      </w:rPr>
    </w:lvl>
    <w:lvl w:ilvl="2" w:tplc="A770017E">
      <w:numFmt w:val="bullet"/>
      <w:lvlText w:val="•"/>
      <w:lvlJc w:val="left"/>
      <w:pPr>
        <w:ind w:left="3168" w:hanging="720"/>
      </w:pPr>
      <w:rPr>
        <w:rFonts w:hint="default"/>
      </w:rPr>
    </w:lvl>
    <w:lvl w:ilvl="3" w:tplc="840E72F8">
      <w:numFmt w:val="bullet"/>
      <w:lvlText w:val="•"/>
      <w:lvlJc w:val="left"/>
      <w:pPr>
        <w:ind w:left="4152" w:hanging="720"/>
      </w:pPr>
      <w:rPr>
        <w:rFonts w:hint="default"/>
      </w:rPr>
    </w:lvl>
    <w:lvl w:ilvl="4" w:tplc="37D20004">
      <w:numFmt w:val="bullet"/>
      <w:lvlText w:val="•"/>
      <w:lvlJc w:val="left"/>
      <w:pPr>
        <w:ind w:left="5136" w:hanging="720"/>
      </w:pPr>
      <w:rPr>
        <w:rFonts w:hint="default"/>
      </w:rPr>
    </w:lvl>
    <w:lvl w:ilvl="5" w:tplc="FF54055E">
      <w:numFmt w:val="bullet"/>
      <w:lvlText w:val="•"/>
      <w:lvlJc w:val="left"/>
      <w:pPr>
        <w:ind w:left="6120" w:hanging="720"/>
      </w:pPr>
      <w:rPr>
        <w:rFonts w:hint="default"/>
      </w:rPr>
    </w:lvl>
    <w:lvl w:ilvl="6" w:tplc="4FB6615C">
      <w:numFmt w:val="bullet"/>
      <w:lvlText w:val="•"/>
      <w:lvlJc w:val="left"/>
      <w:pPr>
        <w:ind w:left="7104" w:hanging="720"/>
      </w:pPr>
      <w:rPr>
        <w:rFonts w:hint="default"/>
      </w:rPr>
    </w:lvl>
    <w:lvl w:ilvl="7" w:tplc="78723370">
      <w:numFmt w:val="bullet"/>
      <w:lvlText w:val="•"/>
      <w:lvlJc w:val="left"/>
      <w:pPr>
        <w:ind w:left="8088" w:hanging="720"/>
      </w:pPr>
      <w:rPr>
        <w:rFonts w:hint="default"/>
      </w:rPr>
    </w:lvl>
    <w:lvl w:ilvl="8" w:tplc="9D402ECC">
      <w:numFmt w:val="bullet"/>
      <w:lvlText w:val="•"/>
      <w:lvlJc w:val="left"/>
      <w:pPr>
        <w:ind w:left="9072" w:hanging="720"/>
      </w:pPr>
      <w:rPr>
        <w:rFonts w:hint="default"/>
      </w:rPr>
    </w:lvl>
  </w:abstractNum>
  <w:abstractNum w:abstractNumId="58"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1"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3" w15:restartNumberingAfterBreak="0">
    <w:nsid w:val="67E0370A"/>
    <w:multiLevelType w:val="hybridMultilevel"/>
    <w:tmpl w:val="50148C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9C21341"/>
    <w:multiLevelType w:val="hybridMultilevel"/>
    <w:tmpl w:val="ABE4FC0C"/>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65" w15:restartNumberingAfterBreak="0">
    <w:nsid w:val="6CF9507D"/>
    <w:multiLevelType w:val="hybridMultilevel"/>
    <w:tmpl w:val="54C8007C"/>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725C78D7"/>
    <w:multiLevelType w:val="hybridMultilevel"/>
    <w:tmpl w:val="343A166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7" w15:restartNumberingAfterBreak="0">
    <w:nsid w:val="7443715E"/>
    <w:multiLevelType w:val="hybridMultilevel"/>
    <w:tmpl w:val="15605C26"/>
    <w:lvl w:ilvl="0" w:tplc="B6C430C4">
      <w:start w:val="1"/>
      <w:numFmt w:val="decimal"/>
      <w:pStyle w:val="BigHeading"/>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8" w15:restartNumberingAfterBreak="0">
    <w:nsid w:val="747E4C13"/>
    <w:multiLevelType w:val="hybridMultilevel"/>
    <w:tmpl w:val="64F21810"/>
    <w:lvl w:ilvl="0" w:tplc="6CF68476">
      <w:start w:val="1"/>
      <w:numFmt w:val="decimal"/>
      <w:lvlText w:val="%1."/>
      <w:lvlJc w:val="left"/>
      <w:pPr>
        <w:ind w:left="560" w:hanging="360"/>
      </w:pPr>
      <w:rPr>
        <w:rFonts w:ascii="Arial" w:eastAsia="Times New Roman" w:hAnsi="Arial" w:cs="Arial" w:hint="default"/>
        <w:b w:val="0"/>
        <w:bCs w:val="0"/>
        <w:i w:val="0"/>
        <w:iCs w:val="0"/>
        <w:w w:val="100"/>
        <w:sz w:val="24"/>
        <w:szCs w:val="24"/>
      </w:rPr>
    </w:lvl>
    <w:lvl w:ilvl="1" w:tplc="094869AE">
      <w:start w:val="1"/>
      <w:numFmt w:val="decimal"/>
      <w:lvlText w:val="(%2)"/>
      <w:lvlJc w:val="left"/>
      <w:pPr>
        <w:ind w:left="288" w:hanging="360"/>
      </w:pPr>
      <w:rPr>
        <w:rFonts w:ascii="Arial" w:eastAsia="Times New Roman" w:hAnsi="Arial" w:cs="Arial" w:hint="default"/>
        <w:b w:val="0"/>
        <w:bCs w:val="0"/>
        <w:i w:val="0"/>
        <w:iCs w:val="0"/>
        <w:spacing w:val="-1"/>
        <w:w w:val="99"/>
        <w:sz w:val="24"/>
        <w:szCs w:val="24"/>
      </w:rPr>
    </w:lvl>
    <w:lvl w:ilvl="2" w:tplc="A6F6A476">
      <w:start w:val="1"/>
      <w:numFmt w:val="decimal"/>
      <w:lvlText w:val="%3."/>
      <w:lvlJc w:val="left"/>
      <w:pPr>
        <w:ind w:left="1371" w:hanging="363"/>
      </w:pPr>
      <w:rPr>
        <w:rFonts w:ascii="Arial" w:eastAsia="Times New Roman" w:hAnsi="Arial" w:cs="Arial" w:hint="default"/>
        <w:b w:val="0"/>
        <w:bCs w:val="0"/>
        <w:i/>
        <w:iCs/>
        <w:w w:val="100"/>
        <w:sz w:val="24"/>
        <w:szCs w:val="24"/>
      </w:rPr>
    </w:lvl>
    <w:lvl w:ilvl="3" w:tplc="D23E1CB0">
      <w:numFmt w:val="bullet"/>
      <w:lvlText w:val="•"/>
      <w:lvlJc w:val="left"/>
      <w:pPr>
        <w:ind w:left="2597" w:hanging="363"/>
      </w:pPr>
      <w:rPr>
        <w:rFonts w:hint="default"/>
      </w:rPr>
    </w:lvl>
    <w:lvl w:ilvl="4" w:tplc="00D0AC24">
      <w:numFmt w:val="bullet"/>
      <w:lvlText w:val="•"/>
      <w:lvlJc w:val="left"/>
      <w:pPr>
        <w:ind w:left="3815" w:hanging="363"/>
      </w:pPr>
      <w:rPr>
        <w:rFonts w:hint="default"/>
      </w:rPr>
    </w:lvl>
    <w:lvl w:ilvl="5" w:tplc="7C10E5AC">
      <w:numFmt w:val="bullet"/>
      <w:lvlText w:val="•"/>
      <w:lvlJc w:val="left"/>
      <w:pPr>
        <w:ind w:left="5032" w:hanging="363"/>
      </w:pPr>
      <w:rPr>
        <w:rFonts w:hint="default"/>
      </w:rPr>
    </w:lvl>
    <w:lvl w:ilvl="6" w:tplc="7A78D194">
      <w:numFmt w:val="bullet"/>
      <w:lvlText w:val="•"/>
      <w:lvlJc w:val="left"/>
      <w:pPr>
        <w:ind w:left="6250" w:hanging="363"/>
      </w:pPr>
      <w:rPr>
        <w:rFonts w:hint="default"/>
      </w:rPr>
    </w:lvl>
    <w:lvl w:ilvl="7" w:tplc="CAEE9C4A">
      <w:numFmt w:val="bullet"/>
      <w:lvlText w:val="•"/>
      <w:lvlJc w:val="left"/>
      <w:pPr>
        <w:ind w:left="7467" w:hanging="363"/>
      </w:pPr>
      <w:rPr>
        <w:rFonts w:hint="default"/>
      </w:rPr>
    </w:lvl>
    <w:lvl w:ilvl="8" w:tplc="4720E3A4">
      <w:numFmt w:val="bullet"/>
      <w:lvlText w:val="•"/>
      <w:lvlJc w:val="left"/>
      <w:pPr>
        <w:ind w:left="8685" w:hanging="363"/>
      </w:pPr>
      <w:rPr>
        <w:rFonts w:hint="default"/>
      </w:rPr>
    </w:lvl>
  </w:abstractNum>
  <w:abstractNum w:abstractNumId="69"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75394E4A"/>
    <w:multiLevelType w:val="hybridMultilevel"/>
    <w:tmpl w:val="5C72D9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9D35E8"/>
    <w:multiLevelType w:val="hybridMultilevel"/>
    <w:tmpl w:val="7B96A48C"/>
    <w:lvl w:ilvl="0" w:tplc="A61055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C82EC7"/>
    <w:multiLevelType w:val="hybridMultilevel"/>
    <w:tmpl w:val="97B4674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7386443"/>
    <w:multiLevelType w:val="hybridMultilevel"/>
    <w:tmpl w:val="469C4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7944075"/>
    <w:multiLevelType w:val="hybridMultilevel"/>
    <w:tmpl w:val="28F2403A"/>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75" w15:restartNumberingAfterBreak="0">
    <w:nsid w:val="78E665AF"/>
    <w:multiLevelType w:val="hybridMultilevel"/>
    <w:tmpl w:val="83804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8FC280D"/>
    <w:multiLevelType w:val="hybridMultilevel"/>
    <w:tmpl w:val="4F12F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9767CA9"/>
    <w:multiLevelType w:val="hybridMultilevel"/>
    <w:tmpl w:val="79B49148"/>
    <w:lvl w:ilvl="0" w:tplc="4B3C9D9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9D11822"/>
    <w:multiLevelType w:val="hybridMultilevel"/>
    <w:tmpl w:val="EB941EAC"/>
    <w:lvl w:ilvl="0" w:tplc="111EE79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F96722"/>
    <w:multiLevelType w:val="hybridMultilevel"/>
    <w:tmpl w:val="737013EC"/>
    <w:lvl w:ilvl="0" w:tplc="96B06522">
      <w:start w:val="1"/>
      <w:numFmt w:val="lowerLetter"/>
      <w:pStyle w:val="TinyHeading"/>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7DEE74D7"/>
    <w:multiLevelType w:val="hybridMultilevel"/>
    <w:tmpl w:val="7C9274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33"/>
  </w:num>
  <w:num w:numId="3">
    <w:abstractNumId w:val="46"/>
  </w:num>
  <w:num w:numId="4">
    <w:abstractNumId w:val="6"/>
  </w:num>
  <w:num w:numId="5">
    <w:abstractNumId w:val="69"/>
  </w:num>
  <w:num w:numId="6">
    <w:abstractNumId w:val="9"/>
  </w:num>
  <w:num w:numId="7">
    <w:abstractNumId w:val="65"/>
  </w:num>
  <w:num w:numId="8">
    <w:abstractNumId w:val="16"/>
  </w:num>
  <w:num w:numId="9">
    <w:abstractNumId w:val="13"/>
  </w:num>
  <w:num w:numId="10">
    <w:abstractNumId w:val="20"/>
  </w:num>
  <w:num w:numId="11">
    <w:abstractNumId w:val="40"/>
  </w:num>
  <w:num w:numId="12">
    <w:abstractNumId w:val="41"/>
  </w:num>
  <w:num w:numId="13">
    <w:abstractNumId w:val="22"/>
  </w:num>
  <w:num w:numId="14">
    <w:abstractNumId w:val="1"/>
  </w:num>
  <w:num w:numId="15">
    <w:abstractNumId w:val="30"/>
  </w:num>
  <w:num w:numId="16">
    <w:abstractNumId w:val="5"/>
  </w:num>
  <w:num w:numId="17">
    <w:abstractNumId w:val="31"/>
  </w:num>
  <w:num w:numId="18">
    <w:abstractNumId w:val="12"/>
  </w:num>
  <w:num w:numId="19">
    <w:abstractNumId w:val="62"/>
  </w:num>
  <w:num w:numId="20">
    <w:abstractNumId w:val="50"/>
  </w:num>
  <w:num w:numId="21">
    <w:abstractNumId w:val="4"/>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num>
  <w:num w:numId="24">
    <w:abstractNumId w:val="17"/>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7"/>
  </w:num>
  <w:num w:numId="28">
    <w:abstractNumId w:val="49"/>
  </w:num>
  <w:num w:numId="29">
    <w:abstractNumId w:val="10"/>
  </w:num>
  <w:num w:numId="30">
    <w:abstractNumId w:val="28"/>
  </w:num>
  <w:num w:numId="31">
    <w:abstractNumId w:val="66"/>
  </w:num>
  <w:num w:numId="32">
    <w:abstractNumId w:val="47"/>
  </w:num>
  <w:num w:numId="33">
    <w:abstractNumId w:val="29"/>
  </w:num>
  <w:num w:numId="34">
    <w:abstractNumId w:val="45"/>
  </w:num>
  <w:num w:numId="35">
    <w:abstractNumId w:val="39"/>
  </w:num>
  <w:num w:numId="36">
    <w:abstractNumId w:val="75"/>
  </w:num>
  <w:num w:numId="37">
    <w:abstractNumId w:val="76"/>
  </w:num>
  <w:num w:numId="38">
    <w:abstractNumId w:val="72"/>
  </w:num>
  <w:num w:numId="39">
    <w:abstractNumId w:val="0"/>
  </w:num>
  <w:num w:numId="40">
    <w:abstractNumId w:val="15"/>
  </w:num>
  <w:num w:numId="41">
    <w:abstractNumId w:val="63"/>
  </w:num>
  <w:num w:numId="42">
    <w:abstractNumId w:val="42"/>
  </w:num>
  <w:num w:numId="43">
    <w:abstractNumId w:val="37"/>
  </w:num>
  <w:num w:numId="44">
    <w:abstractNumId w:val="80"/>
  </w:num>
  <w:num w:numId="45">
    <w:abstractNumId w:val="18"/>
  </w:num>
  <w:num w:numId="46">
    <w:abstractNumId w:val="3"/>
  </w:num>
  <w:num w:numId="47">
    <w:abstractNumId w:val="35"/>
  </w:num>
  <w:num w:numId="48">
    <w:abstractNumId w:val="19"/>
  </w:num>
  <w:num w:numId="49">
    <w:abstractNumId w:val="70"/>
  </w:num>
  <w:num w:numId="50">
    <w:abstractNumId w:val="2"/>
  </w:num>
  <w:num w:numId="51">
    <w:abstractNumId w:val="71"/>
  </w:num>
  <w:num w:numId="52">
    <w:abstractNumId w:val="73"/>
  </w:num>
  <w:num w:numId="53">
    <w:abstractNumId w:val="56"/>
  </w:num>
  <w:num w:numId="54">
    <w:abstractNumId w:val="54"/>
  </w:num>
  <w:num w:numId="55">
    <w:abstractNumId w:val="51"/>
  </w:num>
  <w:num w:numId="56">
    <w:abstractNumId w:val="58"/>
  </w:num>
  <w:num w:numId="57">
    <w:abstractNumId w:val="67"/>
  </w:num>
  <w:num w:numId="58">
    <w:abstractNumId w:val="53"/>
  </w:num>
  <w:num w:numId="59">
    <w:abstractNumId w:val="21"/>
  </w:num>
  <w:num w:numId="60">
    <w:abstractNumId w:val="79"/>
  </w:num>
  <w:num w:numId="61">
    <w:abstractNumId w:val="60"/>
  </w:num>
  <w:num w:numId="62">
    <w:abstractNumId w:val="59"/>
  </w:num>
  <w:num w:numId="63">
    <w:abstractNumId w:val="23"/>
  </w:num>
  <w:num w:numId="64">
    <w:abstractNumId w:val="57"/>
  </w:num>
  <w:num w:numId="65">
    <w:abstractNumId w:val="26"/>
  </w:num>
  <w:num w:numId="66">
    <w:abstractNumId w:val="11"/>
  </w:num>
  <w:num w:numId="67">
    <w:abstractNumId w:val="34"/>
  </w:num>
  <w:num w:numId="68">
    <w:abstractNumId w:val="68"/>
  </w:num>
  <w:num w:numId="69">
    <w:abstractNumId w:val="8"/>
  </w:num>
  <w:num w:numId="70">
    <w:abstractNumId w:val="27"/>
  </w:num>
  <w:num w:numId="71">
    <w:abstractNumId w:val="77"/>
  </w:num>
  <w:num w:numId="72">
    <w:abstractNumId w:val="44"/>
  </w:num>
  <w:num w:numId="73">
    <w:abstractNumId w:val="78"/>
  </w:num>
  <w:num w:numId="74">
    <w:abstractNumId w:val="14"/>
  </w:num>
  <w:num w:numId="75">
    <w:abstractNumId w:val="64"/>
  </w:num>
  <w:num w:numId="76">
    <w:abstractNumId w:val="74"/>
  </w:num>
  <w:num w:numId="77">
    <w:abstractNumId w:val="53"/>
    <w:lvlOverride w:ilvl="0">
      <w:startOverride w:val="1"/>
    </w:lvlOverride>
  </w:num>
  <w:num w:numId="78">
    <w:abstractNumId w:val="53"/>
    <w:lvlOverride w:ilvl="0">
      <w:startOverride w:val="1"/>
    </w:lvlOverride>
  </w:num>
  <w:num w:numId="79">
    <w:abstractNumId w:val="53"/>
    <w:lvlOverride w:ilvl="0">
      <w:startOverride w:val="1"/>
    </w:lvlOverride>
  </w:num>
  <w:num w:numId="80">
    <w:abstractNumId w:val="53"/>
    <w:lvlOverride w:ilvl="0">
      <w:startOverride w:val="1"/>
    </w:lvlOverride>
  </w:num>
  <w:num w:numId="81">
    <w:abstractNumId w:val="21"/>
    <w:lvlOverride w:ilvl="0">
      <w:startOverride w:val="1"/>
    </w:lvlOverride>
  </w:num>
  <w:num w:numId="82">
    <w:abstractNumId w:val="79"/>
    <w:lvlOverride w:ilvl="0">
      <w:startOverride w:val="1"/>
    </w:lvlOverride>
  </w:num>
  <w:num w:numId="83">
    <w:abstractNumId w:val="79"/>
    <w:lvlOverride w:ilvl="0">
      <w:startOverride w:val="1"/>
    </w:lvlOverride>
  </w:num>
  <w:num w:numId="84">
    <w:abstractNumId w:val="79"/>
    <w:lvlOverride w:ilvl="0">
      <w:startOverride w:val="1"/>
    </w:lvlOverride>
  </w:num>
  <w:num w:numId="85">
    <w:abstractNumId w:val="21"/>
    <w:lvlOverride w:ilvl="0">
      <w:startOverride w:val="1"/>
    </w:lvlOverride>
  </w:num>
  <w:num w:numId="86">
    <w:abstractNumId w:val="79"/>
    <w:lvlOverride w:ilvl="0">
      <w:startOverride w:val="1"/>
    </w:lvlOverride>
  </w:num>
  <w:num w:numId="87">
    <w:abstractNumId w:val="79"/>
    <w:lvlOverride w:ilvl="0">
      <w:startOverride w:val="1"/>
    </w:lvlOverride>
  </w:num>
  <w:num w:numId="88">
    <w:abstractNumId w:val="79"/>
    <w:lvlOverride w:ilvl="0">
      <w:startOverride w:val="1"/>
    </w:lvlOverride>
  </w:num>
  <w:num w:numId="89">
    <w:abstractNumId w:val="79"/>
    <w:lvlOverride w:ilvl="0">
      <w:startOverride w:val="1"/>
    </w:lvlOverride>
  </w:num>
  <w:num w:numId="90">
    <w:abstractNumId w:val="21"/>
    <w:lvlOverride w:ilvl="0">
      <w:startOverride w:val="1"/>
    </w:lvlOverride>
  </w:num>
  <w:num w:numId="91">
    <w:abstractNumId w:val="79"/>
    <w:lvlOverride w:ilvl="0">
      <w:startOverride w:val="1"/>
    </w:lvlOverride>
  </w:num>
  <w:num w:numId="92">
    <w:abstractNumId w:val="79"/>
    <w:lvlOverride w:ilvl="0">
      <w:startOverride w:val="1"/>
    </w:lvlOverride>
  </w:num>
  <w:num w:numId="93">
    <w:abstractNumId w:val="79"/>
    <w:lvlOverride w:ilvl="0">
      <w:startOverride w:val="1"/>
    </w:lvlOverride>
  </w:num>
  <w:num w:numId="94">
    <w:abstractNumId w:val="21"/>
    <w:lvlOverride w:ilvl="0">
      <w:startOverride w:val="1"/>
    </w:lvlOverride>
  </w:num>
  <w:num w:numId="95">
    <w:abstractNumId w:val="79"/>
    <w:lvlOverride w:ilvl="0">
      <w:startOverride w:val="1"/>
    </w:lvlOverride>
  </w:num>
  <w:num w:numId="96">
    <w:abstractNumId w:val="79"/>
    <w:lvlOverride w:ilvl="0">
      <w:startOverride w:val="1"/>
    </w:lvlOverride>
  </w:num>
  <w:num w:numId="97">
    <w:abstractNumId w:val="79"/>
    <w:lvlOverride w:ilvl="0">
      <w:startOverride w:val="1"/>
    </w:lvlOverride>
  </w:num>
  <w:num w:numId="98">
    <w:abstractNumId w:val="21"/>
    <w:lvlOverride w:ilvl="0">
      <w:startOverride w:val="1"/>
    </w:lvlOverride>
  </w:num>
  <w:num w:numId="99">
    <w:abstractNumId w:val="79"/>
    <w:lvlOverride w:ilvl="0">
      <w:startOverride w:val="1"/>
    </w:lvlOverride>
  </w:num>
  <w:num w:numId="100">
    <w:abstractNumId w:val="21"/>
    <w:lvlOverride w:ilvl="0">
      <w:startOverride w:val="1"/>
    </w:lvlOverride>
  </w:num>
  <w:num w:numId="101">
    <w:abstractNumId w:val="79"/>
    <w:lvlOverride w:ilvl="0">
      <w:startOverride w:val="1"/>
    </w:lvlOverride>
  </w:num>
  <w:num w:numId="102">
    <w:abstractNumId w:val="79"/>
    <w:lvlOverride w:ilvl="0">
      <w:startOverride w:val="1"/>
    </w:lvlOverride>
  </w:num>
  <w:num w:numId="103">
    <w:abstractNumId w:val="79"/>
    <w:lvlOverride w:ilvl="0">
      <w:startOverride w:val="1"/>
    </w:lvlOverride>
  </w:num>
  <w:num w:numId="104">
    <w:abstractNumId w:val="60"/>
    <w:lvlOverride w:ilvl="0">
      <w:startOverride w:val="1"/>
    </w:lvlOverride>
  </w:num>
  <w:num w:numId="105">
    <w:abstractNumId w:val="60"/>
    <w:lvlOverride w:ilvl="0">
      <w:startOverride w:val="1"/>
    </w:lvlOverride>
  </w:num>
  <w:num w:numId="106">
    <w:abstractNumId w:val="21"/>
    <w:lvlOverride w:ilvl="0">
      <w:startOverride w:val="1"/>
    </w:lvlOverride>
  </w:num>
  <w:num w:numId="107">
    <w:abstractNumId w:val="53"/>
    <w:lvlOverride w:ilvl="0">
      <w:startOverride w:val="1"/>
    </w:lvlOverride>
  </w:num>
  <w:num w:numId="108">
    <w:abstractNumId w:val="21"/>
    <w:lvlOverride w:ilvl="0">
      <w:startOverride w:val="1"/>
    </w:lvlOverride>
  </w:num>
  <w:num w:numId="109">
    <w:abstractNumId w:val="21"/>
    <w:lvlOverride w:ilvl="0">
      <w:startOverride w:val="1"/>
    </w:lvlOverride>
  </w:num>
  <w:num w:numId="110">
    <w:abstractNumId w:val="53"/>
    <w:lvlOverride w:ilvl="0">
      <w:startOverride w:val="1"/>
    </w:lvlOverride>
  </w:num>
  <w:num w:numId="111">
    <w:abstractNumId w:val="25"/>
  </w:num>
  <w:num w:numId="112">
    <w:abstractNumId w:val="53"/>
    <w:lvlOverride w:ilvl="0">
      <w:startOverride w:val="1"/>
    </w:lvlOverride>
  </w:num>
  <w:num w:numId="113">
    <w:abstractNumId w:val="53"/>
    <w:lvlOverride w:ilvl="0">
      <w:startOverride w:val="1"/>
    </w:lvlOverride>
  </w:num>
  <w:num w:numId="114">
    <w:abstractNumId w:val="21"/>
    <w:lvlOverride w:ilvl="0">
      <w:startOverride w:val="1"/>
    </w:lvlOverride>
  </w:num>
  <w:num w:numId="115">
    <w:abstractNumId w:val="21"/>
    <w:lvlOverride w:ilvl="0">
      <w:startOverride w:val="1"/>
    </w:lvlOverride>
  </w:num>
  <w:num w:numId="116">
    <w:abstractNumId w:val="79"/>
    <w:lvlOverride w:ilvl="0">
      <w:startOverride w:val="1"/>
    </w:lvlOverride>
  </w:num>
  <w:num w:numId="117">
    <w:abstractNumId w:val="79"/>
    <w:lvlOverride w:ilvl="0">
      <w:startOverride w:val="1"/>
    </w:lvlOverride>
  </w:num>
  <w:num w:numId="118">
    <w:abstractNumId w:val="79"/>
    <w:lvlOverride w:ilvl="0">
      <w:startOverride w:val="1"/>
    </w:lvlOverride>
  </w:num>
  <w:num w:numId="119">
    <w:abstractNumId w:val="60"/>
    <w:lvlOverride w:ilvl="0">
      <w:startOverride w:val="1"/>
    </w:lvlOverride>
  </w:num>
  <w:num w:numId="120">
    <w:abstractNumId w:val="79"/>
    <w:lvlOverride w:ilvl="0">
      <w:startOverride w:val="1"/>
    </w:lvlOverride>
  </w:num>
  <w:num w:numId="121">
    <w:abstractNumId w:val="79"/>
    <w:lvlOverride w:ilvl="0">
      <w:startOverride w:val="1"/>
    </w:lvlOverride>
  </w:num>
  <w:num w:numId="122">
    <w:abstractNumId w:val="79"/>
    <w:lvlOverride w:ilvl="0">
      <w:startOverride w:val="1"/>
    </w:lvlOverride>
  </w:num>
  <w:num w:numId="123">
    <w:abstractNumId w:val="79"/>
    <w:lvlOverride w:ilvl="0">
      <w:startOverride w:val="1"/>
    </w:lvlOverride>
  </w:num>
  <w:num w:numId="124">
    <w:abstractNumId w:val="79"/>
    <w:lvlOverride w:ilvl="0">
      <w:startOverride w:val="1"/>
    </w:lvlOverride>
  </w:num>
  <w:num w:numId="125">
    <w:abstractNumId w:val="79"/>
    <w:lvlOverride w:ilvl="0">
      <w:startOverride w:val="1"/>
    </w:lvlOverride>
  </w:num>
  <w:num w:numId="126">
    <w:abstractNumId w:val="79"/>
    <w:lvlOverride w:ilvl="0">
      <w:startOverride w:val="1"/>
    </w:lvlOverride>
  </w:num>
  <w:num w:numId="127">
    <w:abstractNumId w:val="79"/>
    <w:lvlOverride w:ilvl="0">
      <w:startOverride w:val="1"/>
    </w:lvlOverride>
  </w:num>
  <w:num w:numId="128">
    <w:abstractNumId w:val="79"/>
    <w:lvlOverride w:ilvl="0">
      <w:startOverride w:val="1"/>
    </w:lvlOverride>
  </w:num>
  <w:num w:numId="129">
    <w:abstractNumId w:val="79"/>
    <w:lvlOverride w:ilvl="0">
      <w:startOverride w:val="1"/>
    </w:lvlOverride>
  </w:num>
  <w:num w:numId="130">
    <w:abstractNumId w:val="79"/>
    <w:lvlOverride w:ilvl="0">
      <w:startOverride w:val="1"/>
    </w:lvlOverride>
  </w:num>
  <w:num w:numId="131">
    <w:abstractNumId w:val="79"/>
    <w:lvlOverride w:ilvl="0">
      <w:startOverride w:val="1"/>
    </w:lvlOverride>
  </w:num>
  <w:num w:numId="132">
    <w:abstractNumId w:val="79"/>
    <w:lvlOverride w:ilvl="0">
      <w:startOverride w:val="1"/>
    </w:lvlOverride>
  </w:num>
  <w:num w:numId="133">
    <w:abstractNumId w:val="60"/>
    <w:lvlOverride w:ilvl="0">
      <w:startOverride w:val="1"/>
    </w:lvlOverride>
  </w:num>
  <w:num w:numId="134">
    <w:abstractNumId w:val="79"/>
    <w:lvlOverride w:ilvl="0">
      <w:startOverride w:val="1"/>
    </w:lvlOverride>
  </w:num>
  <w:num w:numId="135">
    <w:abstractNumId w:val="79"/>
    <w:lvlOverride w:ilvl="0">
      <w:startOverride w:val="1"/>
    </w:lvlOverride>
  </w:num>
  <w:num w:numId="136">
    <w:abstractNumId w:val="79"/>
    <w:lvlOverride w:ilvl="0">
      <w:startOverride w:val="1"/>
    </w:lvlOverride>
  </w:num>
  <w:num w:numId="137">
    <w:abstractNumId w:val="21"/>
    <w:lvlOverride w:ilvl="0">
      <w:startOverride w:val="1"/>
    </w:lvlOverride>
  </w:num>
  <w:num w:numId="138">
    <w:abstractNumId w:val="79"/>
    <w:lvlOverride w:ilvl="0">
      <w:startOverride w:val="1"/>
    </w:lvlOverride>
  </w:num>
  <w:num w:numId="139">
    <w:abstractNumId w:val="79"/>
    <w:lvlOverride w:ilvl="0">
      <w:startOverride w:val="1"/>
    </w:lvlOverride>
  </w:num>
  <w:num w:numId="140">
    <w:abstractNumId w:val="79"/>
    <w:lvlOverride w:ilvl="0">
      <w:startOverride w:val="1"/>
    </w:lvlOverride>
  </w:num>
  <w:num w:numId="141">
    <w:abstractNumId w:val="79"/>
    <w:lvlOverride w:ilvl="0">
      <w:startOverride w:val="1"/>
    </w:lvlOverride>
  </w:num>
  <w:num w:numId="142">
    <w:abstractNumId w:val="79"/>
    <w:lvlOverride w:ilvl="0">
      <w:startOverride w:val="1"/>
    </w:lvlOverride>
  </w:num>
  <w:num w:numId="143">
    <w:abstractNumId w:val="79"/>
    <w:lvlOverride w:ilvl="0">
      <w:startOverride w:val="1"/>
    </w:lvlOverride>
  </w:num>
  <w:num w:numId="144">
    <w:abstractNumId w:val="79"/>
    <w:lvlOverride w:ilvl="0">
      <w:startOverride w:val="1"/>
    </w:lvlOverride>
  </w:num>
  <w:num w:numId="145">
    <w:abstractNumId w:val="79"/>
    <w:lvlOverride w:ilvl="0">
      <w:startOverride w:val="1"/>
    </w:lvlOverride>
  </w:num>
  <w:num w:numId="146">
    <w:abstractNumId w:val="79"/>
    <w:lvlOverride w:ilvl="0">
      <w:startOverride w:val="1"/>
    </w:lvlOverride>
  </w:num>
  <w:num w:numId="147">
    <w:abstractNumId w:val="79"/>
    <w:lvlOverride w:ilvl="0">
      <w:startOverride w:val="1"/>
    </w:lvlOverride>
  </w:num>
  <w:num w:numId="148">
    <w:abstractNumId w:val="79"/>
    <w:lvlOverride w:ilvl="0">
      <w:startOverride w:val="1"/>
    </w:lvlOverride>
  </w:num>
  <w:num w:numId="149">
    <w:abstractNumId w:val="79"/>
    <w:lvlOverride w:ilvl="0">
      <w:startOverride w:val="1"/>
    </w:lvlOverride>
  </w:num>
  <w:num w:numId="150">
    <w:abstractNumId w:val="21"/>
    <w:lvlOverride w:ilvl="0">
      <w:startOverride w:val="1"/>
    </w:lvlOverride>
  </w:num>
  <w:num w:numId="151">
    <w:abstractNumId w:val="79"/>
    <w:lvlOverride w:ilvl="0">
      <w:startOverride w:val="1"/>
    </w:lvlOverride>
  </w:num>
  <w:num w:numId="152">
    <w:abstractNumId w:val="60"/>
    <w:lvlOverride w:ilvl="0">
      <w:startOverride w:val="1"/>
    </w:lvlOverride>
  </w:num>
  <w:num w:numId="153">
    <w:abstractNumId w:val="79"/>
    <w:lvlOverride w:ilvl="0">
      <w:startOverride w:val="1"/>
    </w:lvlOverride>
  </w:num>
  <w:num w:numId="154">
    <w:abstractNumId w:val="79"/>
    <w:lvlOverride w:ilvl="0">
      <w:startOverride w:val="1"/>
    </w:lvlOverride>
  </w:num>
  <w:num w:numId="155">
    <w:abstractNumId w:val="79"/>
    <w:lvlOverride w:ilvl="0">
      <w:startOverride w:val="1"/>
    </w:lvlOverride>
  </w:num>
  <w:num w:numId="156">
    <w:abstractNumId w:val="53"/>
    <w:lvlOverride w:ilvl="0">
      <w:startOverride w:val="1"/>
    </w:lvlOverride>
  </w:num>
  <w:num w:numId="157">
    <w:abstractNumId w:val="32"/>
  </w:num>
  <w:num w:numId="158">
    <w:abstractNumId w:val="38"/>
  </w:num>
  <w:num w:numId="159">
    <w:abstractNumId w:val="48"/>
  </w:num>
  <w:num w:numId="160">
    <w:abstractNumId w:val="52"/>
  </w:num>
  <w:num w:numId="161">
    <w:abstractNumId w:val="55"/>
  </w:num>
  <w:num w:numId="162">
    <w:abstractNumId w:val="79"/>
    <w:lvlOverride w:ilvl="0">
      <w:startOverride w:val="1"/>
    </w:lvlOverride>
  </w:num>
  <w:num w:numId="163">
    <w:abstractNumId w:val="61"/>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hideSpellingErrors/>
  <w:hideGrammaticalErrors/>
  <w:activeWritingStyle w:appName="MSWord" w:lang="en-US" w:vendorID="64" w:dllVersion="0" w:nlCheck="1" w:checkStyle="0"/>
  <w:activeWritingStyle w:appName="MSWord" w:lang="en-US" w:vendorID="64" w:dllVersion="6" w:nlCheck="1" w:checkStyle="1"/>
  <w:activeWritingStyle w:appName="MSWord" w:lang="fr-FR" w:vendorID="64" w:dllVersion="0" w:nlCheck="1" w:checkStyle="0"/>
  <w:revisionView w:inkAnnotations="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3tTQxMjAxNzYzNzNU0lEKTi0uzszPAykwrgUAfLMM8SwAAAA="/>
  </w:docVars>
  <w:rsids>
    <w:rsidRoot w:val="00016DE3"/>
    <w:rsid w:val="0000036F"/>
    <w:rsid w:val="00001C23"/>
    <w:rsid w:val="00002EB1"/>
    <w:rsid w:val="00003F7F"/>
    <w:rsid w:val="00006046"/>
    <w:rsid w:val="00007E5B"/>
    <w:rsid w:val="000114ED"/>
    <w:rsid w:val="00012B5A"/>
    <w:rsid w:val="00013151"/>
    <w:rsid w:val="00014EF3"/>
    <w:rsid w:val="00015790"/>
    <w:rsid w:val="000160CB"/>
    <w:rsid w:val="00016DE3"/>
    <w:rsid w:val="0001753C"/>
    <w:rsid w:val="00023513"/>
    <w:rsid w:val="00024290"/>
    <w:rsid w:val="00027313"/>
    <w:rsid w:val="0003061C"/>
    <w:rsid w:val="000311D2"/>
    <w:rsid w:val="000311FB"/>
    <w:rsid w:val="00031DD3"/>
    <w:rsid w:val="00032084"/>
    <w:rsid w:val="00034F6A"/>
    <w:rsid w:val="000367D2"/>
    <w:rsid w:val="00037AAF"/>
    <w:rsid w:val="00041901"/>
    <w:rsid w:val="00043380"/>
    <w:rsid w:val="00044BE8"/>
    <w:rsid w:val="00044CAB"/>
    <w:rsid w:val="000452B0"/>
    <w:rsid w:val="000453DF"/>
    <w:rsid w:val="00045429"/>
    <w:rsid w:val="000458A5"/>
    <w:rsid w:val="000468CE"/>
    <w:rsid w:val="00046E8E"/>
    <w:rsid w:val="000473CD"/>
    <w:rsid w:val="00047640"/>
    <w:rsid w:val="00047732"/>
    <w:rsid w:val="0005019D"/>
    <w:rsid w:val="000519C0"/>
    <w:rsid w:val="00051C55"/>
    <w:rsid w:val="00051E6D"/>
    <w:rsid w:val="00053955"/>
    <w:rsid w:val="0005417C"/>
    <w:rsid w:val="00057094"/>
    <w:rsid w:val="00057A91"/>
    <w:rsid w:val="00057E17"/>
    <w:rsid w:val="000609D0"/>
    <w:rsid w:val="00061D1A"/>
    <w:rsid w:val="00061D4A"/>
    <w:rsid w:val="000622AF"/>
    <w:rsid w:val="00062A8F"/>
    <w:rsid w:val="00062C1F"/>
    <w:rsid w:val="00062FBD"/>
    <w:rsid w:val="00063973"/>
    <w:rsid w:val="0006589F"/>
    <w:rsid w:val="00066A52"/>
    <w:rsid w:val="00066DC4"/>
    <w:rsid w:val="0006739C"/>
    <w:rsid w:val="000677DF"/>
    <w:rsid w:val="000703B9"/>
    <w:rsid w:val="00070A53"/>
    <w:rsid w:val="00074565"/>
    <w:rsid w:val="00077195"/>
    <w:rsid w:val="00077B55"/>
    <w:rsid w:val="00077C98"/>
    <w:rsid w:val="00084A12"/>
    <w:rsid w:val="0008677C"/>
    <w:rsid w:val="00086CB0"/>
    <w:rsid w:val="00086F5E"/>
    <w:rsid w:val="000907C2"/>
    <w:rsid w:val="00091483"/>
    <w:rsid w:val="0009201E"/>
    <w:rsid w:val="00092DB4"/>
    <w:rsid w:val="00092FE0"/>
    <w:rsid w:val="0009315F"/>
    <w:rsid w:val="000937C1"/>
    <w:rsid w:val="000938D6"/>
    <w:rsid w:val="00096C06"/>
    <w:rsid w:val="0009732F"/>
    <w:rsid w:val="000A0B84"/>
    <w:rsid w:val="000A1592"/>
    <w:rsid w:val="000A2AD8"/>
    <w:rsid w:val="000A2E2F"/>
    <w:rsid w:val="000A2F60"/>
    <w:rsid w:val="000A5875"/>
    <w:rsid w:val="000A71E0"/>
    <w:rsid w:val="000B036B"/>
    <w:rsid w:val="000B1B03"/>
    <w:rsid w:val="000B2048"/>
    <w:rsid w:val="000B25EA"/>
    <w:rsid w:val="000B31D3"/>
    <w:rsid w:val="000B3A13"/>
    <w:rsid w:val="000B49A5"/>
    <w:rsid w:val="000B58B2"/>
    <w:rsid w:val="000B6383"/>
    <w:rsid w:val="000C0E1C"/>
    <w:rsid w:val="000C1AC1"/>
    <w:rsid w:val="000C2CDA"/>
    <w:rsid w:val="000C3386"/>
    <w:rsid w:val="000C3627"/>
    <w:rsid w:val="000C4AE4"/>
    <w:rsid w:val="000C4B6C"/>
    <w:rsid w:val="000C4CE0"/>
    <w:rsid w:val="000C4DCC"/>
    <w:rsid w:val="000C6B5A"/>
    <w:rsid w:val="000C7308"/>
    <w:rsid w:val="000C7474"/>
    <w:rsid w:val="000D02CA"/>
    <w:rsid w:val="000D33B2"/>
    <w:rsid w:val="000D4D03"/>
    <w:rsid w:val="000D5024"/>
    <w:rsid w:val="000D6295"/>
    <w:rsid w:val="000D6B98"/>
    <w:rsid w:val="000D6F6C"/>
    <w:rsid w:val="000E22AF"/>
    <w:rsid w:val="000E3F58"/>
    <w:rsid w:val="000E42F4"/>
    <w:rsid w:val="000E43CD"/>
    <w:rsid w:val="000E6385"/>
    <w:rsid w:val="000E705C"/>
    <w:rsid w:val="000F07B3"/>
    <w:rsid w:val="000F16DC"/>
    <w:rsid w:val="000F1934"/>
    <w:rsid w:val="000F3FF7"/>
    <w:rsid w:val="000F42A3"/>
    <w:rsid w:val="000F4E2A"/>
    <w:rsid w:val="000F7F4D"/>
    <w:rsid w:val="00100835"/>
    <w:rsid w:val="00101285"/>
    <w:rsid w:val="00101DC7"/>
    <w:rsid w:val="00102514"/>
    <w:rsid w:val="001025F9"/>
    <w:rsid w:val="00105565"/>
    <w:rsid w:val="00105F6C"/>
    <w:rsid w:val="001066D6"/>
    <w:rsid w:val="00107298"/>
    <w:rsid w:val="001109B5"/>
    <w:rsid w:val="00110D20"/>
    <w:rsid w:val="00111176"/>
    <w:rsid w:val="0011184D"/>
    <w:rsid w:val="00111D9E"/>
    <w:rsid w:val="001122BD"/>
    <w:rsid w:val="00115DBC"/>
    <w:rsid w:val="001248F7"/>
    <w:rsid w:val="00125139"/>
    <w:rsid w:val="00126677"/>
    <w:rsid w:val="001267CA"/>
    <w:rsid w:val="00126D4B"/>
    <w:rsid w:val="0012711C"/>
    <w:rsid w:val="0013137B"/>
    <w:rsid w:val="00131EB5"/>
    <w:rsid w:val="00132310"/>
    <w:rsid w:val="00133FAF"/>
    <w:rsid w:val="00137148"/>
    <w:rsid w:val="00137B8F"/>
    <w:rsid w:val="0014005B"/>
    <w:rsid w:val="001407AA"/>
    <w:rsid w:val="00141B24"/>
    <w:rsid w:val="0014205F"/>
    <w:rsid w:val="00145A7C"/>
    <w:rsid w:val="0014610E"/>
    <w:rsid w:val="001462E4"/>
    <w:rsid w:val="001469E7"/>
    <w:rsid w:val="00150944"/>
    <w:rsid w:val="001509B2"/>
    <w:rsid w:val="00152C11"/>
    <w:rsid w:val="00154A85"/>
    <w:rsid w:val="0015637A"/>
    <w:rsid w:val="00157BA1"/>
    <w:rsid w:val="00157FAB"/>
    <w:rsid w:val="001614CF"/>
    <w:rsid w:val="001632E8"/>
    <w:rsid w:val="00165106"/>
    <w:rsid w:val="00165F8E"/>
    <w:rsid w:val="00166C97"/>
    <w:rsid w:val="00170E4D"/>
    <w:rsid w:val="0017787E"/>
    <w:rsid w:val="00181BBE"/>
    <w:rsid w:val="00181E95"/>
    <w:rsid w:val="001825C8"/>
    <w:rsid w:val="00182AD2"/>
    <w:rsid w:val="001831F1"/>
    <w:rsid w:val="00183E20"/>
    <w:rsid w:val="00184141"/>
    <w:rsid w:val="00184167"/>
    <w:rsid w:val="00184508"/>
    <w:rsid w:val="001871AC"/>
    <w:rsid w:val="001872CF"/>
    <w:rsid w:val="00187416"/>
    <w:rsid w:val="00187B53"/>
    <w:rsid w:val="0019023B"/>
    <w:rsid w:val="001902FA"/>
    <w:rsid w:val="00191C58"/>
    <w:rsid w:val="00191E84"/>
    <w:rsid w:val="00193F84"/>
    <w:rsid w:val="0019458E"/>
    <w:rsid w:val="00195593"/>
    <w:rsid w:val="00196237"/>
    <w:rsid w:val="00196CCD"/>
    <w:rsid w:val="001A1334"/>
    <w:rsid w:val="001A1FF8"/>
    <w:rsid w:val="001A28F0"/>
    <w:rsid w:val="001A2F63"/>
    <w:rsid w:val="001A34DB"/>
    <w:rsid w:val="001A5DA7"/>
    <w:rsid w:val="001A6D73"/>
    <w:rsid w:val="001A7D86"/>
    <w:rsid w:val="001B0E22"/>
    <w:rsid w:val="001B14E9"/>
    <w:rsid w:val="001B2F1B"/>
    <w:rsid w:val="001C0101"/>
    <w:rsid w:val="001C307C"/>
    <w:rsid w:val="001C4251"/>
    <w:rsid w:val="001C503F"/>
    <w:rsid w:val="001C531B"/>
    <w:rsid w:val="001C6A38"/>
    <w:rsid w:val="001C6C5A"/>
    <w:rsid w:val="001C6EE8"/>
    <w:rsid w:val="001C7178"/>
    <w:rsid w:val="001C7322"/>
    <w:rsid w:val="001C7A1A"/>
    <w:rsid w:val="001D26DB"/>
    <w:rsid w:val="001D2985"/>
    <w:rsid w:val="001D3A26"/>
    <w:rsid w:val="001D3C61"/>
    <w:rsid w:val="001D3D2C"/>
    <w:rsid w:val="001D40F9"/>
    <w:rsid w:val="001D61D2"/>
    <w:rsid w:val="001E04F4"/>
    <w:rsid w:val="001E0726"/>
    <w:rsid w:val="001E07B8"/>
    <w:rsid w:val="001E13D6"/>
    <w:rsid w:val="001E2C0E"/>
    <w:rsid w:val="001E2F2A"/>
    <w:rsid w:val="001E3565"/>
    <w:rsid w:val="001E465B"/>
    <w:rsid w:val="001E7AC1"/>
    <w:rsid w:val="001F1090"/>
    <w:rsid w:val="001F1AFD"/>
    <w:rsid w:val="001F333A"/>
    <w:rsid w:val="001F6C51"/>
    <w:rsid w:val="002004D7"/>
    <w:rsid w:val="00200FFE"/>
    <w:rsid w:val="00201248"/>
    <w:rsid w:val="00201A2E"/>
    <w:rsid w:val="0020211D"/>
    <w:rsid w:val="002032E0"/>
    <w:rsid w:val="002041C3"/>
    <w:rsid w:val="0020559A"/>
    <w:rsid w:val="00205C1A"/>
    <w:rsid w:val="00206AA1"/>
    <w:rsid w:val="00207FCE"/>
    <w:rsid w:val="002100EA"/>
    <w:rsid w:val="002111A9"/>
    <w:rsid w:val="002113FC"/>
    <w:rsid w:val="00212F13"/>
    <w:rsid w:val="002131AE"/>
    <w:rsid w:val="00213F1E"/>
    <w:rsid w:val="00214309"/>
    <w:rsid w:val="002143BA"/>
    <w:rsid w:val="002149C3"/>
    <w:rsid w:val="00214F30"/>
    <w:rsid w:val="00215411"/>
    <w:rsid w:val="002174EC"/>
    <w:rsid w:val="00221400"/>
    <w:rsid w:val="002224C0"/>
    <w:rsid w:val="002262F8"/>
    <w:rsid w:val="002277F7"/>
    <w:rsid w:val="002300DC"/>
    <w:rsid w:val="00230487"/>
    <w:rsid w:val="002309C6"/>
    <w:rsid w:val="00231FEF"/>
    <w:rsid w:val="002320FC"/>
    <w:rsid w:val="00232261"/>
    <w:rsid w:val="002333CF"/>
    <w:rsid w:val="00233651"/>
    <w:rsid w:val="00233C56"/>
    <w:rsid w:val="00234249"/>
    <w:rsid w:val="00236094"/>
    <w:rsid w:val="002374D1"/>
    <w:rsid w:val="00241349"/>
    <w:rsid w:val="0024141E"/>
    <w:rsid w:val="00242CD8"/>
    <w:rsid w:val="0024384F"/>
    <w:rsid w:val="002439A4"/>
    <w:rsid w:val="00243A2B"/>
    <w:rsid w:val="00243A63"/>
    <w:rsid w:val="002450F0"/>
    <w:rsid w:val="00247A50"/>
    <w:rsid w:val="00247AFC"/>
    <w:rsid w:val="0025024B"/>
    <w:rsid w:val="00250AB5"/>
    <w:rsid w:val="0025155B"/>
    <w:rsid w:val="00252D01"/>
    <w:rsid w:val="0025348B"/>
    <w:rsid w:val="002557B6"/>
    <w:rsid w:val="0025656A"/>
    <w:rsid w:val="00257627"/>
    <w:rsid w:val="00261A4E"/>
    <w:rsid w:val="00262346"/>
    <w:rsid w:val="002635F6"/>
    <w:rsid w:val="00265D9D"/>
    <w:rsid w:val="00266703"/>
    <w:rsid w:val="00270099"/>
    <w:rsid w:val="0027298B"/>
    <w:rsid w:val="002735E1"/>
    <w:rsid w:val="00273D71"/>
    <w:rsid w:val="00273E85"/>
    <w:rsid w:val="00274225"/>
    <w:rsid w:val="00274D13"/>
    <w:rsid w:val="002754D7"/>
    <w:rsid w:val="0027590A"/>
    <w:rsid w:val="002759AB"/>
    <w:rsid w:val="002767ED"/>
    <w:rsid w:val="00277DB8"/>
    <w:rsid w:val="00277E88"/>
    <w:rsid w:val="0028150C"/>
    <w:rsid w:val="002830D2"/>
    <w:rsid w:val="002858E0"/>
    <w:rsid w:val="002866E6"/>
    <w:rsid w:val="00287325"/>
    <w:rsid w:val="002926CE"/>
    <w:rsid w:val="00293E82"/>
    <w:rsid w:val="0029517C"/>
    <w:rsid w:val="00295B8C"/>
    <w:rsid w:val="00296E74"/>
    <w:rsid w:val="002977F9"/>
    <w:rsid w:val="002A0E57"/>
    <w:rsid w:val="002A2344"/>
    <w:rsid w:val="002A31C4"/>
    <w:rsid w:val="002A3A29"/>
    <w:rsid w:val="002A682D"/>
    <w:rsid w:val="002A749C"/>
    <w:rsid w:val="002A7C89"/>
    <w:rsid w:val="002B109C"/>
    <w:rsid w:val="002B18AF"/>
    <w:rsid w:val="002B1F74"/>
    <w:rsid w:val="002B2A2C"/>
    <w:rsid w:val="002B2BA5"/>
    <w:rsid w:val="002B34CA"/>
    <w:rsid w:val="002B3A35"/>
    <w:rsid w:val="002B3DC1"/>
    <w:rsid w:val="002B42CD"/>
    <w:rsid w:val="002B4692"/>
    <w:rsid w:val="002B5BED"/>
    <w:rsid w:val="002B61C4"/>
    <w:rsid w:val="002B7540"/>
    <w:rsid w:val="002B7DD9"/>
    <w:rsid w:val="002C03A7"/>
    <w:rsid w:val="002C08AA"/>
    <w:rsid w:val="002C19AF"/>
    <w:rsid w:val="002C1AC7"/>
    <w:rsid w:val="002C2635"/>
    <w:rsid w:val="002C2BCD"/>
    <w:rsid w:val="002D1034"/>
    <w:rsid w:val="002D16B6"/>
    <w:rsid w:val="002D21C0"/>
    <w:rsid w:val="002D226D"/>
    <w:rsid w:val="002D3699"/>
    <w:rsid w:val="002D552F"/>
    <w:rsid w:val="002D5D46"/>
    <w:rsid w:val="002D6421"/>
    <w:rsid w:val="002D76FA"/>
    <w:rsid w:val="002E3521"/>
    <w:rsid w:val="002E436F"/>
    <w:rsid w:val="002E559F"/>
    <w:rsid w:val="002E6CC0"/>
    <w:rsid w:val="002F067F"/>
    <w:rsid w:val="002F18B0"/>
    <w:rsid w:val="002F1C5A"/>
    <w:rsid w:val="002F21BB"/>
    <w:rsid w:val="002F4E84"/>
    <w:rsid w:val="002F5664"/>
    <w:rsid w:val="002F7960"/>
    <w:rsid w:val="002F7D7E"/>
    <w:rsid w:val="0030041F"/>
    <w:rsid w:val="00300929"/>
    <w:rsid w:val="003010CE"/>
    <w:rsid w:val="003025EB"/>
    <w:rsid w:val="00302EF4"/>
    <w:rsid w:val="00304D0F"/>
    <w:rsid w:val="00304EC8"/>
    <w:rsid w:val="00306DFA"/>
    <w:rsid w:val="00307179"/>
    <w:rsid w:val="00307532"/>
    <w:rsid w:val="00310ACB"/>
    <w:rsid w:val="0031141C"/>
    <w:rsid w:val="00311D1F"/>
    <w:rsid w:val="0031286C"/>
    <w:rsid w:val="00313E8A"/>
    <w:rsid w:val="00314537"/>
    <w:rsid w:val="0031634E"/>
    <w:rsid w:val="003163D6"/>
    <w:rsid w:val="0031692D"/>
    <w:rsid w:val="003170E0"/>
    <w:rsid w:val="00320F37"/>
    <w:rsid w:val="0032547F"/>
    <w:rsid w:val="00325867"/>
    <w:rsid w:val="003266C0"/>
    <w:rsid w:val="00326A90"/>
    <w:rsid w:val="0033024C"/>
    <w:rsid w:val="003304C3"/>
    <w:rsid w:val="003318A5"/>
    <w:rsid w:val="003333ED"/>
    <w:rsid w:val="00333FEA"/>
    <w:rsid w:val="003354BC"/>
    <w:rsid w:val="00335796"/>
    <w:rsid w:val="00336781"/>
    <w:rsid w:val="003374CD"/>
    <w:rsid w:val="0033798E"/>
    <w:rsid w:val="0034067F"/>
    <w:rsid w:val="00341211"/>
    <w:rsid w:val="003426AD"/>
    <w:rsid w:val="003427E8"/>
    <w:rsid w:val="00342B34"/>
    <w:rsid w:val="00343288"/>
    <w:rsid w:val="00345A99"/>
    <w:rsid w:val="00346349"/>
    <w:rsid w:val="003465AB"/>
    <w:rsid w:val="00346F8A"/>
    <w:rsid w:val="00350D97"/>
    <w:rsid w:val="0035123F"/>
    <w:rsid w:val="0035208A"/>
    <w:rsid w:val="003523A1"/>
    <w:rsid w:val="003523EB"/>
    <w:rsid w:val="003540FE"/>
    <w:rsid w:val="00354282"/>
    <w:rsid w:val="00354529"/>
    <w:rsid w:val="00354CB9"/>
    <w:rsid w:val="00356111"/>
    <w:rsid w:val="003566A6"/>
    <w:rsid w:val="00365028"/>
    <w:rsid w:val="00365B86"/>
    <w:rsid w:val="00366D9F"/>
    <w:rsid w:val="003670FC"/>
    <w:rsid w:val="0036734D"/>
    <w:rsid w:val="003712ED"/>
    <w:rsid w:val="00371829"/>
    <w:rsid w:val="00372067"/>
    <w:rsid w:val="00372C0E"/>
    <w:rsid w:val="00372FC3"/>
    <w:rsid w:val="00373667"/>
    <w:rsid w:val="0037509E"/>
    <w:rsid w:val="00375BE5"/>
    <w:rsid w:val="00376227"/>
    <w:rsid w:val="00376F6E"/>
    <w:rsid w:val="003800AB"/>
    <w:rsid w:val="003800C6"/>
    <w:rsid w:val="003802B7"/>
    <w:rsid w:val="00381FB6"/>
    <w:rsid w:val="0038280C"/>
    <w:rsid w:val="00382D31"/>
    <w:rsid w:val="00384E3E"/>
    <w:rsid w:val="00387AA7"/>
    <w:rsid w:val="00387B48"/>
    <w:rsid w:val="0039011D"/>
    <w:rsid w:val="0039038C"/>
    <w:rsid w:val="00391583"/>
    <w:rsid w:val="003919FB"/>
    <w:rsid w:val="00393726"/>
    <w:rsid w:val="0039410E"/>
    <w:rsid w:val="00395031"/>
    <w:rsid w:val="0039522F"/>
    <w:rsid w:val="00395543"/>
    <w:rsid w:val="00395B5F"/>
    <w:rsid w:val="00395C98"/>
    <w:rsid w:val="00395EB4"/>
    <w:rsid w:val="00396B1D"/>
    <w:rsid w:val="00396BEA"/>
    <w:rsid w:val="00397019"/>
    <w:rsid w:val="0039763B"/>
    <w:rsid w:val="003A0564"/>
    <w:rsid w:val="003A2AA3"/>
    <w:rsid w:val="003A2C9D"/>
    <w:rsid w:val="003A3299"/>
    <w:rsid w:val="003A5011"/>
    <w:rsid w:val="003A5EBB"/>
    <w:rsid w:val="003A7228"/>
    <w:rsid w:val="003B07FB"/>
    <w:rsid w:val="003B3133"/>
    <w:rsid w:val="003B4DF4"/>
    <w:rsid w:val="003B4EA8"/>
    <w:rsid w:val="003B65CE"/>
    <w:rsid w:val="003B6F02"/>
    <w:rsid w:val="003B6F22"/>
    <w:rsid w:val="003B789D"/>
    <w:rsid w:val="003B7ED9"/>
    <w:rsid w:val="003C011A"/>
    <w:rsid w:val="003C1772"/>
    <w:rsid w:val="003C2107"/>
    <w:rsid w:val="003C22BA"/>
    <w:rsid w:val="003C45C4"/>
    <w:rsid w:val="003C533B"/>
    <w:rsid w:val="003C54AE"/>
    <w:rsid w:val="003C5AF3"/>
    <w:rsid w:val="003C5BD9"/>
    <w:rsid w:val="003C7C8D"/>
    <w:rsid w:val="003D2E8F"/>
    <w:rsid w:val="003D3AE9"/>
    <w:rsid w:val="003D470F"/>
    <w:rsid w:val="003D4C72"/>
    <w:rsid w:val="003D6838"/>
    <w:rsid w:val="003D6DFA"/>
    <w:rsid w:val="003D70F7"/>
    <w:rsid w:val="003E4E1D"/>
    <w:rsid w:val="003E7F07"/>
    <w:rsid w:val="003F02CD"/>
    <w:rsid w:val="003F0C35"/>
    <w:rsid w:val="003F0CE3"/>
    <w:rsid w:val="003F1631"/>
    <w:rsid w:val="003F41ED"/>
    <w:rsid w:val="003F46D3"/>
    <w:rsid w:val="003F6C6F"/>
    <w:rsid w:val="003F6C76"/>
    <w:rsid w:val="003F6F45"/>
    <w:rsid w:val="004000A6"/>
    <w:rsid w:val="00402499"/>
    <w:rsid w:val="00402B58"/>
    <w:rsid w:val="00403AF0"/>
    <w:rsid w:val="00404608"/>
    <w:rsid w:val="00407676"/>
    <w:rsid w:val="00407760"/>
    <w:rsid w:val="00410169"/>
    <w:rsid w:val="0041178C"/>
    <w:rsid w:val="00411ADE"/>
    <w:rsid w:val="00412A5A"/>
    <w:rsid w:val="00413670"/>
    <w:rsid w:val="004137C5"/>
    <w:rsid w:val="00413881"/>
    <w:rsid w:val="00413E71"/>
    <w:rsid w:val="00414685"/>
    <w:rsid w:val="00414EDD"/>
    <w:rsid w:val="004151E1"/>
    <w:rsid w:val="0041682A"/>
    <w:rsid w:val="00417B06"/>
    <w:rsid w:val="00421818"/>
    <w:rsid w:val="00423C25"/>
    <w:rsid w:val="00425B82"/>
    <w:rsid w:val="00430EB8"/>
    <w:rsid w:val="0043263D"/>
    <w:rsid w:val="004337E6"/>
    <w:rsid w:val="0043507B"/>
    <w:rsid w:val="00435B4D"/>
    <w:rsid w:val="004361D8"/>
    <w:rsid w:val="0043645E"/>
    <w:rsid w:val="00437280"/>
    <w:rsid w:val="00437861"/>
    <w:rsid w:val="0044095B"/>
    <w:rsid w:val="00441267"/>
    <w:rsid w:val="00441DCD"/>
    <w:rsid w:val="0044284A"/>
    <w:rsid w:val="0044360D"/>
    <w:rsid w:val="0044416A"/>
    <w:rsid w:val="00444600"/>
    <w:rsid w:val="0044596F"/>
    <w:rsid w:val="00445A60"/>
    <w:rsid w:val="004472D8"/>
    <w:rsid w:val="00450520"/>
    <w:rsid w:val="00452146"/>
    <w:rsid w:val="00452D48"/>
    <w:rsid w:val="004545A7"/>
    <w:rsid w:val="00454CF9"/>
    <w:rsid w:val="004554EB"/>
    <w:rsid w:val="00457CF4"/>
    <w:rsid w:val="00460246"/>
    <w:rsid w:val="00460DB5"/>
    <w:rsid w:val="00462AFF"/>
    <w:rsid w:val="00463431"/>
    <w:rsid w:val="00463A39"/>
    <w:rsid w:val="00464598"/>
    <w:rsid w:val="00464BE4"/>
    <w:rsid w:val="00464EBB"/>
    <w:rsid w:val="00464F33"/>
    <w:rsid w:val="004665CB"/>
    <w:rsid w:val="004666D9"/>
    <w:rsid w:val="004707B8"/>
    <w:rsid w:val="00470947"/>
    <w:rsid w:val="00470981"/>
    <w:rsid w:val="00470FC8"/>
    <w:rsid w:val="00471E7A"/>
    <w:rsid w:val="00472A09"/>
    <w:rsid w:val="0047326B"/>
    <w:rsid w:val="00473CAC"/>
    <w:rsid w:val="0047512E"/>
    <w:rsid w:val="004752F4"/>
    <w:rsid w:val="00475C5E"/>
    <w:rsid w:val="00476D3A"/>
    <w:rsid w:val="00476EDB"/>
    <w:rsid w:val="004770E5"/>
    <w:rsid w:val="00483387"/>
    <w:rsid w:val="0048395A"/>
    <w:rsid w:val="00483F97"/>
    <w:rsid w:val="0048726F"/>
    <w:rsid w:val="004878BE"/>
    <w:rsid w:val="00490328"/>
    <w:rsid w:val="00490569"/>
    <w:rsid w:val="004908AC"/>
    <w:rsid w:val="00490A6C"/>
    <w:rsid w:val="00490EEB"/>
    <w:rsid w:val="004911AF"/>
    <w:rsid w:val="004918C1"/>
    <w:rsid w:val="00491FBC"/>
    <w:rsid w:val="00493E28"/>
    <w:rsid w:val="0049704D"/>
    <w:rsid w:val="004A4192"/>
    <w:rsid w:val="004A5033"/>
    <w:rsid w:val="004A5333"/>
    <w:rsid w:val="004A7D18"/>
    <w:rsid w:val="004B2EA0"/>
    <w:rsid w:val="004B5398"/>
    <w:rsid w:val="004B542C"/>
    <w:rsid w:val="004B5E47"/>
    <w:rsid w:val="004B7AD5"/>
    <w:rsid w:val="004B7D58"/>
    <w:rsid w:val="004C0026"/>
    <w:rsid w:val="004C0E97"/>
    <w:rsid w:val="004C0EB4"/>
    <w:rsid w:val="004C0FE7"/>
    <w:rsid w:val="004C1B29"/>
    <w:rsid w:val="004C2C27"/>
    <w:rsid w:val="004C36BF"/>
    <w:rsid w:val="004C530D"/>
    <w:rsid w:val="004C549F"/>
    <w:rsid w:val="004C56F9"/>
    <w:rsid w:val="004C68B0"/>
    <w:rsid w:val="004C7210"/>
    <w:rsid w:val="004C73B4"/>
    <w:rsid w:val="004D0FAE"/>
    <w:rsid w:val="004D1B9C"/>
    <w:rsid w:val="004D2A07"/>
    <w:rsid w:val="004D2FE4"/>
    <w:rsid w:val="004D3813"/>
    <w:rsid w:val="004D472C"/>
    <w:rsid w:val="004D4D8B"/>
    <w:rsid w:val="004D4DFC"/>
    <w:rsid w:val="004D58CE"/>
    <w:rsid w:val="004D7D96"/>
    <w:rsid w:val="004E0A8D"/>
    <w:rsid w:val="004E0F25"/>
    <w:rsid w:val="004E5438"/>
    <w:rsid w:val="004F0B0B"/>
    <w:rsid w:val="004F2442"/>
    <w:rsid w:val="004F4A53"/>
    <w:rsid w:val="00500033"/>
    <w:rsid w:val="00500038"/>
    <w:rsid w:val="0050027A"/>
    <w:rsid w:val="00500703"/>
    <w:rsid w:val="00500CB2"/>
    <w:rsid w:val="00500EA8"/>
    <w:rsid w:val="005016C0"/>
    <w:rsid w:val="0050191A"/>
    <w:rsid w:val="00501A99"/>
    <w:rsid w:val="00501E67"/>
    <w:rsid w:val="005024A1"/>
    <w:rsid w:val="00502DA1"/>
    <w:rsid w:val="005048F0"/>
    <w:rsid w:val="00504C97"/>
    <w:rsid w:val="005051EB"/>
    <w:rsid w:val="00507096"/>
    <w:rsid w:val="00510DBC"/>
    <w:rsid w:val="00511CB2"/>
    <w:rsid w:val="0051342B"/>
    <w:rsid w:val="00513705"/>
    <w:rsid w:val="00513D81"/>
    <w:rsid w:val="005146EC"/>
    <w:rsid w:val="00517143"/>
    <w:rsid w:val="00517A93"/>
    <w:rsid w:val="00520F59"/>
    <w:rsid w:val="0052217B"/>
    <w:rsid w:val="0052267D"/>
    <w:rsid w:val="005249BF"/>
    <w:rsid w:val="005255CE"/>
    <w:rsid w:val="00526B45"/>
    <w:rsid w:val="00527286"/>
    <w:rsid w:val="00527AD2"/>
    <w:rsid w:val="005309AA"/>
    <w:rsid w:val="00531856"/>
    <w:rsid w:val="00531C50"/>
    <w:rsid w:val="00531D16"/>
    <w:rsid w:val="00531D2B"/>
    <w:rsid w:val="00533E6B"/>
    <w:rsid w:val="00533F21"/>
    <w:rsid w:val="00536F06"/>
    <w:rsid w:val="005371E7"/>
    <w:rsid w:val="00537A0B"/>
    <w:rsid w:val="00540090"/>
    <w:rsid w:val="00542A8F"/>
    <w:rsid w:val="0054354A"/>
    <w:rsid w:val="005446D8"/>
    <w:rsid w:val="00544C83"/>
    <w:rsid w:val="00545E54"/>
    <w:rsid w:val="00546BA8"/>
    <w:rsid w:val="00546E75"/>
    <w:rsid w:val="00547AFC"/>
    <w:rsid w:val="0055018E"/>
    <w:rsid w:val="00551742"/>
    <w:rsid w:val="005519F6"/>
    <w:rsid w:val="00551ACC"/>
    <w:rsid w:val="00553F6B"/>
    <w:rsid w:val="00554C5B"/>
    <w:rsid w:val="00556128"/>
    <w:rsid w:val="0055676D"/>
    <w:rsid w:val="00557B3D"/>
    <w:rsid w:val="00557B63"/>
    <w:rsid w:val="0056066F"/>
    <w:rsid w:val="00563B85"/>
    <w:rsid w:val="0056530A"/>
    <w:rsid w:val="005663B2"/>
    <w:rsid w:val="0056704F"/>
    <w:rsid w:val="00570C2C"/>
    <w:rsid w:val="00571133"/>
    <w:rsid w:val="005722C9"/>
    <w:rsid w:val="0057259E"/>
    <w:rsid w:val="005725B5"/>
    <w:rsid w:val="00572B08"/>
    <w:rsid w:val="0057331F"/>
    <w:rsid w:val="005743FB"/>
    <w:rsid w:val="00574ED3"/>
    <w:rsid w:val="00575C67"/>
    <w:rsid w:val="00576E77"/>
    <w:rsid w:val="00577055"/>
    <w:rsid w:val="00580DE7"/>
    <w:rsid w:val="00582CBF"/>
    <w:rsid w:val="00582D64"/>
    <w:rsid w:val="00583C29"/>
    <w:rsid w:val="00583DDB"/>
    <w:rsid w:val="0058602A"/>
    <w:rsid w:val="00586268"/>
    <w:rsid w:val="00586B04"/>
    <w:rsid w:val="00587344"/>
    <w:rsid w:val="005915C5"/>
    <w:rsid w:val="00592940"/>
    <w:rsid w:val="005955E5"/>
    <w:rsid w:val="00596E45"/>
    <w:rsid w:val="005978EF"/>
    <w:rsid w:val="00597962"/>
    <w:rsid w:val="00597B45"/>
    <w:rsid w:val="005A166A"/>
    <w:rsid w:val="005A184E"/>
    <w:rsid w:val="005A1935"/>
    <w:rsid w:val="005A1A6C"/>
    <w:rsid w:val="005A26D5"/>
    <w:rsid w:val="005A3DC4"/>
    <w:rsid w:val="005A5572"/>
    <w:rsid w:val="005A757B"/>
    <w:rsid w:val="005A7825"/>
    <w:rsid w:val="005B0A0A"/>
    <w:rsid w:val="005B16EA"/>
    <w:rsid w:val="005B25AC"/>
    <w:rsid w:val="005B391B"/>
    <w:rsid w:val="005B4612"/>
    <w:rsid w:val="005B5DBA"/>
    <w:rsid w:val="005B6A13"/>
    <w:rsid w:val="005B6DE7"/>
    <w:rsid w:val="005B7A82"/>
    <w:rsid w:val="005C1127"/>
    <w:rsid w:val="005C11D4"/>
    <w:rsid w:val="005C246B"/>
    <w:rsid w:val="005C2A5D"/>
    <w:rsid w:val="005C2F9B"/>
    <w:rsid w:val="005C43A1"/>
    <w:rsid w:val="005C593E"/>
    <w:rsid w:val="005C63F5"/>
    <w:rsid w:val="005C77A3"/>
    <w:rsid w:val="005C7C24"/>
    <w:rsid w:val="005D0212"/>
    <w:rsid w:val="005D0861"/>
    <w:rsid w:val="005D14A2"/>
    <w:rsid w:val="005D2B21"/>
    <w:rsid w:val="005D4B17"/>
    <w:rsid w:val="005E124E"/>
    <w:rsid w:val="005E15BE"/>
    <w:rsid w:val="005E1909"/>
    <w:rsid w:val="005E6108"/>
    <w:rsid w:val="005E7DE4"/>
    <w:rsid w:val="005F2FE5"/>
    <w:rsid w:val="005F4191"/>
    <w:rsid w:val="005F4A96"/>
    <w:rsid w:val="005F4AE0"/>
    <w:rsid w:val="005F5494"/>
    <w:rsid w:val="005F6878"/>
    <w:rsid w:val="005F7097"/>
    <w:rsid w:val="005F7E42"/>
    <w:rsid w:val="00600409"/>
    <w:rsid w:val="00600858"/>
    <w:rsid w:val="00601436"/>
    <w:rsid w:val="00605913"/>
    <w:rsid w:val="00607DDF"/>
    <w:rsid w:val="0061043D"/>
    <w:rsid w:val="006111A4"/>
    <w:rsid w:val="0061194F"/>
    <w:rsid w:val="00611C88"/>
    <w:rsid w:val="006128B3"/>
    <w:rsid w:val="00612ED6"/>
    <w:rsid w:val="00613037"/>
    <w:rsid w:val="006136DD"/>
    <w:rsid w:val="00613B72"/>
    <w:rsid w:val="0061404C"/>
    <w:rsid w:val="006145FD"/>
    <w:rsid w:val="00615289"/>
    <w:rsid w:val="00616256"/>
    <w:rsid w:val="006169B6"/>
    <w:rsid w:val="00616C13"/>
    <w:rsid w:val="00617893"/>
    <w:rsid w:val="00617AF8"/>
    <w:rsid w:val="006216C0"/>
    <w:rsid w:val="006244A1"/>
    <w:rsid w:val="0062603B"/>
    <w:rsid w:val="00627C96"/>
    <w:rsid w:val="00632BE2"/>
    <w:rsid w:val="00632DBF"/>
    <w:rsid w:val="00632F8F"/>
    <w:rsid w:val="0063381D"/>
    <w:rsid w:val="006344A6"/>
    <w:rsid w:val="00634677"/>
    <w:rsid w:val="0063499B"/>
    <w:rsid w:val="0063549E"/>
    <w:rsid w:val="0063596C"/>
    <w:rsid w:val="00637D56"/>
    <w:rsid w:val="0064045E"/>
    <w:rsid w:val="0064092F"/>
    <w:rsid w:val="00640DE5"/>
    <w:rsid w:val="0064352E"/>
    <w:rsid w:val="00645089"/>
    <w:rsid w:val="006461A8"/>
    <w:rsid w:val="00646F04"/>
    <w:rsid w:val="0064734B"/>
    <w:rsid w:val="006473E1"/>
    <w:rsid w:val="006504E1"/>
    <w:rsid w:val="00651E1B"/>
    <w:rsid w:val="006524B4"/>
    <w:rsid w:val="00652F44"/>
    <w:rsid w:val="00653C44"/>
    <w:rsid w:val="0065573A"/>
    <w:rsid w:val="00656962"/>
    <w:rsid w:val="0065748B"/>
    <w:rsid w:val="00657DA9"/>
    <w:rsid w:val="006605B8"/>
    <w:rsid w:val="0066253D"/>
    <w:rsid w:val="00664504"/>
    <w:rsid w:val="00664D98"/>
    <w:rsid w:val="00665784"/>
    <w:rsid w:val="00665A97"/>
    <w:rsid w:val="00666B76"/>
    <w:rsid w:val="0067061A"/>
    <w:rsid w:val="00672058"/>
    <w:rsid w:val="00673AD0"/>
    <w:rsid w:val="006742E7"/>
    <w:rsid w:val="00674750"/>
    <w:rsid w:val="0067571F"/>
    <w:rsid w:val="00677681"/>
    <w:rsid w:val="00680CAF"/>
    <w:rsid w:val="00681628"/>
    <w:rsid w:val="00682F43"/>
    <w:rsid w:val="006837D9"/>
    <w:rsid w:val="00685F67"/>
    <w:rsid w:val="00690300"/>
    <w:rsid w:val="00691E23"/>
    <w:rsid w:val="006923EA"/>
    <w:rsid w:val="00693CFE"/>
    <w:rsid w:val="00694F59"/>
    <w:rsid w:val="00695605"/>
    <w:rsid w:val="00695D6F"/>
    <w:rsid w:val="00696ACA"/>
    <w:rsid w:val="00696B34"/>
    <w:rsid w:val="00697F3B"/>
    <w:rsid w:val="006A06DF"/>
    <w:rsid w:val="006A3B3D"/>
    <w:rsid w:val="006A5140"/>
    <w:rsid w:val="006A65D6"/>
    <w:rsid w:val="006A73B1"/>
    <w:rsid w:val="006A759F"/>
    <w:rsid w:val="006B0B48"/>
    <w:rsid w:val="006B180A"/>
    <w:rsid w:val="006B2570"/>
    <w:rsid w:val="006B26F0"/>
    <w:rsid w:val="006B349D"/>
    <w:rsid w:val="006B4CDD"/>
    <w:rsid w:val="006B4DA5"/>
    <w:rsid w:val="006B5842"/>
    <w:rsid w:val="006B7806"/>
    <w:rsid w:val="006B7A26"/>
    <w:rsid w:val="006B7F31"/>
    <w:rsid w:val="006C1CF8"/>
    <w:rsid w:val="006C2CA6"/>
    <w:rsid w:val="006C3077"/>
    <w:rsid w:val="006C5680"/>
    <w:rsid w:val="006C605A"/>
    <w:rsid w:val="006C653B"/>
    <w:rsid w:val="006C68F5"/>
    <w:rsid w:val="006C70A6"/>
    <w:rsid w:val="006D1DE0"/>
    <w:rsid w:val="006D242F"/>
    <w:rsid w:val="006D2443"/>
    <w:rsid w:val="006D2BC8"/>
    <w:rsid w:val="006D412C"/>
    <w:rsid w:val="006D6EF7"/>
    <w:rsid w:val="006D787C"/>
    <w:rsid w:val="006E50EA"/>
    <w:rsid w:val="006E759F"/>
    <w:rsid w:val="006E75C8"/>
    <w:rsid w:val="006F0F4C"/>
    <w:rsid w:val="006F16D3"/>
    <w:rsid w:val="006F16FB"/>
    <w:rsid w:val="006F3ADD"/>
    <w:rsid w:val="006F3B54"/>
    <w:rsid w:val="006F62AC"/>
    <w:rsid w:val="006F6BD5"/>
    <w:rsid w:val="006F761F"/>
    <w:rsid w:val="00702AFC"/>
    <w:rsid w:val="007043A2"/>
    <w:rsid w:val="00704B08"/>
    <w:rsid w:val="00704D6C"/>
    <w:rsid w:val="00705280"/>
    <w:rsid w:val="00705E6E"/>
    <w:rsid w:val="0070717C"/>
    <w:rsid w:val="007106D6"/>
    <w:rsid w:val="0071083E"/>
    <w:rsid w:val="00710B6C"/>
    <w:rsid w:val="00712831"/>
    <w:rsid w:val="00715216"/>
    <w:rsid w:val="00716417"/>
    <w:rsid w:val="0071695F"/>
    <w:rsid w:val="00717F3E"/>
    <w:rsid w:val="00720D30"/>
    <w:rsid w:val="0072349B"/>
    <w:rsid w:val="007306D2"/>
    <w:rsid w:val="00730BB0"/>
    <w:rsid w:val="00731449"/>
    <w:rsid w:val="00733D4A"/>
    <w:rsid w:val="007351E3"/>
    <w:rsid w:val="00735255"/>
    <w:rsid w:val="00736BC2"/>
    <w:rsid w:val="00737039"/>
    <w:rsid w:val="0074026E"/>
    <w:rsid w:val="00742241"/>
    <w:rsid w:val="007432E2"/>
    <w:rsid w:val="00746EE8"/>
    <w:rsid w:val="00747197"/>
    <w:rsid w:val="00750693"/>
    <w:rsid w:val="007508D0"/>
    <w:rsid w:val="007544E6"/>
    <w:rsid w:val="00756E31"/>
    <w:rsid w:val="00757148"/>
    <w:rsid w:val="007573E1"/>
    <w:rsid w:val="00757554"/>
    <w:rsid w:val="007614D4"/>
    <w:rsid w:val="00763ECF"/>
    <w:rsid w:val="007667AA"/>
    <w:rsid w:val="007669F4"/>
    <w:rsid w:val="00767D23"/>
    <w:rsid w:val="00770D93"/>
    <w:rsid w:val="007711DF"/>
    <w:rsid w:val="00771D5C"/>
    <w:rsid w:val="007720E9"/>
    <w:rsid w:val="00773C1D"/>
    <w:rsid w:val="007774B5"/>
    <w:rsid w:val="0077756F"/>
    <w:rsid w:val="00777AF5"/>
    <w:rsid w:val="00777D72"/>
    <w:rsid w:val="007809D6"/>
    <w:rsid w:val="00783352"/>
    <w:rsid w:val="00783A27"/>
    <w:rsid w:val="00784016"/>
    <w:rsid w:val="00785473"/>
    <w:rsid w:val="007865DF"/>
    <w:rsid w:val="007866E8"/>
    <w:rsid w:val="00787D0B"/>
    <w:rsid w:val="00790F36"/>
    <w:rsid w:val="00792936"/>
    <w:rsid w:val="00792CDC"/>
    <w:rsid w:val="00794191"/>
    <w:rsid w:val="0079555D"/>
    <w:rsid w:val="00795BAE"/>
    <w:rsid w:val="007960BB"/>
    <w:rsid w:val="00797D04"/>
    <w:rsid w:val="007A038C"/>
    <w:rsid w:val="007A10DD"/>
    <w:rsid w:val="007A3FA7"/>
    <w:rsid w:val="007A4157"/>
    <w:rsid w:val="007A775C"/>
    <w:rsid w:val="007B0925"/>
    <w:rsid w:val="007B0BF9"/>
    <w:rsid w:val="007B0D1A"/>
    <w:rsid w:val="007B10F4"/>
    <w:rsid w:val="007B11D8"/>
    <w:rsid w:val="007B38E9"/>
    <w:rsid w:val="007B3ABE"/>
    <w:rsid w:val="007B3B56"/>
    <w:rsid w:val="007B438A"/>
    <w:rsid w:val="007B4BC0"/>
    <w:rsid w:val="007B4CB0"/>
    <w:rsid w:val="007B4E29"/>
    <w:rsid w:val="007C0536"/>
    <w:rsid w:val="007C1778"/>
    <w:rsid w:val="007C1A8D"/>
    <w:rsid w:val="007C1F93"/>
    <w:rsid w:val="007C2D89"/>
    <w:rsid w:val="007C3460"/>
    <w:rsid w:val="007C388E"/>
    <w:rsid w:val="007C51D2"/>
    <w:rsid w:val="007C5641"/>
    <w:rsid w:val="007C599C"/>
    <w:rsid w:val="007C7F86"/>
    <w:rsid w:val="007D1909"/>
    <w:rsid w:val="007D2244"/>
    <w:rsid w:val="007D31D8"/>
    <w:rsid w:val="007D42AD"/>
    <w:rsid w:val="007D4F45"/>
    <w:rsid w:val="007D6045"/>
    <w:rsid w:val="007D61D6"/>
    <w:rsid w:val="007E073F"/>
    <w:rsid w:val="007E1A5E"/>
    <w:rsid w:val="007E326C"/>
    <w:rsid w:val="007E3293"/>
    <w:rsid w:val="007E32BF"/>
    <w:rsid w:val="007E47D9"/>
    <w:rsid w:val="007E6974"/>
    <w:rsid w:val="007E7F5B"/>
    <w:rsid w:val="007F0810"/>
    <w:rsid w:val="007F1034"/>
    <w:rsid w:val="007F1298"/>
    <w:rsid w:val="007F1A1A"/>
    <w:rsid w:val="007F1B2F"/>
    <w:rsid w:val="007F1FB6"/>
    <w:rsid w:val="007F2829"/>
    <w:rsid w:val="007F2916"/>
    <w:rsid w:val="007F2F1F"/>
    <w:rsid w:val="007F3C44"/>
    <w:rsid w:val="007F3CE9"/>
    <w:rsid w:val="007F51F3"/>
    <w:rsid w:val="007F5335"/>
    <w:rsid w:val="00802870"/>
    <w:rsid w:val="00802C41"/>
    <w:rsid w:val="008039D6"/>
    <w:rsid w:val="00804170"/>
    <w:rsid w:val="008046A9"/>
    <w:rsid w:val="0080570A"/>
    <w:rsid w:val="00806688"/>
    <w:rsid w:val="0081037A"/>
    <w:rsid w:val="008116EA"/>
    <w:rsid w:val="00811A67"/>
    <w:rsid w:val="0081291C"/>
    <w:rsid w:val="00812B4C"/>
    <w:rsid w:val="00812D6A"/>
    <w:rsid w:val="00813852"/>
    <w:rsid w:val="00814E1F"/>
    <w:rsid w:val="00814FFD"/>
    <w:rsid w:val="00815087"/>
    <w:rsid w:val="00815267"/>
    <w:rsid w:val="00815D42"/>
    <w:rsid w:val="008171B9"/>
    <w:rsid w:val="0082169D"/>
    <w:rsid w:val="00821EFB"/>
    <w:rsid w:val="0082202A"/>
    <w:rsid w:val="00822D05"/>
    <w:rsid w:val="00824CFA"/>
    <w:rsid w:val="00825209"/>
    <w:rsid w:val="008263F6"/>
    <w:rsid w:val="00826545"/>
    <w:rsid w:val="00831653"/>
    <w:rsid w:val="00831FDA"/>
    <w:rsid w:val="00832CBF"/>
    <w:rsid w:val="00833DAA"/>
    <w:rsid w:val="00836E38"/>
    <w:rsid w:val="00836EFA"/>
    <w:rsid w:val="00840763"/>
    <w:rsid w:val="008426D3"/>
    <w:rsid w:val="00842E0A"/>
    <w:rsid w:val="00843257"/>
    <w:rsid w:val="00843861"/>
    <w:rsid w:val="00843C7C"/>
    <w:rsid w:val="00844BB7"/>
    <w:rsid w:val="00845DD8"/>
    <w:rsid w:val="00847ACF"/>
    <w:rsid w:val="00850B5C"/>
    <w:rsid w:val="008514D2"/>
    <w:rsid w:val="00852427"/>
    <w:rsid w:val="00852C9B"/>
    <w:rsid w:val="00852F5F"/>
    <w:rsid w:val="00853950"/>
    <w:rsid w:val="00853D7D"/>
    <w:rsid w:val="00855512"/>
    <w:rsid w:val="008555EC"/>
    <w:rsid w:val="00856B4A"/>
    <w:rsid w:val="00860471"/>
    <w:rsid w:val="008605CD"/>
    <w:rsid w:val="0086067A"/>
    <w:rsid w:val="00860D54"/>
    <w:rsid w:val="00861D4A"/>
    <w:rsid w:val="00862696"/>
    <w:rsid w:val="00862771"/>
    <w:rsid w:val="00862819"/>
    <w:rsid w:val="00862C1E"/>
    <w:rsid w:val="00863B89"/>
    <w:rsid w:val="00865A04"/>
    <w:rsid w:val="00870CF7"/>
    <w:rsid w:val="00871894"/>
    <w:rsid w:val="008722E2"/>
    <w:rsid w:val="0087321D"/>
    <w:rsid w:val="00874348"/>
    <w:rsid w:val="00875F84"/>
    <w:rsid w:val="00876C97"/>
    <w:rsid w:val="0088014D"/>
    <w:rsid w:val="00880DD4"/>
    <w:rsid w:val="00881DC2"/>
    <w:rsid w:val="00882284"/>
    <w:rsid w:val="008828B7"/>
    <w:rsid w:val="00885340"/>
    <w:rsid w:val="008853EE"/>
    <w:rsid w:val="00885536"/>
    <w:rsid w:val="008856CC"/>
    <w:rsid w:val="00886AA5"/>
    <w:rsid w:val="00891061"/>
    <w:rsid w:val="00891EC2"/>
    <w:rsid w:val="008940BD"/>
    <w:rsid w:val="008940C5"/>
    <w:rsid w:val="00895E32"/>
    <w:rsid w:val="00897E16"/>
    <w:rsid w:val="008A0003"/>
    <w:rsid w:val="008A0B16"/>
    <w:rsid w:val="008A1394"/>
    <w:rsid w:val="008A20F3"/>
    <w:rsid w:val="008A2E1A"/>
    <w:rsid w:val="008A39AA"/>
    <w:rsid w:val="008A467A"/>
    <w:rsid w:val="008A4855"/>
    <w:rsid w:val="008A5C26"/>
    <w:rsid w:val="008A6F3D"/>
    <w:rsid w:val="008A7D63"/>
    <w:rsid w:val="008B06E9"/>
    <w:rsid w:val="008B0EE7"/>
    <w:rsid w:val="008B15C5"/>
    <w:rsid w:val="008B2BEB"/>
    <w:rsid w:val="008B40CA"/>
    <w:rsid w:val="008B492B"/>
    <w:rsid w:val="008B5675"/>
    <w:rsid w:val="008B646E"/>
    <w:rsid w:val="008B7181"/>
    <w:rsid w:val="008C0339"/>
    <w:rsid w:val="008C1898"/>
    <w:rsid w:val="008C3C94"/>
    <w:rsid w:val="008C4727"/>
    <w:rsid w:val="008C5131"/>
    <w:rsid w:val="008C5FA6"/>
    <w:rsid w:val="008C6B6E"/>
    <w:rsid w:val="008C7DFD"/>
    <w:rsid w:val="008D06AF"/>
    <w:rsid w:val="008D1F5F"/>
    <w:rsid w:val="008D36FA"/>
    <w:rsid w:val="008D49C9"/>
    <w:rsid w:val="008D5B79"/>
    <w:rsid w:val="008D5E20"/>
    <w:rsid w:val="008D6D9E"/>
    <w:rsid w:val="008E1E52"/>
    <w:rsid w:val="008E2713"/>
    <w:rsid w:val="008E3368"/>
    <w:rsid w:val="008E34F2"/>
    <w:rsid w:val="008E365D"/>
    <w:rsid w:val="008E430D"/>
    <w:rsid w:val="008E434C"/>
    <w:rsid w:val="008E68C1"/>
    <w:rsid w:val="008E6D6C"/>
    <w:rsid w:val="008E7A2C"/>
    <w:rsid w:val="008F08CE"/>
    <w:rsid w:val="008F4758"/>
    <w:rsid w:val="008F5F5A"/>
    <w:rsid w:val="008F7A06"/>
    <w:rsid w:val="00900A3D"/>
    <w:rsid w:val="00901F5C"/>
    <w:rsid w:val="0090690A"/>
    <w:rsid w:val="00910DB4"/>
    <w:rsid w:val="00911D76"/>
    <w:rsid w:val="00911E69"/>
    <w:rsid w:val="00912900"/>
    <w:rsid w:val="00912BCF"/>
    <w:rsid w:val="009144FC"/>
    <w:rsid w:val="0091481C"/>
    <w:rsid w:val="00914C4B"/>
    <w:rsid w:val="009152DD"/>
    <w:rsid w:val="009162A3"/>
    <w:rsid w:val="00916CF8"/>
    <w:rsid w:val="009175DE"/>
    <w:rsid w:val="00917743"/>
    <w:rsid w:val="00921CF1"/>
    <w:rsid w:val="009230A2"/>
    <w:rsid w:val="00923168"/>
    <w:rsid w:val="00923C17"/>
    <w:rsid w:val="009243BA"/>
    <w:rsid w:val="00924B51"/>
    <w:rsid w:val="00926480"/>
    <w:rsid w:val="00926746"/>
    <w:rsid w:val="00926A9D"/>
    <w:rsid w:val="00927F02"/>
    <w:rsid w:val="009307E7"/>
    <w:rsid w:val="0093092A"/>
    <w:rsid w:val="00930B3C"/>
    <w:rsid w:val="00931921"/>
    <w:rsid w:val="00931CE2"/>
    <w:rsid w:val="00931F7A"/>
    <w:rsid w:val="009321E0"/>
    <w:rsid w:val="00933307"/>
    <w:rsid w:val="00933793"/>
    <w:rsid w:val="00935D0D"/>
    <w:rsid w:val="009364CE"/>
    <w:rsid w:val="0093679E"/>
    <w:rsid w:val="009368F1"/>
    <w:rsid w:val="009371EE"/>
    <w:rsid w:val="009409EF"/>
    <w:rsid w:val="00941290"/>
    <w:rsid w:val="00943096"/>
    <w:rsid w:val="00945646"/>
    <w:rsid w:val="00945845"/>
    <w:rsid w:val="00945A9F"/>
    <w:rsid w:val="00946249"/>
    <w:rsid w:val="0094750B"/>
    <w:rsid w:val="009516A0"/>
    <w:rsid w:val="00951AE2"/>
    <w:rsid w:val="009527D0"/>
    <w:rsid w:val="0095341E"/>
    <w:rsid w:val="0095515B"/>
    <w:rsid w:val="00955518"/>
    <w:rsid w:val="00956974"/>
    <w:rsid w:val="0095729A"/>
    <w:rsid w:val="0095761A"/>
    <w:rsid w:val="009576EB"/>
    <w:rsid w:val="009604F0"/>
    <w:rsid w:val="009606DF"/>
    <w:rsid w:val="00960870"/>
    <w:rsid w:val="00961565"/>
    <w:rsid w:val="009616F9"/>
    <w:rsid w:val="0096328A"/>
    <w:rsid w:val="00963C6E"/>
    <w:rsid w:val="00964CFB"/>
    <w:rsid w:val="0096532B"/>
    <w:rsid w:val="0096556B"/>
    <w:rsid w:val="009662C9"/>
    <w:rsid w:val="009664DB"/>
    <w:rsid w:val="009672CC"/>
    <w:rsid w:val="00967391"/>
    <w:rsid w:val="00967E62"/>
    <w:rsid w:val="00967ED6"/>
    <w:rsid w:val="009705E5"/>
    <w:rsid w:val="00972C1A"/>
    <w:rsid w:val="00972D7F"/>
    <w:rsid w:val="00974350"/>
    <w:rsid w:val="0097463C"/>
    <w:rsid w:val="009746B9"/>
    <w:rsid w:val="0097520C"/>
    <w:rsid w:val="00976171"/>
    <w:rsid w:val="009766F9"/>
    <w:rsid w:val="00976EF5"/>
    <w:rsid w:val="0098031E"/>
    <w:rsid w:val="00980339"/>
    <w:rsid w:val="00980DDD"/>
    <w:rsid w:val="00981170"/>
    <w:rsid w:val="00981D17"/>
    <w:rsid w:val="00982A81"/>
    <w:rsid w:val="00983FDD"/>
    <w:rsid w:val="0098439D"/>
    <w:rsid w:val="00985657"/>
    <w:rsid w:val="00987414"/>
    <w:rsid w:val="00987C28"/>
    <w:rsid w:val="00987DB9"/>
    <w:rsid w:val="0099275B"/>
    <w:rsid w:val="00992FA9"/>
    <w:rsid w:val="009937CC"/>
    <w:rsid w:val="0099668A"/>
    <w:rsid w:val="00996E18"/>
    <w:rsid w:val="009A2472"/>
    <w:rsid w:val="009A2968"/>
    <w:rsid w:val="009A2E6D"/>
    <w:rsid w:val="009A3306"/>
    <w:rsid w:val="009A4D6F"/>
    <w:rsid w:val="009A5431"/>
    <w:rsid w:val="009B024B"/>
    <w:rsid w:val="009B07CC"/>
    <w:rsid w:val="009B14DB"/>
    <w:rsid w:val="009B1693"/>
    <w:rsid w:val="009B185B"/>
    <w:rsid w:val="009B4500"/>
    <w:rsid w:val="009B4754"/>
    <w:rsid w:val="009B5955"/>
    <w:rsid w:val="009B60A0"/>
    <w:rsid w:val="009B7016"/>
    <w:rsid w:val="009B72E1"/>
    <w:rsid w:val="009C07BA"/>
    <w:rsid w:val="009C6344"/>
    <w:rsid w:val="009C72CE"/>
    <w:rsid w:val="009D067F"/>
    <w:rsid w:val="009D1311"/>
    <w:rsid w:val="009D1A67"/>
    <w:rsid w:val="009D1D27"/>
    <w:rsid w:val="009D29B8"/>
    <w:rsid w:val="009D4B91"/>
    <w:rsid w:val="009D5A11"/>
    <w:rsid w:val="009D7F27"/>
    <w:rsid w:val="009E2459"/>
    <w:rsid w:val="009E4026"/>
    <w:rsid w:val="009E4440"/>
    <w:rsid w:val="009E683E"/>
    <w:rsid w:val="009E6BDB"/>
    <w:rsid w:val="009E7564"/>
    <w:rsid w:val="009E7CFC"/>
    <w:rsid w:val="009F0580"/>
    <w:rsid w:val="009F0A59"/>
    <w:rsid w:val="009F2876"/>
    <w:rsid w:val="009F2DCC"/>
    <w:rsid w:val="009F31D2"/>
    <w:rsid w:val="009F3D53"/>
    <w:rsid w:val="009F443D"/>
    <w:rsid w:val="009F7C08"/>
    <w:rsid w:val="00A00D5B"/>
    <w:rsid w:val="00A02A03"/>
    <w:rsid w:val="00A10927"/>
    <w:rsid w:val="00A1241D"/>
    <w:rsid w:val="00A12801"/>
    <w:rsid w:val="00A12837"/>
    <w:rsid w:val="00A13C90"/>
    <w:rsid w:val="00A13F2E"/>
    <w:rsid w:val="00A15567"/>
    <w:rsid w:val="00A1657E"/>
    <w:rsid w:val="00A16DD3"/>
    <w:rsid w:val="00A23084"/>
    <w:rsid w:val="00A24F94"/>
    <w:rsid w:val="00A2596F"/>
    <w:rsid w:val="00A2648B"/>
    <w:rsid w:val="00A306CF"/>
    <w:rsid w:val="00A33695"/>
    <w:rsid w:val="00A405B8"/>
    <w:rsid w:val="00A40E7E"/>
    <w:rsid w:val="00A41FD5"/>
    <w:rsid w:val="00A42130"/>
    <w:rsid w:val="00A42D31"/>
    <w:rsid w:val="00A42FA3"/>
    <w:rsid w:val="00A44EA5"/>
    <w:rsid w:val="00A46D3A"/>
    <w:rsid w:val="00A507CA"/>
    <w:rsid w:val="00A5153A"/>
    <w:rsid w:val="00A516D3"/>
    <w:rsid w:val="00A55A08"/>
    <w:rsid w:val="00A57EB4"/>
    <w:rsid w:val="00A605AA"/>
    <w:rsid w:val="00A60DB0"/>
    <w:rsid w:val="00A63697"/>
    <w:rsid w:val="00A63DE6"/>
    <w:rsid w:val="00A6468D"/>
    <w:rsid w:val="00A646C6"/>
    <w:rsid w:val="00A64E59"/>
    <w:rsid w:val="00A652B5"/>
    <w:rsid w:val="00A676A0"/>
    <w:rsid w:val="00A70F0B"/>
    <w:rsid w:val="00A72A65"/>
    <w:rsid w:val="00A73C47"/>
    <w:rsid w:val="00A73FDE"/>
    <w:rsid w:val="00A750CE"/>
    <w:rsid w:val="00A76F6B"/>
    <w:rsid w:val="00A77100"/>
    <w:rsid w:val="00A77837"/>
    <w:rsid w:val="00A834EA"/>
    <w:rsid w:val="00A83B22"/>
    <w:rsid w:val="00A84478"/>
    <w:rsid w:val="00A8456D"/>
    <w:rsid w:val="00A84C6A"/>
    <w:rsid w:val="00A85D8A"/>
    <w:rsid w:val="00A85EF9"/>
    <w:rsid w:val="00A90CF2"/>
    <w:rsid w:val="00A927DB"/>
    <w:rsid w:val="00A94456"/>
    <w:rsid w:val="00A9585D"/>
    <w:rsid w:val="00A95AFD"/>
    <w:rsid w:val="00A962C0"/>
    <w:rsid w:val="00A97031"/>
    <w:rsid w:val="00AA011F"/>
    <w:rsid w:val="00AA27E8"/>
    <w:rsid w:val="00AA2B63"/>
    <w:rsid w:val="00AA46A3"/>
    <w:rsid w:val="00AA486D"/>
    <w:rsid w:val="00AA5CF2"/>
    <w:rsid w:val="00AA61B9"/>
    <w:rsid w:val="00AA6FC1"/>
    <w:rsid w:val="00AA71A2"/>
    <w:rsid w:val="00AB0625"/>
    <w:rsid w:val="00AB0688"/>
    <w:rsid w:val="00AB0732"/>
    <w:rsid w:val="00AB2610"/>
    <w:rsid w:val="00AB2D18"/>
    <w:rsid w:val="00AB33D1"/>
    <w:rsid w:val="00AB53C9"/>
    <w:rsid w:val="00AB60DE"/>
    <w:rsid w:val="00AB6133"/>
    <w:rsid w:val="00AC225D"/>
    <w:rsid w:val="00AC2909"/>
    <w:rsid w:val="00AC2D61"/>
    <w:rsid w:val="00AC2F46"/>
    <w:rsid w:val="00AC41CF"/>
    <w:rsid w:val="00AC4E92"/>
    <w:rsid w:val="00AC58E3"/>
    <w:rsid w:val="00AC5AF5"/>
    <w:rsid w:val="00AC5D4D"/>
    <w:rsid w:val="00AC6660"/>
    <w:rsid w:val="00AD11C6"/>
    <w:rsid w:val="00AD232C"/>
    <w:rsid w:val="00AD289C"/>
    <w:rsid w:val="00AD299D"/>
    <w:rsid w:val="00AD368F"/>
    <w:rsid w:val="00AD5EA7"/>
    <w:rsid w:val="00AD6541"/>
    <w:rsid w:val="00AD6AA2"/>
    <w:rsid w:val="00AD79CA"/>
    <w:rsid w:val="00AE02A7"/>
    <w:rsid w:val="00AE1560"/>
    <w:rsid w:val="00AE1A8B"/>
    <w:rsid w:val="00AE1B69"/>
    <w:rsid w:val="00AE391B"/>
    <w:rsid w:val="00AE446C"/>
    <w:rsid w:val="00AE5A8D"/>
    <w:rsid w:val="00AE6EB0"/>
    <w:rsid w:val="00AF0134"/>
    <w:rsid w:val="00AF0572"/>
    <w:rsid w:val="00AF2182"/>
    <w:rsid w:val="00AF2BA1"/>
    <w:rsid w:val="00AF3115"/>
    <w:rsid w:val="00AF33DF"/>
    <w:rsid w:val="00AF4CD0"/>
    <w:rsid w:val="00AF7D44"/>
    <w:rsid w:val="00B01ABD"/>
    <w:rsid w:val="00B02FCC"/>
    <w:rsid w:val="00B03198"/>
    <w:rsid w:val="00B04325"/>
    <w:rsid w:val="00B049DB"/>
    <w:rsid w:val="00B05F52"/>
    <w:rsid w:val="00B071D6"/>
    <w:rsid w:val="00B12319"/>
    <w:rsid w:val="00B126BD"/>
    <w:rsid w:val="00B12F8F"/>
    <w:rsid w:val="00B13B51"/>
    <w:rsid w:val="00B16080"/>
    <w:rsid w:val="00B1753D"/>
    <w:rsid w:val="00B17E65"/>
    <w:rsid w:val="00B17FD9"/>
    <w:rsid w:val="00B226B2"/>
    <w:rsid w:val="00B2317A"/>
    <w:rsid w:val="00B231F4"/>
    <w:rsid w:val="00B30341"/>
    <w:rsid w:val="00B3280B"/>
    <w:rsid w:val="00B34AAE"/>
    <w:rsid w:val="00B353FD"/>
    <w:rsid w:val="00B36E5B"/>
    <w:rsid w:val="00B37494"/>
    <w:rsid w:val="00B376B1"/>
    <w:rsid w:val="00B43A4B"/>
    <w:rsid w:val="00B44282"/>
    <w:rsid w:val="00B446C7"/>
    <w:rsid w:val="00B4502D"/>
    <w:rsid w:val="00B454A7"/>
    <w:rsid w:val="00B45B8B"/>
    <w:rsid w:val="00B4601C"/>
    <w:rsid w:val="00B4690B"/>
    <w:rsid w:val="00B4C788"/>
    <w:rsid w:val="00B51771"/>
    <w:rsid w:val="00B53C2C"/>
    <w:rsid w:val="00B54752"/>
    <w:rsid w:val="00B54A60"/>
    <w:rsid w:val="00B55708"/>
    <w:rsid w:val="00B55754"/>
    <w:rsid w:val="00B55A14"/>
    <w:rsid w:val="00B562B7"/>
    <w:rsid w:val="00B60696"/>
    <w:rsid w:val="00B60BDA"/>
    <w:rsid w:val="00B61337"/>
    <w:rsid w:val="00B616DE"/>
    <w:rsid w:val="00B61F93"/>
    <w:rsid w:val="00B6218C"/>
    <w:rsid w:val="00B62249"/>
    <w:rsid w:val="00B625BE"/>
    <w:rsid w:val="00B62DFA"/>
    <w:rsid w:val="00B63CDE"/>
    <w:rsid w:val="00B63E96"/>
    <w:rsid w:val="00B63F38"/>
    <w:rsid w:val="00B6525D"/>
    <w:rsid w:val="00B66E74"/>
    <w:rsid w:val="00B66EF8"/>
    <w:rsid w:val="00B679DF"/>
    <w:rsid w:val="00B67CB6"/>
    <w:rsid w:val="00B7001B"/>
    <w:rsid w:val="00B70E5D"/>
    <w:rsid w:val="00B720DE"/>
    <w:rsid w:val="00B725E6"/>
    <w:rsid w:val="00B72BBC"/>
    <w:rsid w:val="00B732B8"/>
    <w:rsid w:val="00B734A4"/>
    <w:rsid w:val="00B752B3"/>
    <w:rsid w:val="00B76A50"/>
    <w:rsid w:val="00B76DA7"/>
    <w:rsid w:val="00B774FF"/>
    <w:rsid w:val="00B77726"/>
    <w:rsid w:val="00B82CC9"/>
    <w:rsid w:val="00B83062"/>
    <w:rsid w:val="00B83108"/>
    <w:rsid w:val="00B83207"/>
    <w:rsid w:val="00B84127"/>
    <w:rsid w:val="00B84636"/>
    <w:rsid w:val="00B85070"/>
    <w:rsid w:val="00B85F4A"/>
    <w:rsid w:val="00B86529"/>
    <w:rsid w:val="00B87A51"/>
    <w:rsid w:val="00B908ED"/>
    <w:rsid w:val="00B9152F"/>
    <w:rsid w:val="00B93E89"/>
    <w:rsid w:val="00B953BB"/>
    <w:rsid w:val="00B956A8"/>
    <w:rsid w:val="00BA09B8"/>
    <w:rsid w:val="00BA13A9"/>
    <w:rsid w:val="00BA1724"/>
    <w:rsid w:val="00BA2F0D"/>
    <w:rsid w:val="00BA2FEB"/>
    <w:rsid w:val="00BA336F"/>
    <w:rsid w:val="00BA3408"/>
    <w:rsid w:val="00BA375A"/>
    <w:rsid w:val="00BA43A9"/>
    <w:rsid w:val="00BA4469"/>
    <w:rsid w:val="00BA472D"/>
    <w:rsid w:val="00BA4D18"/>
    <w:rsid w:val="00BA4D47"/>
    <w:rsid w:val="00BA5407"/>
    <w:rsid w:val="00BA562D"/>
    <w:rsid w:val="00BA597B"/>
    <w:rsid w:val="00BA64F3"/>
    <w:rsid w:val="00BA67EB"/>
    <w:rsid w:val="00BA684D"/>
    <w:rsid w:val="00BA784A"/>
    <w:rsid w:val="00BB055C"/>
    <w:rsid w:val="00BB0DFB"/>
    <w:rsid w:val="00BB105C"/>
    <w:rsid w:val="00BB1BF5"/>
    <w:rsid w:val="00BB2939"/>
    <w:rsid w:val="00BB36A3"/>
    <w:rsid w:val="00BB59D6"/>
    <w:rsid w:val="00BB6201"/>
    <w:rsid w:val="00BB6EDD"/>
    <w:rsid w:val="00BB7A7E"/>
    <w:rsid w:val="00BC0F5B"/>
    <w:rsid w:val="00BC10A2"/>
    <w:rsid w:val="00BC1990"/>
    <w:rsid w:val="00BC396B"/>
    <w:rsid w:val="00BC4D13"/>
    <w:rsid w:val="00BC6105"/>
    <w:rsid w:val="00BC633E"/>
    <w:rsid w:val="00BC7185"/>
    <w:rsid w:val="00BD0DEC"/>
    <w:rsid w:val="00BD1CFA"/>
    <w:rsid w:val="00BD1FAF"/>
    <w:rsid w:val="00BD2F5D"/>
    <w:rsid w:val="00BD391B"/>
    <w:rsid w:val="00BD3AD7"/>
    <w:rsid w:val="00BD41FD"/>
    <w:rsid w:val="00BD5617"/>
    <w:rsid w:val="00BD5B54"/>
    <w:rsid w:val="00BD6899"/>
    <w:rsid w:val="00BD6F0B"/>
    <w:rsid w:val="00BE020B"/>
    <w:rsid w:val="00BE0884"/>
    <w:rsid w:val="00BE282F"/>
    <w:rsid w:val="00BE29E4"/>
    <w:rsid w:val="00BE43CE"/>
    <w:rsid w:val="00BE4BBF"/>
    <w:rsid w:val="00BE62AC"/>
    <w:rsid w:val="00BE780B"/>
    <w:rsid w:val="00BF0A46"/>
    <w:rsid w:val="00BF0CF6"/>
    <w:rsid w:val="00BF0E25"/>
    <w:rsid w:val="00BF2AB4"/>
    <w:rsid w:val="00BF3A49"/>
    <w:rsid w:val="00C00ED0"/>
    <w:rsid w:val="00C02031"/>
    <w:rsid w:val="00C0398A"/>
    <w:rsid w:val="00C04366"/>
    <w:rsid w:val="00C0571A"/>
    <w:rsid w:val="00C07CE5"/>
    <w:rsid w:val="00C1004D"/>
    <w:rsid w:val="00C10074"/>
    <w:rsid w:val="00C1067A"/>
    <w:rsid w:val="00C10B00"/>
    <w:rsid w:val="00C10CDC"/>
    <w:rsid w:val="00C11807"/>
    <w:rsid w:val="00C12A5B"/>
    <w:rsid w:val="00C14038"/>
    <w:rsid w:val="00C143B4"/>
    <w:rsid w:val="00C14695"/>
    <w:rsid w:val="00C164E2"/>
    <w:rsid w:val="00C2135F"/>
    <w:rsid w:val="00C21EF8"/>
    <w:rsid w:val="00C2358D"/>
    <w:rsid w:val="00C24182"/>
    <w:rsid w:val="00C256B3"/>
    <w:rsid w:val="00C265F3"/>
    <w:rsid w:val="00C2671F"/>
    <w:rsid w:val="00C26D21"/>
    <w:rsid w:val="00C27561"/>
    <w:rsid w:val="00C279E4"/>
    <w:rsid w:val="00C306E3"/>
    <w:rsid w:val="00C30C49"/>
    <w:rsid w:val="00C33366"/>
    <w:rsid w:val="00C33A97"/>
    <w:rsid w:val="00C34BA5"/>
    <w:rsid w:val="00C35141"/>
    <w:rsid w:val="00C356C2"/>
    <w:rsid w:val="00C36626"/>
    <w:rsid w:val="00C37163"/>
    <w:rsid w:val="00C37842"/>
    <w:rsid w:val="00C40433"/>
    <w:rsid w:val="00C40979"/>
    <w:rsid w:val="00C41F6D"/>
    <w:rsid w:val="00C42EF3"/>
    <w:rsid w:val="00C458DC"/>
    <w:rsid w:val="00C46F8E"/>
    <w:rsid w:val="00C50DE3"/>
    <w:rsid w:val="00C515D8"/>
    <w:rsid w:val="00C51A0C"/>
    <w:rsid w:val="00C52614"/>
    <w:rsid w:val="00C52B88"/>
    <w:rsid w:val="00C531F6"/>
    <w:rsid w:val="00C55B35"/>
    <w:rsid w:val="00C55E22"/>
    <w:rsid w:val="00C57C14"/>
    <w:rsid w:val="00C57CE0"/>
    <w:rsid w:val="00C60D5E"/>
    <w:rsid w:val="00C60D95"/>
    <w:rsid w:val="00C61740"/>
    <w:rsid w:val="00C635E8"/>
    <w:rsid w:val="00C7038E"/>
    <w:rsid w:val="00C74768"/>
    <w:rsid w:val="00C7543E"/>
    <w:rsid w:val="00C776D0"/>
    <w:rsid w:val="00C779F6"/>
    <w:rsid w:val="00C77F56"/>
    <w:rsid w:val="00C8060D"/>
    <w:rsid w:val="00C80DB4"/>
    <w:rsid w:val="00C823C0"/>
    <w:rsid w:val="00C82E41"/>
    <w:rsid w:val="00C8302D"/>
    <w:rsid w:val="00C84EB1"/>
    <w:rsid w:val="00C8590C"/>
    <w:rsid w:val="00C864FA"/>
    <w:rsid w:val="00C86D8A"/>
    <w:rsid w:val="00C87769"/>
    <w:rsid w:val="00C877D0"/>
    <w:rsid w:val="00C87953"/>
    <w:rsid w:val="00C9111D"/>
    <w:rsid w:val="00C94C2B"/>
    <w:rsid w:val="00C954BD"/>
    <w:rsid w:val="00CA0478"/>
    <w:rsid w:val="00CA6045"/>
    <w:rsid w:val="00CA693C"/>
    <w:rsid w:val="00CB01B3"/>
    <w:rsid w:val="00CB0C9E"/>
    <w:rsid w:val="00CB21B3"/>
    <w:rsid w:val="00CB2765"/>
    <w:rsid w:val="00CB51D1"/>
    <w:rsid w:val="00CB6DB7"/>
    <w:rsid w:val="00CC0830"/>
    <w:rsid w:val="00CC2919"/>
    <w:rsid w:val="00CC38BB"/>
    <w:rsid w:val="00CC4F35"/>
    <w:rsid w:val="00CC52DB"/>
    <w:rsid w:val="00CC5F13"/>
    <w:rsid w:val="00CC60F5"/>
    <w:rsid w:val="00CC7B89"/>
    <w:rsid w:val="00CD03B1"/>
    <w:rsid w:val="00CD08E7"/>
    <w:rsid w:val="00CD0BDD"/>
    <w:rsid w:val="00CD1589"/>
    <w:rsid w:val="00CD599B"/>
    <w:rsid w:val="00CD7770"/>
    <w:rsid w:val="00CE12E4"/>
    <w:rsid w:val="00CE14E2"/>
    <w:rsid w:val="00CE1C9A"/>
    <w:rsid w:val="00CE2159"/>
    <w:rsid w:val="00CE2EAF"/>
    <w:rsid w:val="00CE3776"/>
    <w:rsid w:val="00CE3C9C"/>
    <w:rsid w:val="00CE3E3B"/>
    <w:rsid w:val="00CE7E53"/>
    <w:rsid w:val="00CF1825"/>
    <w:rsid w:val="00CF186F"/>
    <w:rsid w:val="00CF2254"/>
    <w:rsid w:val="00CF2B34"/>
    <w:rsid w:val="00CF355D"/>
    <w:rsid w:val="00CF4C12"/>
    <w:rsid w:val="00CF5F42"/>
    <w:rsid w:val="00CF6120"/>
    <w:rsid w:val="00CF718A"/>
    <w:rsid w:val="00CF72DE"/>
    <w:rsid w:val="00CF7A3F"/>
    <w:rsid w:val="00D00FF9"/>
    <w:rsid w:val="00D02177"/>
    <w:rsid w:val="00D0251F"/>
    <w:rsid w:val="00D02528"/>
    <w:rsid w:val="00D029D6"/>
    <w:rsid w:val="00D02AD5"/>
    <w:rsid w:val="00D03540"/>
    <w:rsid w:val="00D038E3"/>
    <w:rsid w:val="00D03AB5"/>
    <w:rsid w:val="00D06063"/>
    <w:rsid w:val="00D068E7"/>
    <w:rsid w:val="00D06A2E"/>
    <w:rsid w:val="00D07472"/>
    <w:rsid w:val="00D078EA"/>
    <w:rsid w:val="00D10A25"/>
    <w:rsid w:val="00D115E6"/>
    <w:rsid w:val="00D11B26"/>
    <w:rsid w:val="00D11F26"/>
    <w:rsid w:val="00D12B61"/>
    <w:rsid w:val="00D13BF2"/>
    <w:rsid w:val="00D1407C"/>
    <w:rsid w:val="00D14304"/>
    <w:rsid w:val="00D146B0"/>
    <w:rsid w:val="00D15397"/>
    <w:rsid w:val="00D16D1C"/>
    <w:rsid w:val="00D1764C"/>
    <w:rsid w:val="00D17748"/>
    <w:rsid w:val="00D17C2C"/>
    <w:rsid w:val="00D17EF9"/>
    <w:rsid w:val="00D20229"/>
    <w:rsid w:val="00D20862"/>
    <w:rsid w:val="00D22772"/>
    <w:rsid w:val="00D252E3"/>
    <w:rsid w:val="00D25A8A"/>
    <w:rsid w:val="00D25C65"/>
    <w:rsid w:val="00D26830"/>
    <w:rsid w:val="00D3053C"/>
    <w:rsid w:val="00D31A8E"/>
    <w:rsid w:val="00D31EB1"/>
    <w:rsid w:val="00D31FB5"/>
    <w:rsid w:val="00D33F61"/>
    <w:rsid w:val="00D3501A"/>
    <w:rsid w:val="00D353D9"/>
    <w:rsid w:val="00D36A8E"/>
    <w:rsid w:val="00D36E4E"/>
    <w:rsid w:val="00D376BE"/>
    <w:rsid w:val="00D40A83"/>
    <w:rsid w:val="00D4249D"/>
    <w:rsid w:val="00D42B67"/>
    <w:rsid w:val="00D4351B"/>
    <w:rsid w:val="00D436AA"/>
    <w:rsid w:val="00D4454E"/>
    <w:rsid w:val="00D44883"/>
    <w:rsid w:val="00D44DE7"/>
    <w:rsid w:val="00D455A1"/>
    <w:rsid w:val="00D462F7"/>
    <w:rsid w:val="00D47310"/>
    <w:rsid w:val="00D50188"/>
    <w:rsid w:val="00D50B6A"/>
    <w:rsid w:val="00D510CA"/>
    <w:rsid w:val="00D516DE"/>
    <w:rsid w:val="00D5262B"/>
    <w:rsid w:val="00D52E9D"/>
    <w:rsid w:val="00D53298"/>
    <w:rsid w:val="00D53BB8"/>
    <w:rsid w:val="00D543A1"/>
    <w:rsid w:val="00D558E3"/>
    <w:rsid w:val="00D559D2"/>
    <w:rsid w:val="00D55C30"/>
    <w:rsid w:val="00D55C91"/>
    <w:rsid w:val="00D60E96"/>
    <w:rsid w:val="00D60F51"/>
    <w:rsid w:val="00D622F2"/>
    <w:rsid w:val="00D67A15"/>
    <w:rsid w:val="00D71875"/>
    <w:rsid w:val="00D72191"/>
    <w:rsid w:val="00D736CF"/>
    <w:rsid w:val="00D74A8D"/>
    <w:rsid w:val="00D76D05"/>
    <w:rsid w:val="00D77377"/>
    <w:rsid w:val="00D775EB"/>
    <w:rsid w:val="00D80B0C"/>
    <w:rsid w:val="00D81CC6"/>
    <w:rsid w:val="00D82A4D"/>
    <w:rsid w:val="00D8403F"/>
    <w:rsid w:val="00D840A9"/>
    <w:rsid w:val="00D84398"/>
    <w:rsid w:val="00D85480"/>
    <w:rsid w:val="00D857FC"/>
    <w:rsid w:val="00D85F60"/>
    <w:rsid w:val="00D86601"/>
    <w:rsid w:val="00D92011"/>
    <w:rsid w:val="00D9366E"/>
    <w:rsid w:val="00D9468C"/>
    <w:rsid w:val="00D95B7C"/>
    <w:rsid w:val="00D96013"/>
    <w:rsid w:val="00DA115B"/>
    <w:rsid w:val="00DA15EF"/>
    <w:rsid w:val="00DA289E"/>
    <w:rsid w:val="00DA2A22"/>
    <w:rsid w:val="00DA3601"/>
    <w:rsid w:val="00DA390F"/>
    <w:rsid w:val="00DA3978"/>
    <w:rsid w:val="00DA443C"/>
    <w:rsid w:val="00DA4F57"/>
    <w:rsid w:val="00DA5744"/>
    <w:rsid w:val="00DA7557"/>
    <w:rsid w:val="00DA756C"/>
    <w:rsid w:val="00DA757C"/>
    <w:rsid w:val="00DA7F3C"/>
    <w:rsid w:val="00DB0A1E"/>
    <w:rsid w:val="00DB0F0F"/>
    <w:rsid w:val="00DB3421"/>
    <w:rsid w:val="00DB4B94"/>
    <w:rsid w:val="00DB51FE"/>
    <w:rsid w:val="00DB6129"/>
    <w:rsid w:val="00DB6807"/>
    <w:rsid w:val="00DB69A9"/>
    <w:rsid w:val="00DB74A3"/>
    <w:rsid w:val="00DB7668"/>
    <w:rsid w:val="00DB7AF8"/>
    <w:rsid w:val="00DC5C00"/>
    <w:rsid w:val="00DC69EC"/>
    <w:rsid w:val="00DD08EF"/>
    <w:rsid w:val="00DD094C"/>
    <w:rsid w:val="00DD142E"/>
    <w:rsid w:val="00DD3B5D"/>
    <w:rsid w:val="00DD4BDC"/>
    <w:rsid w:val="00DD5596"/>
    <w:rsid w:val="00DD6C7B"/>
    <w:rsid w:val="00DE056A"/>
    <w:rsid w:val="00DE1D37"/>
    <w:rsid w:val="00DE7291"/>
    <w:rsid w:val="00DF0B22"/>
    <w:rsid w:val="00DF0E86"/>
    <w:rsid w:val="00DF4347"/>
    <w:rsid w:val="00DF5940"/>
    <w:rsid w:val="00DF7518"/>
    <w:rsid w:val="00E0310E"/>
    <w:rsid w:val="00E041A4"/>
    <w:rsid w:val="00E04EB9"/>
    <w:rsid w:val="00E07E74"/>
    <w:rsid w:val="00E1046D"/>
    <w:rsid w:val="00E108D9"/>
    <w:rsid w:val="00E10D53"/>
    <w:rsid w:val="00E1183F"/>
    <w:rsid w:val="00E11C64"/>
    <w:rsid w:val="00E15E2F"/>
    <w:rsid w:val="00E16067"/>
    <w:rsid w:val="00E16B36"/>
    <w:rsid w:val="00E17CE5"/>
    <w:rsid w:val="00E20989"/>
    <w:rsid w:val="00E20E8B"/>
    <w:rsid w:val="00E21CE9"/>
    <w:rsid w:val="00E24050"/>
    <w:rsid w:val="00E244D7"/>
    <w:rsid w:val="00E24504"/>
    <w:rsid w:val="00E259A7"/>
    <w:rsid w:val="00E260BD"/>
    <w:rsid w:val="00E26720"/>
    <w:rsid w:val="00E26B61"/>
    <w:rsid w:val="00E276CB"/>
    <w:rsid w:val="00E27F49"/>
    <w:rsid w:val="00E30E12"/>
    <w:rsid w:val="00E327FE"/>
    <w:rsid w:val="00E33985"/>
    <w:rsid w:val="00E33A38"/>
    <w:rsid w:val="00E34B79"/>
    <w:rsid w:val="00E34DDA"/>
    <w:rsid w:val="00E34DF9"/>
    <w:rsid w:val="00E3585D"/>
    <w:rsid w:val="00E36784"/>
    <w:rsid w:val="00E373AE"/>
    <w:rsid w:val="00E40828"/>
    <w:rsid w:val="00E41520"/>
    <w:rsid w:val="00E425CF"/>
    <w:rsid w:val="00E44331"/>
    <w:rsid w:val="00E4468C"/>
    <w:rsid w:val="00E448DE"/>
    <w:rsid w:val="00E45DDD"/>
    <w:rsid w:val="00E46778"/>
    <w:rsid w:val="00E46D43"/>
    <w:rsid w:val="00E5129E"/>
    <w:rsid w:val="00E531DC"/>
    <w:rsid w:val="00E54B9D"/>
    <w:rsid w:val="00E56ABF"/>
    <w:rsid w:val="00E572E8"/>
    <w:rsid w:val="00E63EDC"/>
    <w:rsid w:val="00E65042"/>
    <w:rsid w:val="00E65FE8"/>
    <w:rsid w:val="00E70A82"/>
    <w:rsid w:val="00E70E39"/>
    <w:rsid w:val="00E7116B"/>
    <w:rsid w:val="00E72EC8"/>
    <w:rsid w:val="00E732FE"/>
    <w:rsid w:val="00E73630"/>
    <w:rsid w:val="00E73D9E"/>
    <w:rsid w:val="00E76B9C"/>
    <w:rsid w:val="00E76DD1"/>
    <w:rsid w:val="00E7793E"/>
    <w:rsid w:val="00E808E8"/>
    <w:rsid w:val="00E81008"/>
    <w:rsid w:val="00E82240"/>
    <w:rsid w:val="00E823E5"/>
    <w:rsid w:val="00E82414"/>
    <w:rsid w:val="00E837C3"/>
    <w:rsid w:val="00E8559F"/>
    <w:rsid w:val="00E859DF"/>
    <w:rsid w:val="00E8612A"/>
    <w:rsid w:val="00E87825"/>
    <w:rsid w:val="00E9188A"/>
    <w:rsid w:val="00E9214F"/>
    <w:rsid w:val="00E92613"/>
    <w:rsid w:val="00E93680"/>
    <w:rsid w:val="00E9378C"/>
    <w:rsid w:val="00E93E84"/>
    <w:rsid w:val="00E945EF"/>
    <w:rsid w:val="00E94B0A"/>
    <w:rsid w:val="00E94EA1"/>
    <w:rsid w:val="00E96ED8"/>
    <w:rsid w:val="00EA09CF"/>
    <w:rsid w:val="00EA1F3C"/>
    <w:rsid w:val="00EA34CB"/>
    <w:rsid w:val="00EA4C72"/>
    <w:rsid w:val="00EA56FA"/>
    <w:rsid w:val="00EA5F6D"/>
    <w:rsid w:val="00EA74C3"/>
    <w:rsid w:val="00EB1663"/>
    <w:rsid w:val="00EB29C4"/>
    <w:rsid w:val="00EB3A90"/>
    <w:rsid w:val="00EB4739"/>
    <w:rsid w:val="00EB57A4"/>
    <w:rsid w:val="00EB5BAD"/>
    <w:rsid w:val="00EB7068"/>
    <w:rsid w:val="00EB7B3E"/>
    <w:rsid w:val="00EC0098"/>
    <w:rsid w:val="00EC0DBB"/>
    <w:rsid w:val="00EC1CAE"/>
    <w:rsid w:val="00EC1FB6"/>
    <w:rsid w:val="00EC21A5"/>
    <w:rsid w:val="00EC2256"/>
    <w:rsid w:val="00EC2544"/>
    <w:rsid w:val="00EC404E"/>
    <w:rsid w:val="00EC6936"/>
    <w:rsid w:val="00EC7B97"/>
    <w:rsid w:val="00ED1B38"/>
    <w:rsid w:val="00ED3299"/>
    <w:rsid w:val="00ED333D"/>
    <w:rsid w:val="00ED39F7"/>
    <w:rsid w:val="00ED4A95"/>
    <w:rsid w:val="00ED79D7"/>
    <w:rsid w:val="00EE06E5"/>
    <w:rsid w:val="00EE29A1"/>
    <w:rsid w:val="00EE2A99"/>
    <w:rsid w:val="00EE2C59"/>
    <w:rsid w:val="00EE4645"/>
    <w:rsid w:val="00EE5690"/>
    <w:rsid w:val="00EE61E7"/>
    <w:rsid w:val="00EE6478"/>
    <w:rsid w:val="00EE6BCB"/>
    <w:rsid w:val="00EF301B"/>
    <w:rsid w:val="00EF38B7"/>
    <w:rsid w:val="00EF4C9D"/>
    <w:rsid w:val="00EF4DC8"/>
    <w:rsid w:val="00EF6083"/>
    <w:rsid w:val="00F00B80"/>
    <w:rsid w:val="00F0128B"/>
    <w:rsid w:val="00F014E4"/>
    <w:rsid w:val="00F01AB5"/>
    <w:rsid w:val="00F0438B"/>
    <w:rsid w:val="00F05899"/>
    <w:rsid w:val="00F07C39"/>
    <w:rsid w:val="00F10916"/>
    <w:rsid w:val="00F12702"/>
    <w:rsid w:val="00F13A0E"/>
    <w:rsid w:val="00F143C1"/>
    <w:rsid w:val="00F15E29"/>
    <w:rsid w:val="00F16363"/>
    <w:rsid w:val="00F2102C"/>
    <w:rsid w:val="00F21BC8"/>
    <w:rsid w:val="00F22AD9"/>
    <w:rsid w:val="00F23FB1"/>
    <w:rsid w:val="00F2447A"/>
    <w:rsid w:val="00F305B3"/>
    <w:rsid w:val="00F3072A"/>
    <w:rsid w:val="00F30B97"/>
    <w:rsid w:val="00F3144E"/>
    <w:rsid w:val="00F360D0"/>
    <w:rsid w:val="00F36626"/>
    <w:rsid w:val="00F3738A"/>
    <w:rsid w:val="00F40AF3"/>
    <w:rsid w:val="00F40DA8"/>
    <w:rsid w:val="00F41FDF"/>
    <w:rsid w:val="00F42C8B"/>
    <w:rsid w:val="00F43350"/>
    <w:rsid w:val="00F443BD"/>
    <w:rsid w:val="00F44B4D"/>
    <w:rsid w:val="00F46223"/>
    <w:rsid w:val="00F50296"/>
    <w:rsid w:val="00F51A4A"/>
    <w:rsid w:val="00F54554"/>
    <w:rsid w:val="00F55C8F"/>
    <w:rsid w:val="00F55D1A"/>
    <w:rsid w:val="00F56A52"/>
    <w:rsid w:val="00F5754D"/>
    <w:rsid w:val="00F576B4"/>
    <w:rsid w:val="00F623C8"/>
    <w:rsid w:val="00F6275B"/>
    <w:rsid w:val="00F62A96"/>
    <w:rsid w:val="00F645DE"/>
    <w:rsid w:val="00F649BA"/>
    <w:rsid w:val="00F6554E"/>
    <w:rsid w:val="00F65A23"/>
    <w:rsid w:val="00F66871"/>
    <w:rsid w:val="00F676A1"/>
    <w:rsid w:val="00F7150D"/>
    <w:rsid w:val="00F72129"/>
    <w:rsid w:val="00F73B21"/>
    <w:rsid w:val="00F73C44"/>
    <w:rsid w:val="00F7517A"/>
    <w:rsid w:val="00F76072"/>
    <w:rsid w:val="00F76AA8"/>
    <w:rsid w:val="00F76B0F"/>
    <w:rsid w:val="00F774FA"/>
    <w:rsid w:val="00F808F3"/>
    <w:rsid w:val="00F80C61"/>
    <w:rsid w:val="00F811DF"/>
    <w:rsid w:val="00F82353"/>
    <w:rsid w:val="00F83703"/>
    <w:rsid w:val="00F83734"/>
    <w:rsid w:val="00F83BB4"/>
    <w:rsid w:val="00F83C4C"/>
    <w:rsid w:val="00F83DE7"/>
    <w:rsid w:val="00F854E2"/>
    <w:rsid w:val="00F8597A"/>
    <w:rsid w:val="00F86714"/>
    <w:rsid w:val="00F87272"/>
    <w:rsid w:val="00F90921"/>
    <w:rsid w:val="00F9101D"/>
    <w:rsid w:val="00F91539"/>
    <w:rsid w:val="00F91A62"/>
    <w:rsid w:val="00F923F8"/>
    <w:rsid w:val="00F9271A"/>
    <w:rsid w:val="00FA08F4"/>
    <w:rsid w:val="00FA18D5"/>
    <w:rsid w:val="00FA2C32"/>
    <w:rsid w:val="00FA3DD4"/>
    <w:rsid w:val="00FA457C"/>
    <w:rsid w:val="00FA6955"/>
    <w:rsid w:val="00FA7A05"/>
    <w:rsid w:val="00FA7BDD"/>
    <w:rsid w:val="00FB029F"/>
    <w:rsid w:val="00FB0453"/>
    <w:rsid w:val="00FB1247"/>
    <w:rsid w:val="00FB13F9"/>
    <w:rsid w:val="00FB2E59"/>
    <w:rsid w:val="00FB3664"/>
    <w:rsid w:val="00FB3BA6"/>
    <w:rsid w:val="00FB55DD"/>
    <w:rsid w:val="00FB614F"/>
    <w:rsid w:val="00FB6BEC"/>
    <w:rsid w:val="00FB7116"/>
    <w:rsid w:val="00FC0D7B"/>
    <w:rsid w:val="00FC1611"/>
    <w:rsid w:val="00FC19CB"/>
    <w:rsid w:val="00FC2B69"/>
    <w:rsid w:val="00FC4032"/>
    <w:rsid w:val="00FC41DE"/>
    <w:rsid w:val="00FC4634"/>
    <w:rsid w:val="00FC5F83"/>
    <w:rsid w:val="00FC76DB"/>
    <w:rsid w:val="00FD1194"/>
    <w:rsid w:val="00FD3447"/>
    <w:rsid w:val="00FD5996"/>
    <w:rsid w:val="00FE3880"/>
    <w:rsid w:val="00FE39B1"/>
    <w:rsid w:val="00FE51F2"/>
    <w:rsid w:val="00FE5722"/>
    <w:rsid w:val="00FE62BE"/>
    <w:rsid w:val="00FE77F9"/>
    <w:rsid w:val="00FF1B80"/>
    <w:rsid w:val="00FF1F9C"/>
    <w:rsid w:val="00FF2086"/>
    <w:rsid w:val="00FF321F"/>
    <w:rsid w:val="00FF3345"/>
    <w:rsid w:val="00FF7592"/>
    <w:rsid w:val="010869B5"/>
    <w:rsid w:val="011E64D5"/>
    <w:rsid w:val="0122AD7D"/>
    <w:rsid w:val="0140524E"/>
    <w:rsid w:val="014B2D5A"/>
    <w:rsid w:val="014EE258"/>
    <w:rsid w:val="0152BEE3"/>
    <w:rsid w:val="01533C33"/>
    <w:rsid w:val="0177B891"/>
    <w:rsid w:val="017B32D9"/>
    <w:rsid w:val="017FBF74"/>
    <w:rsid w:val="01842AF1"/>
    <w:rsid w:val="018484D3"/>
    <w:rsid w:val="018CB06C"/>
    <w:rsid w:val="019A1CB2"/>
    <w:rsid w:val="019E3336"/>
    <w:rsid w:val="019F98DE"/>
    <w:rsid w:val="01A65923"/>
    <w:rsid w:val="01AE949F"/>
    <w:rsid w:val="01F63020"/>
    <w:rsid w:val="02023118"/>
    <w:rsid w:val="0204D66C"/>
    <w:rsid w:val="0205ACF8"/>
    <w:rsid w:val="021601C4"/>
    <w:rsid w:val="02260752"/>
    <w:rsid w:val="022C4850"/>
    <w:rsid w:val="0259902D"/>
    <w:rsid w:val="0262EBA4"/>
    <w:rsid w:val="0280564F"/>
    <w:rsid w:val="029B0E6E"/>
    <w:rsid w:val="029F4B5F"/>
    <w:rsid w:val="02CA39BE"/>
    <w:rsid w:val="02D86DA2"/>
    <w:rsid w:val="02E44DF2"/>
    <w:rsid w:val="02F9103C"/>
    <w:rsid w:val="030A8FD3"/>
    <w:rsid w:val="030E0492"/>
    <w:rsid w:val="030FB1C1"/>
    <w:rsid w:val="03104702"/>
    <w:rsid w:val="0310E765"/>
    <w:rsid w:val="031D7556"/>
    <w:rsid w:val="032D5D72"/>
    <w:rsid w:val="03390BEF"/>
    <w:rsid w:val="03420491"/>
    <w:rsid w:val="03508ACE"/>
    <w:rsid w:val="0356599D"/>
    <w:rsid w:val="035BE485"/>
    <w:rsid w:val="035D77B1"/>
    <w:rsid w:val="03762AA3"/>
    <w:rsid w:val="037B59D8"/>
    <w:rsid w:val="03878B29"/>
    <w:rsid w:val="03917BAE"/>
    <w:rsid w:val="039C2A84"/>
    <w:rsid w:val="03A684E4"/>
    <w:rsid w:val="03AF608B"/>
    <w:rsid w:val="03DBC2DC"/>
    <w:rsid w:val="03F31AF7"/>
    <w:rsid w:val="03F68FFF"/>
    <w:rsid w:val="04186866"/>
    <w:rsid w:val="0428A852"/>
    <w:rsid w:val="042BBAC2"/>
    <w:rsid w:val="04312F53"/>
    <w:rsid w:val="0454C565"/>
    <w:rsid w:val="04779A53"/>
    <w:rsid w:val="0478E14D"/>
    <w:rsid w:val="04958C4E"/>
    <w:rsid w:val="0496E605"/>
    <w:rsid w:val="049DC25E"/>
    <w:rsid w:val="04A3BB3D"/>
    <w:rsid w:val="04AA25AA"/>
    <w:rsid w:val="04B3173F"/>
    <w:rsid w:val="04C36F5D"/>
    <w:rsid w:val="04CD6F23"/>
    <w:rsid w:val="050773F3"/>
    <w:rsid w:val="05137EAD"/>
    <w:rsid w:val="05212D8A"/>
    <w:rsid w:val="05239D73"/>
    <w:rsid w:val="0526DB9E"/>
    <w:rsid w:val="053A98E2"/>
    <w:rsid w:val="053F0D3D"/>
    <w:rsid w:val="0544AD81"/>
    <w:rsid w:val="0557E3DA"/>
    <w:rsid w:val="05670762"/>
    <w:rsid w:val="056E365D"/>
    <w:rsid w:val="05716C53"/>
    <w:rsid w:val="057F9B55"/>
    <w:rsid w:val="05D78AD8"/>
    <w:rsid w:val="05D8325C"/>
    <w:rsid w:val="05DB1278"/>
    <w:rsid w:val="05F184EA"/>
    <w:rsid w:val="061561FF"/>
    <w:rsid w:val="062275EF"/>
    <w:rsid w:val="0629C553"/>
    <w:rsid w:val="0632AD91"/>
    <w:rsid w:val="0652D7E5"/>
    <w:rsid w:val="066C0BDA"/>
    <w:rsid w:val="066F45DF"/>
    <w:rsid w:val="06792D1F"/>
    <w:rsid w:val="0679434A"/>
    <w:rsid w:val="0688B450"/>
    <w:rsid w:val="068F058B"/>
    <w:rsid w:val="06B84577"/>
    <w:rsid w:val="06BF718D"/>
    <w:rsid w:val="06CB4F22"/>
    <w:rsid w:val="06D76C01"/>
    <w:rsid w:val="06E3C93D"/>
    <w:rsid w:val="06F150E8"/>
    <w:rsid w:val="070A9DCC"/>
    <w:rsid w:val="070E6303"/>
    <w:rsid w:val="072C5D0D"/>
    <w:rsid w:val="073C0F1C"/>
    <w:rsid w:val="074C3B15"/>
    <w:rsid w:val="0758BB38"/>
    <w:rsid w:val="075DCDD6"/>
    <w:rsid w:val="075FA157"/>
    <w:rsid w:val="078E8DBE"/>
    <w:rsid w:val="07BABD5C"/>
    <w:rsid w:val="07C7CD2D"/>
    <w:rsid w:val="07CE1904"/>
    <w:rsid w:val="07EF6CDA"/>
    <w:rsid w:val="081321A1"/>
    <w:rsid w:val="0815BD09"/>
    <w:rsid w:val="0818449D"/>
    <w:rsid w:val="0822DC37"/>
    <w:rsid w:val="0833888E"/>
    <w:rsid w:val="0835C440"/>
    <w:rsid w:val="085CEF60"/>
    <w:rsid w:val="085D3317"/>
    <w:rsid w:val="0862C0DE"/>
    <w:rsid w:val="0868C88D"/>
    <w:rsid w:val="086CC5A5"/>
    <w:rsid w:val="086D9E95"/>
    <w:rsid w:val="08749BB4"/>
    <w:rsid w:val="087852EE"/>
    <w:rsid w:val="089C7FF2"/>
    <w:rsid w:val="089C88AC"/>
    <w:rsid w:val="08A170EC"/>
    <w:rsid w:val="08A8B14F"/>
    <w:rsid w:val="08AFC44B"/>
    <w:rsid w:val="08C544F8"/>
    <w:rsid w:val="08DBF729"/>
    <w:rsid w:val="08DE2B72"/>
    <w:rsid w:val="08EE214D"/>
    <w:rsid w:val="0914B510"/>
    <w:rsid w:val="09378D98"/>
    <w:rsid w:val="093B3A54"/>
    <w:rsid w:val="094C2157"/>
    <w:rsid w:val="09517638"/>
    <w:rsid w:val="095D32F2"/>
    <w:rsid w:val="0965947D"/>
    <w:rsid w:val="0978ACF4"/>
    <w:rsid w:val="0986FB67"/>
    <w:rsid w:val="09A4A283"/>
    <w:rsid w:val="09AB8A9E"/>
    <w:rsid w:val="09B569A2"/>
    <w:rsid w:val="09B72858"/>
    <w:rsid w:val="09C3BD30"/>
    <w:rsid w:val="09D71AC0"/>
    <w:rsid w:val="09FF8ED8"/>
    <w:rsid w:val="0A004F34"/>
    <w:rsid w:val="0A0A46E3"/>
    <w:rsid w:val="0A1044C1"/>
    <w:rsid w:val="0A18D578"/>
    <w:rsid w:val="0A2E8E5F"/>
    <w:rsid w:val="0A3CCEBA"/>
    <w:rsid w:val="0A40307E"/>
    <w:rsid w:val="0A5FA388"/>
    <w:rsid w:val="0A63FFA1"/>
    <w:rsid w:val="0A9956A1"/>
    <w:rsid w:val="0AABF9CD"/>
    <w:rsid w:val="0AB91F10"/>
    <w:rsid w:val="0AC81746"/>
    <w:rsid w:val="0ACB0CB5"/>
    <w:rsid w:val="0AF5EE3E"/>
    <w:rsid w:val="0AFFEA13"/>
    <w:rsid w:val="0B0F2A7B"/>
    <w:rsid w:val="0B188495"/>
    <w:rsid w:val="0B1E3428"/>
    <w:rsid w:val="0B2E6911"/>
    <w:rsid w:val="0B305B99"/>
    <w:rsid w:val="0B35A10D"/>
    <w:rsid w:val="0B3B18F1"/>
    <w:rsid w:val="0B3C1431"/>
    <w:rsid w:val="0B430A4F"/>
    <w:rsid w:val="0B4A1DCE"/>
    <w:rsid w:val="0B7C6CBD"/>
    <w:rsid w:val="0B7D76D1"/>
    <w:rsid w:val="0B870D8C"/>
    <w:rsid w:val="0BA605D8"/>
    <w:rsid w:val="0BC9620F"/>
    <w:rsid w:val="0BD1C3F7"/>
    <w:rsid w:val="0BD64203"/>
    <w:rsid w:val="0BD8B674"/>
    <w:rsid w:val="0BE0ABEE"/>
    <w:rsid w:val="0BF744E7"/>
    <w:rsid w:val="0BFCD46E"/>
    <w:rsid w:val="0C011702"/>
    <w:rsid w:val="0C0CB48A"/>
    <w:rsid w:val="0C169772"/>
    <w:rsid w:val="0C4D107B"/>
    <w:rsid w:val="0C577572"/>
    <w:rsid w:val="0C86D600"/>
    <w:rsid w:val="0C8A3FC0"/>
    <w:rsid w:val="0CA96E05"/>
    <w:rsid w:val="0CB5376A"/>
    <w:rsid w:val="0CCFC50F"/>
    <w:rsid w:val="0CE38BC8"/>
    <w:rsid w:val="0CF6EB25"/>
    <w:rsid w:val="0CF85769"/>
    <w:rsid w:val="0D02BC87"/>
    <w:rsid w:val="0D143419"/>
    <w:rsid w:val="0D5359DC"/>
    <w:rsid w:val="0D696637"/>
    <w:rsid w:val="0D75CFA8"/>
    <w:rsid w:val="0D7ADB85"/>
    <w:rsid w:val="0D9F88C0"/>
    <w:rsid w:val="0DA49A32"/>
    <w:rsid w:val="0DE8508C"/>
    <w:rsid w:val="0DF4B682"/>
    <w:rsid w:val="0E04EAC5"/>
    <w:rsid w:val="0E19CEF3"/>
    <w:rsid w:val="0E243716"/>
    <w:rsid w:val="0E266A30"/>
    <w:rsid w:val="0E2DAE6B"/>
    <w:rsid w:val="0EB19425"/>
    <w:rsid w:val="0EB9E3AD"/>
    <w:rsid w:val="0EC77B7D"/>
    <w:rsid w:val="0EC9EFAA"/>
    <w:rsid w:val="0ECF7F68"/>
    <w:rsid w:val="0ED3BB38"/>
    <w:rsid w:val="0EDA3E8F"/>
    <w:rsid w:val="0F0957C6"/>
    <w:rsid w:val="0F168437"/>
    <w:rsid w:val="0F21EABC"/>
    <w:rsid w:val="0F4DDA7F"/>
    <w:rsid w:val="0F669C60"/>
    <w:rsid w:val="0F696D55"/>
    <w:rsid w:val="0FAB1BDE"/>
    <w:rsid w:val="0FBB8B80"/>
    <w:rsid w:val="0FC9E247"/>
    <w:rsid w:val="0FCAC9DC"/>
    <w:rsid w:val="0FDBFE72"/>
    <w:rsid w:val="0FDEEE96"/>
    <w:rsid w:val="0FEA761B"/>
    <w:rsid w:val="0FF71E4B"/>
    <w:rsid w:val="101ECA4A"/>
    <w:rsid w:val="10326DAB"/>
    <w:rsid w:val="1033697F"/>
    <w:rsid w:val="1037BF96"/>
    <w:rsid w:val="103DAF80"/>
    <w:rsid w:val="105BA1A7"/>
    <w:rsid w:val="106383E6"/>
    <w:rsid w:val="1085C083"/>
    <w:rsid w:val="10935642"/>
    <w:rsid w:val="1118131F"/>
    <w:rsid w:val="111CF1F0"/>
    <w:rsid w:val="11222A55"/>
    <w:rsid w:val="112264F0"/>
    <w:rsid w:val="112B19F0"/>
    <w:rsid w:val="113889F6"/>
    <w:rsid w:val="1149F8A7"/>
    <w:rsid w:val="115E3B65"/>
    <w:rsid w:val="115F1888"/>
    <w:rsid w:val="1176766E"/>
    <w:rsid w:val="11885E7E"/>
    <w:rsid w:val="11A03DC3"/>
    <w:rsid w:val="11A9E462"/>
    <w:rsid w:val="11B16C45"/>
    <w:rsid w:val="11BCCAE6"/>
    <w:rsid w:val="11BE5A6E"/>
    <w:rsid w:val="11C4C7EB"/>
    <w:rsid w:val="11DB2897"/>
    <w:rsid w:val="121AD05A"/>
    <w:rsid w:val="121BBAC4"/>
    <w:rsid w:val="1229A7D3"/>
    <w:rsid w:val="12433A68"/>
    <w:rsid w:val="1244FC2D"/>
    <w:rsid w:val="1247996B"/>
    <w:rsid w:val="1255EB3D"/>
    <w:rsid w:val="127021B6"/>
    <w:rsid w:val="12ABF1A2"/>
    <w:rsid w:val="12B2A617"/>
    <w:rsid w:val="12B7A8F6"/>
    <w:rsid w:val="12D9B22F"/>
    <w:rsid w:val="12DD6D7E"/>
    <w:rsid w:val="12FFFE65"/>
    <w:rsid w:val="130735CE"/>
    <w:rsid w:val="1312D4DD"/>
    <w:rsid w:val="131B190F"/>
    <w:rsid w:val="13291E7F"/>
    <w:rsid w:val="133A8C73"/>
    <w:rsid w:val="133E6303"/>
    <w:rsid w:val="13493114"/>
    <w:rsid w:val="1356C793"/>
    <w:rsid w:val="135A1AB7"/>
    <w:rsid w:val="136A2F22"/>
    <w:rsid w:val="137CAAB5"/>
    <w:rsid w:val="139B0467"/>
    <w:rsid w:val="13C37A19"/>
    <w:rsid w:val="13C970D8"/>
    <w:rsid w:val="13EB0D65"/>
    <w:rsid w:val="13EF25FB"/>
    <w:rsid w:val="13F5F840"/>
    <w:rsid w:val="1401C1F5"/>
    <w:rsid w:val="1406163B"/>
    <w:rsid w:val="14083E0B"/>
    <w:rsid w:val="141797BE"/>
    <w:rsid w:val="141B67D0"/>
    <w:rsid w:val="1428A9D8"/>
    <w:rsid w:val="14313D1C"/>
    <w:rsid w:val="14365CBC"/>
    <w:rsid w:val="1438D072"/>
    <w:rsid w:val="1448336F"/>
    <w:rsid w:val="1449461D"/>
    <w:rsid w:val="144F9BD0"/>
    <w:rsid w:val="1464F46C"/>
    <w:rsid w:val="1470F5BF"/>
    <w:rsid w:val="14B5E89C"/>
    <w:rsid w:val="14D2802B"/>
    <w:rsid w:val="14D71C1F"/>
    <w:rsid w:val="14E3C8CF"/>
    <w:rsid w:val="14F6E849"/>
    <w:rsid w:val="14F8F3CB"/>
    <w:rsid w:val="14F92F50"/>
    <w:rsid w:val="15033996"/>
    <w:rsid w:val="151A2CDF"/>
    <w:rsid w:val="152B70A0"/>
    <w:rsid w:val="1544EBA2"/>
    <w:rsid w:val="1546DE67"/>
    <w:rsid w:val="15525DC0"/>
    <w:rsid w:val="156BF0DA"/>
    <w:rsid w:val="1578E15A"/>
    <w:rsid w:val="157A3F6A"/>
    <w:rsid w:val="158B97EF"/>
    <w:rsid w:val="158D3463"/>
    <w:rsid w:val="15AC2E97"/>
    <w:rsid w:val="15C41BEF"/>
    <w:rsid w:val="15D8BDAA"/>
    <w:rsid w:val="15F82E15"/>
    <w:rsid w:val="1601F407"/>
    <w:rsid w:val="16462F96"/>
    <w:rsid w:val="16485429"/>
    <w:rsid w:val="16638A09"/>
    <w:rsid w:val="166E3DC7"/>
    <w:rsid w:val="16756FBF"/>
    <w:rsid w:val="1695C7EE"/>
    <w:rsid w:val="16EB8B46"/>
    <w:rsid w:val="16ECE80D"/>
    <w:rsid w:val="16FDE981"/>
    <w:rsid w:val="171F280A"/>
    <w:rsid w:val="1728FF62"/>
    <w:rsid w:val="1739D7A1"/>
    <w:rsid w:val="175F167E"/>
    <w:rsid w:val="176A1428"/>
    <w:rsid w:val="177B88CE"/>
    <w:rsid w:val="1791B649"/>
    <w:rsid w:val="17C0FE0D"/>
    <w:rsid w:val="17E48DA8"/>
    <w:rsid w:val="17F01113"/>
    <w:rsid w:val="17F0E97F"/>
    <w:rsid w:val="17F3721B"/>
    <w:rsid w:val="17F9FB7C"/>
    <w:rsid w:val="1815E876"/>
    <w:rsid w:val="18192939"/>
    <w:rsid w:val="1837F880"/>
    <w:rsid w:val="189EA40C"/>
    <w:rsid w:val="18ADBB04"/>
    <w:rsid w:val="18B1324B"/>
    <w:rsid w:val="18BDDCFA"/>
    <w:rsid w:val="18FCD551"/>
    <w:rsid w:val="18FF33B2"/>
    <w:rsid w:val="19133153"/>
    <w:rsid w:val="191FD453"/>
    <w:rsid w:val="19352F8A"/>
    <w:rsid w:val="193DF055"/>
    <w:rsid w:val="196C0212"/>
    <w:rsid w:val="196E3A93"/>
    <w:rsid w:val="19743E82"/>
    <w:rsid w:val="198A2F61"/>
    <w:rsid w:val="19BEDE5F"/>
    <w:rsid w:val="19C0A872"/>
    <w:rsid w:val="19C13409"/>
    <w:rsid w:val="19CFD3D7"/>
    <w:rsid w:val="19D65690"/>
    <w:rsid w:val="19E4128F"/>
    <w:rsid w:val="1A108777"/>
    <w:rsid w:val="1A1E061A"/>
    <w:rsid w:val="1A2223F2"/>
    <w:rsid w:val="1A26EDF5"/>
    <w:rsid w:val="1A3BF1F3"/>
    <w:rsid w:val="1A44B0D1"/>
    <w:rsid w:val="1A50DA04"/>
    <w:rsid w:val="1A637796"/>
    <w:rsid w:val="1A86AB4B"/>
    <w:rsid w:val="1A90F0F5"/>
    <w:rsid w:val="1A93D611"/>
    <w:rsid w:val="1AB70982"/>
    <w:rsid w:val="1ABF0F23"/>
    <w:rsid w:val="1ADC1694"/>
    <w:rsid w:val="1B0D9B97"/>
    <w:rsid w:val="1B2FB0FD"/>
    <w:rsid w:val="1B325B37"/>
    <w:rsid w:val="1B3B8A93"/>
    <w:rsid w:val="1B40B960"/>
    <w:rsid w:val="1B4A34F9"/>
    <w:rsid w:val="1B4B316F"/>
    <w:rsid w:val="1B66FC11"/>
    <w:rsid w:val="1B9DDF04"/>
    <w:rsid w:val="1BA5E2F7"/>
    <w:rsid w:val="1BADE9D0"/>
    <w:rsid w:val="1BD4021C"/>
    <w:rsid w:val="1BE143E1"/>
    <w:rsid w:val="1BE75847"/>
    <w:rsid w:val="1C0A6A1B"/>
    <w:rsid w:val="1C33450A"/>
    <w:rsid w:val="1C3A4D8A"/>
    <w:rsid w:val="1C420A3E"/>
    <w:rsid w:val="1C628976"/>
    <w:rsid w:val="1C64B928"/>
    <w:rsid w:val="1C675436"/>
    <w:rsid w:val="1C6CB779"/>
    <w:rsid w:val="1C758557"/>
    <w:rsid w:val="1C946F30"/>
    <w:rsid w:val="1CAA7300"/>
    <w:rsid w:val="1CFEEC7C"/>
    <w:rsid w:val="1D0F36D2"/>
    <w:rsid w:val="1D11E1DA"/>
    <w:rsid w:val="1D1AF61F"/>
    <w:rsid w:val="1D2725AF"/>
    <w:rsid w:val="1D2B1E7D"/>
    <w:rsid w:val="1D3F82F8"/>
    <w:rsid w:val="1D3FA5A3"/>
    <w:rsid w:val="1D4CDC2A"/>
    <w:rsid w:val="1D713A1A"/>
    <w:rsid w:val="1D81D2AC"/>
    <w:rsid w:val="1D96AFE2"/>
    <w:rsid w:val="1DA74834"/>
    <w:rsid w:val="1DB36717"/>
    <w:rsid w:val="1DB3F5DB"/>
    <w:rsid w:val="1DBD2175"/>
    <w:rsid w:val="1DD96BD6"/>
    <w:rsid w:val="1DE62426"/>
    <w:rsid w:val="1DEE6643"/>
    <w:rsid w:val="1DF33628"/>
    <w:rsid w:val="1E1AFFA5"/>
    <w:rsid w:val="1E26F504"/>
    <w:rsid w:val="1E3ED13E"/>
    <w:rsid w:val="1E44C545"/>
    <w:rsid w:val="1E470181"/>
    <w:rsid w:val="1E5CCC96"/>
    <w:rsid w:val="1E7CB486"/>
    <w:rsid w:val="1E94483F"/>
    <w:rsid w:val="1E984EDD"/>
    <w:rsid w:val="1E9B1DC8"/>
    <w:rsid w:val="1E9D2FAA"/>
    <w:rsid w:val="1EDD19EE"/>
    <w:rsid w:val="1EDFC281"/>
    <w:rsid w:val="1EF5842C"/>
    <w:rsid w:val="1F02839F"/>
    <w:rsid w:val="1F161651"/>
    <w:rsid w:val="1F17A692"/>
    <w:rsid w:val="1F29DD36"/>
    <w:rsid w:val="1F4A396A"/>
    <w:rsid w:val="1F59807F"/>
    <w:rsid w:val="1F600CE5"/>
    <w:rsid w:val="1F620934"/>
    <w:rsid w:val="1F7EC814"/>
    <w:rsid w:val="1F8F4462"/>
    <w:rsid w:val="1FC2E34B"/>
    <w:rsid w:val="1FEA46AF"/>
    <w:rsid w:val="1FEC1168"/>
    <w:rsid w:val="1FF6BA20"/>
    <w:rsid w:val="2003F958"/>
    <w:rsid w:val="2010A23A"/>
    <w:rsid w:val="2035B0E5"/>
    <w:rsid w:val="20439D69"/>
    <w:rsid w:val="204D79CD"/>
    <w:rsid w:val="20588875"/>
    <w:rsid w:val="206C6BA2"/>
    <w:rsid w:val="2070BB1E"/>
    <w:rsid w:val="207ADBF6"/>
    <w:rsid w:val="207D12AC"/>
    <w:rsid w:val="2090200F"/>
    <w:rsid w:val="20B1BACC"/>
    <w:rsid w:val="20C419FE"/>
    <w:rsid w:val="20D026CB"/>
    <w:rsid w:val="20D2715F"/>
    <w:rsid w:val="210AAD7F"/>
    <w:rsid w:val="2118E381"/>
    <w:rsid w:val="2137967F"/>
    <w:rsid w:val="213ABA01"/>
    <w:rsid w:val="21487F7F"/>
    <w:rsid w:val="21672983"/>
    <w:rsid w:val="216EBC36"/>
    <w:rsid w:val="216EE202"/>
    <w:rsid w:val="21729F74"/>
    <w:rsid w:val="2194890B"/>
    <w:rsid w:val="219C98A8"/>
    <w:rsid w:val="21A119AA"/>
    <w:rsid w:val="21A67D88"/>
    <w:rsid w:val="21AA8148"/>
    <w:rsid w:val="21B1FFD2"/>
    <w:rsid w:val="21C351B1"/>
    <w:rsid w:val="21C5C37D"/>
    <w:rsid w:val="21CB76A6"/>
    <w:rsid w:val="21D38E7B"/>
    <w:rsid w:val="21EEB9BB"/>
    <w:rsid w:val="21F2006C"/>
    <w:rsid w:val="21FAC138"/>
    <w:rsid w:val="2214D604"/>
    <w:rsid w:val="2216101D"/>
    <w:rsid w:val="221D5412"/>
    <w:rsid w:val="2237F020"/>
    <w:rsid w:val="2263ED8C"/>
    <w:rsid w:val="22911F21"/>
    <w:rsid w:val="22A1EB80"/>
    <w:rsid w:val="22A250C5"/>
    <w:rsid w:val="22A4AF07"/>
    <w:rsid w:val="22A6975B"/>
    <w:rsid w:val="22AAD539"/>
    <w:rsid w:val="22AEACCE"/>
    <w:rsid w:val="22AFDCCE"/>
    <w:rsid w:val="22B17AA1"/>
    <w:rsid w:val="22B5087A"/>
    <w:rsid w:val="22BDBDA6"/>
    <w:rsid w:val="22C7AC70"/>
    <w:rsid w:val="22D979E1"/>
    <w:rsid w:val="22E2065E"/>
    <w:rsid w:val="22E36470"/>
    <w:rsid w:val="22F2622C"/>
    <w:rsid w:val="22F5D267"/>
    <w:rsid w:val="230D49F9"/>
    <w:rsid w:val="2321E613"/>
    <w:rsid w:val="2333F2D6"/>
    <w:rsid w:val="2351A383"/>
    <w:rsid w:val="2385F8B9"/>
    <w:rsid w:val="238770DA"/>
    <w:rsid w:val="238B77E5"/>
    <w:rsid w:val="23957676"/>
    <w:rsid w:val="23A82CA0"/>
    <w:rsid w:val="23AC1871"/>
    <w:rsid w:val="23BD4A15"/>
    <w:rsid w:val="240434A8"/>
    <w:rsid w:val="240E54F0"/>
    <w:rsid w:val="2415F8D9"/>
    <w:rsid w:val="24300BBB"/>
    <w:rsid w:val="245ED5BC"/>
    <w:rsid w:val="24627845"/>
    <w:rsid w:val="2471234F"/>
    <w:rsid w:val="247C26FB"/>
    <w:rsid w:val="2482B966"/>
    <w:rsid w:val="249DE955"/>
    <w:rsid w:val="24AE10FB"/>
    <w:rsid w:val="24B4EC2D"/>
    <w:rsid w:val="24B547C4"/>
    <w:rsid w:val="24B582B4"/>
    <w:rsid w:val="24B66960"/>
    <w:rsid w:val="24CF4C43"/>
    <w:rsid w:val="24D7C4F4"/>
    <w:rsid w:val="24DBFE3B"/>
    <w:rsid w:val="25020A7E"/>
    <w:rsid w:val="25023EF0"/>
    <w:rsid w:val="251A085F"/>
    <w:rsid w:val="251CDEF1"/>
    <w:rsid w:val="2525BE97"/>
    <w:rsid w:val="2532D133"/>
    <w:rsid w:val="2533F4F1"/>
    <w:rsid w:val="2544F2D7"/>
    <w:rsid w:val="254DEF53"/>
    <w:rsid w:val="254EA944"/>
    <w:rsid w:val="25588FB5"/>
    <w:rsid w:val="255D8C05"/>
    <w:rsid w:val="256D2393"/>
    <w:rsid w:val="257326D4"/>
    <w:rsid w:val="25BE86A7"/>
    <w:rsid w:val="25BF1697"/>
    <w:rsid w:val="25C1ED26"/>
    <w:rsid w:val="25CED12D"/>
    <w:rsid w:val="25D7B89A"/>
    <w:rsid w:val="25D8CDB2"/>
    <w:rsid w:val="25E6B347"/>
    <w:rsid w:val="2608944E"/>
    <w:rsid w:val="261F2130"/>
    <w:rsid w:val="263A8855"/>
    <w:rsid w:val="264055A7"/>
    <w:rsid w:val="26784BD5"/>
    <w:rsid w:val="26841B1B"/>
    <w:rsid w:val="2687712A"/>
    <w:rsid w:val="268F695C"/>
    <w:rsid w:val="26A32889"/>
    <w:rsid w:val="26A9952B"/>
    <w:rsid w:val="26AAA92D"/>
    <w:rsid w:val="26BF9176"/>
    <w:rsid w:val="26C388B3"/>
    <w:rsid w:val="26CDF0D4"/>
    <w:rsid w:val="270DC52C"/>
    <w:rsid w:val="27149637"/>
    <w:rsid w:val="272E602E"/>
    <w:rsid w:val="2742F283"/>
    <w:rsid w:val="27552816"/>
    <w:rsid w:val="2768C248"/>
    <w:rsid w:val="276BE170"/>
    <w:rsid w:val="27721C66"/>
    <w:rsid w:val="277E9EA7"/>
    <w:rsid w:val="27984D20"/>
    <w:rsid w:val="27C5FA83"/>
    <w:rsid w:val="27D3EBBE"/>
    <w:rsid w:val="27D80491"/>
    <w:rsid w:val="27E45F7B"/>
    <w:rsid w:val="27E8942C"/>
    <w:rsid w:val="281663C0"/>
    <w:rsid w:val="2816A83D"/>
    <w:rsid w:val="281B17AB"/>
    <w:rsid w:val="28372DEA"/>
    <w:rsid w:val="2840C14E"/>
    <w:rsid w:val="286A077E"/>
    <w:rsid w:val="287CBCF1"/>
    <w:rsid w:val="2895B525"/>
    <w:rsid w:val="28A41480"/>
    <w:rsid w:val="28A97C1F"/>
    <w:rsid w:val="28AD29E1"/>
    <w:rsid w:val="28B40F9B"/>
    <w:rsid w:val="28CF487D"/>
    <w:rsid w:val="28CF502F"/>
    <w:rsid w:val="28CF52FF"/>
    <w:rsid w:val="290B15D9"/>
    <w:rsid w:val="291930F0"/>
    <w:rsid w:val="29369A66"/>
    <w:rsid w:val="29382B78"/>
    <w:rsid w:val="294C9DCA"/>
    <w:rsid w:val="296CA83A"/>
    <w:rsid w:val="296ECD19"/>
    <w:rsid w:val="296FE2A0"/>
    <w:rsid w:val="297009A8"/>
    <w:rsid w:val="2989C9F6"/>
    <w:rsid w:val="2991CB6E"/>
    <w:rsid w:val="299587A9"/>
    <w:rsid w:val="2998DE08"/>
    <w:rsid w:val="299C7320"/>
    <w:rsid w:val="299DA0FF"/>
    <w:rsid w:val="29A22A11"/>
    <w:rsid w:val="29AC6117"/>
    <w:rsid w:val="29B4C678"/>
    <w:rsid w:val="29BEB8BA"/>
    <w:rsid w:val="29CCE81B"/>
    <w:rsid w:val="29F3A0DF"/>
    <w:rsid w:val="2A0DC0C7"/>
    <w:rsid w:val="2A0E88F6"/>
    <w:rsid w:val="2A1A6D39"/>
    <w:rsid w:val="2A2BAE6A"/>
    <w:rsid w:val="2A3CC0BD"/>
    <w:rsid w:val="2A3CE78B"/>
    <w:rsid w:val="2A57C746"/>
    <w:rsid w:val="2A5D1F4E"/>
    <w:rsid w:val="2A762A3E"/>
    <w:rsid w:val="2A820419"/>
    <w:rsid w:val="2A8551AB"/>
    <w:rsid w:val="2A8C5ED9"/>
    <w:rsid w:val="2AD143A3"/>
    <w:rsid w:val="2AD31364"/>
    <w:rsid w:val="2AD45AA9"/>
    <w:rsid w:val="2AD641CD"/>
    <w:rsid w:val="2AEB6565"/>
    <w:rsid w:val="2AF0AB1D"/>
    <w:rsid w:val="2B13F2C4"/>
    <w:rsid w:val="2B23AD6D"/>
    <w:rsid w:val="2B24E1ED"/>
    <w:rsid w:val="2B34B67C"/>
    <w:rsid w:val="2B34EE73"/>
    <w:rsid w:val="2B44A005"/>
    <w:rsid w:val="2B637C41"/>
    <w:rsid w:val="2B69501E"/>
    <w:rsid w:val="2B711A0E"/>
    <w:rsid w:val="2B7152E5"/>
    <w:rsid w:val="2B92E232"/>
    <w:rsid w:val="2BB2F5E3"/>
    <w:rsid w:val="2BB5877F"/>
    <w:rsid w:val="2BCAF1E2"/>
    <w:rsid w:val="2BD1E1F0"/>
    <w:rsid w:val="2BD89560"/>
    <w:rsid w:val="2BE413B0"/>
    <w:rsid w:val="2BF5D174"/>
    <w:rsid w:val="2BFB6BBF"/>
    <w:rsid w:val="2C0220E5"/>
    <w:rsid w:val="2C042185"/>
    <w:rsid w:val="2C04ACEB"/>
    <w:rsid w:val="2C1C28E8"/>
    <w:rsid w:val="2C31C072"/>
    <w:rsid w:val="2C4D7563"/>
    <w:rsid w:val="2C5E2B4B"/>
    <w:rsid w:val="2C6E1D60"/>
    <w:rsid w:val="2C6EBB0C"/>
    <w:rsid w:val="2C814F10"/>
    <w:rsid w:val="2C8B6CA7"/>
    <w:rsid w:val="2C9030E5"/>
    <w:rsid w:val="2C928F5C"/>
    <w:rsid w:val="2CC0D44F"/>
    <w:rsid w:val="2CC3C279"/>
    <w:rsid w:val="2CD7BF5C"/>
    <w:rsid w:val="2CDC5043"/>
    <w:rsid w:val="2CE82C5B"/>
    <w:rsid w:val="2CEC2A97"/>
    <w:rsid w:val="2CF71984"/>
    <w:rsid w:val="2D146ED9"/>
    <w:rsid w:val="2D1D1D51"/>
    <w:rsid w:val="2D253D26"/>
    <w:rsid w:val="2D2D199B"/>
    <w:rsid w:val="2D9229DF"/>
    <w:rsid w:val="2D96A895"/>
    <w:rsid w:val="2DB22822"/>
    <w:rsid w:val="2DCB6799"/>
    <w:rsid w:val="2DE204BB"/>
    <w:rsid w:val="2DECE898"/>
    <w:rsid w:val="2DF1A467"/>
    <w:rsid w:val="2DF308B5"/>
    <w:rsid w:val="2E078D2B"/>
    <w:rsid w:val="2E206E12"/>
    <w:rsid w:val="2E26E2CE"/>
    <w:rsid w:val="2E342AFE"/>
    <w:rsid w:val="2E4B8BAB"/>
    <w:rsid w:val="2E518AF2"/>
    <w:rsid w:val="2E54218D"/>
    <w:rsid w:val="2E5C3C5D"/>
    <w:rsid w:val="2E8471ED"/>
    <w:rsid w:val="2EAF96E9"/>
    <w:rsid w:val="2EAFD3C9"/>
    <w:rsid w:val="2EE1DE12"/>
    <w:rsid w:val="2EEFBDCA"/>
    <w:rsid w:val="2EF32403"/>
    <w:rsid w:val="2F0313F2"/>
    <w:rsid w:val="2F0CC425"/>
    <w:rsid w:val="2F27B77B"/>
    <w:rsid w:val="2F4B26A3"/>
    <w:rsid w:val="2F5ECCB1"/>
    <w:rsid w:val="2F5EDF61"/>
    <w:rsid w:val="2F615657"/>
    <w:rsid w:val="2F735A4F"/>
    <w:rsid w:val="2F74FEDF"/>
    <w:rsid w:val="2F783703"/>
    <w:rsid w:val="2F8583C5"/>
    <w:rsid w:val="2F9E32D7"/>
    <w:rsid w:val="2FA1C4DA"/>
    <w:rsid w:val="2FA42AD7"/>
    <w:rsid w:val="2FC154A2"/>
    <w:rsid w:val="2FC193C8"/>
    <w:rsid w:val="2FDB6CA4"/>
    <w:rsid w:val="3006D4E3"/>
    <w:rsid w:val="3009F70E"/>
    <w:rsid w:val="3025C7E5"/>
    <w:rsid w:val="302FF768"/>
    <w:rsid w:val="30511667"/>
    <w:rsid w:val="30513A7C"/>
    <w:rsid w:val="30728187"/>
    <w:rsid w:val="30854530"/>
    <w:rsid w:val="309401B2"/>
    <w:rsid w:val="309EBD50"/>
    <w:rsid w:val="30DBFEA9"/>
    <w:rsid w:val="30DFBC39"/>
    <w:rsid w:val="30EB1183"/>
    <w:rsid w:val="30EE7AE8"/>
    <w:rsid w:val="30F71757"/>
    <w:rsid w:val="30FFDD1F"/>
    <w:rsid w:val="312C17CB"/>
    <w:rsid w:val="3159CE9E"/>
    <w:rsid w:val="3177F6DE"/>
    <w:rsid w:val="318079DE"/>
    <w:rsid w:val="3182CE52"/>
    <w:rsid w:val="318D6109"/>
    <w:rsid w:val="3191FE16"/>
    <w:rsid w:val="31AEC0C5"/>
    <w:rsid w:val="31D735D3"/>
    <w:rsid w:val="31DBF193"/>
    <w:rsid w:val="31E5DD60"/>
    <w:rsid w:val="31EBA702"/>
    <w:rsid w:val="31EE28B6"/>
    <w:rsid w:val="3209F4E7"/>
    <w:rsid w:val="3238E907"/>
    <w:rsid w:val="324BC563"/>
    <w:rsid w:val="324C5345"/>
    <w:rsid w:val="326411D1"/>
    <w:rsid w:val="32672CB5"/>
    <w:rsid w:val="3269139B"/>
    <w:rsid w:val="327A4632"/>
    <w:rsid w:val="32878BC5"/>
    <w:rsid w:val="32B48B05"/>
    <w:rsid w:val="32CE9F63"/>
    <w:rsid w:val="32D23192"/>
    <w:rsid w:val="32D3E727"/>
    <w:rsid w:val="32DE2282"/>
    <w:rsid w:val="32F43A11"/>
    <w:rsid w:val="32FE5D52"/>
    <w:rsid w:val="331AE415"/>
    <w:rsid w:val="333FAFBE"/>
    <w:rsid w:val="3349E3EB"/>
    <w:rsid w:val="335CD32F"/>
    <w:rsid w:val="337119F9"/>
    <w:rsid w:val="3374A814"/>
    <w:rsid w:val="33809D51"/>
    <w:rsid w:val="338C8B2B"/>
    <w:rsid w:val="33929064"/>
    <w:rsid w:val="339A3E90"/>
    <w:rsid w:val="339F6C4E"/>
    <w:rsid w:val="33A1BD5F"/>
    <w:rsid w:val="33C880D1"/>
    <w:rsid w:val="33DCDBE8"/>
    <w:rsid w:val="33EF8B5A"/>
    <w:rsid w:val="33F029F8"/>
    <w:rsid w:val="33F5EFFC"/>
    <w:rsid w:val="33F9FD84"/>
    <w:rsid w:val="341A535A"/>
    <w:rsid w:val="341B7E70"/>
    <w:rsid w:val="341EC57F"/>
    <w:rsid w:val="3422E678"/>
    <w:rsid w:val="3424F5A4"/>
    <w:rsid w:val="34334468"/>
    <w:rsid w:val="343C8E59"/>
    <w:rsid w:val="347F04E0"/>
    <w:rsid w:val="3486E0A1"/>
    <w:rsid w:val="34921170"/>
    <w:rsid w:val="34C098A6"/>
    <w:rsid w:val="34D88DC4"/>
    <w:rsid w:val="34DAE8A7"/>
    <w:rsid w:val="34F08434"/>
    <w:rsid w:val="350C90AE"/>
    <w:rsid w:val="35109760"/>
    <w:rsid w:val="352B09EA"/>
    <w:rsid w:val="35309F44"/>
    <w:rsid w:val="353192B7"/>
    <w:rsid w:val="355242F3"/>
    <w:rsid w:val="355A5CC4"/>
    <w:rsid w:val="35771553"/>
    <w:rsid w:val="35A69CA3"/>
    <w:rsid w:val="35B287F4"/>
    <w:rsid w:val="35B8BFB7"/>
    <w:rsid w:val="35BAC5C6"/>
    <w:rsid w:val="35BB502C"/>
    <w:rsid w:val="35BB52D7"/>
    <w:rsid w:val="35C55679"/>
    <w:rsid w:val="35CC9214"/>
    <w:rsid w:val="35CFD840"/>
    <w:rsid w:val="35D35AE8"/>
    <w:rsid w:val="35D66164"/>
    <w:rsid w:val="35F97187"/>
    <w:rsid w:val="3600533E"/>
    <w:rsid w:val="36049797"/>
    <w:rsid w:val="3640E76F"/>
    <w:rsid w:val="36447DE2"/>
    <w:rsid w:val="36480F1B"/>
    <w:rsid w:val="364B81AF"/>
    <w:rsid w:val="364EE6DB"/>
    <w:rsid w:val="364FCCE9"/>
    <w:rsid w:val="3657076F"/>
    <w:rsid w:val="36674159"/>
    <w:rsid w:val="3684C98A"/>
    <w:rsid w:val="3689C086"/>
    <w:rsid w:val="368EBF48"/>
    <w:rsid w:val="36938304"/>
    <w:rsid w:val="36AF138F"/>
    <w:rsid w:val="36B42DAF"/>
    <w:rsid w:val="36BEA3A3"/>
    <w:rsid w:val="36CBE6A2"/>
    <w:rsid w:val="36D5A810"/>
    <w:rsid w:val="36E29A20"/>
    <w:rsid w:val="36F60FD2"/>
    <w:rsid w:val="370C3496"/>
    <w:rsid w:val="37193589"/>
    <w:rsid w:val="372034D1"/>
    <w:rsid w:val="3739EF3F"/>
    <w:rsid w:val="373EA461"/>
    <w:rsid w:val="3741A6F2"/>
    <w:rsid w:val="3757590B"/>
    <w:rsid w:val="3762FCC1"/>
    <w:rsid w:val="3764B1B0"/>
    <w:rsid w:val="3768D193"/>
    <w:rsid w:val="3775B4FF"/>
    <w:rsid w:val="37880413"/>
    <w:rsid w:val="379D207A"/>
    <w:rsid w:val="37A013D8"/>
    <w:rsid w:val="37A69E59"/>
    <w:rsid w:val="37C10E8E"/>
    <w:rsid w:val="380293DA"/>
    <w:rsid w:val="3806D682"/>
    <w:rsid w:val="3822FC98"/>
    <w:rsid w:val="3852FF3B"/>
    <w:rsid w:val="38611CE0"/>
    <w:rsid w:val="3863E4D3"/>
    <w:rsid w:val="3868AA49"/>
    <w:rsid w:val="38777186"/>
    <w:rsid w:val="387A7705"/>
    <w:rsid w:val="387F29BB"/>
    <w:rsid w:val="388F865F"/>
    <w:rsid w:val="38A8F441"/>
    <w:rsid w:val="38B28B75"/>
    <w:rsid w:val="38B96908"/>
    <w:rsid w:val="38D044E2"/>
    <w:rsid w:val="38E173E3"/>
    <w:rsid w:val="38E650E1"/>
    <w:rsid w:val="38EB4743"/>
    <w:rsid w:val="3904FBFB"/>
    <w:rsid w:val="390E61A4"/>
    <w:rsid w:val="39136812"/>
    <w:rsid w:val="391E3BC3"/>
    <w:rsid w:val="3936079B"/>
    <w:rsid w:val="394C0737"/>
    <w:rsid w:val="394DF753"/>
    <w:rsid w:val="397AB190"/>
    <w:rsid w:val="39806056"/>
    <w:rsid w:val="398EFA0F"/>
    <w:rsid w:val="399586C6"/>
    <w:rsid w:val="39D3E8AA"/>
    <w:rsid w:val="39DF300E"/>
    <w:rsid w:val="39EE99F8"/>
    <w:rsid w:val="3A05BECA"/>
    <w:rsid w:val="3A1EB97D"/>
    <w:rsid w:val="3A1EEDC2"/>
    <w:rsid w:val="3A24CDF8"/>
    <w:rsid w:val="3A32A2A0"/>
    <w:rsid w:val="3A41BFB6"/>
    <w:rsid w:val="3A44034C"/>
    <w:rsid w:val="3A531A9B"/>
    <w:rsid w:val="3A59357F"/>
    <w:rsid w:val="3A649E45"/>
    <w:rsid w:val="3A651D34"/>
    <w:rsid w:val="3A7C16E4"/>
    <w:rsid w:val="3A7F609E"/>
    <w:rsid w:val="3AACE6B4"/>
    <w:rsid w:val="3AAD8EAE"/>
    <w:rsid w:val="3AB6FA04"/>
    <w:rsid w:val="3AC594AC"/>
    <w:rsid w:val="3AD59F5E"/>
    <w:rsid w:val="3AE4496F"/>
    <w:rsid w:val="3B00F983"/>
    <w:rsid w:val="3B0E545F"/>
    <w:rsid w:val="3B1EE400"/>
    <w:rsid w:val="3B4164E7"/>
    <w:rsid w:val="3B4C1B6B"/>
    <w:rsid w:val="3B5A14E5"/>
    <w:rsid w:val="3B6B021D"/>
    <w:rsid w:val="3B752F9C"/>
    <w:rsid w:val="3B7635E6"/>
    <w:rsid w:val="3B7B91C1"/>
    <w:rsid w:val="3B7F79DA"/>
    <w:rsid w:val="3B88FC8E"/>
    <w:rsid w:val="3B90D8AF"/>
    <w:rsid w:val="3B938CDF"/>
    <w:rsid w:val="3BA2CF71"/>
    <w:rsid w:val="3BA4A2A2"/>
    <w:rsid w:val="3BA6D8FF"/>
    <w:rsid w:val="3BAEE83B"/>
    <w:rsid w:val="3BB6E0F8"/>
    <w:rsid w:val="3BCD0232"/>
    <w:rsid w:val="3BCF1A5F"/>
    <w:rsid w:val="3BD2E919"/>
    <w:rsid w:val="3BD52CDE"/>
    <w:rsid w:val="3C024725"/>
    <w:rsid w:val="3C14647F"/>
    <w:rsid w:val="3C76854B"/>
    <w:rsid w:val="3C80475F"/>
    <w:rsid w:val="3C8C3D1E"/>
    <w:rsid w:val="3C8EB5A4"/>
    <w:rsid w:val="3C8F3C23"/>
    <w:rsid w:val="3C996742"/>
    <w:rsid w:val="3CA4D411"/>
    <w:rsid w:val="3CAE8075"/>
    <w:rsid w:val="3CB89A65"/>
    <w:rsid w:val="3CE3E426"/>
    <w:rsid w:val="3CF0BECE"/>
    <w:rsid w:val="3D0C9F1A"/>
    <w:rsid w:val="3D1CEB07"/>
    <w:rsid w:val="3D390524"/>
    <w:rsid w:val="3D3D17CE"/>
    <w:rsid w:val="3D552F01"/>
    <w:rsid w:val="3D561A50"/>
    <w:rsid w:val="3D7902EA"/>
    <w:rsid w:val="3D7D2E6E"/>
    <w:rsid w:val="3D855D99"/>
    <w:rsid w:val="3D9172F4"/>
    <w:rsid w:val="3D9D3CBE"/>
    <w:rsid w:val="3D9EE5FD"/>
    <w:rsid w:val="3DA05CBE"/>
    <w:rsid w:val="3DA982BD"/>
    <w:rsid w:val="3DB28179"/>
    <w:rsid w:val="3DC8C569"/>
    <w:rsid w:val="3DCA85AA"/>
    <w:rsid w:val="3E0AEBE6"/>
    <w:rsid w:val="3E12438F"/>
    <w:rsid w:val="3E1390FB"/>
    <w:rsid w:val="3E4DD311"/>
    <w:rsid w:val="3E4FD170"/>
    <w:rsid w:val="3E6BBAC9"/>
    <w:rsid w:val="3E737F3F"/>
    <w:rsid w:val="3E8F3B14"/>
    <w:rsid w:val="3E95ACD2"/>
    <w:rsid w:val="3EBC43F4"/>
    <w:rsid w:val="3ED4C0AB"/>
    <w:rsid w:val="3EE942F9"/>
    <w:rsid w:val="3F0DCD2B"/>
    <w:rsid w:val="3F1F1C29"/>
    <w:rsid w:val="3F440A7E"/>
    <w:rsid w:val="3F472DA5"/>
    <w:rsid w:val="3F4997C4"/>
    <w:rsid w:val="3F5BF38F"/>
    <w:rsid w:val="3F6A4127"/>
    <w:rsid w:val="3F7046AB"/>
    <w:rsid w:val="3F7CD12B"/>
    <w:rsid w:val="3F85783E"/>
    <w:rsid w:val="3F85EDE6"/>
    <w:rsid w:val="3FA145C4"/>
    <w:rsid w:val="3FA7EA6A"/>
    <w:rsid w:val="3FC91A35"/>
    <w:rsid w:val="400A090E"/>
    <w:rsid w:val="40123AEC"/>
    <w:rsid w:val="40225703"/>
    <w:rsid w:val="4024094B"/>
    <w:rsid w:val="402E4B60"/>
    <w:rsid w:val="4041AF2B"/>
    <w:rsid w:val="4045DC9A"/>
    <w:rsid w:val="404C21B0"/>
    <w:rsid w:val="40509A1B"/>
    <w:rsid w:val="405BAE18"/>
    <w:rsid w:val="409CC187"/>
    <w:rsid w:val="40BF6C9E"/>
    <w:rsid w:val="40D02D61"/>
    <w:rsid w:val="40D57C7F"/>
    <w:rsid w:val="40E6F999"/>
    <w:rsid w:val="4112BF81"/>
    <w:rsid w:val="414CB52B"/>
    <w:rsid w:val="414CD413"/>
    <w:rsid w:val="415D12CB"/>
    <w:rsid w:val="415D2332"/>
    <w:rsid w:val="417A01B6"/>
    <w:rsid w:val="417A18A3"/>
    <w:rsid w:val="41D07FA8"/>
    <w:rsid w:val="41D7A996"/>
    <w:rsid w:val="41E3B8DC"/>
    <w:rsid w:val="41F301AB"/>
    <w:rsid w:val="420CB6F0"/>
    <w:rsid w:val="420D4648"/>
    <w:rsid w:val="4235ED20"/>
    <w:rsid w:val="42384700"/>
    <w:rsid w:val="4238AF16"/>
    <w:rsid w:val="4247CCCA"/>
    <w:rsid w:val="425163CF"/>
    <w:rsid w:val="42541942"/>
    <w:rsid w:val="4267C206"/>
    <w:rsid w:val="426F9C7B"/>
    <w:rsid w:val="42701AF7"/>
    <w:rsid w:val="42746A9F"/>
    <w:rsid w:val="428DEC6F"/>
    <w:rsid w:val="429ABD99"/>
    <w:rsid w:val="429C7DB7"/>
    <w:rsid w:val="42A2D394"/>
    <w:rsid w:val="42D2E9A3"/>
    <w:rsid w:val="42E5AA4E"/>
    <w:rsid w:val="42E98690"/>
    <w:rsid w:val="42F465FD"/>
    <w:rsid w:val="4300469C"/>
    <w:rsid w:val="4305A375"/>
    <w:rsid w:val="430CCD30"/>
    <w:rsid w:val="4321CF9C"/>
    <w:rsid w:val="432C0123"/>
    <w:rsid w:val="433CAB2B"/>
    <w:rsid w:val="433F8321"/>
    <w:rsid w:val="43404203"/>
    <w:rsid w:val="435B052F"/>
    <w:rsid w:val="4370B30D"/>
    <w:rsid w:val="43A26C3B"/>
    <w:rsid w:val="43A5C49B"/>
    <w:rsid w:val="43AC7248"/>
    <w:rsid w:val="43BA9C3F"/>
    <w:rsid w:val="43DBB630"/>
    <w:rsid w:val="43E3AFB4"/>
    <w:rsid w:val="43F20E2B"/>
    <w:rsid w:val="43F9931C"/>
    <w:rsid w:val="44081C3A"/>
    <w:rsid w:val="44194846"/>
    <w:rsid w:val="444EC07F"/>
    <w:rsid w:val="44595AD6"/>
    <w:rsid w:val="446629A2"/>
    <w:rsid w:val="447C7B68"/>
    <w:rsid w:val="44A0AD8E"/>
    <w:rsid w:val="44C6AD1A"/>
    <w:rsid w:val="44CBB650"/>
    <w:rsid w:val="44CC1E18"/>
    <w:rsid w:val="44D138B4"/>
    <w:rsid w:val="44D79A1C"/>
    <w:rsid w:val="4517041D"/>
    <w:rsid w:val="4520ADA0"/>
    <w:rsid w:val="4520BB7C"/>
    <w:rsid w:val="4527F68E"/>
    <w:rsid w:val="45419730"/>
    <w:rsid w:val="457CC544"/>
    <w:rsid w:val="459FEE71"/>
    <w:rsid w:val="45A62BEB"/>
    <w:rsid w:val="45B544A7"/>
    <w:rsid w:val="45CD0F73"/>
    <w:rsid w:val="45D1E4BC"/>
    <w:rsid w:val="45D345F9"/>
    <w:rsid w:val="45F0693E"/>
    <w:rsid w:val="46004725"/>
    <w:rsid w:val="460261C0"/>
    <w:rsid w:val="460DF461"/>
    <w:rsid w:val="461118F8"/>
    <w:rsid w:val="4615BB8E"/>
    <w:rsid w:val="462452E1"/>
    <w:rsid w:val="463B89FD"/>
    <w:rsid w:val="46470609"/>
    <w:rsid w:val="4648F7EE"/>
    <w:rsid w:val="467D86F5"/>
    <w:rsid w:val="4688661E"/>
    <w:rsid w:val="468AFBBB"/>
    <w:rsid w:val="468E4B2D"/>
    <w:rsid w:val="46993388"/>
    <w:rsid w:val="469B5CC5"/>
    <w:rsid w:val="46AE6140"/>
    <w:rsid w:val="46B6EB8A"/>
    <w:rsid w:val="46BF819D"/>
    <w:rsid w:val="46C45095"/>
    <w:rsid w:val="46D8FDA6"/>
    <w:rsid w:val="46E9F998"/>
    <w:rsid w:val="470429E7"/>
    <w:rsid w:val="470AD718"/>
    <w:rsid w:val="470BE103"/>
    <w:rsid w:val="470EF124"/>
    <w:rsid w:val="471C33F6"/>
    <w:rsid w:val="471D072B"/>
    <w:rsid w:val="4722C98C"/>
    <w:rsid w:val="47245815"/>
    <w:rsid w:val="4752F6FA"/>
    <w:rsid w:val="4762035C"/>
    <w:rsid w:val="477CDEBF"/>
    <w:rsid w:val="479770EA"/>
    <w:rsid w:val="4797AA6B"/>
    <w:rsid w:val="479AA96E"/>
    <w:rsid w:val="47A85453"/>
    <w:rsid w:val="47A8C7F1"/>
    <w:rsid w:val="47BFDCCD"/>
    <w:rsid w:val="47C489D6"/>
    <w:rsid w:val="47D1C8A8"/>
    <w:rsid w:val="47F3B3E6"/>
    <w:rsid w:val="47F3F242"/>
    <w:rsid w:val="47F960A2"/>
    <w:rsid w:val="48076914"/>
    <w:rsid w:val="48152390"/>
    <w:rsid w:val="482A0BA7"/>
    <w:rsid w:val="4835DA39"/>
    <w:rsid w:val="48584CBD"/>
    <w:rsid w:val="486029C1"/>
    <w:rsid w:val="48797A12"/>
    <w:rsid w:val="4881EC83"/>
    <w:rsid w:val="48A98264"/>
    <w:rsid w:val="48CFF6EF"/>
    <w:rsid w:val="48F23822"/>
    <w:rsid w:val="4903DF41"/>
    <w:rsid w:val="491A36DE"/>
    <w:rsid w:val="491A7682"/>
    <w:rsid w:val="4920A048"/>
    <w:rsid w:val="49220DFD"/>
    <w:rsid w:val="492574D7"/>
    <w:rsid w:val="492AE604"/>
    <w:rsid w:val="4934ED21"/>
    <w:rsid w:val="493AA7E3"/>
    <w:rsid w:val="4962D49C"/>
    <w:rsid w:val="496D9512"/>
    <w:rsid w:val="4980D5B3"/>
    <w:rsid w:val="498FF9DA"/>
    <w:rsid w:val="49A34819"/>
    <w:rsid w:val="49AE78B4"/>
    <w:rsid w:val="49B51AB9"/>
    <w:rsid w:val="49C6DAEA"/>
    <w:rsid w:val="49EB3C6D"/>
    <w:rsid w:val="49FAC480"/>
    <w:rsid w:val="4A049671"/>
    <w:rsid w:val="4A0BDFDC"/>
    <w:rsid w:val="4A3C4F1A"/>
    <w:rsid w:val="4A4070C9"/>
    <w:rsid w:val="4A63ABED"/>
    <w:rsid w:val="4A6DEF91"/>
    <w:rsid w:val="4A71D849"/>
    <w:rsid w:val="4A8DBF1B"/>
    <w:rsid w:val="4A8FE6D9"/>
    <w:rsid w:val="4A97C064"/>
    <w:rsid w:val="4A9E4F4C"/>
    <w:rsid w:val="4AA072D4"/>
    <w:rsid w:val="4AA3306F"/>
    <w:rsid w:val="4AA9C676"/>
    <w:rsid w:val="4AC0ABB4"/>
    <w:rsid w:val="4AC23127"/>
    <w:rsid w:val="4ACCE7C8"/>
    <w:rsid w:val="4AD3C437"/>
    <w:rsid w:val="4ADAEC01"/>
    <w:rsid w:val="4AE01092"/>
    <w:rsid w:val="4AE0D2A5"/>
    <w:rsid w:val="4AEA5DFE"/>
    <w:rsid w:val="4AED0908"/>
    <w:rsid w:val="4B16FC02"/>
    <w:rsid w:val="4B1DD378"/>
    <w:rsid w:val="4B2D7007"/>
    <w:rsid w:val="4B3133D9"/>
    <w:rsid w:val="4B399EDD"/>
    <w:rsid w:val="4B4DE309"/>
    <w:rsid w:val="4B5020C7"/>
    <w:rsid w:val="4B56418C"/>
    <w:rsid w:val="4B5A6D03"/>
    <w:rsid w:val="4B5E71E1"/>
    <w:rsid w:val="4B5F8732"/>
    <w:rsid w:val="4B65F810"/>
    <w:rsid w:val="4B666BF9"/>
    <w:rsid w:val="4B731AE7"/>
    <w:rsid w:val="4B7BF0E8"/>
    <w:rsid w:val="4B838381"/>
    <w:rsid w:val="4B93279C"/>
    <w:rsid w:val="4B9676D6"/>
    <w:rsid w:val="4B9C1044"/>
    <w:rsid w:val="4BADBDA4"/>
    <w:rsid w:val="4BC351CF"/>
    <w:rsid w:val="4BE64709"/>
    <w:rsid w:val="4BF5170C"/>
    <w:rsid w:val="4C5CD770"/>
    <w:rsid w:val="4C61DB6C"/>
    <w:rsid w:val="4C6C871C"/>
    <w:rsid w:val="4C74EFEF"/>
    <w:rsid w:val="4CB7C7E5"/>
    <w:rsid w:val="4CD3E631"/>
    <w:rsid w:val="4CD450CD"/>
    <w:rsid w:val="4D11343C"/>
    <w:rsid w:val="4D1CE01A"/>
    <w:rsid w:val="4D20026B"/>
    <w:rsid w:val="4D351B33"/>
    <w:rsid w:val="4D36145E"/>
    <w:rsid w:val="4D4E3834"/>
    <w:rsid w:val="4D72501C"/>
    <w:rsid w:val="4D731932"/>
    <w:rsid w:val="4D8B34A6"/>
    <w:rsid w:val="4D90930D"/>
    <w:rsid w:val="4D9CA992"/>
    <w:rsid w:val="4DA22274"/>
    <w:rsid w:val="4DACF0B6"/>
    <w:rsid w:val="4DB5FEA2"/>
    <w:rsid w:val="4DCE556C"/>
    <w:rsid w:val="4DD27165"/>
    <w:rsid w:val="4DDAFBAD"/>
    <w:rsid w:val="4DDF0B19"/>
    <w:rsid w:val="4DE0036F"/>
    <w:rsid w:val="4DE01867"/>
    <w:rsid w:val="4DE7B0BA"/>
    <w:rsid w:val="4DF71812"/>
    <w:rsid w:val="4E1431D9"/>
    <w:rsid w:val="4E3B8800"/>
    <w:rsid w:val="4E3DD830"/>
    <w:rsid w:val="4E4A199E"/>
    <w:rsid w:val="4E65B4CE"/>
    <w:rsid w:val="4E69A3EB"/>
    <w:rsid w:val="4E78E81D"/>
    <w:rsid w:val="4E7AADA9"/>
    <w:rsid w:val="4E8A7749"/>
    <w:rsid w:val="4E8ED3AC"/>
    <w:rsid w:val="4E95E4DB"/>
    <w:rsid w:val="4E96284F"/>
    <w:rsid w:val="4E9E52E2"/>
    <w:rsid w:val="4EA398E4"/>
    <w:rsid w:val="4EB104C6"/>
    <w:rsid w:val="4ECC06F1"/>
    <w:rsid w:val="4ECE28AB"/>
    <w:rsid w:val="4ED5EEEC"/>
    <w:rsid w:val="4EF28DAF"/>
    <w:rsid w:val="4EF51CA9"/>
    <w:rsid w:val="4EF72665"/>
    <w:rsid w:val="4F00620B"/>
    <w:rsid w:val="4F085CB4"/>
    <w:rsid w:val="4F2324F9"/>
    <w:rsid w:val="4F3643C6"/>
    <w:rsid w:val="4F3A86ED"/>
    <w:rsid w:val="4F4ED936"/>
    <w:rsid w:val="4F528FD8"/>
    <w:rsid w:val="4F6AD78A"/>
    <w:rsid w:val="4F6D07FC"/>
    <w:rsid w:val="4F7591D7"/>
    <w:rsid w:val="4F85ABEC"/>
    <w:rsid w:val="4F8F912A"/>
    <w:rsid w:val="4F958AB4"/>
    <w:rsid w:val="4FB6514C"/>
    <w:rsid w:val="4FCD87CD"/>
    <w:rsid w:val="4FD1203D"/>
    <w:rsid w:val="4FD377EA"/>
    <w:rsid w:val="4FED76A9"/>
    <w:rsid w:val="4FF3563A"/>
    <w:rsid w:val="501212B8"/>
    <w:rsid w:val="5026ABBF"/>
    <w:rsid w:val="502CF8B8"/>
    <w:rsid w:val="503755A1"/>
    <w:rsid w:val="505F05D7"/>
    <w:rsid w:val="5062D09F"/>
    <w:rsid w:val="5063A9B3"/>
    <w:rsid w:val="50694E8A"/>
    <w:rsid w:val="506F5B1A"/>
    <w:rsid w:val="50851523"/>
    <w:rsid w:val="508745F0"/>
    <w:rsid w:val="5093C302"/>
    <w:rsid w:val="5093D2FB"/>
    <w:rsid w:val="509F1C0A"/>
    <w:rsid w:val="50AAB777"/>
    <w:rsid w:val="50B3EC5E"/>
    <w:rsid w:val="50CFB2B3"/>
    <w:rsid w:val="50D0E29B"/>
    <w:rsid w:val="50D74E37"/>
    <w:rsid w:val="50DB463D"/>
    <w:rsid w:val="50E2BE5D"/>
    <w:rsid w:val="50FA5996"/>
    <w:rsid w:val="50FF1715"/>
    <w:rsid w:val="50FF9BAA"/>
    <w:rsid w:val="510F97A1"/>
    <w:rsid w:val="51219B24"/>
    <w:rsid w:val="51227F78"/>
    <w:rsid w:val="51541B13"/>
    <w:rsid w:val="5171A2FE"/>
    <w:rsid w:val="5198DF04"/>
    <w:rsid w:val="51A4F4B2"/>
    <w:rsid w:val="51BC312F"/>
    <w:rsid w:val="51D19618"/>
    <w:rsid w:val="51E240BE"/>
    <w:rsid w:val="51E30523"/>
    <w:rsid w:val="51E98085"/>
    <w:rsid w:val="520E8552"/>
    <w:rsid w:val="52167967"/>
    <w:rsid w:val="52244C61"/>
    <w:rsid w:val="52327B40"/>
    <w:rsid w:val="526667AC"/>
    <w:rsid w:val="526F1444"/>
    <w:rsid w:val="52862F1E"/>
    <w:rsid w:val="52889EB5"/>
    <w:rsid w:val="5297A9DD"/>
    <w:rsid w:val="52AD3CAA"/>
    <w:rsid w:val="52B03F7E"/>
    <w:rsid w:val="52CF4815"/>
    <w:rsid w:val="52D5B549"/>
    <w:rsid w:val="52E4F4B0"/>
    <w:rsid w:val="52ED24D0"/>
    <w:rsid w:val="52F51BE2"/>
    <w:rsid w:val="52F6123E"/>
    <w:rsid w:val="52FA621C"/>
    <w:rsid w:val="5302474B"/>
    <w:rsid w:val="5315C077"/>
    <w:rsid w:val="53595ABA"/>
    <w:rsid w:val="536C2B5F"/>
    <w:rsid w:val="537B565F"/>
    <w:rsid w:val="53859338"/>
    <w:rsid w:val="5396F379"/>
    <w:rsid w:val="53CD38F7"/>
    <w:rsid w:val="53E400A6"/>
    <w:rsid w:val="53E42004"/>
    <w:rsid w:val="54186C15"/>
    <w:rsid w:val="5440D1BE"/>
    <w:rsid w:val="54410CD0"/>
    <w:rsid w:val="54483328"/>
    <w:rsid w:val="54540E19"/>
    <w:rsid w:val="54816EE2"/>
    <w:rsid w:val="54C0C2A4"/>
    <w:rsid w:val="54D01711"/>
    <w:rsid w:val="54D87CD7"/>
    <w:rsid w:val="54F20CD2"/>
    <w:rsid w:val="54F6C887"/>
    <w:rsid w:val="550C1C9B"/>
    <w:rsid w:val="552250C3"/>
    <w:rsid w:val="55321A47"/>
    <w:rsid w:val="553D6B04"/>
    <w:rsid w:val="55580ACC"/>
    <w:rsid w:val="555C83AB"/>
    <w:rsid w:val="55A11234"/>
    <w:rsid w:val="55A68532"/>
    <w:rsid w:val="55E0A959"/>
    <w:rsid w:val="55F5BB66"/>
    <w:rsid w:val="55F92AC0"/>
    <w:rsid w:val="55FD3103"/>
    <w:rsid w:val="560F64F7"/>
    <w:rsid w:val="56171A80"/>
    <w:rsid w:val="56342EA3"/>
    <w:rsid w:val="565E569A"/>
    <w:rsid w:val="566CA08F"/>
    <w:rsid w:val="567B4FE3"/>
    <w:rsid w:val="5680C4D0"/>
    <w:rsid w:val="568B4BFE"/>
    <w:rsid w:val="568D48D9"/>
    <w:rsid w:val="568F252E"/>
    <w:rsid w:val="56988CC2"/>
    <w:rsid w:val="56A02DDD"/>
    <w:rsid w:val="56C84B24"/>
    <w:rsid w:val="56D80894"/>
    <w:rsid w:val="56E0A2E8"/>
    <w:rsid w:val="56FFDB34"/>
    <w:rsid w:val="57172999"/>
    <w:rsid w:val="57279423"/>
    <w:rsid w:val="572D8B0B"/>
    <w:rsid w:val="5737C338"/>
    <w:rsid w:val="57474E15"/>
    <w:rsid w:val="57514FD5"/>
    <w:rsid w:val="57517301"/>
    <w:rsid w:val="575657BB"/>
    <w:rsid w:val="577292D7"/>
    <w:rsid w:val="5785E605"/>
    <w:rsid w:val="578E863E"/>
    <w:rsid w:val="578F65A2"/>
    <w:rsid w:val="57924EC9"/>
    <w:rsid w:val="57BD8153"/>
    <w:rsid w:val="57D905D5"/>
    <w:rsid w:val="57DFD7D5"/>
    <w:rsid w:val="57E2262A"/>
    <w:rsid w:val="57E6900D"/>
    <w:rsid w:val="57F2420C"/>
    <w:rsid w:val="580CEBDD"/>
    <w:rsid w:val="580D7D5D"/>
    <w:rsid w:val="582A2E49"/>
    <w:rsid w:val="5834EB39"/>
    <w:rsid w:val="585B0EA7"/>
    <w:rsid w:val="5873C6BD"/>
    <w:rsid w:val="58923739"/>
    <w:rsid w:val="58A4F788"/>
    <w:rsid w:val="58B43C80"/>
    <w:rsid w:val="58BC63EC"/>
    <w:rsid w:val="58E5490F"/>
    <w:rsid w:val="58E6B94B"/>
    <w:rsid w:val="58E7267F"/>
    <w:rsid w:val="58EA53CE"/>
    <w:rsid w:val="590AA2BF"/>
    <w:rsid w:val="59127F04"/>
    <w:rsid w:val="59237438"/>
    <w:rsid w:val="59291E6B"/>
    <w:rsid w:val="5946D504"/>
    <w:rsid w:val="594A83BD"/>
    <w:rsid w:val="595C4F6C"/>
    <w:rsid w:val="595DDA1E"/>
    <w:rsid w:val="59737AAB"/>
    <w:rsid w:val="597B9A75"/>
    <w:rsid w:val="598B6806"/>
    <w:rsid w:val="598B92D5"/>
    <w:rsid w:val="599743B8"/>
    <w:rsid w:val="59A23FDC"/>
    <w:rsid w:val="59AAD4CF"/>
    <w:rsid w:val="59C2C6A7"/>
    <w:rsid w:val="59D50104"/>
    <w:rsid w:val="59D953C9"/>
    <w:rsid w:val="59F31151"/>
    <w:rsid w:val="5A35D1DC"/>
    <w:rsid w:val="5A5DBE0A"/>
    <w:rsid w:val="5A6561A2"/>
    <w:rsid w:val="5A6C9154"/>
    <w:rsid w:val="5A72D58D"/>
    <w:rsid w:val="5A9DD9FF"/>
    <w:rsid w:val="5AB5FAAD"/>
    <w:rsid w:val="5AC6A1D2"/>
    <w:rsid w:val="5AD8DCA8"/>
    <w:rsid w:val="5B02D097"/>
    <w:rsid w:val="5B1E2269"/>
    <w:rsid w:val="5B2E9C3A"/>
    <w:rsid w:val="5B49CCBA"/>
    <w:rsid w:val="5B4C4189"/>
    <w:rsid w:val="5B5D593F"/>
    <w:rsid w:val="5B748245"/>
    <w:rsid w:val="5B8A150E"/>
    <w:rsid w:val="5BADC5AF"/>
    <w:rsid w:val="5BB1CDA8"/>
    <w:rsid w:val="5BBB0A24"/>
    <w:rsid w:val="5BCBF443"/>
    <w:rsid w:val="5BD5DAA8"/>
    <w:rsid w:val="5C0C01B5"/>
    <w:rsid w:val="5C1D7D3F"/>
    <w:rsid w:val="5C31A2F1"/>
    <w:rsid w:val="5C57A7A2"/>
    <w:rsid w:val="5C5FD449"/>
    <w:rsid w:val="5C608A11"/>
    <w:rsid w:val="5C69995E"/>
    <w:rsid w:val="5C9FEF19"/>
    <w:rsid w:val="5CA133D3"/>
    <w:rsid w:val="5CA4AB28"/>
    <w:rsid w:val="5CAA90F7"/>
    <w:rsid w:val="5CB84866"/>
    <w:rsid w:val="5CC271B7"/>
    <w:rsid w:val="5CD3424C"/>
    <w:rsid w:val="5CE7F2B6"/>
    <w:rsid w:val="5CEAF8F7"/>
    <w:rsid w:val="5CEF9F6C"/>
    <w:rsid w:val="5CF640A2"/>
    <w:rsid w:val="5CFDD395"/>
    <w:rsid w:val="5D163B0E"/>
    <w:rsid w:val="5D2FFC2A"/>
    <w:rsid w:val="5D324C56"/>
    <w:rsid w:val="5D43C618"/>
    <w:rsid w:val="5D47F311"/>
    <w:rsid w:val="5D581D18"/>
    <w:rsid w:val="5D742AB7"/>
    <w:rsid w:val="5D887079"/>
    <w:rsid w:val="5D89B5A3"/>
    <w:rsid w:val="5D8AC98D"/>
    <w:rsid w:val="5D8BD72C"/>
    <w:rsid w:val="5D92E6DE"/>
    <w:rsid w:val="5D940D6B"/>
    <w:rsid w:val="5DC55C9E"/>
    <w:rsid w:val="5DD56912"/>
    <w:rsid w:val="5DE062DF"/>
    <w:rsid w:val="5DE8D0B7"/>
    <w:rsid w:val="5DF0065C"/>
    <w:rsid w:val="5E06B275"/>
    <w:rsid w:val="5E132801"/>
    <w:rsid w:val="5E24462C"/>
    <w:rsid w:val="5E4B9343"/>
    <w:rsid w:val="5E51AB56"/>
    <w:rsid w:val="5E5D620E"/>
    <w:rsid w:val="5E6D0571"/>
    <w:rsid w:val="5E78A130"/>
    <w:rsid w:val="5EA77D1E"/>
    <w:rsid w:val="5EAE92EF"/>
    <w:rsid w:val="5EEE4CBD"/>
    <w:rsid w:val="5EF82221"/>
    <w:rsid w:val="5F07EDCC"/>
    <w:rsid w:val="5F24CC4F"/>
    <w:rsid w:val="5F25E23B"/>
    <w:rsid w:val="5F32CA92"/>
    <w:rsid w:val="5F393B6E"/>
    <w:rsid w:val="5F52FA18"/>
    <w:rsid w:val="5F843851"/>
    <w:rsid w:val="5F8B0F2C"/>
    <w:rsid w:val="5F8B12FD"/>
    <w:rsid w:val="5FAAA482"/>
    <w:rsid w:val="5FB5C8D3"/>
    <w:rsid w:val="5FC356FD"/>
    <w:rsid w:val="5FD04181"/>
    <w:rsid w:val="5FD8D9ED"/>
    <w:rsid w:val="6006525C"/>
    <w:rsid w:val="6016A3D3"/>
    <w:rsid w:val="601B4E4D"/>
    <w:rsid w:val="602415C0"/>
    <w:rsid w:val="6033F071"/>
    <w:rsid w:val="603C51C0"/>
    <w:rsid w:val="60419902"/>
    <w:rsid w:val="60513583"/>
    <w:rsid w:val="60517EB6"/>
    <w:rsid w:val="6055DAF0"/>
    <w:rsid w:val="6071C6A5"/>
    <w:rsid w:val="608517B7"/>
    <w:rsid w:val="6092BEEB"/>
    <w:rsid w:val="60B179A4"/>
    <w:rsid w:val="60B54DFD"/>
    <w:rsid w:val="60B574E7"/>
    <w:rsid w:val="60B9D501"/>
    <w:rsid w:val="60BB307D"/>
    <w:rsid w:val="60DF7ECC"/>
    <w:rsid w:val="60E5DA2A"/>
    <w:rsid w:val="60F4F9EE"/>
    <w:rsid w:val="60FB4DB0"/>
    <w:rsid w:val="610861AB"/>
    <w:rsid w:val="610C3301"/>
    <w:rsid w:val="6117ADAF"/>
    <w:rsid w:val="611FEE0B"/>
    <w:rsid w:val="6128E56C"/>
    <w:rsid w:val="613AE34E"/>
    <w:rsid w:val="6140E90A"/>
    <w:rsid w:val="61418FC9"/>
    <w:rsid w:val="615FA2D4"/>
    <w:rsid w:val="6160C42A"/>
    <w:rsid w:val="61642254"/>
    <w:rsid w:val="616640E8"/>
    <w:rsid w:val="61679119"/>
    <w:rsid w:val="61714AC6"/>
    <w:rsid w:val="6175789E"/>
    <w:rsid w:val="6187B9A7"/>
    <w:rsid w:val="61990B7E"/>
    <w:rsid w:val="61993C02"/>
    <w:rsid w:val="619F040A"/>
    <w:rsid w:val="61C16E50"/>
    <w:rsid w:val="61D5FF84"/>
    <w:rsid w:val="61DB6E86"/>
    <w:rsid w:val="61E0593C"/>
    <w:rsid w:val="61E1FC1F"/>
    <w:rsid w:val="621FA509"/>
    <w:rsid w:val="622860EB"/>
    <w:rsid w:val="622A4E91"/>
    <w:rsid w:val="6233C517"/>
    <w:rsid w:val="625EF29F"/>
    <w:rsid w:val="6260E41F"/>
    <w:rsid w:val="628531FE"/>
    <w:rsid w:val="628B49D0"/>
    <w:rsid w:val="628D73AA"/>
    <w:rsid w:val="629724C4"/>
    <w:rsid w:val="629F2D85"/>
    <w:rsid w:val="62B67537"/>
    <w:rsid w:val="62C74607"/>
    <w:rsid w:val="62C76017"/>
    <w:rsid w:val="62CE5C7E"/>
    <w:rsid w:val="62D5828E"/>
    <w:rsid w:val="62DFD2AE"/>
    <w:rsid w:val="62E59464"/>
    <w:rsid w:val="62F81E21"/>
    <w:rsid w:val="6330B0B9"/>
    <w:rsid w:val="6350AC4A"/>
    <w:rsid w:val="6352956B"/>
    <w:rsid w:val="635476AE"/>
    <w:rsid w:val="635AB6F9"/>
    <w:rsid w:val="635E43AD"/>
    <w:rsid w:val="6369BAA5"/>
    <w:rsid w:val="6373E190"/>
    <w:rsid w:val="6385E45A"/>
    <w:rsid w:val="6397E330"/>
    <w:rsid w:val="63ADA4E4"/>
    <w:rsid w:val="63AF2E79"/>
    <w:rsid w:val="63ED8F3B"/>
    <w:rsid w:val="63F2782E"/>
    <w:rsid w:val="64280E3A"/>
    <w:rsid w:val="642A0179"/>
    <w:rsid w:val="6431112C"/>
    <w:rsid w:val="64452CD4"/>
    <w:rsid w:val="6451B452"/>
    <w:rsid w:val="64520BCF"/>
    <w:rsid w:val="64572D2E"/>
    <w:rsid w:val="645F8D85"/>
    <w:rsid w:val="645FF8E3"/>
    <w:rsid w:val="646041E6"/>
    <w:rsid w:val="64649388"/>
    <w:rsid w:val="64915C7D"/>
    <w:rsid w:val="64A2634A"/>
    <w:rsid w:val="64B12828"/>
    <w:rsid w:val="64E6AF08"/>
    <w:rsid w:val="64E9C52F"/>
    <w:rsid w:val="6534C729"/>
    <w:rsid w:val="653DCD9A"/>
    <w:rsid w:val="655A8C3C"/>
    <w:rsid w:val="65676455"/>
    <w:rsid w:val="657B66F5"/>
    <w:rsid w:val="65932D87"/>
    <w:rsid w:val="65A3D7F4"/>
    <w:rsid w:val="65B04CBB"/>
    <w:rsid w:val="65B29E10"/>
    <w:rsid w:val="65C6CA10"/>
    <w:rsid w:val="65CD5773"/>
    <w:rsid w:val="65E06D3E"/>
    <w:rsid w:val="65EEBD30"/>
    <w:rsid w:val="6605EA1C"/>
    <w:rsid w:val="660616F7"/>
    <w:rsid w:val="66075149"/>
    <w:rsid w:val="66244B55"/>
    <w:rsid w:val="66437EA4"/>
    <w:rsid w:val="664F8AF7"/>
    <w:rsid w:val="6659C675"/>
    <w:rsid w:val="665AF8FD"/>
    <w:rsid w:val="667F2AD9"/>
    <w:rsid w:val="66955D14"/>
    <w:rsid w:val="66A47BC9"/>
    <w:rsid w:val="66A6024D"/>
    <w:rsid w:val="66AE9457"/>
    <w:rsid w:val="66C3E0A7"/>
    <w:rsid w:val="672E82CF"/>
    <w:rsid w:val="673196C7"/>
    <w:rsid w:val="67388991"/>
    <w:rsid w:val="673A14AA"/>
    <w:rsid w:val="673CEA19"/>
    <w:rsid w:val="674F4E86"/>
    <w:rsid w:val="67661051"/>
    <w:rsid w:val="676CBF99"/>
    <w:rsid w:val="678A2A89"/>
    <w:rsid w:val="679B4205"/>
    <w:rsid w:val="67BAB735"/>
    <w:rsid w:val="67CCE9C2"/>
    <w:rsid w:val="67E8FDEC"/>
    <w:rsid w:val="6817FADF"/>
    <w:rsid w:val="682A7A48"/>
    <w:rsid w:val="68443E85"/>
    <w:rsid w:val="684BAFC5"/>
    <w:rsid w:val="685FD1B1"/>
    <w:rsid w:val="6870A941"/>
    <w:rsid w:val="688AE4B1"/>
    <w:rsid w:val="688D976F"/>
    <w:rsid w:val="68A3C16B"/>
    <w:rsid w:val="68B4B6D3"/>
    <w:rsid w:val="68BFB4FC"/>
    <w:rsid w:val="68C95F5C"/>
    <w:rsid w:val="68CD8E66"/>
    <w:rsid w:val="68D5A60C"/>
    <w:rsid w:val="68DFFE3E"/>
    <w:rsid w:val="68F2D942"/>
    <w:rsid w:val="68FF1C02"/>
    <w:rsid w:val="690474A0"/>
    <w:rsid w:val="691DB977"/>
    <w:rsid w:val="692A851C"/>
    <w:rsid w:val="69365603"/>
    <w:rsid w:val="6950DDBE"/>
    <w:rsid w:val="6963BBDC"/>
    <w:rsid w:val="696979C5"/>
    <w:rsid w:val="6973C6B7"/>
    <w:rsid w:val="698285D1"/>
    <w:rsid w:val="69858A35"/>
    <w:rsid w:val="698F0504"/>
    <w:rsid w:val="6990A2F5"/>
    <w:rsid w:val="69AE7BB9"/>
    <w:rsid w:val="69B14868"/>
    <w:rsid w:val="69D51210"/>
    <w:rsid w:val="69D80F07"/>
    <w:rsid w:val="69DC2313"/>
    <w:rsid w:val="69DF8D75"/>
    <w:rsid w:val="69EB8BA1"/>
    <w:rsid w:val="69EBA5E9"/>
    <w:rsid w:val="69F04DB3"/>
    <w:rsid w:val="6A02549C"/>
    <w:rsid w:val="6A12B3B8"/>
    <w:rsid w:val="6A18CF33"/>
    <w:rsid w:val="6A2B1CC9"/>
    <w:rsid w:val="6A5355E3"/>
    <w:rsid w:val="6A6A2FD8"/>
    <w:rsid w:val="6A7B0FF2"/>
    <w:rsid w:val="6A7EE0EB"/>
    <w:rsid w:val="6A881FA3"/>
    <w:rsid w:val="6A9DD1C8"/>
    <w:rsid w:val="6AA3168A"/>
    <w:rsid w:val="6AA7FF07"/>
    <w:rsid w:val="6ABC4667"/>
    <w:rsid w:val="6AD05EF5"/>
    <w:rsid w:val="6AD14F0C"/>
    <w:rsid w:val="6AD17B09"/>
    <w:rsid w:val="6AD5E65B"/>
    <w:rsid w:val="6AD86319"/>
    <w:rsid w:val="6AF171BD"/>
    <w:rsid w:val="6B1029EE"/>
    <w:rsid w:val="6B11C3EF"/>
    <w:rsid w:val="6B1CA25C"/>
    <w:rsid w:val="6B1FB0CB"/>
    <w:rsid w:val="6B296800"/>
    <w:rsid w:val="6B5A421D"/>
    <w:rsid w:val="6B6799DE"/>
    <w:rsid w:val="6B69BD70"/>
    <w:rsid w:val="6B6D3ED2"/>
    <w:rsid w:val="6B75FD21"/>
    <w:rsid w:val="6B7B40DA"/>
    <w:rsid w:val="6B8D4A5E"/>
    <w:rsid w:val="6B93F007"/>
    <w:rsid w:val="6BB22ACA"/>
    <w:rsid w:val="6BC33199"/>
    <w:rsid w:val="6BC801C1"/>
    <w:rsid w:val="6BCBEA62"/>
    <w:rsid w:val="6BDD1EE7"/>
    <w:rsid w:val="6C04FF54"/>
    <w:rsid w:val="6C43110B"/>
    <w:rsid w:val="6C5677F8"/>
    <w:rsid w:val="6C842065"/>
    <w:rsid w:val="6C9F1576"/>
    <w:rsid w:val="6CA01DDE"/>
    <w:rsid w:val="6CA6172D"/>
    <w:rsid w:val="6CC1C7F0"/>
    <w:rsid w:val="6CCCBB19"/>
    <w:rsid w:val="6CE69A06"/>
    <w:rsid w:val="6CF5F3F7"/>
    <w:rsid w:val="6D51BE70"/>
    <w:rsid w:val="6D69A3CF"/>
    <w:rsid w:val="6D8ACE00"/>
    <w:rsid w:val="6D97989C"/>
    <w:rsid w:val="6D9B22E3"/>
    <w:rsid w:val="6DB95C90"/>
    <w:rsid w:val="6DBF687F"/>
    <w:rsid w:val="6DCAF4BB"/>
    <w:rsid w:val="6DE09D0D"/>
    <w:rsid w:val="6E069A73"/>
    <w:rsid w:val="6E0B6D08"/>
    <w:rsid w:val="6E1397F8"/>
    <w:rsid w:val="6E24D8EF"/>
    <w:rsid w:val="6E28BAE7"/>
    <w:rsid w:val="6E2F0EDC"/>
    <w:rsid w:val="6E332034"/>
    <w:rsid w:val="6E4A30C0"/>
    <w:rsid w:val="6E55654B"/>
    <w:rsid w:val="6E5C9766"/>
    <w:rsid w:val="6E6E0485"/>
    <w:rsid w:val="6E6E9DA6"/>
    <w:rsid w:val="6E74DA69"/>
    <w:rsid w:val="6E7AD40D"/>
    <w:rsid w:val="6E863E98"/>
    <w:rsid w:val="6E8934E4"/>
    <w:rsid w:val="6E897FE0"/>
    <w:rsid w:val="6E898538"/>
    <w:rsid w:val="6EA2E465"/>
    <w:rsid w:val="6EAAB57A"/>
    <w:rsid w:val="6EAF09FD"/>
    <w:rsid w:val="6EB50C66"/>
    <w:rsid w:val="6EE8EB02"/>
    <w:rsid w:val="6EFF5912"/>
    <w:rsid w:val="6F1F9E56"/>
    <w:rsid w:val="6F2AE36C"/>
    <w:rsid w:val="6F4B68B5"/>
    <w:rsid w:val="6F532D07"/>
    <w:rsid w:val="6F748CF4"/>
    <w:rsid w:val="6F751D7E"/>
    <w:rsid w:val="6F79E893"/>
    <w:rsid w:val="6F819C71"/>
    <w:rsid w:val="6FA2E348"/>
    <w:rsid w:val="6FA3050D"/>
    <w:rsid w:val="6FA5D87F"/>
    <w:rsid w:val="6FBA7C12"/>
    <w:rsid w:val="6FBC1DA4"/>
    <w:rsid w:val="6FCBE80D"/>
    <w:rsid w:val="700B8D59"/>
    <w:rsid w:val="7030CE87"/>
    <w:rsid w:val="708021BE"/>
    <w:rsid w:val="7086391A"/>
    <w:rsid w:val="70881F74"/>
    <w:rsid w:val="70883722"/>
    <w:rsid w:val="70A083D3"/>
    <w:rsid w:val="70B0713B"/>
    <w:rsid w:val="70C0CDC5"/>
    <w:rsid w:val="70E47B7F"/>
    <w:rsid w:val="70E868BA"/>
    <w:rsid w:val="70EC896F"/>
    <w:rsid w:val="70F79C75"/>
    <w:rsid w:val="710A672B"/>
    <w:rsid w:val="711F3CDF"/>
    <w:rsid w:val="7121D57E"/>
    <w:rsid w:val="71270B88"/>
    <w:rsid w:val="71289C22"/>
    <w:rsid w:val="713857FB"/>
    <w:rsid w:val="7138C4CB"/>
    <w:rsid w:val="713D6B15"/>
    <w:rsid w:val="71451384"/>
    <w:rsid w:val="714C9149"/>
    <w:rsid w:val="714E9334"/>
    <w:rsid w:val="71533B89"/>
    <w:rsid w:val="715D4640"/>
    <w:rsid w:val="716BC74B"/>
    <w:rsid w:val="717787E2"/>
    <w:rsid w:val="7188146A"/>
    <w:rsid w:val="718A9B79"/>
    <w:rsid w:val="71B0DB54"/>
    <w:rsid w:val="71BAA6BB"/>
    <w:rsid w:val="71C9DA24"/>
    <w:rsid w:val="71F1E3F4"/>
    <w:rsid w:val="7201C0EF"/>
    <w:rsid w:val="72075652"/>
    <w:rsid w:val="7214D731"/>
    <w:rsid w:val="721C13A7"/>
    <w:rsid w:val="722BA1AE"/>
    <w:rsid w:val="72385172"/>
    <w:rsid w:val="723B2D94"/>
    <w:rsid w:val="7253744D"/>
    <w:rsid w:val="7253E8A4"/>
    <w:rsid w:val="7258B836"/>
    <w:rsid w:val="72806E05"/>
    <w:rsid w:val="7292E360"/>
    <w:rsid w:val="72977059"/>
    <w:rsid w:val="72AD7241"/>
    <w:rsid w:val="72B6ECA5"/>
    <w:rsid w:val="72CD5B6D"/>
    <w:rsid w:val="7311D6D2"/>
    <w:rsid w:val="7313E342"/>
    <w:rsid w:val="7390A6D6"/>
    <w:rsid w:val="73C5969C"/>
    <w:rsid w:val="7401FE90"/>
    <w:rsid w:val="74093C67"/>
    <w:rsid w:val="742C48E2"/>
    <w:rsid w:val="743CC07F"/>
    <w:rsid w:val="743E5171"/>
    <w:rsid w:val="746E51F8"/>
    <w:rsid w:val="7487A448"/>
    <w:rsid w:val="7496E42C"/>
    <w:rsid w:val="74A566A4"/>
    <w:rsid w:val="74DBB316"/>
    <w:rsid w:val="74FA9EE0"/>
    <w:rsid w:val="7500B43F"/>
    <w:rsid w:val="750909C7"/>
    <w:rsid w:val="750D3656"/>
    <w:rsid w:val="7512991D"/>
    <w:rsid w:val="75403FB1"/>
    <w:rsid w:val="7545A34E"/>
    <w:rsid w:val="75636997"/>
    <w:rsid w:val="75640C47"/>
    <w:rsid w:val="758E1A53"/>
    <w:rsid w:val="758FD468"/>
    <w:rsid w:val="7596F6BE"/>
    <w:rsid w:val="75A97344"/>
    <w:rsid w:val="75AB6D15"/>
    <w:rsid w:val="75AECFFF"/>
    <w:rsid w:val="75BA7DEA"/>
    <w:rsid w:val="75BF3815"/>
    <w:rsid w:val="75C99A9D"/>
    <w:rsid w:val="75E4A431"/>
    <w:rsid w:val="75FF7BDD"/>
    <w:rsid w:val="762B9216"/>
    <w:rsid w:val="762C86FA"/>
    <w:rsid w:val="762E3FC7"/>
    <w:rsid w:val="763E1C90"/>
    <w:rsid w:val="763F4E87"/>
    <w:rsid w:val="766D4B13"/>
    <w:rsid w:val="7688FEF1"/>
    <w:rsid w:val="768A91B6"/>
    <w:rsid w:val="76BC4D0B"/>
    <w:rsid w:val="76BC9728"/>
    <w:rsid w:val="76CEB136"/>
    <w:rsid w:val="76D374C6"/>
    <w:rsid w:val="76E43835"/>
    <w:rsid w:val="770062B1"/>
    <w:rsid w:val="77011553"/>
    <w:rsid w:val="772701F1"/>
    <w:rsid w:val="772C1737"/>
    <w:rsid w:val="77507442"/>
    <w:rsid w:val="77609E6B"/>
    <w:rsid w:val="7761909F"/>
    <w:rsid w:val="77853D9B"/>
    <w:rsid w:val="77857ADC"/>
    <w:rsid w:val="77972D51"/>
    <w:rsid w:val="77A2F106"/>
    <w:rsid w:val="77A3A946"/>
    <w:rsid w:val="77AC22A2"/>
    <w:rsid w:val="77B6DAD7"/>
    <w:rsid w:val="77B9C9E3"/>
    <w:rsid w:val="77C96EF2"/>
    <w:rsid w:val="77D52ADC"/>
    <w:rsid w:val="77DA60EA"/>
    <w:rsid w:val="77E5DA01"/>
    <w:rsid w:val="77FB48C8"/>
    <w:rsid w:val="77FF91AD"/>
    <w:rsid w:val="780653CC"/>
    <w:rsid w:val="780B9749"/>
    <w:rsid w:val="780ECE55"/>
    <w:rsid w:val="78162D09"/>
    <w:rsid w:val="7825B358"/>
    <w:rsid w:val="7828EEC1"/>
    <w:rsid w:val="782E6F00"/>
    <w:rsid w:val="783F74BF"/>
    <w:rsid w:val="7853C6BE"/>
    <w:rsid w:val="786ED04D"/>
    <w:rsid w:val="788D025A"/>
    <w:rsid w:val="78988027"/>
    <w:rsid w:val="789FB427"/>
    <w:rsid w:val="78B9CD38"/>
    <w:rsid w:val="78C8F6D5"/>
    <w:rsid w:val="78D14E50"/>
    <w:rsid w:val="79109534"/>
    <w:rsid w:val="79119AC5"/>
    <w:rsid w:val="7924EF35"/>
    <w:rsid w:val="792563F6"/>
    <w:rsid w:val="7926469C"/>
    <w:rsid w:val="792C97EC"/>
    <w:rsid w:val="792E147B"/>
    <w:rsid w:val="7947E798"/>
    <w:rsid w:val="7953243D"/>
    <w:rsid w:val="795FAE1B"/>
    <w:rsid w:val="7960348C"/>
    <w:rsid w:val="797B0F60"/>
    <w:rsid w:val="797BC747"/>
    <w:rsid w:val="798306C7"/>
    <w:rsid w:val="798B568E"/>
    <w:rsid w:val="79A6C2B0"/>
    <w:rsid w:val="79B25858"/>
    <w:rsid w:val="79C57A30"/>
    <w:rsid w:val="79CD0377"/>
    <w:rsid w:val="79D23BF2"/>
    <w:rsid w:val="79D28FE5"/>
    <w:rsid w:val="79D81AE0"/>
    <w:rsid w:val="79EE2BE9"/>
    <w:rsid w:val="79FB3C1B"/>
    <w:rsid w:val="7A117F75"/>
    <w:rsid w:val="7A13E1E8"/>
    <w:rsid w:val="7A1BD8F7"/>
    <w:rsid w:val="7A23BD7F"/>
    <w:rsid w:val="7A2950E2"/>
    <w:rsid w:val="7A3440E9"/>
    <w:rsid w:val="7A480872"/>
    <w:rsid w:val="7A5DAC25"/>
    <w:rsid w:val="7A7BCA1A"/>
    <w:rsid w:val="7A816BFE"/>
    <w:rsid w:val="7ADB0416"/>
    <w:rsid w:val="7AE2B31D"/>
    <w:rsid w:val="7AE56753"/>
    <w:rsid w:val="7AE65F75"/>
    <w:rsid w:val="7AEBA758"/>
    <w:rsid w:val="7AF787AA"/>
    <w:rsid w:val="7AF8A5A7"/>
    <w:rsid w:val="7AFF1CE8"/>
    <w:rsid w:val="7B0E3E1D"/>
    <w:rsid w:val="7B12AB2F"/>
    <w:rsid w:val="7B213887"/>
    <w:rsid w:val="7B2259B5"/>
    <w:rsid w:val="7B5D3183"/>
    <w:rsid w:val="7B67A803"/>
    <w:rsid w:val="7B69D10D"/>
    <w:rsid w:val="7B72747A"/>
    <w:rsid w:val="7B95B7F4"/>
    <w:rsid w:val="7B993FD9"/>
    <w:rsid w:val="7BAA7895"/>
    <w:rsid w:val="7BC02C02"/>
    <w:rsid w:val="7BD32D20"/>
    <w:rsid w:val="7BD87C0C"/>
    <w:rsid w:val="7BED2AE1"/>
    <w:rsid w:val="7C00D258"/>
    <w:rsid w:val="7C00E337"/>
    <w:rsid w:val="7C033365"/>
    <w:rsid w:val="7C240E12"/>
    <w:rsid w:val="7C47AEB3"/>
    <w:rsid w:val="7C69D8EE"/>
    <w:rsid w:val="7C6D31FA"/>
    <w:rsid w:val="7C89B5DF"/>
    <w:rsid w:val="7C8CBA13"/>
    <w:rsid w:val="7CA09E78"/>
    <w:rsid w:val="7CA34525"/>
    <w:rsid w:val="7CABE7E9"/>
    <w:rsid w:val="7CBF2647"/>
    <w:rsid w:val="7CC035A4"/>
    <w:rsid w:val="7CC16717"/>
    <w:rsid w:val="7CC27E5E"/>
    <w:rsid w:val="7CDC7FCB"/>
    <w:rsid w:val="7CE54184"/>
    <w:rsid w:val="7CE70C9B"/>
    <w:rsid w:val="7CE9F91A"/>
    <w:rsid w:val="7CFF55DF"/>
    <w:rsid w:val="7D050A0C"/>
    <w:rsid w:val="7D139B64"/>
    <w:rsid w:val="7D4A863F"/>
    <w:rsid w:val="7D60737D"/>
    <w:rsid w:val="7D91D296"/>
    <w:rsid w:val="7D944CAB"/>
    <w:rsid w:val="7D97D181"/>
    <w:rsid w:val="7DAFF7A6"/>
    <w:rsid w:val="7DB03D98"/>
    <w:rsid w:val="7DCD26A9"/>
    <w:rsid w:val="7DE4D6A8"/>
    <w:rsid w:val="7DE554EA"/>
    <w:rsid w:val="7DF62D99"/>
    <w:rsid w:val="7DF74EDC"/>
    <w:rsid w:val="7E129D28"/>
    <w:rsid w:val="7E3E1652"/>
    <w:rsid w:val="7E40A91D"/>
    <w:rsid w:val="7E4C80E7"/>
    <w:rsid w:val="7E4F0B9E"/>
    <w:rsid w:val="7E51AD95"/>
    <w:rsid w:val="7E707CF3"/>
    <w:rsid w:val="7E71E71D"/>
    <w:rsid w:val="7E7DFC75"/>
    <w:rsid w:val="7E8C9F89"/>
    <w:rsid w:val="7E92CA1A"/>
    <w:rsid w:val="7EBFCAA4"/>
    <w:rsid w:val="7ECF227C"/>
    <w:rsid w:val="7EDEB56B"/>
    <w:rsid w:val="7F02F9E1"/>
    <w:rsid w:val="7F148236"/>
    <w:rsid w:val="7F25E682"/>
    <w:rsid w:val="7F43BE4A"/>
    <w:rsid w:val="7F460183"/>
    <w:rsid w:val="7F6A231B"/>
    <w:rsid w:val="7F6BD635"/>
    <w:rsid w:val="7F765D9D"/>
    <w:rsid w:val="7F795987"/>
    <w:rsid w:val="7F7A3741"/>
    <w:rsid w:val="7F9FC30A"/>
    <w:rsid w:val="7FAA9A44"/>
    <w:rsid w:val="7FAC32F3"/>
    <w:rsid w:val="7FAE84AD"/>
    <w:rsid w:val="7FB85337"/>
    <w:rsid w:val="7FE0191C"/>
    <w:rsid w:val="7FE48986"/>
    <w:rsid w:val="7FEBDFFD"/>
    <w:rsid w:val="7FECA2D4"/>
    <w:rsid w:val="7FF343EA"/>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B6971C"/>
  <w15:chartTrackingRefBased/>
  <w15:docId w15:val="{35CCD216-BB65-4699-90CE-5255FCAE9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4032"/>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21"/>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iPriority w:val="9"/>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34"/>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704D6C"/>
    <w:pPr>
      <w:spacing w:line="240" w:lineRule="auto"/>
    </w:pPr>
    <w:rPr>
      <w:sz w:val="20"/>
      <w:szCs w:val="20"/>
    </w:rPr>
  </w:style>
  <w:style w:type="character" w:customStyle="1" w:styleId="CommentTextChar">
    <w:name w:val="Comment Text Char"/>
    <w:basedOn w:val="DefaultParagraphFont"/>
    <w:link w:val="CommentText"/>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uiPriority w:val="9"/>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3"/>
      </w:numPr>
    </w:pPr>
  </w:style>
  <w:style w:type="character" w:styleId="Strong">
    <w:name w:val="Strong"/>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790F36"/>
    <w:pPr>
      <w:tabs>
        <w:tab w:val="left" w:pos="45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4"/>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20"/>
      </w:numPr>
      <w:spacing w:after="120" w:line="240" w:lineRule="auto"/>
    </w:pPr>
    <w:rPr>
      <w:rFonts w:ascii="Arial" w:hAnsi="Arial" w:cs="Arial"/>
      <w:sz w:val="24"/>
      <w:szCs w:val="24"/>
    </w:rPr>
  </w:style>
  <w:style w:type="paragraph" w:customStyle="1" w:styleId="22">
    <w:name w:val="2.2"/>
    <w:basedOn w:val="11"/>
    <w:link w:val="22Char"/>
    <w:rsid w:val="0061404C"/>
    <w:pPr>
      <w:numPr>
        <w:numId w:val="19"/>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55"/>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56"/>
      </w:numPr>
      <w:spacing w:after="120" w:line="259" w:lineRule="auto"/>
      <w:ind w:left="1080"/>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numbering" w:customStyle="1" w:styleId="NoList1">
    <w:name w:val="No List1"/>
    <w:next w:val="NoList"/>
    <w:uiPriority w:val="99"/>
    <w:semiHidden/>
    <w:unhideWhenUsed/>
    <w:rsid w:val="008B2BEB"/>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57"/>
      </w:numPr>
      <w:spacing w:after="120"/>
      <w:ind w:left="36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58"/>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59"/>
      </w:numPr>
      <w:spacing w:after="120"/>
      <w:ind w:left="108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numPr>
        <w:numId w:val="60"/>
      </w:numPr>
      <w:spacing w:after="12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61"/>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62"/>
      </w:numPr>
      <w:spacing w:after="120"/>
      <w:ind w:left="216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163"/>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1240288433">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242959394">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sChild>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dtfa.ca.gov/taxes-and-fees/top500.htm" TargetMode="External"/><Relationship Id="rId21" Type="http://schemas.openxmlformats.org/officeDocument/2006/relationships/header" Target="header4.xml"/><Relationship Id="rId42" Type="http://schemas.openxmlformats.org/officeDocument/2006/relationships/hyperlink" Target="https://www.dgs.ca.gov/PD/Resources/Page-Content/Procurement-Division-Resources-List-Folder/Commercially-Useful-Function-for-Certified-Firms" TargetMode="External"/><Relationship Id="rId47" Type="http://schemas.openxmlformats.org/officeDocument/2006/relationships/hyperlink" Target="https://www.caleprocure.ca.gov/pages/index.aspx" TargetMode="External"/><Relationship Id="rId63" Type="http://schemas.openxmlformats.org/officeDocument/2006/relationships/header" Target="header11.xml"/><Relationship Id="rId68" Type="http://schemas.openxmlformats.org/officeDocument/2006/relationships/header" Target="header15.xml"/><Relationship Id="rId84" Type="http://schemas.openxmlformats.org/officeDocument/2006/relationships/hyperlink" Target="https://www.epa.gov/smm/comprehensive-procurement-guideline-cpg-program" TargetMode="External"/><Relationship Id="rId89" Type="http://schemas.openxmlformats.org/officeDocument/2006/relationships/hyperlink" Target="https://www.calrecycle.ca.gov/disaster/wildfires/contractors/" TargetMode="External"/><Relationship Id="rId16" Type="http://schemas.openxmlformats.org/officeDocument/2006/relationships/header" Target="header1.xml"/><Relationship Id="rId11" Type="http://schemas.openxmlformats.org/officeDocument/2006/relationships/image" Target="media/image1.png"/><Relationship Id="rId32" Type="http://schemas.openxmlformats.org/officeDocument/2006/relationships/hyperlink" Target="https://www.documents.dgs.ca.gov/dgs/fmc/pdf/std204.pdf" TargetMode="External"/><Relationship Id="rId37" Type="http://schemas.openxmlformats.org/officeDocument/2006/relationships/hyperlink" Target="https://www.dgs.ca.gov/-/media/Divisions/OLS/Forms/CALIFORNIA-CIVIL-RIGHTS-LAWS-ATTACHMENT.pdf" TargetMode="External"/><Relationship Id="rId53" Type="http://schemas.openxmlformats.org/officeDocument/2006/relationships/hyperlink" Target="https://www.dgs.ca.gov/-/media/divisions/pd/acquisitions/solicitation%20document%20attachments/California%20civil%20rights%20law.pdf" TargetMode="External"/><Relationship Id="rId58" Type="http://schemas.openxmlformats.org/officeDocument/2006/relationships/hyperlink" Target="https://www.dir.ca.gov/Public-Works/Prevailing-Wage.html" TargetMode="External"/><Relationship Id="rId74" Type="http://schemas.openxmlformats.org/officeDocument/2006/relationships/footer" Target="footer4.xml"/><Relationship Id="rId79" Type="http://schemas.openxmlformats.org/officeDocument/2006/relationships/hyperlink" Target="https://www.dir.ca.gov/public-works/certified-payroll-reporting.html" TargetMode="External"/><Relationship Id="rId5" Type="http://schemas.openxmlformats.org/officeDocument/2006/relationships/numbering" Target="numbering.xml"/><Relationship Id="rId90" Type="http://schemas.openxmlformats.org/officeDocument/2006/relationships/hyperlink" Target="https://dot.ca.gov/programs/safety-programs/camutcd" TargetMode="External"/><Relationship Id="rId95" Type="http://schemas.openxmlformats.org/officeDocument/2006/relationships/fontTable" Target="fontTable.xml"/><Relationship Id="rId22" Type="http://schemas.openxmlformats.org/officeDocument/2006/relationships/hyperlink" Target="https://leginfo.legislature.ca.gov/faces/codes.xhtml" TargetMode="External"/><Relationship Id="rId27" Type="http://schemas.openxmlformats.org/officeDocument/2006/relationships/hyperlink" Target="http://www.calrecycle.ca.gov/contracts" TargetMode="External"/><Relationship Id="rId43" Type="http://schemas.openxmlformats.org/officeDocument/2006/relationships/hyperlink" Target="mailto:OSDSHelp@dgs.ca.gov" TargetMode="External"/><Relationship Id="rId48" Type="http://schemas.openxmlformats.org/officeDocument/2006/relationships/hyperlink" Target="https://gcc02.safelinks.protection.outlook.com/?url=https%3A%2F%2Fpro-net.sba.gov%2Ftextonly%2Fpro-net%2Fsearch.html&amp;data=04%7C01%7CJennifer.Bannon%40calrecycle.ca.gov%7C5f50a613eb914ba8de6308d8c88f88e5%7Ca4c5f142282344b9a970816a20aaabee%7C0%7C0%7C637479866086515849%7CUnknown%7CTWFpbGZsb3d8eyJWIjoiMC4wLjAwMDAiLCJQIjoiV2luMzIiLCJBTiI6Ik1haWwiLCJXVCI6Mn0%3D%7C1000&amp;sdata=u7pMcr7EcG9lz6QfHc04Dy2gdQbjZguDqjvkONA0GxY%3D&amp;reserved=0" TargetMode="External"/><Relationship Id="rId64" Type="http://schemas.openxmlformats.org/officeDocument/2006/relationships/header" Target="header12.xml"/><Relationship Id="rId69" Type="http://schemas.openxmlformats.org/officeDocument/2006/relationships/header" Target="header16.xml"/><Relationship Id="rId80" Type="http://schemas.openxmlformats.org/officeDocument/2006/relationships/header" Target="header22.xml"/><Relationship Id="rId85" Type="http://schemas.openxmlformats.org/officeDocument/2006/relationships/hyperlink" Target="https://www.epa.gov/smm/comprehensive-procurement-guideline-cpg-program" TargetMode="External"/><Relationship Id="rId3" Type="http://schemas.openxmlformats.org/officeDocument/2006/relationships/customXml" Target="../customXml/item3.xml"/><Relationship Id="rId12" Type="http://schemas.openxmlformats.org/officeDocument/2006/relationships/hyperlink" Target="https://attendee.gotowebinar.com/register/8368575831150639118" TargetMode="External"/><Relationship Id="rId17" Type="http://schemas.openxmlformats.org/officeDocument/2006/relationships/footer" Target="footer1.xml"/><Relationship Id="rId25" Type="http://schemas.openxmlformats.org/officeDocument/2006/relationships/hyperlink" Target="https://www.ftb.ca.gov/about-ftb/newsroom/top-500-past-due-balances/index.html" TargetMode="External"/><Relationship Id="rId33" Type="http://schemas.openxmlformats.org/officeDocument/2006/relationships/hyperlink" Target="https://www.dgs.ca.gov/OLS/Resources/Page-Content/Office-of-Legal-Services-Resources-List-Folder/Standard-Contract-Language" TargetMode="External"/><Relationship Id="rId38" Type="http://schemas.openxmlformats.org/officeDocument/2006/relationships/hyperlink" Target="https://www.dgs.ca.gov/-/media/divisions/pd/acquisitions/solicitation%20document%20attachments/California%20civil%20rights%20law.pdf" TargetMode="External"/><Relationship Id="rId46" Type="http://schemas.openxmlformats.org/officeDocument/2006/relationships/hyperlink" Target="https://caleprocure.ca.gov/pages/PublicSearch/supplier-search.aspx" TargetMode="External"/><Relationship Id="rId59" Type="http://schemas.openxmlformats.org/officeDocument/2006/relationships/header" Target="header9.xml"/><Relationship Id="rId67" Type="http://schemas.openxmlformats.org/officeDocument/2006/relationships/footer" Target="footer3.xml"/><Relationship Id="rId20" Type="http://schemas.openxmlformats.org/officeDocument/2006/relationships/header" Target="header3.xml"/><Relationship Id="rId41" Type="http://schemas.openxmlformats.org/officeDocument/2006/relationships/header" Target="header6.xml"/><Relationship Id="rId54" Type="http://schemas.openxmlformats.org/officeDocument/2006/relationships/hyperlink" Target="http://www.documents.dgs.ca.gov/dgs/FMC/GS/PD/PD_3.pdf" TargetMode="External"/><Relationship Id="rId62" Type="http://schemas.openxmlformats.org/officeDocument/2006/relationships/hyperlink" Target="https://www.dir.ca.gov/Public-Works/Prevailing-Wage.html" TargetMode="External"/><Relationship Id="rId70" Type="http://schemas.openxmlformats.org/officeDocument/2006/relationships/header" Target="header17.xml"/><Relationship Id="rId75" Type="http://schemas.openxmlformats.org/officeDocument/2006/relationships/header" Target="header20.xml"/><Relationship Id="rId83" Type="http://schemas.openxmlformats.org/officeDocument/2006/relationships/footer" Target="footer5.xml"/><Relationship Id="rId88" Type="http://schemas.openxmlformats.org/officeDocument/2006/relationships/footer" Target="footer6.xml"/><Relationship Id="rId91" Type="http://schemas.openxmlformats.org/officeDocument/2006/relationships/header" Target="header26.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Jennifer.bannon@calrecycle.ca.gov" TargetMode="External"/><Relationship Id="rId23" Type="http://schemas.openxmlformats.org/officeDocument/2006/relationships/hyperlink" Target="https://www.dgs.ca.gov/OLS/Resources/Page-Content/Office-of-Legal-Services-Resources-List-Folder/Standard-Contract-Language" TargetMode="External"/><Relationship Id="rId28" Type="http://schemas.openxmlformats.org/officeDocument/2006/relationships/header" Target="header5.xml"/><Relationship Id="rId36" Type="http://schemas.openxmlformats.org/officeDocument/2006/relationships/hyperlink" Target="http://www.documents.dgs.ca.gov/dgs/FMC/GS/PD/PD_1.pdf" TargetMode="External"/><Relationship Id="rId49" Type="http://schemas.openxmlformats.org/officeDocument/2006/relationships/header" Target="header7.xml"/><Relationship Id="rId57" Type="http://schemas.openxmlformats.org/officeDocument/2006/relationships/header" Target="header8.xml"/><Relationship Id="rId10" Type="http://schemas.openxmlformats.org/officeDocument/2006/relationships/endnotes" Target="endnotes.xml"/><Relationship Id="rId31" Type="http://schemas.openxmlformats.org/officeDocument/2006/relationships/hyperlink" Target="https://www.documents.dgs.ca.gov/dgs/fmc/pdf/std204.pdf" TargetMode="External"/><Relationship Id="rId44" Type="http://schemas.openxmlformats.org/officeDocument/2006/relationships/hyperlink" Target="https://www.dgs.ca.gov/PD/Resources/Page-Content/Procurement-Division-Resources-List-Folder/Commercially-Useful-Function-for-Certified-Firms" TargetMode="External"/><Relationship Id="rId52" Type="http://schemas.openxmlformats.org/officeDocument/2006/relationships/hyperlink" Target="http://www.documents.dgs.ca.gov/dgs/FMC/GS/PD/PD_1.pdf" TargetMode="External"/><Relationship Id="rId60" Type="http://schemas.openxmlformats.org/officeDocument/2006/relationships/hyperlink" Target="https://www.dir.ca.gov/Public-Works/Prevailing-Wage.html" TargetMode="External"/><Relationship Id="rId65" Type="http://schemas.openxmlformats.org/officeDocument/2006/relationships/header" Target="header13.xml"/><Relationship Id="rId73" Type="http://schemas.openxmlformats.org/officeDocument/2006/relationships/header" Target="header19.xml"/><Relationship Id="rId78" Type="http://schemas.openxmlformats.org/officeDocument/2006/relationships/hyperlink" Target="https://www.dir.ca.gov/Public-Works/Prevailing-Wage.html" TargetMode="External"/><Relationship Id="rId81" Type="http://schemas.openxmlformats.org/officeDocument/2006/relationships/hyperlink" Target="http://www.calrecycle.ca.gov/BuyRecycled/" TargetMode="External"/><Relationship Id="rId86" Type="http://schemas.openxmlformats.org/officeDocument/2006/relationships/header" Target="header24.xml"/><Relationship Id="rId94" Type="http://schemas.openxmlformats.org/officeDocument/2006/relationships/footer" Target="footer8.xml"/><Relationship Id="rId10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calrecycle.ca.gov/contracts" TargetMode="External"/><Relationship Id="rId18" Type="http://schemas.openxmlformats.org/officeDocument/2006/relationships/footer" Target="footer2.xml"/><Relationship Id="rId39" Type="http://schemas.openxmlformats.org/officeDocument/2006/relationships/hyperlink" Target="https://www.documents.dgs.ca.gov/dgs/FMC/GS/PD/PD_3.pdf" TargetMode="External"/><Relationship Id="rId34" Type="http://schemas.openxmlformats.org/officeDocument/2006/relationships/hyperlink" Target="https://www.dgs.ca.gov/OLS/Resources/Page-Content/Office-of-Legal-Services-Resources-List-Folder/Standard-Contract-Language" TargetMode="External"/><Relationship Id="rId50" Type="http://schemas.openxmlformats.org/officeDocument/2006/relationships/hyperlink" Target="https://www.documents.dgs.ca.gov/dgs/fmc/pdf/std204.pdf" TargetMode="External"/><Relationship Id="rId55" Type="http://schemas.openxmlformats.org/officeDocument/2006/relationships/hyperlink" Target="https://www.calrecycle.ca.gov/disaster/wildfires/contractors/" TargetMode="External"/><Relationship Id="rId76" Type="http://schemas.openxmlformats.org/officeDocument/2006/relationships/hyperlink" Target="mailto:wildfirepaymentrequest@calrecycle.ca.gov" TargetMode="External"/><Relationship Id="rId7" Type="http://schemas.openxmlformats.org/officeDocument/2006/relationships/settings" Target="settings.xml"/><Relationship Id="rId71" Type="http://schemas.openxmlformats.org/officeDocument/2006/relationships/header" Target="header18.xml"/><Relationship Id="rId92" Type="http://schemas.openxmlformats.org/officeDocument/2006/relationships/footer" Target="footer7.xml"/><Relationship Id="rId2" Type="http://schemas.openxmlformats.org/officeDocument/2006/relationships/customXml" Target="../customXml/item2.xml"/><Relationship Id="rId29" Type="http://schemas.openxmlformats.org/officeDocument/2006/relationships/image" Target="media/image2.wmf"/><Relationship Id="rId24" Type="http://schemas.openxmlformats.org/officeDocument/2006/relationships/hyperlink" Target="https://www.calrecycle.ca.gov/funding/unreliability" TargetMode="External"/><Relationship Id="rId40" Type="http://schemas.openxmlformats.org/officeDocument/2006/relationships/hyperlink" Target="http://www.documents.dgs.ca.gov/dgs/FMC/GS/PD/PD_3.pdf" TargetMode="External"/><Relationship Id="rId45" Type="http://schemas.openxmlformats.org/officeDocument/2006/relationships/hyperlink" Target="mailto:SB.DVBECompliance@dgs.ca.gov" TargetMode="External"/><Relationship Id="rId66" Type="http://schemas.openxmlformats.org/officeDocument/2006/relationships/header" Target="header14.xml"/><Relationship Id="rId87" Type="http://schemas.openxmlformats.org/officeDocument/2006/relationships/header" Target="header25.xml"/><Relationship Id="rId61" Type="http://schemas.openxmlformats.org/officeDocument/2006/relationships/header" Target="header10.xml"/><Relationship Id="rId82" Type="http://schemas.openxmlformats.org/officeDocument/2006/relationships/header" Target="header23.xml"/><Relationship Id="rId19" Type="http://schemas.openxmlformats.org/officeDocument/2006/relationships/header" Target="header2.xml"/><Relationship Id="rId14" Type="http://schemas.openxmlformats.org/officeDocument/2006/relationships/hyperlink" Target="mailto:contracts@calrecycle.ca.gov" TargetMode="External"/><Relationship Id="rId30" Type="http://schemas.openxmlformats.org/officeDocument/2006/relationships/oleObject" Target="embeddings/oleObject1.bin"/><Relationship Id="rId35" Type="http://schemas.openxmlformats.org/officeDocument/2006/relationships/hyperlink" Target="https://www.documents.dgs.ca.gov/dgs/FMC/GS/PD/PD_1.pdf" TargetMode="External"/><Relationship Id="rId56" Type="http://schemas.openxmlformats.org/officeDocument/2006/relationships/hyperlink" Target="https://dot.ca.gov/programs/safety-programs/camutcd" TargetMode="External"/><Relationship Id="rId77" Type="http://schemas.openxmlformats.org/officeDocument/2006/relationships/header" Target="header21.xml"/><Relationship Id="rId100" Type="http://schemas.microsoft.com/office/2016/09/relationships/commentsIds" Target="commentsIds.xml"/><Relationship Id="rId8" Type="http://schemas.openxmlformats.org/officeDocument/2006/relationships/webSettings" Target="webSettings.xml"/><Relationship Id="rId51" Type="http://schemas.openxmlformats.org/officeDocument/2006/relationships/hyperlink" Target="https://www.dgs.ca.gov/OLS/Resources/Page-Content/Office-of-Legal-Services-Resources-List-Folder/Standard-Contract-Language" TargetMode="External"/><Relationship Id="rId72" Type="http://schemas.openxmlformats.org/officeDocument/2006/relationships/hyperlink" Target="https://www.dgs.ca.gov/OLS/Resources" TargetMode="External"/><Relationship Id="rId93" Type="http://schemas.openxmlformats.org/officeDocument/2006/relationships/header" Target="header2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2" ma:contentTypeDescription="Create a new document." ma:contentTypeScope="" ma:versionID="b1934da2e0d320dbc5543d2682bfc446">
  <xsd:schema xmlns:xsd="http://www.w3.org/2001/XMLSchema" xmlns:xs="http://www.w3.org/2001/XMLSchema" xmlns:p="http://schemas.microsoft.com/office/2006/metadata/properties" xmlns:ns2="55dae346-25a3-432e-b0e5-21bb8605a2f7" targetNamespace="http://schemas.microsoft.com/office/2006/metadata/properties" ma:root="true" ma:fieldsID="9197e9beb3446e63e712f4048f38defe" ns2:_="">
    <xsd:import namespace="55dae346-25a3-432e-b0e5-21bb8605a2f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BE668-4470-49B6-9E80-B357AF856959}">
  <ds:schemaRefs>
    <ds:schemaRef ds:uri="55dae346-25a3-432e-b0e5-21bb8605a2f7"/>
    <ds:schemaRef ds:uri="http://purl.org/dc/terms/"/>
    <ds:schemaRef ds:uri="http://www.w3.org/XML/1998/namespace"/>
    <ds:schemaRef ds:uri="http://purl.org/dc/elements/1.1/"/>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3.xml><?xml version="1.0" encoding="utf-8"?>
<ds:datastoreItem xmlns:ds="http://schemas.openxmlformats.org/officeDocument/2006/customXml" ds:itemID="{8824212D-5DB3-4588-94AC-FAB6D2D1B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C4FCDC-9C51-47AB-BA0D-05F504498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54133</Words>
  <Characters>308559</Characters>
  <Application>Microsoft Office Word</Application>
  <DocSecurity>0</DocSecurity>
  <Lines>2571</Lines>
  <Paragraphs>723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maier</dc:creator>
  <cp:keywords/>
  <dc:description/>
  <cp:lastModifiedBy>Bannon, Jennifer@CalRecycle</cp:lastModifiedBy>
  <cp:revision>4</cp:revision>
  <dcterms:created xsi:type="dcterms:W3CDTF">2021-09-24T22:39:00Z</dcterms:created>
  <dcterms:modified xsi:type="dcterms:W3CDTF">2021-09-25T00:02:00Z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