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B35E1" w14:textId="77777777" w:rsidR="00C12164" w:rsidRPr="00BA26F0" w:rsidRDefault="00CC5D00" w:rsidP="00BE7238">
      <w:pPr>
        <w:pStyle w:val="Heading1"/>
      </w:pPr>
      <w:r>
        <w:softHyphen/>
      </w:r>
      <w:r w:rsidR="00FA728A" w:rsidRPr="00BA26F0">
        <w:rPr>
          <w:noProof/>
        </w:rPr>
        <w:drawing>
          <wp:inline distT="0" distB="0" distL="0" distR="0" wp14:anchorId="548B194B" wp14:editId="77563B71">
            <wp:extent cx="6858000" cy="3867785"/>
            <wp:effectExtent l="0" t="0" r="0" b="0"/>
            <wp:docPr id="1" name="Picture 1" descr="An image collage. First image shows a person pouring food scraps into a compost bin. Two: three adults putting donated food into a truck. Three: a compost operation. Four: an AD facility." title="Power Point Cover Slide: An Overview of SB 1383's Organic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67785"/>
                    </a:xfrm>
                    <a:prstGeom prst="rect">
                      <a:avLst/>
                    </a:prstGeom>
                  </pic:spPr>
                </pic:pic>
              </a:graphicData>
            </a:graphic>
          </wp:inline>
        </w:drawing>
      </w:r>
    </w:p>
    <w:p w14:paraId="41FEBDAC" w14:textId="495FE2A0" w:rsidR="00FA728A" w:rsidRPr="00BA26F0" w:rsidRDefault="00FA728A" w:rsidP="00FA728A">
      <w:pPr>
        <w:spacing w:after="0" w:line="240" w:lineRule="auto"/>
        <w:rPr>
          <w:i/>
          <w:iCs/>
        </w:rPr>
      </w:pPr>
      <w:r w:rsidRPr="00BA26F0">
        <w:rPr>
          <w:i/>
          <w:iCs/>
        </w:rPr>
        <w:t>Note to presenter:  This slide presentation was developed for local jurisdiction staff by CalRecycle staff to educate city council members city board members, city and county staff, decision-makers, and other impacted colleagues. The slides include suggested talking points.</w:t>
      </w:r>
      <w:r w:rsidR="00151F6F">
        <w:rPr>
          <w:i/>
          <w:iCs/>
        </w:rPr>
        <w:t xml:space="preserve"> </w:t>
      </w:r>
      <w:r w:rsidRPr="00BA26F0">
        <w:rPr>
          <w:i/>
          <w:iCs/>
        </w:rPr>
        <w:t xml:space="preserve">We have also provided a handful of slides with artwork, images, and icons that you can use to build new content if needed. Please view this presentation in slideshow mode before presenting to familiarize yourself with the animations. If you have any questions, you can contact Christina Files in the CalRecycle Office of Public Affairs: </w:t>
      </w:r>
      <w:hyperlink r:id="rId10" w:history="1">
        <w:r w:rsidR="001464A4" w:rsidRPr="00BA26F0">
          <w:rPr>
            <w:rStyle w:val="Hyperlink"/>
            <w:i/>
            <w:iCs/>
          </w:rPr>
          <w:t>christina.files@calrecycle.ca.gov</w:t>
        </w:r>
      </w:hyperlink>
      <w:r w:rsidRPr="00BA26F0">
        <w:rPr>
          <w:i/>
          <w:iCs/>
        </w:rPr>
        <w:t>.</w:t>
      </w:r>
    </w:p>
    <w:p w14:paraId="2F47C94D" w14:textId="77777777" w:rsidR="00151F6F" w:rsidRDefault="00151F6F" w:rsidP="00FA728A">
      <w:pPr>
        <w:spacing w:after="0" w:line="240" w:lineRule="auto"/>
        <w:rPr>
          <w:b/>
          <w:bCs/>
        </w:rPr>
      </w:pPr>
    </w:p>
    <w:p w14:paraId="64BF4D84" w14:textId="744C5437" w:rsidR="001464A4" w:rsidRPr="00151F6F" w:rsidRDefault="00151F6F" w:rsidP="00FA728A">
      <w:pPr>
        <w:spacing w:after="0" w:line="240" w:lineRule="auto"/>
        <w:rPr>
          <w:b/>
          <w:bCs/>
        </w:rPr>
      </w:pPr>
      <w:r>
        <w:rPr>
          <w:b/>
          <w:bCs/>
        </w:rPr>
        <w:t>Presentation Introduction</w:t>
      </w:r>
    </w:p>
    <w:p w14:paraId="1A0DBF96" w14:textId="77777777" w:rsidR="00F11B91" w:rsidRPr="00BA26F0" w:rsidRDefault="00BA26F0" w:rsidP="00151F6F">
      <w:pPr>
        <w:numPr>
          <w:ilvl w:val="1"/>
          <w:numId w:val="1"/>
        </w:numPr>
        <w:tabs>
          <w:tab w:val="clear" w:pos="1440"/>
          <w:tab w:val="num" w:pos="1080"/>
        </w:tabs>
        <w:spacing w:after="0" w:line="240" w:lineRule="auto"/>
        <w:ind w:left="360"/>
      </w:pPr>
      <w:r w:rsidRPr="00BA26F0">
        <w:t>SB 1383 (Lara, Chapter 395, Statutes of 2016) is the most significant waste reduction mandate to be adopted in California in the last 30 years.</w:t>
      </w:r>
    </w:p>
    <w:p w14:paraId="1C7B8FEC" w14:textId="0C0319A5" w:rsidR="00F11B91" w:rsidRPr="00BA26F0" w:rsidRDefault="00BA26F0" w:rsidP="00151F6F">
      <w:pPr>
        <w:numPr>
          <w:ilvl w:val="1"/>
          <w:numId w:val="1"/>
        </w:numPr>
        <w:tabs>
          <w:tab w:val="clear" w:pos="1440"/>
          <w:tab w:val="num" w:pos="1080"/>
        </w:tabs>
        <w:spacing w:after="0" w:line="240" w:lineRule="auto"/>
        <w:ind w:left="360"/>
      </w:pPr>
      <w:r w:rsidRPr="00BA26F0">
        <w:t>SB 1383 requires the state to reduce organic waste [food waste, green waste, paper products, etc.] disposal by 75% by 2025.  In other words, the state must reduce organic waste disposal by</w:t>
      </w:r>
      <w:r w:rsidR="00850465">
        <w:t xml:space="preserve"> more than</w:t>
      </w:r>
      <w:r w:rsidRPr="00BA26F0">
        <w:t xml:space="preserve"> 20 million tons</w:t>
      </w:r>
      <w:r w:rsidR="00850465">
        <w:t xml:space="preserve"> annually</w:t>
      </w:r>
      <w:r w:rsidRPr="00BA26F0">
        <w:t xml:space="preserve"> by 2025.</w:t>
      </w:r>
    </w:p>
    <w:p w14:paraId="4B4D0D93" w14:textId="77777777" w:rsidR="00F11B91" w:rsidRPr="00BA26F0" w:rsidRDefault="00BA26F0" w:rsidP="00151F6F">
      <w:pPr>
        <w:numPr>
          <w:ilvl w:val="1"/>
          <w:numId w:val="1"/>
        </w:numPr>
        <w:tabs>
          <w:tab w:val="clear" w:pos="1440"/>
          <w:tab w:val="num" w:pos="1080"/>
        </w:tabs>
        <w:spacing w:after="0" w:line="240" w:lineRule="auto"/>
        <w:ind w:left="360"/>
      </w:pPr>
      <w:r w:rsidRPr="00BA26F0">
        <w:t>The law also requires the state to increase edible food recovery by 20 percent by 2025.</w:t>
      </w:r>
    </w:p>
    <w:p w14:paraId="660EAD1F" w14:textId="77777777" w:rsidR="00F11B91" w:rsidRPr="00BA26F0" w:rsidRDefault="00BA26F0" w:rsidP="00151F6F">
      <w:pPr>
        <w:numPr>
          <w:ilvl w:val="1"/>
          <w:numId w:val="1"/>
        </w:numPr>
        <w:tabs>
          <w:tab w:val="clear" w:pos="1440"/>
          <w:tab w:val="num" w:pos="1080"/>
        </w:tabs>
        <w:spacing w:after="0" w:line="240" w:lineRule="auto"/>
        <w:ind w:left="360"/>
      </w:pPr>
      <w:r w:rsidRPr="00BA26F0">
        <w:t>This has significant policy and legal implications for the state and local governments.</w:t>
      </w:r>
    </w:p>
    <w:p w14:paraId="5C146D9B" w14:textId="77777777" w:rsidR="00F11B91" w:rsidRPr="00BA26F0" w:rsidRDefault="00BA26F0" w:rsidP="00FA728A">
      <w:pPr>
        <w:numPr>
          <w:ilvl w:val="0"/>
          <w:numId w:val="2"/>
        </w:numPr>
        <w:spacing w:after="0" w:line="240" w:lineRule="auto"/>
      </w:pPr>
      <w:r w:rsidRPr="00BA26F0">
        <w:t xml:space="preserve">SB 1383 establishes a statewide target and not a jurisdiction organic waste recycling target. </w:t>
      </w:r>
    </w:p>
    <w:p w14:paraId="16BDAA01" w14:textId="77777777" w:rsidR="00F11B91" w:rsidRPr="00BA26F0" w:rsidRDefault="00BA26F0" w:rsidP="00FA728A">
      <w:pPr>
        <w:numPr>
          <w:ilvl w:val="0"/>
          <w:numId w:val="2"/>
        </w:numPr>
        <w:spacing w:after="0" w:line="240" w:lineRule="auto"/>
      </w:pPr>
      <w:r w:rsidRPr="00BA26F0">
        <w:t xml:space="preserve">Given that it is a statewide target and there are not jurisdiction targets, the regulation requires a more prescriptive approach (this is different than AB 939).  </w:t>
      </w:r>
    </w:p>
    <w:p w14:paraId="052FA1EA" w14:textId="77777777" w:rsidR="00F11B91" w:rsidRPr="00BA26F0" w:rsidRDefault="00BA26F0" w:rsidP="00FA728A">
      <w:pPr>
        <w:numPr>
          <w:ilvl w:val="1"/>
          <w:numId w:val="2"/>
        </w:numPr>
        <w:spacing w:after="0" w:line="240" w:lineRule="auto"/>
      </w:pPr>
      <w:r w:rsidRPr="00BA26F0">
        <w:t xml:space="preserve">CalRecycle must adopt regulations that impose requirements necessary to achieve the statewide targets.  </w:t>
      </w:r>
    </w:p>
    <w:p w14:paraId="0F632E4E" w14:textId="236E21E9" w:rsidR="00F11B91" w:rsidRPr="00BA26F0" w:rsidRDefault="00BA26F0" w:rsidP="00FA728A">
      <w:pPr>
        <w:numPr>
          <w:ilvl w:val="1"/>
          <w:numId w:val="2"/>
        </w:numPr>
        <w:spacing w:after="0" w:line="240" w:lineRule="auto"/>
      </w:pPr>
      <w:r w:rsidRPr="00BA26F0">
        <w:t xml:space="preserve">This makes the regulation more </w:t>
      </w:r>
      <w:proofErr w:type="gramStart"/>
      <w:r w:rsidRPr="00BA26F0">
        <w:t>similar to</w:t>
      </w:r>
      <w:proofErr w:type="gramEnd"/>
      <w:r w:rsidRPr="00BA26F0">
        <w:t xml:space="preserve"> other environmental quality regulations where regulated entities, i.e., jurisdictions, are required to implement specific actions, rather than achieve </w:t>
      </w:r>
      <w:r w:rsidR="00997337">
        <w:t>unique</w:t>
      </w:r>
      <w:r w:rsidR="00997337" w:rsidRPr="00BA26F0">
        <w:t xml:space="preserve"> </w:t>
      </w:r>
      <w:r w:rsidRPr="00BA26F0">
        <w:t xml:space="preserve">targets. </w:t>
      </w:r>
    </w:p>
    <w:p w14:paraId="6AF424D3" w14:textId="77777777" w:rsidR="00F11B91" w:rsidRPr="00BA26F0" w:rsidRDefault="00BA26F0" w:rsidP="00FA728A">
      <w:pPr>
        <w:numPr>
          <w:ilvl w:val="2"/>
          <w:numId w:val="2"/>
        </w:numPr>
        <w:spacing w:after="0" w:line="240" w:lineRule="auto"/>
      </w:pPr>
      <w:r w:rsidRPr="00BA26F0">
        <w:t xml:space="preserve">For </w:t>
      </w:r>
      <w:proofErr w:type="gramStart"/>
      <w:r w:rsidRPr="00BA26F0">
        <w:t>example</w:t>
      </w:r>
      <w:proofErr w:type="gramEnd"/>
      <w:r w:rsidRPr="00BA26F0">
        <w:t xml:space="preserve"> AB 32 established GHG reduction targets for the state, and the implementing Cap-and-Trade regulations require businesses to take specific actions. </w:t>
      </w:r>
    </w:p>
    <w:p w14:paraId="33359F39" w14:textId="77777777" w:rsidR="00F11B91" w:rsidRPr="00BA26F0" w:rsidRDefault="00BA26F0" w:rsidP="00FA728A">
      <w:pPr>
        <w:numPr>
          <w:ilvl w:val="3"/>
          <w:numId w:val="2"/>
        </w:numPr>
        <w:spacing w:after="0" w:line="240" w:lineRule="auto"/>
      </w:pPr>
      <w:r w:rsidRPr="00BA26F0">
        <w:t xml:space="preserve">The individual businesses are not required to achieve a specific target. </w:t>
      </w:r>
    </w:p>
    <w:p w14:paraId="2B2A2F31" w14:textId="77777777" w:rsidR="00F11B91" w:rsidRPr="00BA26F0" w:rsidRDefault="00BA26F0" w:rsidP="00FA728A">
      <w:pPr>
        <w:numPr>
          <w:ilvl w:val="3"/>
          <w:numId w:val="2"/>
        </w:numPr>
        <w:spacing w:after="0" w:line="240" w:lineRule="auto"/>
      </w:pPr>
      <w:r w:rsidRPr="00BA26F0">
        <w:t xml:space="preserve">They are required to take actions prescribed by the date. </w:t>
      </w:r>
    </w:p>
    <w:p w14:paraId="0C612A58" w14:textId="77777777" w:rsidR="00FA728A" w:rsidRPr="00BA26F0" w:rsidRDefault="00FA728A" w:rsidP="00FA728A">
      <w:pPr>
        <w:spacing w:after="0" w:line="240" w:lineRule="auto"/>
      </w:pPr>
      <w:r w:rsidRPr="00BA26F0">
        <w:rPr>
          <w:b/>
          <w:bCs/>
        </w:rPr>
        <w:lastRenderedPageBreak/>
        <w:t>Overview of Presentation</w:t>
      </w:r>
    </w:p>
    <w:p w14:paraId="06A226A6" w14:textId="77777777" w:rsidR="00F11B91" w:rsidRPr="00BA26F0" w:rsidRDefault="00BA26F0" w:rsidP="00FA728A">
      <w:pPr>
        <w:numPr>
          <w:ilvl w:val="1"/>
          <w:numId w:val="3"/>
        </w:numPr>
        <w:spacing w:after="0" w:line="240" w:lineRule="auto"/>
      </w:pPr>
      <w:r w:rsidRPr="00BA26F0">
        <w:t>Background and Context of SB 1383: Why California passed this law</w:t>
      </w:r>
    </w:p>
    <w:p w14:paraId="15B15605" w14:textId="77777777" w:rsidR="00F11B91" w:rsidRPr="00BA26F0" w:rsidRDefault="00BA26F0" w:rsidP="00FA728A">
      <w:pPr>
        <w:numPr>
          <w:ilvl w:val="1"/>
          <w:numId w:val="3"/>
        </w:numPr>
        <w:spacing w:after="0" w:line="240" w:lineRule="auto"/>
      </w:pPr>
      <w:r w:rsidRPr="00BA26F0">
        <w:t>SB 1383 Requirements: A big picture look at the law’s requirements and objectives</w:t>
      </w:r>
    </w:p>
    <w:p w14:paraId="4F3DBBA2" w14:textId="77777777" w:rsidR="00F11B91" w:rsidRPr="00BA26F0" w:rsidRDefault="00BA26F0" w:rsidP="00FA728A">
      <w:pPr>
        <w:numPr>
          <w:ilvl w:val="1"/>
          <w:numId w:val="3"/>
        </w:numPr>
        <w:spacing w:after="0" w:line="240" w:lineRule="auto"/>
      </w:pPr>
      <w:r w:rsidRPr="00BA26F0">
        <w:t>Jurisdiction Responsibilities: What SB 1383 requires of local governments</w:t>
      </w:r>
    </w:p>
    <w:p w14:paraId="0E540A13" w14:textId="77777777" w:rsidR="00F11B91" w:rsidRPr="00BA26F0" w:rsidRDefault="00BA26F0" w:rsidP="00FA728A">
      <w:pPr>
        <w:numPr>
          <w:ilvl w:val="2"/>
          <w:numId w:val="3"/>
        </w:numPr>
        <w:spacing w:after="0" w:line="240" w:lineRule="auto"/>
      </w:pPr>
      <w:r w:rsidRPr="00BA26F0">
        <w:t>Provide organic waste collection to all residents and businesses</w:t>
      </w:r>
    </w:p>
    <w:p w14:paraId="491334AC" w14:textId="77777777" w:rsidR="00F11B91" w:rsidRPr="00BA26F0" w:rsidRDefault="00BA26F0" w:rsidP="00FA728A">
      <w:pPr>
        <w:numPr>
          <w:ilvl w:val="2"/>
          <w:numId w:val="3"/>
        </w:numPr>
        <w:spacing w:after="0" w:line="240" w:lineRule="auto"/>
      </w:pPr>
      <w:r w:rsidRPr="00BA26F0">
        <w:t>Establish an edible food recovery program that recovers edible food from the waste stream</w:t>
      </w:r>
    </w:p>
    <w:p w14:paraId="00D8860D" w14:textId="77777777" w:rsidR="00F11B91" w:rsidRPr="00BA26F0" w:rsidRDefault="00BA26F0" w:rsidP="00FA728A">
      <w:pPr>
        <w:numPr>
          <w:ilvl w:val="2"/>
          <w:numId w:val="3"/>
        </w:numPr>
        <w:spacing w:after="0" w:line="240" w:lineRule="auto"/>
      </w:pPr>
      <w:r w:rsidRPr="00BA26F0">
        <w:t>Conduct outreach and education to all affected parties, including generators, haulers, facilities, edible food recovery organizations, and city/county departments</w:t>
      </w:r>
    </w:p>
    <w:p w14:paraId="0D9B52DA" w14:textId="77777777" w:rsidR="00F11B91" w:rsidRPr="00BA26F0" w:rsidRDefault="00BA26F0" w:rsidP="00FA728A">
      <w:pPr>
        <w:numPr>
          <w:ilvl w:val="2"/>
          <w:numId w:val="3"/>
        </w:numPr>
        <w:spacing w:after="0" w:line="240" w:lineRule="auto"/>
      </w:pPr>
      <w:r w:rsidRPr="00BA26F0">
        <w:t>Capacity Planning: Evaluating your jurisdiction’s readiness to implement SB 1383</w:t>
      </w:r>
    </w:p>
    <w:p w14:paraId="1AC63C88" w14:textId="1D41E44D" w:rsidR="00F11B91" w:rsidRPr="00BA26F0" w:rsidRDefault="00BA26F0" w:rsidP="00FA728A">
      <w:pPr>
        <w:numPr>
          <w:ilvl w:val="2"/>
          <w:numId w:val="3"/>
        </w:numPr>
        <w:spacing w:after="0" w:line="240" w:lineRule="auto"/>
      </w:pPr>
      <w:r w:rsidRPr="00BA26F0">
        <w:t>Procure recycled organic waste products like compost</w:t>
      </w:r>
      <w:r w:rsidR="00473378">
        <w:t>, mulch,</w:t>
      </w:r>
      <w:r w:rsidRPr="00BA26F0">
        <w:t xml:space="preserve"> and renewable natural gas (RNG)</w:t>
      </w:r>
    </w:p>
    <w:p w14:paraId="420CE963" w14:textId="77777777" w:rsidR="00F11B91" w:rsidRPr="00BA26F0" w:rsidRDefault="00BA26F0" w:rsidP="00FA728A">
      <w:pPr>
        <w:numPr>
          <w:ilvl w:val="2"/>
          <w:numId w:val="3"/>
        </w:numPr>
        <w:spacing w:after="0" w:line="240" w:lineRule="auto"/>
      </w:pPr>
      <w:r w:rsidRPr="00BA26F0">
        <w:t>Inspect and enforce compliance with SB 1383</w:t>
      </w:r>
    </w:p>
    <w:p w14:paraId="04625119" w14:textId="77777777" w:rsidR="00F11B91" w:rsidRPr="00BA26F0" w:rsidRDefault="00BA26F0" w:rsidP="00FA728A">
      <w:pPr>
        <w:numPr>
          <w:ilvl w:val="2"/>
          <w:numId w:val="3"/>
        </w:numPr>
        <w:spacing w:after="0" w:line="240" w:lineRule="auto"/>
      </w:pPr>
      <w:r w:rsidRPr="00BA26F0">
        <w:t>Maintain accurate and timely records of SB 1383 compliance</w:t>
      </w:r>
      <w:r w:rsidRPr="00BA26F0">
        <w:tab/>
      </w:r>
    </w:p>
    <w:p w14:paraId="4ACDEADF" w14:textId="77777777" w:rsidR="00F11B91" w:rsidRPr="00BA26F0" w:rsidRDefault="00BA26F0" w:rsidP="00FA728A">
      <w:pPr>
        <w:numPr>
          <w:ilvl w:val="1"/>
          <w:numId w:val="3"/>
        </w:numPr>
        <w:spacing w:after="0" w:line="240" w:lineRule="auto"/>
      </w:pPr>
      <w:r w:rsidRPr="00BA26F0">
        <w:t xml:space="preserve">CalRecycle Oversight Responsibilities </w:t>
      </w:r>
    </w:p>
    <w:p w14:paraId="58B84F17" w14:textId="77777777" w:rsidR="00F11B91" w:rsidRPr="00BA26F0" w:rsidRDefault="00BA26F0" w:rsidP="00FA728A">
      <w:pPr>
        <w:numPr>
          <w:ilvl w:val="1"/>
          <w:numId w:val="3"/>
        </w:numPr>
        <w:spacing w:after="0" w:line="240" w:lineRule="auto"/>
      </w:pPr>
      <w:r w:rsidRPr="00BA26F0">
        <w:t>SB 1383 Key Implementation Dates</w:t>
      </w:r>
    </w:p>
    <w:p w14:paraId="31BF1CA4" w14:textId="77777777" w:rsidR="00F11B91" w:rsidRPr="00BA26F0" w:rsidRDefault="00BA26F0" w:rsidP="00FA728A">
      <w:pPr>
        <w:numPr>
          <w:ilvl w:val="1"/>
          <w:numId w:val="3"/>
        </w:numPr>
        <w:spacing w:after="0" w:line="240" w:lineRule="auto"/>
      </w:pPr>
      <w:r w:rsidRPr="00BA26F0">
        <w:t>SB 1383 Key Jurisdiction Dates</w:t>
      </w:r>
    </w:p>
    <w:p w14:paraId="0BBAA004" w14:textId="77777777" w:rsidR="00FA728A" w:rsidRPr="00BA26F0" w:rsidRDefault="00FA728A" w:rsidP="00FA728A">
      <w:pPr>
        <w:spacing w:after="0" w:line="240" w:lineRule="auto"/>
      </w:pPr>
      <w:r w:rsidRPr="00BA26F0">
        <w:rPr>
          <w:b/>
          <w:bCs/>
        </w:rPr>
        <w:t>Additional Resources</w:t>
      </w:r>
    </w:p>
    <w:p w14:paraId="1199642A" w14:textId="77777777" w:rsidR="00F11B91" w:rsidRPr="00BA26F0" w:rsidRDefault="00BA26F0" w:rsidP="00FA728A">
      <w:pPr>
        <w:numPr>
          <w:ilvl w:val="1"/>
          <w:numId w:val="4"/>
        </w:numPr>
        <w:spacing w:after="0" w:line="240" w:lineRule="auto"/>
      </w:pPr>
      <w:proofErr w:type="spellStart"/>
      <w:r w:rsidRPr="00BA26F0">
        <w:t>CalRecycle’s</w:t>
      </w:r>
      <w:proofErr w:type="spellEnd"/>
      <w:r w:rsidRPr="00BA26F0">
        <w:t xml:space="preserve"> Short-Lived Climate Pollutants (SLCP): Organic Waste Methane Emissions Reductions webpage has more information: https://www.calrecycle.ca.gov/Climate/SLCP/</w:t>
      </w:r>
    </w:p>
    <w:p w14:paraId="44A46744" w14:textId="77777777" w:rsidR="00F11B91" w:rsidRPr="00BA26F0" w:rsidRDefault="00BA26F0" w:rsidP="00FA728A">
      <w:pPr>
        <w:numPr>
          <w:ilvl w:val="1"/>
          <w:numId w:val="4"/>
        </w:numPr>
        <w:spacing w:after="0" w:line="240" w:lineRule="auto"/>
      </w:pPr>
      <w:proofErr w:type="spellStart"/>
      <w:r w:rsidRPr="00BA26F0">
        <w:t>CalRecycle’s</w:t>
      </w:r>
      <w:proofErr w:type="spellEnd"/>
      <w:r w:rsidRPr="00BA26F0">
        <w:t xml:space="preserve"> SB 1383 Rulemaking webpage as more information about the status of 1383 regulations: https://www.calrecycle.ca.gov/laws/rulemaking/slcp</w:t>
      </w:r>
    </w:p>
    <w:p w14:paraId="721A6488" w14:textId="77777777" w:rsidR="00FA728A" w:rsidRPr="00BA26F0" w:rsidRDefault="00FA728A" w:rsidP="00FA728A">
      <w:pPr>
        <w:spacing w:after="0" w:line="240" w:lineRule="auto"/>
      </w:pPr>
      <w:r w:rsidRPr="00BA26F0">
        <w:br w:type="page"/>
      </w:r>
    </w:p>
    <w:p w14:paraId="798FA486" w14:textId="5317B4AC" w:rsidR="00FA728A" w:rsidRDefault="00FA728A"/>
    <w:p w14:paraId="52A2B761" w14:textId="775FC7B1" w:rsidR="004D7A7B" w:rsidRPr="00BA26F0" w:rsidRDefault="004D7A7B">
      <w:r w:rsidRPr="004D7A7B">
        <w:rPr>
          <w:noProof/>
        </w:rPr>
        <w:drawing>
          <wp:inline distT="0" distB="0" distL="0" distR="0" wp14:anchorId="307CBD59" wp14:editId="51E3E5AB">
            <wp:extent cx="6858000" cy="3857626"/>
            <wp:effectExtent l="0" t="0" r="0" b="9525"/>
            <wp:docPr id="14" name="Picture 14" descr="California disposed of approximated 27 million tons of organic waste in 2017. In California millions are food insecure. 1 in 8 Californians. 1 in 5 Children. California throws away 5.6 million tons of food waste every year. " title="Organic Waste is the largest waste stream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72565" cy="3865819"/>
                    </a:xfrm>
                    <a:prstGeom prst="rect">
                      <a:avLst/>
                    </a:prstGeom>
                  </pic:spPr>
                </pic:pic>
              </a:graphicData>
            </a:graphic>
          </wp:inline>
        </w:drawing>
      </w:r>
    </w:p>
    <w:p w14:paraId="16A790E8" w14:textId="77777777" w:rsidR="00F11B91" w:rsidRPr="00BA26F0" w:rsidRDefault="00BA26F0" w:rsidP="00FA728A">
      <w:pPr>
        <w:numPr>
          <w:ilvl w:val="0"/>
          <w:numId w:val="5"/>
        </w:numPr>
        <w:spacing w:after="0" w:line="240" w:lineRule="auto"/>
      </w:pPr>
      <w:r w:rsidRPr="00BA26F0">
        <w:t xml:space="preserve">When we are talking about organic waste for the purposes of SB </w:t>
      </w:r>
      <w:proofErr w:type="gramStart"/>
      <w:r w:rsidRPr="00BA26F0">
        <w:t>1383</w:t>
      </w:r>
      <w:proofErr w:type="gramEnd"/>
      <w:r w:rsidRPr="00BA26F0">
        <w:t xml:space="preserve"> we are talking about green waste, wood waste, food waste, but also fibers, such as paper and cardboard.</w:t>
      </w:r>
    </w:p>
    <w:p w14:paraId="356EE13C" w14:textId="77777777" w:rsidR="00F11B91" w:rsidRPr="00BA26F0" w:rsidRDefault="00BA26F0" w:rsidP="00FA728A">
      <w:pPr>
        <w:numPr>
          <w:ilvl w:val="0"/>
          <w:numId w:val="5"/>
        </w:numPr>
        <w:spacing w:after="0" w:line="240" w:lineRule="auto"/>
      </w:pPr>
      <w:r w:rsidRPr="00BA26F0">
        <w:t xml:space="preserve">Organic waste comprises two-thirds of our waste stream. </w:t>
      </w:r>
    </w:p>
    <w:p w14:paraId="79C3832D" w14:textId="77777777" w:rsidR="00F11B91" w:rsidRPr="00BA26F0" w:rsidRDefault="00BA26F0" w:rsidP="00FA728A">
      <w:pPr>
        <w:numPr>
          <w:ilvl w:val="0"/>
          <w:numId w:val="5"/>
        </w:numPr>
        <w:spacing w:after="0" w:line="240" w:lineRule="auto"/>
      </w:pPr>
      <w:r w:rsidRPr="00BA26F0">
        <w:t>Food waste alone is the largest waste stream in California.</w:t>
      </w:r>
    </w:p>
    <w:p w14:paraId="5C8C4105" w14:textId="4188F3E3" w:rsidR="00F11B91" w:rsidRPr="00BA26F0" w:rsidRDefault="00BA26F0" w:rsidP="00FA728A">
      <w:pPr>
        <w:numPr>
          <w:ilvl w:val="1"/>
          <w:numId w:val="5"/>
        </w:numPr>
        <w:spacing w:after="0" w:line="240" w:lineRule="auto"/>
      </w:pPr>
      <w:r w:rsidRPr="00BA26F0">
        <w:t xml:space="preserve">According to </w:t>
      </w:r>
      <w:proofErr w:type="spellStart"/>
      <w:r w:rsidRPr="00BA26F0">
        <w:t>CalRecycle’s</w:t>
      </w:r>
      <w:proofErr w:type="spellEnd"/>
      <w:r w:rsidRPr="00BA26F0">
        <w:t xml:space="preserve"> last waste characterization study in 2014, food waste comprised 18 percent of</w:t>
      </w:r>
      <w:r w:rsidR="00C61885">
        <w:t xml:space="preserve"> what we disposed</w:t>
      </w:r>
      <w:r w:rsidRPr="00BA26F0">
        <w:t>.</w:t>
      </w:r>
    </w:p>
    <w:p w14:paraId="0BA73769" w14:textId="77777777" w:rsidR="00F11B91" w:rsidRPr="00BA26F0" w:rsidRDefault="00BA26F0" w:rsidP="00FA728A">
      <w:pPr>
        <w:numPr>
          <w:ilvl w:val="0"/>
          <w:numId w:val="5"/>
        </w:numPr>
        <w:spacing w:after="0" w:line="240" w:lineRule="auto"/>
      </w:pPr>
      <w:r w:rsidRPr="00BA26F0">
        <w:t xml:space="preserve">SB 1383 also requires California to recover 20 percent of currently disposed edible food. </w:t>
      </w:r>
    </w:p>
    <w:p w14:paraId="29055B69" w14:textId="77777777" w:rsidR="00F11B91" w:rsidRPr="00BA26F0" w:rsidRDefault="00BA26F0" w:rsidP="00FA728A">
      <w:pPr>
        <w:numPr>
          <w:ilvl w:val="1"/>
          <w:numId w:val="5"/>
        </w:numPr>
        <w:spacing w:after="0" w:line="240" w:lineRule="auto"/>
      </w:pPr>
      <w:r w:rsidRPr="00BA26F0">
        <w:t xml:space="preserve">We currently don’t know how much of the food waste stream is edible. </w:t>
      </w:r>
    </w:p>
    <w:p w14:paraId="4D90A1B0" w14:textId="77777777" w:rsidR="00F11B91" w:rsidRPr="00BA26F0" w:rsidRDefault="00BA26F0" w:rsidP="00FA728A">
      <w:pPr>
        <w:numPr>
          <w:ilvl w:val="1"/>
          <w:numId w:val="5"/>
        </w:numPr>
        <w:spacing w:after="0" w:line="240" w:lineRule="auto"/>
      </w:pPr>
      <w:r w:rsidRPr="00BA26F0">
        <w:t>CalRecycle is conducting a new waste characterization study in 2018/19 that is taking a closer look at our food waste stream.</w:t>
      </w:r>
    </w:p>
    <w:p w14:paraId="4097AEE9" w14:textId="55248E93" w:rsidR="00F11B91" w:rsidRPr="00BA26F0" w:rsidRDefault="00BA26F0" w:rsidP="00FA728A">
      <w:pPr>
        <w:numPr>
          <w:ilvl w:val="1"/>
          <w:numId w:val="5"/>
        </w:numPr>
        <w:spacing w:after="0" w:line="240" w:lineRule="auto"/>
      </w:pPr>
      <w:r w:rsidRPr="00BA26F0">
        <w:t xml:space="preserve">The results of this study will </w:t>
      </w:r>
      <w:r w:rsidR="00C61885">
        <w:t xml:space="preserve">help </w:t>
      </w:r>
      <w:r w:rsidRPr="00BA26F0">
        <w:t xml:space="preserve">determine how much edible food waste is landfilled on average throughout the state. </w:t>
      </w:r>
    </w:p>
    <w:p w14:paraId="161DEF8C" w14:textId="77777777" w:rsidR="00F11B91" w:rsidRPr="00BA26F0" w:rsidRDefault="00BA26F0" w:rsidP="00FA728A">
      <w:pPr>
        <w:numPr>
          <w:ilvl w:val="0"/>
          <w:numId w:val="5"/>
        </w:numPr>
        <w:spacing w:after="0" w:line="240" w:lineRule="auto"/>
      </w:pPr>
      <w:r w:rsidRPr="00BA26F0">
        <w:t xml:space="preserve">Here’s what we do know: </w:t>
      </w:r>
    </w:p>
    <w:p w14:paraId="157B8B9A" w14:textId="77777777" w:rsidR="00F11B91" w:rsidRPr="00BA26F0" w:rsidRDefault="00BA26F0" w:rsidP="00FA728A">
      <w:pPr>
        <w:numPr>
          <w:ilvl w:val="1"/>
          <w:numId w:val="5"/>
        </w:numPr>
        <w:spacing w:after="0" w:line="240" w:lineRule="auto"/>
      </w:pPr>
      <w:r w:rsidRPr="00BA26F0">
        <w:t>1 in 5 children go hungry every night in California – redirecting perfectly edible food that is currently being disposed to feed those in need can help alleviate this.</w:t>
      </w:r>
    </w:p>
    <w:p w14:paraId="3FA76032" w14:textId="77777777" w:rsidR="00FA728A" w:rsidRPr="00BA26F0" w:rsidRDefault="00BA26F0" w:rsidP="00FA728A">
      <w:pPr>
        <w:numPr>
          <w:ilvl w:val="1"/>
          <w:numId w:val="5"/>
        </w:numPr>
        <w:spacing w:after="0" w:line="240" w:lineRule="auto"/>
      </w:pPr>
      <w:r w:rsidRPr="00BA26F0">
        <w:t>For every 2 ½ tons of food rescued, that’s the equivalent of taking 1 car off the road for a year. (https://www.epa.gov/energy/greenhouse-gas-equivalencies-calculator)</w:t>
      </w:r>
    </w:p>
    <w:p w14:paraId="1322426C" w14:textId="77777777" w:rsidR="00FA728A" w:rsidRPr="00BA26F0" w:rsidRDefault="00FA728A" w:rsidP="00FA728A">
      <w:pPr>
        <w:spacing w:after="0" w:line="240" w:lineRule="auto"/>
      </w:pPr>
      <w:r w:rsidRPr="00BA26F0">
        <w:br w:type="page"/>
      </w:r>
    </w:p>
    <w:p w14:paraId="245ADE10" w14:textId="37DFB3AC" w:rsidR="00F11B91" w:rsidRPr="00BA26F0" w:rsidRDefault="004E2925" w:rsidP="00FA728A">
      <w:r w:rsidRPr="004E2925">
        <w:rPr>
          <w:noProof/>
        </w:rPr>
        <w:lastRenderedPageBreak/>
        <w:drawing>
          <wp:inline distT="0" distB="0" distL="0" distR="0" wp14:anchorId="1D98DBC8" wp14:editId="3D2EADBB">
            <wp:extent cx="6858000" cy="3857626"/>
            <wp:effectExtent l="0" t="0" r="0" b="9525"/>
            <wp:docPr id="41" name="Picture 41" descr="The substance of the slide &quot;Climate Change Negatively Impacts California&quot;is explained in the text immediately below the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6018" cy="3862136"/>
                    </a:xfrm>
                    <a:prstGeom prst="rect">
                      <a:avLst/>
                    </a:prstGeom>
                  </pic:spPr>
                </pic:pic>
              </a:graphicData>
            </a:graphic>
          </wp:inline>
        </w:drawing>
      </w:r>
    </w:p>
    <w:p w14:paraId="4D05C176" w14:textId="77777777" w:rsidR="00F11B91" w:rsidRPr="00BA26F0" w:rsidRDefault="00BA26F0" w:rsidP="00FA728A">
      <w:pPr>
        <w:numPr>
          <w:ilvl w:val="0"/>
          <w:numId w:val="6"/>
        </w:numPr>
        <w:spacing w:after="0" w:line="240" w:lineRule="auto"/>
      </w:pPr>
      <w:r w:rsidRPr="00BA26F0">
        <w:t xml:space="preserve">Landfilling organic waste leads to the anaerobic breakdown of that material, which creates methane. </w:t>
      </w:r>
    </w:p>
    <w:p w14:paraId="70DBA7CD" w14:textId="7B78EC40" w:rsidR="00F11B91" w:rsidRPr="00BA26F0" w:rsidRDefault="00BA26F0" w:rsidP="00FA728A">
      <w:pPr>
        <w:numPr>
          <w:ilvl w:val="0"/>
          <w:numId w:val="6"/>
        </w:numPr>
        <w:spacing w:after="0" w:line="240" w:lineRule="auto"/>
      </w:pPr>
      <w:r w:rsidRPr="00BA26F0">
        <w:t xml:space="preserve">Landfills are responsible for 21% of the state’s methane emissions. </w:t>
      </w:r>
      <w:r w:rsidRPr="00BA26F0">
        <w:rPr>
          <w:b/>
          <w:bCs/>
          <w:i/>
          <w:iCs/>
        </w:rPr>
        <w:t>Landfills are the third largest producer of methane.</w:t>
      </w:r>
    </w:p>
    <w:p w14:paraId="35C15ECE" w14:textId="77777777" w:rsidR="00F11B91" w:rsidRPr="00BA26F0" w:rsidRDefault="00BA26F0" w:rsidP="00FA728A">
      <w:pPr>
        <w:numPr>
          <w:ilvl w:val="0"/>
          <w:numId w:val="6"/>
        </w:numPr>
        <w:spacing w:after="0" w:line="240" w:lineRule="auto"/>
      </w:pPr>
      <w:r w:rsidRPr="00BA26F0">
        <w:t>Methane is 72 times more potent than Carbon Dioxide (C02) over a 20-year horizon.</w:t>
      </w:r>
    </w:p>
    <w:p w14:paraId="565EDE13" w14:textId="77777777" w:rsidR="00F11B91" w:rsidRPr="00BA26F0" w:rsidRDefault="00BA26F0" w:rsidP="00FA728A">
      <w:pPr>
        <w:numPr>
          <w:ilvl w:val="0"/>
          <w:numId w:val="6"/>
        </w:numPr>
        <w:spacing w:after="0" w:line="240" w:lineRule="auto"/>
      </w:pPr>
      <w:r w:rsidRPr="00BA26F0">
        <w:t xml:space="preserve">Climate change may seem like a distant problem, but there are other more localized environmental impacts associated with landfill disposal of organic waste that </w:t>
      </w:r>
      <w:r w:rsidRPr="00BA26F0">
        <w:rPr>
          <w:b/>
          <w:bCs/>
        </w:rPr>
        <w:t>have immediate negative impacts on our community now</w:t>
      </w:r>
      <w:r w:rsidRPr="00BA26F0">
        <w:t xml:space="preserve">. </w:t>
      </w:r>
    </w:p>
    <w:p w14:paraId="107A658F" w14:textId="77777777" w:rsidR="00F11B91" w:rsidRPr="00BA26F0" w:rsidRDefault="00BA26F0" w:rsidP="00FA728A">
      <w:pPr>
        <w:numPr>
          <w:ilvl w:val="1"/>
          <w:numId w:val="6"/>
        </w:numPr>
        <w:spacing w:after="0" w:line="240" w:lineRule="auto"/>
      </w:pPr>
      <w:r w:rsidRPr="00BA26F0">
        <w:t xml:space="preserve">Landfilling organic waste is a significant source of local air quality pollutants (NOX and PM2.5). </w:t>
      </w:r>
    </w:p>
    <w:p w14:paraId="4296CC95" w14:textId="77777777" w:rsidR="00F11B91" w:rsidRPr="00BA26F0" w:rsidRDefault="00BA26F0" w:rsidP="00FA728A">
      <w:pPr>
        <w:numPr>
          <w:ilvl w:val="1"/>
          <w:numId w:val="6"/>
        </w:numPr>
        <w:spacing w:after="0" w:line="240" w:lineRule="auto"/>
      </w:pPr>
      <w:r w:rsidRPr="00BA26F0">
        <w:t xml:space="preserve">These pollutants have an immediate negative impact on the air our community and it can cause respiratory issues and hospitalizations.  </w:t>
      </w:r>
    </w:p>
    <w:p w14:paraId="2E333B5C" w14:textId="77777777" w:rsidR="00F11B91" w:rsidRPr="00BA26F0" w:rsidRDefault="00BA26F0" w:rsidP="00FA728A">
      <w:pPr>
        <w:numPr>
          <w:ilvl w:val="1"/>
          <w:numId w:val="6"/>
        </w:numPr>
        <w:spacing w:after="0" w:line="240" w:lineRule="auto"/>
      </w:pPr>
      <w:r w:rsidRPr="00BA26F0">
        <w:t>Diverting organic waste to recycling can significantly reduce these local air quality emissions and the associated negative impacts.</w:t>
      </w:r>
    </w:p>
    <w:p w14:paraId="7E78F9FB" w14:textId="77777777" w:rsidR="00FA728A" w:rsidRPr="00BA26F0" w:rsidRDefault="00FA728A" w:rsidP="00FA728A">
      <w:pPr>
        <w:spacing w:after="0" w:line="240" w:lineRule="auto"/>
      </w:pPr>
      <w:r w:rsidRPr="00BA26F0">
        <w:t>We are starting to see the effects of climate change in cities and counties throughout California.</w:t>
      </w:r>
    </w:p>
    <w:p w14:paraId="021B0FEB" w14:textId="77777777" w:rsidR="00F11B91" w:rsidRPr="00BA26F0" w:rsidRDefault="00BA26F0" w:rsidP="00FA728A">
      <w:pPr>
        <w:numPr>
          <w:ilvl w:val="1"/>
          <w:numId w:val="7"/>
        </w:numPr>
        <w:spacing w:after="0" w:line="240" w:lineRule="auto"/>
      </w:pPr>
      <w:r w:rsidRPr="00BA26F0">
        <w:t xml:space="preserve">Longer droughts and warmer temperatures are drying our forest and contributing to the </w:t>
      </w:r>
      <w:proofErr w:type="gramStart"/>
      <w:r w:rsidRPr="00BA26F0">
        <w:t>ever increasing</w:t>
      </w:r>
      <w:proofErr w:type="gramEnd"/>
      <w:r w:rsidRPr="00BA26F0">
        <w:t xml:space="preserve"> number of wildfires in CA (which also impact air quality).</w:t>
      </w:r>
    </w:p>
    <w:p w14:paraId="633E560D" w14:textId="77777777" w:rsidR="00F11B91" w:rsidRPr="00BA26F0" w:rsidRDefault="00BA26F0" w:rsidP="00FA728A">
      <w:pPr>
        <w:numPr>
          <w:ilvl w:val="1"/>
          <w:numId w:val="7"/>
        </w:numPr>
        <w:spacing w:after="0" w:line="240" w:lineRule="auto"/>
      </w:pPr>
      <w:r w:rsidRPr="00BA26F0">
        <w:t>Cyclical droughts</w:t>
      </w:r>
    </w:p>
    <w:p w14:paraId="69782CF4" w14:textId="77777777" w:rsidR="00F11B91" w:rsidRPr="00BA26F0" w:rsidRDefault="00BA26F0" w:rsidP="00FA728A">
      <w:pPr>
        <w:numPr>
          <w:ilvl w:val="1"/>
          <w:numId w:val="7"/>
        </w:numPr>
        <w:spacing w:after="0" w:line="240" w:lineRule="auto"/>
      </w:pPr>
      <w:r w:rsidRPr="00BA26F0">
        <w:t>Bigger storms</w:t>
      </w:r>
    </w:p>
    <w:p w14:paraId="426183A0" w14:textId="77777777" w:rsidR="00F11B91" w:rsidRPr="00BA26F0" w:rsidRDefault="00BA26F0" w:rsidP="00FA728A">
      <w:pPr>
        <w:numPr>
          <w:ilvl w:val="1"/>
          <w:numId w:val="7"/>
        </w:numPr>
        <w:spacing w:after="0" w:line="240" w:lineRule="auto"/>
      </w:pPr>
      <w:r w:rsidRPr="00BA26F0">
        <w:t>Coastal erosion due to rising sea levels</w:t>
      </w:r>
    </w:p>
    <w:p w14:paraId="32037C0D" w14:textId="77777777" w:rsidR="00F11B91" w:rsidRPr="00BA26F0" w:rsidRDefault="00BA26F0" w:rsidP="00FA728A">
      <w:pPr>
        <w:numPr>
          <w:ilvl w:val="0"/>
          <w:numId w:val="7"/>
        </w:numPr>
        <w:spacing w:after="0" w:line="240" w:lineRule="auto"/>
      </w:pPr>
      <w:r w:rsidRPr="00BA26F0">
        <w:t xml:space="preserve">We should not underestimate the cost of these climate change impacts. </w:t>
      </w:r>
    </w:p>
    <w:p w14:paraId="4ABAB9EA" w14:textId="77777777" w:rsidR="00F11B91" w:rsidRPr="00BA26F0" w:rsidRDefault="00BA26F0" w:rsidP="00FA728A">
      <w:pPr>
        <w:numPr>
          <w:ilvl w:val="1"/>
          <w:numId w:val="7"/>
        </w:numPr>
        <w:spacing w:after="0" w:line="240" w:lineRule="auto"/>
      </w:pPr>
      <w:r w:rsidRPr="00BA26F0">
        <w:t xml:space="preserve">The state and communities are spending billions fighting wildfires, removing debris and rebuilding homes. </w:t>
      </w:r>
    </w:p>
    <w:p w14:paraId="787B32E0" w14:textId="77777777" w:rsidR="00F11B91" w:rsidRPr="00BA26F0" w:rsidRDefault="00BA26F0" w:rsidP="00FA728A">
      <w:pPr>
        <w:numPr>
          <w:ilvl w:val="1"/>
          <w:numId w:val="7"/>
        </w:numPr>
        <w:spacing w:after="0" w:line="240" w:lineRule="auto"/>
      </w:pPr>
      <w:r w:rsidRPr="00BA26F0">
        <w:t xml:space="preserve">That means we are paying for the effects of climate change today. </w:t>
      </w:r>
    </w:p>
    <w:p w14:paraId="295BB8A8" w14:textId="77777777" w:rsidR="00F11B91" w:rsidRPr="00BA26F0" w:rsidRDefault="00BA26F0" w:rsidP="00FA728A">
      <w:pPr>
        <w:numPr>
          <w:ilvl w:val="1"/>
          <w:numId w:val="7"/>
        </w:numPr>
        <w:spacing w:after="0" w:line="240" w:lineRule="auto"/>
      </w:pPr>
      <w:r w:rsidRPr="00BA26F0">
        <w:t xml:space="preserve">The financial and public health impacts are </w:t>
      </w:r>
      <w:proofErr w:type="gramStart"/>
      <w:r w:rsidRPr="00BA26F0">
        <w:t>here</w:t>
      </w:r>
      <w:proofErr w:type="gramEnd"/>
      <w:r w:rsidRPr="00BA26F0">
        <w:t xml:space="preserve"> and </w:t>
      </w:r>
      <w:r w:rsidRPr="00BA26F0">
        <w:rPr>
          <w:b/>
          <w:bCs/>
        </w:rPr>
        <w:t>we need to take action to mitigate climate change now</w:t>
      </w:r>
    </w:p>
    <w:p w14:paraId="3EC7D37B" w14:textId="77777777" w:rsidR="00F11B91" w:rsidRPr="00BA26F0" w:rsidRDefault="00BA26F0" w:rsidP="00FA728A">
      <w:pPr>
        <w:numPr>
          <w:ilvl w:val="0"/>
          <w:numId w:val="7"/>
        </w:numPr>
        <w:spacing w:after="0" w:line="240" w:lineRule="auto"/>
      </w:pPr>
      <w:r w:rsidRPr="00BA26F0">
        <w:t>That is why the state enacted SB 1383, which is designed to reduce the global warming gasses like methane, which are the most potent and are “short-lived”</w:t>
      </w:r>
    </w:p>
    <w:p w14:paraId="1308F658" w14:textId="77777777" w:rsidR="00F11B91" w:rsidRPr="00BA26F0" w:rsidRDefault="00BA26F0" w:rsidP="00FA728A">
      <w:pPr>
        <w:numPr>
          <w:ilvl w:val="0"/>
          <w:numId w:val="7"/>
        </w:numPr>
        <w:spacing w:after="0" w:line="240" w:lineRule="auto"/>
      </w:pPr>
      <w:r w:rsidRPr="00BA26F0">
        <w:lastRenderedPageBreak/>
        <w:t xml:space="preserve">Reducing this gas now, through actions like organic waste recycling will significantly reduce emissions, and will reduce the impacts of climate change in our </w:t>
      </w:r>
      <w:proofErr w:type="gramStart"/>
      <w:r w:rsidRPr="00BA26F0">
        <w:t>life time</w:t>
      </w:r>
      <w:proofErr w:type="gramEnd"/>
      <w:r w:rsidRPr="00BA26F0">
        <w:t xml:space="preserve">. </w:t>
      </w:r>
    </w:p>
    <w:p w14:paraId="59DF4D95" w14:textId="77777777" w:rsidR="00FA728A" w:rsidRPr="00BA26F0" w:rsidRDefault="00FA728A" w:rsidP="00FA728A"/>
    <w:p w14:paraId="66B02F22" w14:textId="77777777" w:rsidR="00FA728A" w:rsidRPr="00BA26F0" w:rsidRDefault="00FA728A">
      <w:r w:rsidRPr="00BA26F0">
        <w:br w:type="page"/>
      </w:r>
    </w:p>
    <w:p w14:paraId="100D1BAC" w14:textId="2641557C" w:rsidR="001464A4" w:rsidRPr="00BA26F0" w:rsidRDefault="004238C3">
      <w:r w:rsidRPr="004238C3">
        <w:rPr>
          <w:noProof/>
        </w:rPr>
        <w:lastRenderedPageBreak/>
        <w:drawing>
          <wp:inline distT="0" distB="0" distL="0" distR="0" wp14:anchorId="557D4AB8" wp14:editId="508D281A">
            <wp:extent cx="6841066" cy="3848100"/>
            <wp:effectExtent l="0" t="0" r="0" b="0"/>
            <wp:docPr id="29" name="Picture 29" descr="The substance of the slide &quot;SB 1383 Requirements&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9275" cy="3863967"/>
                    </a:xfrm>
                    <a:prstGeom prst="rect">
                      <a:avLst/>
                    </a:prstGeom>
                  </pic:spPr>
                </pic:pic>
              </a:graphicData>
            </a:graphic>
          </wp:inline>
        </w:drawing>
      </w:r>
    </w:p>
    <w:p w14:paraId="61EB53AC" w14:textId="77777777" w:rsidR="00072F6B" w:rsidRPr="00BA26F0" w:rsidRDefault="00072F6B" w:rsidP="00072F6B">
      <w:pPr>
        <w:spacing w:after="0" w:line="240" w:lineRule="auto"/>
      </w:pPr>
      <w:r w:rsidRPr="00BA26F0">
        <w:rPr>
          <w:b/>
          <w:bCs/>
        </w:rPr>
        <w:t>Overview of SB 1383:</w:t>
      </w:r>
    </w:p>
    <w:p w14:paraId="1BF5E48C" w14:textId="77777777" w:rsidR="00F11B91" w:rsidRPr="00BA26F0" w:rsidRDefault="00BA26F0" w:rsidP="00072F6B">
      <w:pPr>
        <w:numPr>
          <w:ilvl w:val="0"/>
          <w:numId w:val="8"/>
        </w:numPr>
        <w:spacing w:after="0" w:line="240" w:lineRule="auto"/>
      </w:pPr>
      <w:r w:rsidRPr="00BA26F0">
        <w:t xml:space="preserve">SB 1383 establishes aggressive organic waste reduction targets. </w:t>
      </w:r>
    </w:p>
    <w:p w14:paraId="434D9A63" w14:textId="7183C84C" w:rsidR="00F11B91" w:rsidRPr="00BA26F0" w:rsidRDefault="00BA26F0" w:rsidP="00072F6B">
      <w:pPr>
        <w:numPr>
          <w:ilvl w:val="0"/>
          <w:numId w:val="8"/>
        </w:numPr>
        <w:spacing w:after="0" w:line="240" w:lineRule="auto"/>
      </w:pPr>
      <w:r w:rsidRPr="00BA26F0">
        <w:t>SB 1383 also builds upon Mandatory Commercial Organics Recycling law.  Our jurisdiction has been implement</w:t>
      </w:r>
      <w:r w:rsidR="00841DA0">
        <w:t>ing</w:t>
      </w:r>
      <w:r w:rsidRPr="00BA26F0">
        <w:t xml:space="preserve"> this law since 2016. </w:t>
      </w:r>
    </w:p>
    <w:p w14:paraId="1328A567" w14:textId="77777777" w:rsidR="00F11B91" w:rsidRPr="00BA26F0" w:rsidRDefault="00BA26F0" w:rsidP="00072F6B">
      <w:pPr>
        <w:numPr>
          <w:ilvl w:val="0"/>
          <w:numId w:val="8"/>
        </w:numPr>
        <w:spacing w:after="0" w:line="240" w:lineRule="auto"/>
      </w:pPr>
      <w:r w:rsidRPr="00BA26F0">
        <w:t xml:space="preserve">SB 1383 requires Californians to reduce organic waste disposal by 50% by 2020 and 75% by 2025. </w:t>
      </w:r>
    </w:p>
    <w:p w14:paraId="195E274E" w14:textId="77777777" w:rsidR="00F11B91" w:rsidRPr="00BA26F0" w:rsidRDefault="00BA26F0" w:rsidP="00072F6B">
      <w:pPr>
        <w:numPr>
          <w:ilvl w:val="1"/>
          <w:numId w:val="8"/>
        </w:numPr>
        <w:spacing w:after="0" w:line="240" w:lineRule="auto"/>
      </w:pPr>
      <w:r w:rsidRPr="00BA26F0">
        <w:t xml:space="preserve">These targets use the 2014 Waste Characterization Study measurements when 23 million tons of organic waste were disposed. </w:t>
      </w:r>
    </w:p>
    <w:p w14:paraId="4C16885E" w14:textId="77777777" w:rsidR="00F11B91" w:rsidRPr="00BA26F0" w:rsidRDefault="00BA26F0" w:rsidP="00072F6B">
      <w:pPr>
        <w:numPr>
          <w:ilvl w:val="1"/>
          <w:numId w:val="8"/>
        </w:numPr>
        <w:spacing w:after="0" w:line="240" w:lineRule="auto"/>
      </w:pPr>
      <w:r w:rsidRPr="00BA26F0">
        <w:t xml:space="preserve">These disposal reductions will reduce at least 4 million metric tons of greenhouse gas emissions annually by 2030. </w:t>
      </w:r>
    </w:p>
    <w:p w14:paraId="177A5E5C" w14:textId="77777777" w:rsidR="00F11B91" w:rsidRPr="00BA26F0" w:rsidRDefault="00BA26F0" w:rsidP="00072F6B">
      <w:pPr>
        <w:numPr>
          <w:ilvl w:val="0"/>
          <w:numId w:val="8"/>
        </w:numPr>
        <w:spacing w:after="0" w:line="240" w:lineRule="auto"/>
      </w:pPr>
      <w:proofErr w:type="gramStart"/>
      <w:r w:rsidRPr="00BA26F0">
        <w:t>Additionally</w:t>
      </w:r>
      <w:proofErr w:type="gramEnd"/>
      <w:r w:rsidRPr="00BA26F0">
        <w:t xml:space="preserve"> as a part of the disposal reduction targets the Legislature directed CalRecycle to increase edible food recovery by 20 percent by 2025. </w:t>
      </w:r>
    </w:p>
    <w:p w14:paraId="4C82AB97" w14:textId="77777777" w:rsidR="00F11B91" w:rsidRPr="00BA26F0" w:rsidRDefault="00BA26F0" w:rsidP="00072F6B">
      <w:pPr>
        <w:numPr>
          <w:ilvl w:val="1"/>
          <w:numId w:val="8"/>
        </w:numPr>
        <w:spacing w:after="0" w:line="240" w:lineRule="auto"/>
      </w:pPr>
      <w:r w:rsidRPr="00BA26F0">
        <w:t xml:space="preserve">The food recovery goal is unique. </w:t>
      </w:r>
    </w:p>
    <w:p w14:paraId="4BFD9439" w14:textId="77777777" w:rsidR="001464A4" w:rsidRPr="00BA26F0" w:rsidRDefault="001464A4">
      <w:r w:rsidRPr="00BA26F0">
        <w:br w:type="page"/>
      </w:r>
    </w:p>
    <w:p w14:paraId="5A2C3CC7" w14:textId="59527F19" w:rsidR="001464A4" w:rsidRPr="00BA26F0" w:rsidRDefault="00A76AC9">
      <w:r>
        <w:rPr>
          <w:noProof/>
        </w:rPr>
        <w:lastRenderedPageBreak/>
        <w:drawing>
          <wp:inline distT="0" distB="0" distL="0" distR="0" wp14:anchorId="4CE2D40C" wp14:editId="6BC3B000">
            <wp:extent cx="6858000" cy="3856990"/>
            <wp:effectExtent l="0" t="0" r="0" b="0"/>
            <wp:docPr id="16" name="Picture 16" descr="The substance of the slide &quot;SB 1383 Key Implementation Dates&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6990"/>
                    </a:xfrm>
                    <a:prstGeom prst="rect">
                      <a:avLst/>
                    </a:prstGeom>
                  </pic:spPr>
                </pic:pic>
              </a:graphicData>
            </a:graphic>
          </wp:inline>
        </w:drawing>
      </w:r>
    </w:p>
    <w:p w14:paraId="6E24719C" w14:textId="77777777" w:rsidR="00072F6B" w:rsidRPr="00BA26F0" w:rsidRDefault="00072F6B" w:rsidP="00072F6B">
      <w:pPr>
        <w:spacing w:after="0" w:line="240" w:lineRule="auto"/>
      </w:pPr>
      <w:r w:rsidRPr="00BA26F0">
        <w:rPr>
          <w:b/>
          <w:bCs/>
        </w:rPr>
        <w:t xml:space="preserve">Highlighted here on the slide are the key dates for SB 1383 implementation and milestones.  </w:t>
      </w:r>
    </w:p>
    <w:p w14:paraId="07276D47" w14:textId="77777777" w:rsidR="00F11B91" w:rsidRPr="00BA26F0" w:rsidRDefault="00BA26F0" w:rsidP="00072F6B">
      <w:pPr>
        <w:numPr>
          <w:ilvl w:val="0"/>
          <w:numId w:val="9"/>
        </w:numPr>
        <w:spacing w:after="0" w:line="240" w:lineRule="auto"/>
      </w:pPr>
      <w:r w:rsidRPr="00BA26F0">
        <w:t>This law, the targets, and the requirements for CalRecycle to adopt regulations were adopted in September 2016</w:t>
      </w:r>
    </w:p>
    <w:p w14:paraId="0E97FD29" w14:textId="77777777" w:rsidR="00F11B91" w:rsidRPr="00BA26F0" w:rsidRDefault="00BA26F0" w:rsidP="00072F6B">
      <w:pPr>
        <w:numPr>
          <w:ilvl w:val="0"/>
          <w:numId w:val="9"/>
        </w:numPr>
        <w:spacing w:after="0" w:line="240" w:lineRule="auto"/>
      </w:pPr>
      <w:r w:rsidRPr="00BA26F0">
        <w:t xml:space="preserve">CalRecycle conducted two years of informal hearings with local governments and stakeholders to develop regulatory concepts. </w:t>
      </w:r>
    </w:p>
    <w:p w14:paraId="77D7C27E" w14:textId="77777777" w:rsidR="00072F6B" w:rsidRPr="00BA26F0" w:rsidRDefault="00072F6B" w:rsidP="00072F6B">
      <w:pPr>
        <w:spacing w:after="0" w:line="240" w:lineRule="auto"/>
      </w:pPr>
      <w:r w:rsidRPr="00BA26F0">
        <w:rPr>
          <w:b/>
          <w:bCs/>
        </w:rPr>
        <w:t>Formal Rulemaking</w:t>
      </w:r>
    </w:p>
    <w:p w14:paraId="2B4D493F" w14:textId="77777777" w:rsidR="00F11B91" w:rsidRPr="00BA26F0" w:rsidRDefault="00BA26F0" w:rsidP="00072F6B">
      <w:pPr>
        <w:numPr>
          <w:ilvl w:val="0"/>
          <w:numId w:val="10"/>
        </w:numPr>
        <w:spacing w:after="0" w:line="240" w:lineRule="auto"/>
      </w:pPr>
      <w:r w:rsidRPr="00BA26F0">
        <w:t>CalRecycle started the formal regulation rulemaking January 18, 2019, this is expected to conclude by the end of 2019.</w:t>
      </w:r>
    </w:p>
    <w:p w14:paraId="4EFFB7E6" w14:textId="77777777" w:rsidR="00072F6B" w:rsidRPr="00BA26F0" w:rsidRDefault="00072F6B" w:rsidP="00072F6B">
      <w:pPr>
        <w:spacing w:after="0" w:line="240" w:lineRule="auto"/>
      </w:pPr>
      <w:r w:rsidRPr="00BA26F0">
        <w:rPr>
          <w:b/>
          <w:bCs/>
        </w:rPr>
        <w:t xml:space="preserve">Regulations Take Effect </w:t>
      </w:r>
    </w:p>
    <w:p w14:paraId="433ECD5E" w14:textId="77777777" w:rsidR="00F11B91" w:rsidRPr="00BA26F0" w:rsidRDefault="00BA26F0" w:rsidP="00072F6B">
      <w:pPr>
        <w:numPr>
          <w:ilvl w:val="0"/>
          <w:numId w:val="11"/>
        </w:numPr>
        <w:spacing w:after="0" w:line="240" w:lineRule="auto"/>
      </w:pPr>
      <w:r w:rsidRPr="00BA26F0">
        <w:t>The regulations will become enforceable in 2022.</w:t>
      </w:r>
    </w:p>
    <w:p w14:paraId="5B596EAE" w14:textId="77777777" w:rsidR="00F11B91" w:rsidRPr="00BA26F0" w:rsidRDefault="00BA26F0" w:rsidP="00072F6B">
      <w:pPr>
        <w:numPr>
          <w:ilvl w:val="1"/>
          <w:numId w:val="11"/>
        </w:numPr>
        <w:spacing w:after="0" w:line="240" w:lineRule="auto"/>
      </w:pPr>
      <w:r w:rsidRPr="00BA26F0">
        <w:rPr>
          <w:b/>
          <w:bCs/>
        </w:rPr>
        <w:t>Jurisdictions must have their programs in place on January 1, 2022.</w:t>
      </w:r>
    </w:p>
    <w:p w14:paraId="10F7F9C2" w14:textId="77777777" w:rsidR="00072F6B" w:rsidRPr="00BA26F0" w:rsidRDefault="00072F6B" w:rsidP="00072F6B">
      <w:pPr>
        <w:spacing w:after="0" w:line="240" w:lineRule="auto"/>
      </w:pPr>
      <w:r w:rsidRPr="00BA26F0">
        <w:rPr>
          <w:b/>
          <w:bCs/>
        </w:rPr>
        <w:t>Jurisdictions Must Initiate Enforcement</w:t>
      </w:r>
    </w:p>
    <w:p w14:paraId="14353436" w14:textId="77777777" w:rsidR="00F11B91" w:rsidRPr="00BA26F0" w:rsidRDefault="00BA26F0" w:rsidP="00072F6B">
      <w:pPr>
        <w:numPr>
          <w:ilvl w:val="0"/>
          <w:numId w:val="12"/>
        </w:numPr>
        <w:spacing w:after="0" w:line="240" w:lineRule="auto"/>
      </w:pPr>
      <w:r w:rsidRPr="00BA26F0">
        <w:rPr>
          <w:b/>
          <w:bCs/>
        </w:rPr>
        <w:t>In 2024 Jurisdictions will be required to take enforcement against noncompliant entities.</w:t>
      </w:r>
    </w:p>
    <w:p w14:paraId="5820BFF3" w14:textId="52C6C677" w:rsidR="00F11B91" w:rsidRPr="00BA26F0" w:rsidRDefault="008E36A7" w:rsidP="00072F6B">
      <w:pPr>
        <w:numPr>
          <w:ilvl w:val="0"/>
          <w:numId w:val="12"/>
        </w:numPr>
        <w:spacing w:after="0" w:line="240" w:lineRule="auto"/>
      </w:pPr>
      <w:r>
        <w:t>F</w:t>
      </w:r>
      <w:r w:rsidR="00BA26F0" w:rsidRPr="00BA26F0">
        <w:t>inally</w:t>
      </w:r>
      <w:r>
        <w:t>,</w:t>
      </w:r>
      <w:r w:rsidR="00BA26F0" w:rsidRPr="00BA26F0">
        <w:t xml:space="preserve"> in 2025 the state must achieve the 75 percent reduction and 20 food recovery targets.</w:t>
      </w:r>
    </w:p>
    <w:p w14:paraId="7B70C04A" w14:textId="77777777" w:rsidR="00F11B91" w:rsidRPr="00BA26F0" w:rsidRDefault="00BA26F0" w:rsidP="00072F6B">
      <w:pPr>
        <w:numPr>
          <w:ilvl w:val="0"/>
          <w:numId w:val="12"/>
        </w:numPr>
        <w:spacing w:after="0" w:line="240" w:lineRule="auto"/>
      </w:pPr>
      <w:r w:rsidRPr="00BA26F0">
        <w:t xml:space="preserve">To meet the deadline of January 1, 2022, </w:t>
      </w:r>
      <w:r w:rsidRPr="00BA26F0">
        <w:rPr>
          <w:b/>
          <w:bCs/>
        </w:rPr>
        <w:t>CalRecycle expects that jurisdictions will be planning and making programmatic and budgetary decisions regarding the requirements in advance of the deadline</w:t>
      </w:r>
      <w:r w:rsidRPr="00BA26F0">
        <w:t xml:space="preserve">.  </w:t>
      </w:r>
    </w:p>
    <w:p w14:paraId="2F8DD01E" w14:textId="77777777" w:rsidR="00F11B91" w:rsidRPr="00BA26F0" w:rsidRDefault="00BA26F0" w:rsidP="00072F6B">
      <w:pPr>
        <w:numPr>
          <w:ilvl w:val="0"/>
          <w:numId w:val="12"/>
        </w:numPr>
        <w:spacing w:after="0" w:line="240" w:lineRule="auto"/>
      </w:pPr>
      <w:r w:rsidRPr="00BA26F0">
        <w:t xml:space="preserve">CalRecycle can begin enforcement actions on jurisdictions and other entities starting on Jan. 1, 2022. </w:t>
      </w:r>
    </w:p>
    <w:p w14:paraId="6E75E4D7" w14:textId="77777777" w:rsidR="00F11B91" w:rsidRPr="00BA26F0" w:rsidRDefault="00BA26F0" w:rsidP="00072F6B">
      <w:pPr>
        <w:numPr>
          <w:ilvl w:val="0"/>
          <w:numId w:val="12"/>
        </w:numPr>
        <w:spacing w:after="0" w:line="240" w:lineRule="auto"/>
      </w:pPr>
      <w:r w:rsidRPr="008E36A7">
        <w:rPr>
          <w:b/>
          <w:bCs/>
        </w:rPr>
        <w:t xml:space="preserve">The </w:t>
      </w:r>
      <w:r w:rsidRPr="00BA26F0">
        <w:rPr>
          <w:b/>
          <w:bCs/>
        </w:rPr>
        <w:t>enforcement process on jurisdictions is different than under AB 939:</w:t>
      </w:r>
    </w:p>
    <w:p w14:paraId="3BD8F30F" w14:textId="77777777" w:rsidR="00F11B91" w:rsidRPr="00BA26F0" w:rsidRDefault="00BA26F0" w:rsidP="00072F6B">
      <w:pPr>
        <w:numPr>
          <w:ilvl w:val="1"/>
          <w:numId w:val="12"/>
        </w:numPr>
        <w:spacing w:after="0" w:line="240" w:lineRule="auto"/>
      </w:pPr>
      <w:r w:rsidRPr="00BA26F0">
        <w:t>Like many solid waste and recycling regulations, a regulated entity (such as a city or county) can be issued a violation and be subject to enforcement for failure to comply with any individual aspect of the regulation. This is different from the unique AB 939 enforcement structure where a jurisdiction’s overall efforts to achieve specific target are reviewed in arrears</w:t>
      </w:r>
    </w:p>
    <w:p w14:paraId="0CF1501B" w14:textId="77777777" w:rsidR="00F11B91" w:rsidRPr="00BA26F0" w:rsidRDefault="00BA26F0" w:rsidP="00072F6B">
      <w:pPr>
        <w:numPr>
          <w:ilvl w:val="1"/>
          <w:numId w:val="12"/>
        </w:numPr>
        <w:spacing w:after="0" w:line="240" w:lineRule="auto"/>
      </w:pPr>
      <w:r w:rsidRPr="00BA26F0">
        <w:t>Like most regulatory enforcement programs, the enforcing agency (CalRecycle) will have discretion to determine the level of penalty necessary to remedy any given violation. E.g. A reporting violation may be considered less severe than a failure to provide collection services to all generators.</w:t>
      </w:r>
    </w:p>
    <w:p w14:paraId="209AE47E" w14:textId="77777777" w:rsidR="00F11B91" w:rsidRPr="00BA26F0" w:rsidRDefault="00BA26F0" w:rsidP="00072F6B">
      <w:pPr>
        <w:numPr>
          <w:ilvl w:val="1"/>
          <w:numId w:val="12"/>
        </w:numPr>
        <w:spacing w:after="0" w:line="240" w:lineRule="auto"/>
      </w:pPr>
      <w:r w:rsidRPr="00BA26F0">
        <w:lastRenderedPageBreak/>
        <w:t xml:space="preserve">CalRecycle will consider certain mitigating factors which are specifically enumerated in the regulation. This is not the same as good faith effort but includes similar considerations. The specific nuances regarding requirements for state and local enforcement will be discussed in the later slides. </w:t>
      </w:r>
    </w:p>
    <w:p w14:paraId="713C7097" w14:textId="77777777" w:rsidR="00F11B91" w:rsidRPr="00BA26F0" w:rsidRDefault="00BA26F0" w:rsidP="00072F6B">
      <w:pPr>
        <w:numPr>
          <w:ilvl w:val="0"/>
          <w:numId w:val="13"/>
        </w:numPr>
        <w:spacing w:after="0" w:line="240" w:lineRule="auto"/>
      </w:pPr>
      <w:r w:rsidRPr="00BA26F0">
        <w:rPr>
          <w:b/>
          <w:bCs/>
        </w:rPr>
        <w:t>These timelines mean that we need to start planning now.</w:t>
      </w:r>
    </w:p>
    <w:p w14:paraId="36B84140" w14:textId="77777777" w:rsidR="001464A4" w:rsidRPr="00BA26F0" w:rsidRDefault="001464A4">
      <w:r w:rsidRPr="00BA26F0">
        <w:br w:type="page"/>
      </w:r>
    </w:p>
    <w:p w14:paraId="55ABF968" w14:textId="07695C33" w:rsidR="001464A4" w:rsidRPr="00BA26F0" w:rsidRDefault="00AC1EAE">
      <w:bookmarkStart w:id="0" w:name="_GoBack"/>
      <w:r>
        <w:rPr>
          <w:noProof/>
        </w:rPr>
        <w:lastRenderedPageBreak/>
        <w:drawing>
          <wp:inline distT="0" distB="0" distL="0" distR="0" wp14:anchorId="7002B218" wp14:editId="7240AD8C">
            <wp:extent cx="6800850" cy="3846830"/>
            <wp:effectExtent l="0" t="0" r="0" b="1270"/>
            <wp:docPr id="2" name="Picture 2" descr="SB 1383 Key Jurisdiction Dates for 2022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3"/>
                    <a:stretch/>
                  </pic:blipFill>
                  <pic:spPr bwMode="auto">
                    <a:xfrm>
                      <a:off x="0" y="0"/>
                      <a:ext cx="6800850" cy="384683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1464A4" w:rsidRPr="00BA26F0">
        <w:t xml:space="preserve"> </w:t>
      </w:r>
    </w:p>
    <w:p w14:paraId="418BFDB9" w14:textId="77777777" w:rsidR="00F11B91" w:rsidRPr="00BA26F0" w:rsidRDefault="00BA26F0" w:rsidP="00072F6B">
      <w:pPr>
        <w:numPr>
          <w:ilvl w:val="0"/>
          <w:numId w:val="14"/>
        </w:numPr>
        <w:spacing w:after="0" w:line="240" w:lineRule="auto"/>
      </w:pPr>
      <w:r w:rsidRPr="00BA26F0">
        <w:t xml:space="preserve">To meet the deadline of January 1, 2022, </w:t>
      </w:r>
      <w:r w:rsidRPr="00BA26F0">
        <w:rPr>
          <w:b/>
          <w:bCs/>
        </w:rPr>
        <w:t>CalRecycle expects that jurisdictions will be planning and making programmatic and budgetary decisions regarding the requirements in advance of the deadline</w:t>
      </w:r>
      <w:r w:rsidRPr="00BA26F0">
        <w:t>.</w:t>
      </w:r>
    </w:p>
    <w:p w14:paraId="32916E1C" w14:textId="77777777" w:rsidR="00F11B91" w:rsidRPr="00BA26F0" w:rsidRDefault="00BA26F0" w:rsidP="00072F6B">
      <w:pPr>
        <w:numPr>
          <w:ilvl w:val="1"/>
          <w:numId w:val="14"/>
        </w:numPr>
        <w:spacing w:after="0" w:line="240" w:lineRule="auto"/>
      </w:pPr>
      <w:r w:rsidRPr="00BA26F0">
        <w:t xml:space="preserve">CalRecycle can begin enforcement actions on jurisdictions and other entities starting on Jan. 1, 2022. </w:t>
      </w:r>
    </w:p>
    <w:p w14:paraId="103A0217" w14:textId="77777777" w:rsidR="00F11B91" w:rsidRPr="00BA26F0" w:rsidRDefault="00BA26F0" w:rsidP="00072F6B">
      <w:pPr>
        <w:numPr>
          <w:ilvl w:val="0"/>
          <w:numId w:val="14"/>
        </w:numPr>
        <w:spacing w:after="0" w:line="240" w:lineRule="auto"/>
      </w:pPr>
      <w:r w:rsidRPr="00BA26F0">
        <w:t>This slide outlines the major programmatic activities for jurisdictions and the following slides will cover more details.</w:t>
      </w:r>
    </w:p>
    <w:p w14:paraId="1C6EDEA3" w14:textId="77777777" w:rsidR="00F11B91" w:rsidRPr="00BA26F0" w:rsidRDefault="00BA26F0" w:rsidP="00072F6B">
      <w:pPr>
        <w:numPr>
          <w:ilvl w:val="0"/>
          <w:numId w:val="14"/>
        </w:numPr>
        <w:spacing w:after="0" w:line="240" w:lineRule="auto"/>
      </w:pPr>
      <w:r w:rsidRPr="00BA26F0">
        <w:t>In 2024 Jurisdictions will be required to take enforcement against noncompliant entities.</w:t>
      </w:r>
    </w:p>
    <w:p w14:paraId="645FC21E" w14:textId="637DEECD" w:rsidR="00F11B91" w:rsidRPr="00BA26F0" w:rsidRDefault="00BA26F0" w:rsidP="00072F6B">
      <w:pPr>
        <w:numPr>
          <w:ilvl w:val="1"/>
          <w:numId w:val="14"/>
        </w:numPr>
        <w:spacing w:after="0" w:line="240" w:lineRule="auto"/>
      </w:pPr>
      <w:r w:rsidRPr="00BA26F0">
        <w:t>There are additional details in the draft regulations regarding the</w:t>
      </w:r>
      <w:r w:rsidR="008E36A7">
        <w:t xml:space="preserve"> enforcement</w:t>
      </w:r>
      <w:r w:rsidRPr="00BA26F0">
        <w:t xml:space="preserve"> requirements  </w:t>
      </w:r>
    </w:p>
    <w:p w14:paraId="48A6EDDC" w14:textId="300DEFBF" w:rsidR="00F11B91" w:rsidRPr="00BA26F0" w:rsidRDefault="00BA26F0" w:rsidP="00072F6B">
      <w:pPr>
        <w:numPr>
          <w:ilvl w:val="0"/>
          <w:numId w:val="14"/>
        </w:numPr>
        <w:spacing w:after="0" w:line="240" w:lineRule="auto"/>
      </w:pPr>
      <w:r w:rsidRPr="00BA26F0">
        <w:t>CalRecycle has some funding through competitive grant programs, as well as a loan program, for establishing the infrastructure for recycling</w:t>
      </w:r>
      <w:r w:rsidR="008E36A7">
        <w:t xml:space="preserve"> organic waste</w:t>
      </w:r>
      <w:r w:rsidRPr="00BA26F0">
        <w:t xml:space="preserve"> and </w:t>
      </w:r>
      <w:r w:rsidR="008E36A7">
        <w:t xml:space="preserve">recovering </w:t>
      </w:r>
      <w:r w:rsidRPr="00BA26F0">
        <w:t>edible food.  However, for the programmatic activities, such as enforcement, inspections, education, collection we will need to plan for budgetary changes to address these.</w:t>
      </w:r>
    </w:p>
    <w:p w14:paraId="46FFFF84" w14:textId="77777777" w:rsidR="00F11B91" w:rsidRPr="00BA26F0" w:rsidRDefault="00BA26F0" w:rsidP="00072F6B">
      <w:pPr>
        <w:numPr>
          <w:ilvl w:val="1"/>
          <w:numId w:val="14"/>
        </w:numPr>
        <w:spacing w:after="0" w:line="240" w:lineRule="auto"/>
      </w:pPr>
      <w:r w:rsidRPr="00BA26F0">
        <w:t xml:space="preserve">In early 2020 CalRecycle will have </w:t>
      </w:r>
      <w:proofErr w:type="gramStart"/>
      <w:r w:rsidRPr="00BA26F0">
        <w:t>a number of</w:t>
      </w:r>
      <w:proofErr w:type="gramEnd"/>
      <w:r w:rsidRPr="00BA26F0">
        <w:t xml:space="preserve"> tools that we can begin utilizing, such as a model enforcement ordinance, franchise agreement models, and education materials.  Using the 2018 and 2020 Statewide Waste Characterization Studies, jurisdictions will have data needed to conduct some of the capacity planning requirements.</w:t>
      </w:r>
    </w:p>
    <w:p w14:paraId="65FA48B0" w14:textId="77777777" w:rsidR="00F11B91" w:rsidRPr="00BA26F0" w:rsidRDefault="00BA26F0" w:rsidP="00072F6B">
      <w:pPr>
        <w:numPr>
          <w:ilvl w:val="1"/>
          <w:numId w:val="14"/>
        </w:numPr>
        <w:spacing w:after="0" w:line="240" w:lineRule="auto"/>
      </w:pPr>
      <w:r w:rsidRPr="00BA26F0">
        <w:t>Although the regulations are not finalized the major components are not expected to change.</w:t>
      </w:r>
    </w:p>
    <w:p w14:paraId="4DC36AB1" w14:textId="77777777" w:rsidR="00F11B91" w:rsidRPr="00BA26F0" w:rsidRDefault="00BA26F0" w:rsidP="00072F6B">
      <w:pPr>
        <w:numPr>
          <w:ilvl w:val="1"/>
          <w:numId w:val="14"/>
        </w:numPr>
        <w:spacing w:after="0" w:line="240" w:lineRule="auto"/>
      </w:pPr>
      <w:r w:rsidRPr="00BA26F0">
        <w:t xml:space="preserve">We need to </w:t>
      </w:r>
      <w:r w:rsidRPr="00BA26F0">
        <w:rPr>
          <w:b/>
          <w:bCs/>
        </w:rPr>
        <w:t>start planning now</w:t>
      </w:r>
      <w:r w:rsidRPr="00BA26F0">
        <w:t xml:space="preserve"> to have the programmatic and budgetary changes in place by January 1, 2022.</w:t>
      </w:r>
    </w:p>
    <w:p w14:paraId="5CE0F193" w14:textId="77777777" w:rsidR="001464A4" w:rsidRPr="00BA26F0" w:rsidRDefault="001464A4" w:rsidP="00072F6B">
      <w:pPr>
        <w:spacing w:after="0" w:line="240" w:lineRule="auto"/>
      </w:pPr>
      <w:r w:rsidRPr="00BA26F0">
        <w:br w:type="page"/>
      </w:r>
    </w:p>
    <w:p w14:paraId="3CA0761C" w14:textId="77777777" w:rsidR="001464A4" w:rsidRPr="00BA26F0" w:rsidRDefault="001464A4">
      <w:r w:rsidRPr="00BA26F0">
        <w:rPr>
          <w:noProof/>
        </w:rPr>
        <w:lastRenderedPageBreak/>
        <w:drawing>
          <wp:inline distT="0" distB="0" distL="0" distR="0" wp14:anchorId="291D5F34" wp14:editId="6DB558AB">
            <wp:extent cx="6858000" cy="3874135"/>
            <wp:effectExtent l="0" t="0" r="0" b="0"/>
            <wp:docPr id="7" name="Picture 7" descr="The substance of the slide &quot;Jurisdiction Responsibilities&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74135"/>
                    </a:xfrm>
                    <a:prstGeom prst="rect">
                      <a:avLst/>
                    </a:prstGeom>
                  </pic:spPr>
                </pic:pic>
              </a:graphicData>
            </a:graphic>
          </wp:inline>
        </w:drawing>
      </w:r>
    </w:p>
    <w:p w14:paraId="72DFE49D"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color w:val="000000"/>
          <w:kern w:val="24"/>
        </w:rPr>
        <w:t>Jurisdictions will be required to adequately resource these programs:</w:t>
      </w:r>
    </w:p>
    <w:p w14:paraId="12525014"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Provide organic waste collection services to all residents and businesses.</w:t>
      </w:r>
    </w:p>
    <w:p w14:paraId="7AD6B840"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 xml:space="preserve">This means for all organic waste, including green waste, wood waste, food waste, manure, fibers, etc. </w:t>
      </w:r>
    </w:p>
    <w:p w14:paraId="1A6756CE"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Containers have prescribed colors (any shade of grey or black for trash, green for organic waste and blue containers for traditional recyclables)</w:t>
      </w:r>
    </w:p>
    <w:p w14:paraId="0979D184"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There are container labeling and contamination monitoring requirements</w:t>
      </w:r>
    </w:p>
    <w:p w14:paraId="21675CAB"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We need to assess our current collection programs and determine what may need to be, expanded, or changed</w:t>
      </w:r>
    </w:p>
    <w:p w14:paraId="155AC9F1"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Establish edible food recovery program for all Tier 1 and 2 commercial edible food generators</w:t>
      </w:r>
    </w:p>
    <w:p w14:paraId="5701D068"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This means ensuring that there are edible food recovery organizations that have enough capacity</w:t>
      </w:r>
    </w:p>
    <w:p w14:paraId="7BA505E9"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This may entail providing funding to ensure there is adequate capacity and collection services</w:t>
      </w:r>
    </w:p>
    <w:p w14:paraId="04E0BD93"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Conduct education and outreach to all generators</w:t>
      </w:r>
    </w:p>
    <w:p w14:paraId="3CD562AE"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color w:val="000000"/>
          <w:kern w:val="24"/>
        </w:rPr>
        <w:t>This will require education to be provided to all generators, and when applicable education may need to be provided in Spanish and other languages.</w:t>
      </w:r>
    </w:p>
    <w:p w14:paraId="6137827A" w14:textId="44D6E6EE"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 xml:space="preserve">Our jurisdiction will be required to procure certain levels of compost, renewable </w:t>
      </w:r>
      <w:r w:rsidR="000A3147">
        <w:rPr>
          <w:rFonts w:ascii="Arial" w:eastAsia="+mn-ea" w:hAnsi="Arial" w:cs="Arial"/>
          <w:b/>
          <w:bCs/>
          <w:color w:val="000000"/>
          <w:kern w:val="24"/>
        </w:rPr>
        <w:t>gas used for transportation</w:t>
      </w:r>
      <w:r w:rsidRPr="00BA26F0">
        <w:rPr>
          <w:rFonts w:ascii="Arial" w:eastAsia="+mn-ea" w:hAnsi="Arial" w:cs="Arial"/>
          <w:b/>
          <w:bCs/>
          <w:color w:val="000000"/>
          <w:kern w:val="24"/>
        </w:rPr>
        <w:t xml:space="preserve"> fuels</w:t>
      </w:r>
      <w:r w:rsidR="000A3147">
        <w:rPr>
          <w:rFonts w:ascii="Arial" w:eastAsia="+mn-ea" w:hAnsi="Arial" w:cs="Arial"/>
          <w:b/>
          <w:bCs/>
          <w:color w:val="000000"/>
          <w:kern w:val="24"/>
        </w:rPr>
        <w:t xml:space="preserve">, electricity, heating applications, or pipeline injection, or electricity from biomass conversion </w:t>
      </w:r>
      <w:r w:rsidRPr="00BA26F0">
        <w:rPr>
          <w:rFonts w:ascii="Arial" w:eastAsia="+mn-ea" w:hAnsi="Arial" w:cs="Arial"/>
          <w:b/>
          <w:bCs/>
          <w:color w:val="000000"/>
          <w:kern w:val="24"/>
        </w:rPr>
        <w:t>produced from organic waste</w:t>
      </w:r>
      <w:r w:rsidR="00882411">
        <w:rPr>
          <w:rFonts w:ascii="Arial" w:eastAsia="+mn-ea" w:hAnsi="Arial" w:cs="Arial"/>
          <w:b/>
          <w:bCs/>
          <w:color w:val="000000"/>
          <w:kern w:val="24"/>
        </w:rPr>
        <w:t>.</w:t>
      </w:r>
      <w:r w:rsidRPr="00BA26F0">
        <w:rPr>
          <w:rFonts w:ascii="Arial" w:eastAsia="+mn-ea" w:hAnsi="Arial" w:cs="Arial"/>
          <w:b/>
          <w:bCs/>
          <w:color w:val="000000"/>
          <w:kern w:val="24"/>
        </w:rPr>
        <w:t xml:space="preserve"> </w:t>
      </w:r>
    </w:p>
    <w:p w14:paraId="29957749"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Plan and secure access for recycling and edible food recovery capacity.</w:t>
      </w:r>
    </w:p>
    <w:p w14:paraId="660DF3C0"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 xml:space="preserve">We will be required to monitor compliance and conduct enforcement </w:t>
      </w:r>
    </w:p>
    <w:p w14:paraId="404CEA7C"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b/>
          <w:bCs/>
          <w:color w:val="000000"/>
          <w:kern w:val="24"/>
        </w:rPr>
        <w:t>Monitoring and education must begin in 2022</w:t>
      </w:r>
    </w:p>
    <w:p w14:paraId="61CC79CD" w14:textId="77777777" w:rsidR="00CA3F01" w:rsidRPr="00BA26F0" w:rsidRDefault="00CA3F01" w:rsidP="00CA3F01">
      <w:pPr>
        <w:pStyle w:val="ListParagraph"/>
        <w:numPr>
          <w:ilvl w:val="1"/>
          <w:numId w:val="15"/>
        </w:numPr>
        <w:rPr>
          <w:rFonts w:ascii="Arial" w:hAnsi="Arial" w:cs="Arial"/>
        </w:rPr>
      </w:pPr>
      <w:r w:rsidRPr="00BA26F0">
        <w:rPr>
          <w:rFonts w:ascii="Arial" w:eastAsia="+mn-ea" w:hAnsi="Arial" w:cs="Arial"/>
          <w:b/>
          <w:bCs/>
          <w:color w:val="000000"/>
          <w:kern w:val="24"/>
        </w:rPr>
        <w:t>Enforcement actions must start Jan 1, 2024</w:t>
      </w:r>
    </w:p>
    <w:p w14:paraId="7C6996BE"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We will need to adopt an ordinance, or similarly enforceable mechanism that is consistent with these regulatory requirements prior to 2022.</w:t>
      </w:r>
    </w:p>
    <w:p w14:paraId="79C8FF17" w14:textId="77777777" w:rsidR="00CA3F01" w:rsidRPr="00BA26F0" w:rsidRDefault="00CA3F01" w:rsidP="00CA3F01">
      <w:pPr>
        <w:pStyle w:val="ListParagraph"/>
        <w:numPr>
          <w:ilvl w:val="0"/>
          <w:numId w:val="15"/>
        </w:numPr>
        <w:rPr>
          <w:rFonts w:ascii="Arial" w:hAnsi="Arial" w:cs="Arial"/>
        </w:rPr>
      </w:pPr>
      <w:r w:rsidRPr="00BA26F0">
        <w:rPr>
          <w:rFonts w:ascii="Arial" w:eastAsia="+mn-ea" w:hAnsi="Arial" w:cs="Arial"/>
          <w:b/>
          <w:bCs/>
          <w:color w:val="000000"/>
          <w:kern w:val="24"/>
        </w:rPr>
        <w:t>Planning in 2019 will be critical to meet the deadline.</w:t>
      </w:r>
    </w:p>
    <w:p w14:paraId="2EEF102A" w14:textId="5B12DA8D" w:rsidR="001464A4" w:rsidRPr="00BA26F0" w:rsidRDefault="001464A4">
      <w:r w:rsidRPr="00BA26F0">
        <w:br w:type="page"/>
      </w:r>
      <w:r w:rsidR="00484180" w:rsidRPr="00484180">
        <w:rPr>
          <w:noProof/>
        </w:rPr>
        <w:lastRenderedPageBreak/>
        <w:drawing>
          <wp:inline distT="0" distB="0" distL="0" distR="0" wp14:anchorId="0D5D788A" wp14:editId="59404ABF">
            <wp:extent cx="6858000" cy="3857626"/>
            <wp:effectExtent l="0" t="0" r="0" b="9525"/>
            <wp:docPr id="26" name="Picture 26"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6297" cy="3862293"/>
                    </a:xfrm>
                    <a:prstGeom prst="rect">
                      <a:avLst/>
                    </a:prstGeom>
                  </pic:spPr>
                </pic:pic>
              </a:graphicData>
            </a:graphic>
          </wp:inline>
        </w:drawing>
      </w:r>
    </w:p>
    <w:p w14:paraId="244BEA02" w14:textId="77777777" w:rsidR="00CA3F01" w:rsidRPr="00BA26F0" w:rsidRDefault="00CA3F01" w:rsidP="00CA3F01">
      <w:pPr>
        <w:pStyle w:val="ListParagraph"/>
        <w:numPr>
          <w:ilvl w:val="0"/>
          <w:numId w:val="16"/>
        </w:numPr>
        <w:rPr>
          <w:rFonts w:ascii="Arial" w:hAnsi="Arial" w:cs="Arial"/>
        </w:rPr>
      </w:pPr>
      <w:r w:rsidRPr="00BA26F0">
        <w:rPr>
          <w:rFonts w:ascii="Arial" w:eastAsia="+mn-ea" w:hAnsi="Arial" w:cs="Arial"/>
          <w:color w:val="000000"/>
          <w:kern w:val="24"/>
        </w:rPr>
        <w:t xml:space="preserve">Jurisdictions should start planning now to get ready for SB 1383 implementation. </w:t>
      </w:r>
    </w:p>
    <w:p w14:paraId="0F5D24E6" w14:textId="77777777" w:rsidR="00CA3F01" w:rsidRPr="00BA26F0" w:rsidRDefault="00CA3F01" w:rsidP="00CA3F01">
      <w:pPr>
        <w:pStyle w:val="ListParagraph"/>
        <w:numPr>
          <w:ilvl w:val="0"/>
          <w:numId w:val="16"/>
        </w:numPr>
        <w:rPr>
          <w:rFonts w:ascii="Arial" w:hAnsi="Arial" w:cs="Arial"/>
        </w:rPr>
      </w:pPr>
      <w:r w:rsidRPr="00BA26F0">
        <w:rPr>
          <w:rFonts w:ascii="Arial" w:eastAsia="+mn-ea" w:hAnsi="Arial" w:cs="Arial"/>
          <w:color w:val="000000"/>
          <w:kern w:val="24"/>
        </w:rPr>
        <w:t xml:space="preserve">This </w:t>
      </w:r>
      <w:r w:rsidRPr="00BA26F0">
        <w:rPr>
          <w:rFonts w:ascii="Arial" w:eastAsia="+mn-ea" w:hAnsi="Arial" w:cs="Arial"/>
          <w:b/>
          <w:bCs/>
          <w:color w:val="000000"/>
          <w:kern w:val="24"/>
        </w:rPr>
        <w:t xml:space="preserve">law extends beyond directing waste management and recycling operations and staff. </w:t>
      </w:r>
    </w:p>
    <w:p w14:paraId="035D3AB0" w14:textId="77777777" w:rsidR="00CA3F01" w:rsidRPr="00BA26F0" w:rsidRDefault="00CA3F01" w:rsidP="00CA3F01">
      <w:pPr>
        <w:pStyle w:val="ListParagraph"/>
        <w:numPr>
          <w:ilvl w:val="1"/>
          <w:numId w:val="16"/>
        </w:numPr>
        <w:rPr>
          <w:rFonts w:ascii="Arial" w:hAnsi="Arial" w:cs="Arial"/>
        </w:rPr>
      </w:pPr>
      <w:r w:rsidRPr="008E36A7">
        <w:rPr>
          <w:rFonts w:ascii="Arial" w:eastAsia="+mn-ea" w:hAnsi="Arial" w:cs="Arial"/>
          <w:b/>
          <w:bCs/>
          <w:color w:val="000000"/>
          <w:kern w:val="24"/>
        </w:rPr>
        <w:t xml:space="preserve">Each </w:t>
      </w:r>
      <w:r w:rsidRPr="00BA26F0">
        <w:rPr>
          <w:rFonts w:ascii="Arial" w:eastAsia="+mn-ea" w:hAnsi="Arial" w:cs="Arial"/>
          <w:b/>
          <w:bCs/>
          <w:color w:val="000000"/>
          <w:kern w:val="24"/>
        </w:rPr>
        <w:t xml:space="preserve">department will need to understand how SB 1383 impacts their work. </w:t>
      </w:r>
    </w:p>
    <w:p w14:paraId="2AA12F15" w14:textId="77777777" w:rsidR="00CA3F01" w:rsidRPr="00BA26F0" w:rsidRDefault="00CA3F01" w:rsidP="00CA3F01">
      <w:pPr>
        <w:pStyle w:val="ListParagraph"/>
        <w:numPr>
          <w:ilvl w:val="1"/>
          <w:numId w:val="16"/>
        </w:numPr>
        <w:rPr>
          <w:rFonts w:ascii="Arial" w:hAnsi="Arial" w:cs="Arial"/>
        </w:rPr>
      </w:pPr>
      <w:r w:rsidRPr="00BA26F0">
        <w:rPr>
          <w:rFonts w:ascii="Arial" w:eastAsia="+mn-ea" w:hAnsi="Arial" w:cs="Arial"/>
          <w:b/>
          <w:bCs/>
          <w:color w:val="000000"/>
          <w:kern w:val="24"/>
        </w:rPr>
        <w:t xml:space="preserve">Recordkeeping and reporting requirements extend to </w:t>
      </w:r>
      <w:proofErr w:type="gramStart"/>
      <w:r w:rsidRPr="00BA26F0">
        <w:rPr>
          <w:rFonts w:ascii="Arial" w:eastAsia="+mn-ea" w:hAnsi="Arial" w:cs="Arial"/>
          <w:b/>
          <w:bCs/>
          <w:color w:val="000000"/>
          <w:kern w:val="24"/>
        </w:rPr>
        <w:t>all of</w:t>
      </w:r>
      <w:proofErr w:type="gramEnd"/>
      <w:r w:rsidRPr="00BA26F0">
        <w:rPr>
          <w:rFonts w:ascii="Arial" w:eastAsia="+mn-ea" w:hAnsi="Arial" w:cs="Arial"/>
          <w:b/>
          <w:bCs/>
          <w:color w:val="000000"/>
          <w:kern w:val="24"/>
        </w:rPr>
        <w:t xml:space="preserve"> these departments</w:t>
      </w:r>
      <w:r w:rsidRPr="00BA26F0">
        <w:rPr>
          <w:rFonts w:ascii="Arial" w:eastAsia="+mn-ea" w:hAnsi="Arial" w:cs="Arial"/>
          <w:color w:val="000000"/>
          <w:kern w:val="24"/>
        </w:rPr>
        <w:t xml:space="preserve">, and jurisdiction leaders will play a vital role in ensuring compliance with SB 1383. </w:t>
      </w:r>
    </w:p>
    <w:p w14:paraId="0497F480"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City Councils and Boards of Supervisors </w:t>
      </w:r>
      <w:r w:rsidRPr="00BA26F0">
        <w:rPr>
          <w:rFonts w:ascii="Arial" w:eastAsia="+mn-ea" w:hAnsi="Arial" w:cs="Arial"/>
          <w:color w:val="000000"/>
          <w:kern w:val="24"/>
        </w:rPr>
        <w:t>will need to pass local enforcement ordinances to require all residents and businesses to subscribe to these services.</w:t>
      </w:r>
    </w:p>
    <w:p w14:paraId="548B8AFF"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City Managers and Chief Administrative Officers </w:t>
      </w:r>
      <w:r w:rsidRPr="00BA26F0">
        <w:rPr>
          <w:rFonts w:ascii="Arial" w:eastAsia="+mn-ea" w:hAnsi="Arial" w:cs="Arial"/>
          <w:color w:val="000000"/>
          <w:kern w:val="24"/>
        </w:rPr>
        <w:t xml:space="preserve">will be involved in capacity planning, directing procurement of recycled organic products like compost and renewable natural gas, and establishing edible food recovery programs. </w:t>
      </w:r>
    </w:p>
    <w:p w14:paraId="086030D5"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Finance and Legal staff </w:t>
      </w:r>
      <w:r w:rsidRPr="00BA26F0">
        <w:rPr>
          <w:rFonts w:ascii="Arial" w:eastAsia="+mn-ea" w:hAnsi="Arial" w:cs="Arial"/>
          <w:color w:val="000000"/>
          <w:kern w:val="24"/>
        </w:rPr>
        <w:t>will be involved in local enforcement ordinances, new collection fees, and ensuring programs are adequately resourced.</w:t>
      </w:r>
    </w:p>
    <w:p w14:paraId="6D3E06D6"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Purchasing staff </w:t>
      </w:r>
      <w:r w:rsidRPr="00BA26F0">
        <w:rPr>
          <w:rFonts w:ascii="Arial" w:eastAsia="+mn-ea" w:hAnsi="Arial" w:cs="Arial"/>
          <w:color w:val="000000"/>
          <w:kern w:val="24"/>
        </w:rPr>
        <w:t xml:space="preserve">will be central to procuring recycled organic products, including paper. </w:t>
      </w:r>
    </w:p>
    <w:p w14:paraId="7F992711" w14:textId="5F1B3992" w:rsidR="00CA3F01" w:rsidRPr="00BA26F0" w:rsidRDefault="00CA3F01" w:rsidP="00CA3F01">
      <w:pPr>
        <w:pStyle w:val="ListParagraph"/>
        <w:numPr>
          <w:ilvl w:val="1"/>
          <w:numId w:val="17"/>
        </w:numPr>
        <w:rPr>
          <w:rFonts w:ascii="Arial" w:hAnsi="Arial" w:cs="Arial"/>
        </w:rPr>
      </w:pPr>
      <w:r w:rsidRPr="00BA26F0">
        <w:rPr>
          <w:rFonts w:ascii="Arial" w:eastAsia="+mn-ea" w:hAnsi="Arial" w:cs="Arial"/>
          <w:color w:val="000000"/>
          <w:kern w:val="24"/>
        </w:rPr>
        <w:t>Procure does not necessarily mean purchase, but this department is likely aware of current compost,</w:t>
      </w:r>
      <w:r w:rsidR="001C44A8">
        <w:rPr>
          <w:rFonts w:ascii="Arial" w:eastAsia="+mn-ea" w:hAnsi="Arial" w:cs="Arial"/>
          <w:color w:val="000000"/>
          <w:kern w:val="24"/>
        </w:rPr>
        <w:t xml:space="preserve"> mulch,</w:t>
      </w:r>
      <w:r w:rsidRPr="00BA26F0">
        <w:rPr>
          <w:rFonts w:ascii="Arial" w:eastAsia="+mn-ea" w:hAnsi="Arial" w:cs="Arial"/>
          <w:color w:val="000000"/>
          <w:kern w:val="24"/>
        </w:rPr>
        <w:t xml:space="preserve"> RNG, and paper </w:t>
      </w:r>
      <w:r w:rsidR="000A3147">
        <w:rPr>
          <w:rFonts w:ascii="Arial" w:eastAsia="+mn-ea" w:hAnsi="Arial" w:cs="Arial"/>
          <w:color w:val="000000"/>
          <w:kern w:val="24"/>
        </w:rPr>
        <w:t xml:space="preserve">product </w:t>
      </w:r>
      <w:r w:rsidRPr="00BA26F0">
        <w:rPr>
          <w:rFonts w:ascii="Arial" w:eastAsia="+mn-ea" w:hAnsi="Arial" w:cs="Arial"/>
          <w:color w:val="000000"/>
          <w:kern w:val="24"/>
        </w:rPr>
        <w:t>purchases for the jurisdiction.</w:t>
      </w:r>
    </w:p>
    <w:p w14:paraId="317CA399"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Public Works staff </w:t>
      </w:r>
      <w:r w:rsidRPr="00BA26F0">
        <w:rPr>
          <w:rFonts w:ascii="Arial" w:eastAsia="+mn-ea" w:hAnsi="Arial" w:cs="Arial"/>
          <w:color w:val="000000"/>
          <w:kern w:val="24"/>
        </w:rPr>
        <w:t>are involved with hauler agreements, local waste management processing facilities, and organic waste recycling facilities (like compost and anaerobic digestion facilities). They may also be involved in civil engineering activities where compost may be utilized (as in erosion control along city streets and embankments).</w:t>
      </w:r>
    </w:p>
    <w:p w14:paraId="159CF821" w14:textId="77777777"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Public Parks staff </w:t>
      </w:r>
      <w:r w:rsidRPr="00BA26F0">
        <w:rPr>
          <w:rFonts w:ascii="Arial" w:eastAsia="+mn-ea" w:hAnsi="Arial" w:cs="Arial"/>
          <w:color w:val="000000"/>
          <w:kern w:val="24"/>
        </w:rPr>
        <w:t xml:space="preserve">may be involved with assessing the need for local compost application to parks and city landscaped areas. </w:t>
      </w:r>
    </w:p>
    <w:p w14:paraId="41E7D1C5" w14:textId="27A476F2"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Environmental Health staff </w:t>
      </w:r>
      <w:r w:rsidRPr="00BA26F0">
        <w:rPr>
          <w:rFonts w:ascii="Arial" w:eastAsia="+mn-ea" w:hAnsi="Arial" w:cs="Arial"/>
          <w:color w:val="000000"/>
          <w:kern w:val="24"/>
        </w:rPr>
        <w:t xml:space="preserve">may be tasked with enforcement duties, including inspecting commercial food generators for compliance </w:t>
      </w:r>
      <w:proofErr w:type="gramStart"/>
      <w:r w:rsidRPr="00BA26F0">
        <w:rPr>
          <w:rFonts w:ascii="Arial" w:eastAsia="+mn-ea" w:hAnsi="Arial" w:cs="Arial"/>
          <w:color w:val="000000"/>
          <w:kern w:val="24"/>
        </w:rPr>
        <w:t xml:space="preserve">with  </w:t>
      </w:r>
      <w:r w:rsidR="000A3147">
        <w:rPr>
          <w:rFonts w:ascii="Arial" w:eastAsia="+mn-ea" w:hAnsi="Arial" w:cs="Arial"/>
          <w:color w:val="000000"/>
          <w:kern w:val="24"/>
        </w:rPr>
        <w:t>edible</w:t>
      </w:r>
      <w:proofErr w:type="gramEnd"/>
      <w:r w:rsidR="000A3147">
        <w:rPr>
          <w:rFonts w:ascii="Arial" w:eastAsia="+mn-ea" w:hAnsi="Arial" w:cs="Arial"/>
          <w:color w:val="000000"/>
          <w:kern w:val="24"/>
        </w:rPr>
        <w:t xml:space="preserve"> food recovery requirements</w:t>
      </w:r>
      <w:r w:rsidRPr="00BA26F0">
        <w:rPr>
          <w:rFonts w:ascii="Arial" w:eastAsia="+mn-ea" w:hAnsi="Arial" w:cs="Arial"/>
          <w:color w:val="000000"/>
          <w:kern w:val="24"/>
        </w:rPr>
        <w:t>.</w:t>
      </w:r>
    </w:p>
    <w:p w14:paraId="75674CDA" w14:textId="6B73D77C" w:rsidR="00CA3F01" w:rsidRPr="00BA26F0" w:rsidRDefault="00CA3F01" w:rsidP="00CA3F01">
      <w:pPr>
        <w:pStyle w:val="ListParagraph"/>
        <w:numPr>
          <w:ilvl w:val="0"/>
          <w:numId w:val="17"/>
        </w:numPr>
        <w:rPr>
          <w:rFonts w:ascii="Arial" w:hAnsi="Arial" w:cs="Arial"/>
        </w:rPr>
      </w:pPr>
      <w:r w:rsidRPr="00BA26F0">
        <w:rPr>
          <w:rFonts w:ascii="Arial" w:eastAsia="+mn-ea" w:hAnsi="Arial" w:cs="Arial"/>
          <w:b/>
          <w:bCs/>
          <w:color w:val="000000"/>
          <w:kern w:val="24"/>
        </w:rPr>
        <w:t xml:space="preserve">Public Transportation and Fleet departments </w:t>
      </w:r>
      <w:r w:rsidR="006E5BBC">
        <w:rPr>
          <w:rFonts w:ascii="Arial" w:eastAsia="+mn-ea" w:hAnsi="Arial" w:cs="Arial"/>
          <w:color w:val="000000"/>
          <w:kern w:val="24"/>
        </w:rPr>
        <w:t>could</w:t>
      </w:r>
      <w:r w:rsidR="006E5BBC" w:rsidRPr="00BA26F0">
        <w:rPr>
          <w:rFonts w:ascii="Arial" w:eastAsia="+mn-ea" w:hAnsi="Arial" w:cs="Arial"/>
          <w:color w:val="000000"/>
          <w:kern w:val="24"/>
        </w:rPr>
        <w:t xml:space="preserve"> </w:t>
      </w:r>
      <w:r w:rsidRPr="00BA26F0">
        <w:rPr>
          <w:rFonts w:ascii="Arial" w:eastAsia="+mn-ea" w:hAnsi="Arial" w:cs="Arial"/>
          <w:color w:val="000000"/>
          <w:kern w:val="24"/>
        </w:rPr>
        <w:t xml:space="preserve">be involved in procuring renewable natural gas for city and county owned vehicles. </w:t>
      </w:r>
    </w:p>
    <w:p w14:paraId="16FC42AE" w14:textId="77777777" w:rsidR="001464A4" w:rsidRPr="00BA26F0" w:rsidRDefault="001464A4">
      <w:r w:rsidRPr="00BA26F0">
        <w:br w:type="page"/>
      </w:r>
    </w:p>
    <w:p w14:paraId="6696CDDF" w14:textId="43CDB6D5" w:rsidR="001464A4" w:rsidRDefault="001464A4"/>
    <w:p w14:paraId="5F363865" w14:textId="7BE9CF28" w:rsidR="00313290" w:rsidRPr="00BA26F0" w:rsidRDefault="00313290">
      <w:r w:rsidRPr="00313290">
        <w:rPr>
          <w:noProof/>
        </w:rPr>
        <w:drawing>
          <wp:inline distT="0" distB="0" distL="0" distR="0" wp14:anchorId="53BD2F8F" wp14:editId="0516F16B">
            <wp:extent cx="6875813" cy="3867645"/>
            <wp:effectExtent l="0" t="0" r="1270" b="0"/>
            <wp:docPr id="4" name="Picture 4"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01423" cy="3882051"/>
                    </a:xfrm>
                    <a:prstGeom prst="rect">
                      <a:avLst/>
                    </a:prstGeom>
                  </pic:spPr>
                </pic:pic>
              </a:graphicData>
            </a:graphic>
          </wp:inline>
        </w:drawing>
      </w:r>
    </w:p>
    <w:p w14:paraId="4264DAD9"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i/>
          <w:iCs/>
          <w:color w:val="000000"/>
          <w:kern w:val="24"/>
        </w:rPr>
        <w:t xml:space="preserve">(Note to presenter: You might customize this slide to reflect the collection system for residential and commercial recycling programs.  Remember this law/regulation is about all organic waste so that means the fibers, </w:t>
      </w:r>
      <w:proofErr w:type="spellStart"/>
      <w:r w:rsidRPr="00BA26F0">
        <w:rPr>
          <w:rFonts w:ascii="Arial" w:eastAsia="+mn-ea" w:hAnsi="Arial" w:cs="Arial"/>
          <w:i/>
          <w:iCs/>
          <w:color w:val="000000"/>
          <w:kern w:val="24"/>
        </w:rPr>
        <w:t>foodwaste</w:t>
      </w:r>
      <w:proofErr w:type="spellEnd"/>
      <w:r w:rsidRPr="00BA26F0">
        <w:rPr>
          <w:rFonts w:ascii="Arial" w:eastAsia="+mn-ea" w:hAnsi="Arial" w:cs="Arial"/>
          <w:i/>
          <w:iCs/>
          <w:color w:val="000000"/>
          <w:kern w:val="24"/>
        </w:rPr>
        <w:t xml:space="preserve">, </w:t>
      </w:r>
      <w:proofErr w:type="spellStart"/>
      <w:r w:rsidRPr="00BA26F0">
        <w:rPr>
          <w:rFonts w:ascii="Arial" w:eastAsia="+mn-ea" w:hAnsi="Arial" w:cs="Arial"/>
          <w:i/>
          <w:iCs/>
          <w:color w:val="000000"/>
          <w:kern w:val="24"/>
        </w:rPr>
        <w:t>greenwaste</w:t>
      </w:r>
      <w:proofErr w:type="spellEnd"/>
      <w:r w:rsidRPr="00BA26F0">
        <w:rPr>
          <w:rFonts w:ascii="Arial" w:eastAsia="+mn-ea" w:hAnsi="Arial" w:cs="Arial"/>
          <w:i/>
          <w:iCs/>
          <w:color w:val="000000"/>
          <w:kern w:val="24"/>
        </w:rPr>
        <w:t>, manure, etc.)</w:t>
      </w:r>
    </w:p>
    <w:p w14:paraId="322C93D2" w14:textId="77777777" w:rsidR="00CA3F01" w:rsidRPr="00BA26F0" w:rsidRDefault="00CA3F01" w:rsidP="00CA3F01">
      <w:pPr>
        <w:pStyle w:val="ListParagraph"/>
        <w:numPr>
          <w:ilvl w:val="0"/>
          <w:numId w:val="18"/>
        </w:numPr>
        <w:rPr>
          <w:rFonts w:ascii="Arial" w:hAnsi="Arial" w:cs="Arial"/>
        </w:rPr>
      </w:pPr>
      <w:r w:rsidRPr="00BA26F0">
        <w:rPr>
          <w:rFonts w:ascii="Arial" w:eastAsia="+mn-ea" w:hAnsi="Arial" w:cs="Arial"/>
          <w:color w:val="000000"/>
          <w:kern w:val="24"/>
        </w:rPr>
        <w:t xml:space="preserve">The most basic element of the regulation is that jurisdictions are </w:t>
      </w:r>
      <w:r w:rsidRPr="00BA26F0">
        <w:rPr>
          <w:rFonts w:ascii="Arial" w:eastAsia="+mn-ea" w:hAnsi="Arial" w:cs="Arial"/>
          <w:b/>
          <w:bCs/>
          <w:color w:val="000000"/>
          <w:kern w:val="24"/>
        </w:rPr>
        <w:t>required to provide an organic waste collection service to each of their residents and businesses</w:t>
      </w:r>
      <w:r w:rsidRPr="00BA26F0">
        <w:rPr>
          <w:rFonts w:ascii="Arial" w:eastAsia="+mn-ea" w:hAnsi="Arial" w:cs="Arial"/>
          <w:color w:val="000000"/>
          <w:kern w:val="24"/>
        </w:rPr>
        <w:t xml:space="preserve">. </w:t>
      </w:r>
    </w:p>
    <w:p w14:paraId="732FA2B9" w14:textId="77777777" w:rsidR="00CA3F01" w:rsidRPr="00BA26F0" w:rsidRDefault="00CA3F01" w:rsidP="00CA3F01">
      <w:pPr>
        <w:pStyle w:val="ListParagraph"/>
        <w:numPr>
          <w:ilvl w:val="0"/>
          <w:numId w:val="18"/>
        </w:numPr>
        <w:rPr>
          <w:rFonts w:ascii="Arial" w:hAnsi="Arial" w:cs="Arial"/>
        </w:rPr>
      </w:pPr>
      <w:r w:rsidRPr="00BA26F0">
        <w:rPr>
          <w:rFonts w:ascii="Arial" w:eastAsia="+mn-ea" w:hAnsi="Arial" w:cs="Arial"/>
          <w:color w:val="000000"/>
          <w:kern w:val="24"/>
        </w:rPr>
        <w:t xml:space="preserve">The regulations also </w:t>
      </w:r>
      <w:r w:rsidRPr="00BA26F0">
        <w:rPr>
          <w:rFonts w:ascii="Arial" w:eastAsia="+mn-ea" w:hAnsi="Arial" w:cs="Arial"/>
          <w:b/>
          <w:bCs/>
          <w:color w:val="000000"/>
          <w:kern w:val="24"/>
        </w:rPr>
        <w:t>require all residents and businesses to use an organic waste recycling service that meets the regulatory requirements</w:t>
      </w:r>
      <w:r w:rsidRPr="00BA26F0">
        <w:rPr>
          <w:rFonts w:ascii="Arial" w:eastAsia="+mn-ea" w:hAnsi="Arial" w:cs="Arial"/>
          <w:color w:val="000000"/>
          <w:kern w:val="24"/>
        </w:rPr>
        <w:t xml:space="preserve">.  </w:t>
      </w:r>
    </w:p>
    <w:p w14:paraId="05827F55" w14:textId="48ABB488" w:rsidR="00CA3F01" w:rsidRPr="00BA26F0" w:rsidRDefault="00CA3F01" w:rsidP="00CA3F01">
      <w:pPr>
        <w:pStyle w:val="ListParagraph"/>
        <w:numPr>
          <w:ilvl w:val="0"/>
          <w:numId w:val="18"/>
        </w:numPr>
        <w:rPr>
          <w:rFonts w:ascii="Arial" w:hAnsi="Arial" w:cs="Arial"/>
        </w:rPr>
      </w:pPr>
      <w:r w:rsidRPr="00BA26F0">
        <w:rPr>
          <w:rFonts w:ascii="Arial" w:eastAsia="+mn-ea" w:hAnsi="Arial" w:cs="Arial"/>
          <w:color w:val="000000"/>
          <w:kern w:val="24"/>
        </w:rPr>
        <w:t xml:space="preserve">Jurisdictions must have enforceable requirements on its haulers that collect organic waste in the </w:t>
      </w:r>
      <w:r w:rsidR="000A3147" w:rsidRPr="00BA26F0">
        <w:rPr>
          <w:rFonts w:ascii="Arial" w:eastAsia="+mn-ea" w:hAnsi="Arial" w:cs="Arial"/>
          <w:color w:val="000000"/>
          <w:kern w:val="24"/>
        </w:rPr>
        <w:t>jurisdiction</w:t>
      </w:r>
      <w:r w:rsidRPr="00BA26F0">
        <w:rPr>
          <w:rFonts w:ascii="Arial" w:eastAsia="+mn-ea" w:hAnsi="Arial" w:cs="Arial"/>
          <w:color w:val="000000"/>
          <w:kern w:val="24"/>
        </w:rPr>
        <w:t xml:space="preserve">, </w:t>
      </w:r>
      <w:proofErr w:type="gramStart"/>
      <w:r w:rsidRPr="00BA26F0">
        <w:rPr>
          <w:rFonts w:ascii="Arial" w:eastAsia="+mn-ea" w:hAnsi="Arial" w:cs="Arial"/>
          <w:color w:val="000000"/>
          <w:kern w:val="24"/>
        </w:rPr>
        <w:t>and also</w:t>
      </w:r>
      <w:proofErr w:type="gramEnd"/>
      <w:r w:rsidRPr="00BA26F0">
        <w:rPr>
          <w:rFonts w:ascii="Arial" w:eastAsia="+mn-ea" w:hAnsi="Arial" w:cs="Arial"/>
          <w:color w:val="000000"/>
          <w:kern w:val="24"/>
        </w:rPr>
        <w:t xml:space="preserve"> for commercial and residential </w:t>
      </w:r>
      <w:r w:rsidR="000A3147">
        <w:rPr>
          <w:rFonts w:ascii="Arial" w:eastAsia="+mn-ea" w:hAnsi="Arial" w:cs="Arial"/>
          <w:color w:val="000000"/>
          <w:kern w:val="24"/>
        </w:rPr>
        <w:t xml:space="preserve">generators and </w:t>
      </w:r>
      <w:r w:rsidRPr="00BA26F0">
        <w:rPr>
          <w:rFonts w:ascii="Arial" w:eastAsia="+mn-ea" w:hAnsi="Arial" w:cs="Arial"/>
          <w:color w:val="000000"/>
          <w:kern w:val="24"/>
        </w:rPr>
        <w:t>self-haulers.</w:t>
      </w:r>
    </w:p>
    <w:p w14:paraId="7A5B978C" w14:textId="77777777" w:rsidR="00CA3F01" w:rsidRPr="00BA26F0" w:rsidRDefault="00CA3F01" w:rsidP="00CA3F01">
      <w:pPr>
        <w:pStyle w:val="ListParagraph"/>
        <w:numPr>
          <w:ilvl w:val="0"/>
          <w:numId w:val="18"/>
        </w:numPr>
        <w:rPr>
          <w:rFonts w:ascii="Arial" w:hAnsi="Arial" w:cs="Arial"/>
        </w:rPr>
      </w:pPr>
      <w:r w:rsidRPr="00BA26F0">
        <w:rPr>
          <w:rFonts w:ascii="Arial" w:eastAsia="+mn-ea" w:hAnsi="Arial" w:cs="Arial"/>
          <w:color w:val="000000"/>
          <w:kern w:val="24"/>
        </w:rPr>
        <w:t xml:space="preserve">There is a lot of detail regarding the types of allowable collection programs (several pages of regulatory text dedicated just to this).  These are the </w:t>
      </w:r>
      <w:proofErr w:type="gramStart"/>
      <w:r w:rsidRPr="00BA26F0">
        <w:rPr>
          <w:rFonts w:ascii="Arial" w:eastAsia="+mn-ea" w:hAnsi="Arial" w:cs="Arial"/>
          <w:color w:val="000000"/>
          <w:kern w:val="24"/>
        </w:rPr>
        <w:t>high level</w:t>
      </w:r>
      <w:proofErr w:type="gramEnd"/>
      <w:r w:rsidRPr="00BA26F0">
        <w:rPr>
          <w:rFonts w:ascii="Arial" w:eastAsia="+mn-ea" w:hAnsi="Arial" w:cs="Arial"/>
          <w:color w:val="000000"/>
          <w:kern w:val="24"/>
        </w:rPr>
        <w:t xml:space="preserve"> requirements. </w:t>
      </w:r>
    </w:p>
    <w:p w14:paraId="26D1D47D" w14:textId="77777777" w:rsidR="00CA3F01" w:rsidRPr="00BA26F0" w:rsidRDefault="00CA3F01" w:rsidP="00CA3F01">
      <w:pPr>
        <w:pStyle w:val="ListParagraph"/>
        <w:numPr>
          <w:ilvl w:val="1"/>
          <w:numId w:val="18"/>
        </w:numPr>
        <w:rPr>
          <w:rFonts w:ascii="Arial" w:hAnsi="Arial" w:cs="Arial"/>
        </w:rPr>
      </w:pPr>
      <w:proofErr w:type="gramStart"/>
      <w:r w:rsidRPr="003C1EBE">
        <w:rPr>
          <w:rFonts w:ascii="Arial" w:eastAsia="+mn-ea" w:hAnsi="Arial" w:cs="Arial"/>
          <w:b/>
          <w:bCs/>
          <w:color w:val="000000"/>
          <w:kern w:val="24"/>
        </w:rPr>
        <w:t xml:space="preserve">Each </w:t>
      </w:r>
      <w:r w:rsidRPr="00BA26F0">
        <w:rPr>
          <w:rFonts w:ascii="Arial" w:eastAsia="+mn-ea" w:hAnsi="Arial" w:cs="Arial"/>
          <w:b/>
          <w:bCs/>
          <w:color w:val="000000"/>
          <w:kern w:val="24"/>
        </w:rPr>
        <w:t>resident and business</w:t>
      </w:r>
      <w:r w:rsidRPr="00BA26F0">
        <w:rPr>
          <w:rFonts w:ascii="Arial" w:eastAsia="+mn-ea" w:hAnsi="Arial" w:cs="Arial"/>
          <w:color w:val="000000"/>
          <w:kern w:val="24"/>
        </w:rPr>
        <w:t>,</w:t>
      </w:r>
      <w:proofErr w:type="gramEnd"/>
      <w:r w:rsidRPr="00BA26F0">
        <w:rPr>
          <w:rFonts w:ascii="Arial" w:eastAsia="+mn-ea" w:hAnsi="Arial" w:cs="Arial"/>
          <w:color w:val="000000"/>
          <w:kern w:val="24"/>
        </w:rPr>
        <w:t xml:space="preserve"> must subscribe to an organic waste collection service that either “source-separates” the waste (e.g. separate bins), or transports all unsegregated waste to a facility that recovers 75 percent of the organic content collected from the system. </w:t>
      </w:r>
    </w:p>
    <w:p w14:paraId="5AD19859" w14:textId="77777777" w:rsidR="00CA3F01" w:rsidRPr="00BA26F0" w:rsidRDefault="00CA3F01" w:rsidP="00CA3F01">
      <w:pPr>
        <w:pStyle w:val="ListParagraph"/>
        <w:numPr>
          <w:ilvl w:val="1"/>
          <w:numId w:val="18"/>
        </w:numPr>
        <w:rPr>
          <w:rFonts w:ascii="Arial" w:hAnsi="Arial" w:cs="Arial"/>
        </w:rPr>
      </w:pPr>
      <w:r w:rsidRPr="00BA26F0">
        <w:rPr>
          <w:rFonts w:ascii="Arial" w:eastAsia="+mn-ea" w:hAnsi="Arial" w:cs="Arial"/>
          <w:color w:val="000000"/>
          <w:kern w:val="24"/>
        </w:rPr>
        <w:t>The regulations allow for a menu of collection options.</w:t>
      </w:r>
    </w:p>
    <w:p w14:paraId="35CE7F7A" w14:textId="7E39ACCE" w:rsidR="00CA3F01" w:rsidRPr="00BA26F0" w:rsidRDefault="00CA3F01" w:rsidP="00CA3F01">
      <w:pPr>
        <w:pStyle w:val="ListParagraph"/>
        <w:numPr>
          <w:ilvl w:val="2"/>
          <w:numId w:val="18"/>
        </w:numPr>
        <w:rPr>
          <w:rFonts w:ascii="Arial" w:hAnsi="Arial" w:cs="Arial"/>
        </w:rPr>
      </w:pPr>
      <w:r w:rsidRPr="00BA26F0">
        <w:rPr>
          <w:rFonts w:ascii="Arial" w:eastAsia="+mn-ea" w:hAnsi="Arial" w:cs="Arial"/>
          <w:color w:val="000000"/>
          <w:kern w:val="24"/>
        </w:rPr>
        <w:t>A one</w:t>
      </w:r>
      <w:r w:rsidR="000A3147">
        <w:rPr>
          <w:rFonts w:ascii="Arial" w:eastAsia="+mn-ea" w:hAnsi="Arial" w:cs="Arial"/>
          <w:color w:val="000000"/>
          <w:kern w:val="24"/>
        </w:rPr>
        <w:t>-</w:t>
      </w:r>
      <w:r w:rsidRPr="00BA26F0">
        <w:rPr>
          <w:rFonts w:ascii="Arial" w:eastAsia="+mn-ea" w:hAnsi="Arial" w:cs="Arial"/>
          <w:color w:val="000000"/>
          <w:kern w:val="24"/>
        </w:rPr>
        <w:t>can system – you’ll be responsible for ensuring that all contents are transported to a facility that recovers 75% of organic content</w:t>
      </w:r>
    </w:p>
    <w:p w14:paraId="4DFD296F" w14:textId="77777777" w:rsidR="00CA3F01" w:rsidRPr="00BA26F0" w:rsidRDefault="00CA3F01" w:rsidP="00CA3F01">
      <w:pPr>
        <w:pStyle w:val="ListParagraph"/>
        <w:numPr>
          <w:ilvl w:val="2"/>
          <w:numId w:val="18"/>
        </w:numPr>
        <w:rPr>
          <w:rFonts w:ascii="Arial" w:hAnsi="Arial" w:cs="Arial"/>
        </w:rPr>
      </w:pPr>
      <w:r w:rsidRPr="00BA26F0">
        <w:rPr>
          <w:rFonts w:ascii="Arial" w:eastAsia="+mn-ea" w:hAnsi="Arial" w:cs="Arial"/>
          <w:color w:val="000000"/>
          <w:kern w:val="24"/>
        </w:rPr>
        <w:t>A two-can system – at least one of the containers (whichever includes organic waste and garbage) must be transported to a facility that recovers 75% of organic content</w:t>
      </w:r>
    </w:p>
    <w:p w14:paraId="042B776C" w14:textId="77777777" w:rsidR="00CA3F01" w:rsidRPr="00BA26F0" w:rsidRDefault="00CA3F01" w:rsidP="00CA3F01">
      <w:pPr>
        <w:pStyle w:val="ListParagraph"/>
        <w:numPr>
          <w:ilvl w:val="2"/>
          <w:numId w:val="18"/>
        </w:numPr>
        <w:rPr>
          <w:rFonts w:ascii="Arial" w:hAnsi="Arial" w:cs="Arial"/>
        </w:rPr>
      </w:pPr>
      <w:r w:rsidRPr="00BA26F0">
        <w:rPr>
          <w:rFonts w:ascii="Arial" w:eastAsia="+mn-ea" w:hAnsi="Arial" w:cs="Arial"/>
          <w:color w:val="000000"/>
          <w:kern w:val="24"/>
        </w:rPr>
        <w:t xml:space="preserve">A three-can system – organic waste is required to be source separated (paper in blue, food and yard in green).   No recovery </w:t>
      </w:r>
      <w:proofErr w:type="gramStart"/>
      <w:r w:rsidRPr="00BA26F0">
        <w:rPr>
          <w:rFonts w:ascii="Arial" w:eastAsia="+mn-ea" w:hAnsi="Arial" w:cs="Arial"/>
          <w:color w:val="000000"/>
          <w:kern w:val="24"/>
        </w:rPr>
        <w:t>rate</w:t>
      </w:r>
      <w:proofErr w:type="gramEnd"/>
    </w:p>
    <w:p w14:paraId="12911386" w14:textId="7E6DF69F" w:rsidR="00CA3F01" w:rsidRPr="00BA26F0" w:rsidRDefault="00CA3F01" w:rsidP="00CA3F01">
      <w:pPr>
        <w:pStyle w:val="ListParagraph"/>
        <w:numPr>
          <w:ilvl w:val="2"/>
          <w:numId w:val="18"/>
        </w:numPr>
        <w:rPr>
          <w:rFonts w:ascii="Arial" w:hAnsi="Arial" w:cs="Arial"/>
        </w:rPr>
      </w:pPr>
      <w:r w:rsidRPr="00BA26F0">
        <w:rPr>
          <w:rFonts w:ascii="Arial" w:eastAsia="+mn-ea" w:hAnsi="Arial" w:cs="Arial"/>
          <w:color w:val="000000"/>
          <w:kern w:val="24"/>
        </w:rPr>
        <w:t>The three-can option also allows additional separation at the hauler/</w:t>
      </w:r>
      <w:proofErr w:type="gramStart"/>
      <w:r w:rsidRPr="00BA26F0">
        <w:rPr>
          <w:rFonts w:ascii="Arial" w:eastAsia="+mn-ea" w:hAnsi="Arial" w:cs="Arial"/>
          <w:color w:val="000000"/>
          <w:kern w:val="24"/>
        </w:rPr>
        <w:t>generators</w:t>
      </w:r>
      <w:proofErr w:type="gramEnd"/>
      <w:r w:rsidRPr="00BA26F0">
        <w:rPr>
          <w:rFonts w:ascii="Arial" w:eastAsia="+mn-ea" w:hAnsi="Arial" w:cs="Arial"/>
          <w:color w:val="000000"/>
          <w:kern w:val="24"/>
        </w:rPr>
        <w:t xml:space="preserve"> discretion… For </w:t>
      </w:r>
      <w:proofErr w:type="gramStart"/>
      <w:r w:rsidRPr="00BA26F0">
        <w:rPr>
          <w:rFonts w:ascii="Arial" w:eastAsia="+mn-ea" w:hAnsi="Arial" w:cs="Arial"/>
          <w:color w:val="000000"/>
          <w:kern w:val="24"/>
        </w:rPr>
        <w:t>example</w:t>
      </w:r>
      <w:proofErr w:type="gramEnd"/>
      <w:r w:rsidRPr="00BA26F0">
        <w:rPr>
          <w:rFonts w:ascii="Arial" w:eastAsia="+mn-ea" w:hAnsi="Arial" w:cs="Arial"/>
          <w:color w:val="000000"/>
          <w:kern w:val="24"/>
        </w:rPr>
        <w:t xml:space="preserve"> some </w:t>
      </w:r>
      <w:proofErr w:type="spellStart"/>
      <w:r w:rsidRPr="00BA26F0">
        <w:rPr>
          <w:rFonts w:ascii="Arial" w:eastAsia="+mn-ea" w:hAnsi="Arial" w:cs="Arial"/>
          <w:color w:val="000000"/>
          <w:kern w:val="24"/>
        </w:rPr>
        <w:t>jursidictions</w:t>
      </w:r>
      <w:proofErr w:type="spellEnd"/>
      <w:r w:rsidRPr="00BA26F0">
        <w:rPr>
          <w:rFonts w:ascii="Arial" w:eastAsia="+mn-ea" w:hAnsi="Arial" w:cs="Arial"/>
          <w:color w:val="000000"/>
          <w:kern w:val="24"/>
        </w:rPr>
        <w:t xml:space="preserve"> provided separate containers for yard (green) and food (</w:t>
      </w:r>
      <w:r w:rsidR="000A3147">
        <w:rPr>
          <w:rFonts w:ascii="Arial" w:eastAsia="+mn-ea" w:hAnsi="Arial" w:cs="Arial"/>
          <w:color w:val="000000"/>
          <w:kern w:val="24"/>
        </w:rPr>
        <w:t>brown</w:t>
      </w:r>
      <w:r w:rsidRPr="00BA26F0">
        <w:rPr>
          <w:rFonts w:ascii="Arial" w:eastAsia="+mn-ea" w:hAnsi="Arial" w:cs="Arial"/>
          <w:color w:val="000000"/>
          <w:kern w:val="24"/>
        </w:rPr>
        <w:t>) waste so they can be managed separately</w:t>
      </w:r>
    </w:p>
    <w:p w14:paraId="62A6B260" w14:textId="77777777" w:rsidR="001464A4" w:rsidRPr="00BA26F0" w:rsidRDefault="00CA3F01" w:rsidP="00CA3F01">
      <w:pPr>
        <w:pStyle w:val="ListParagraph"/>
        <w:numPr>
          <w:ilvl w:val="0"/>
          <w:numId w:val="18"/>
        </w:numPr>
        <w:rPr>
          <w:rFonts w:ascii="Arial" w:hAnsi="Arial" w:cs="Arial"/>
        </w:rPr>
      </w:pPr>
      <w:r w:rsidRPr="00BA26F0">
        <w:rPr>
          <w:rFonts w:ascii="Arial" w:eastAsia="+mn-ea" w:hAnsi="Arial" w:cs="Arial"/>
          <w:color w:val="000000"/>
          <w:kern w:val="24"/>
        </w:rPr>
        <w:lastRenderedPageBreak/>
        <w:t xml:space="preserve">The same rules will apply to entities not subject to local control, and CalRecycle will oversee State Agencies, UCs, CSUs, Community Colleges, K-12 schools and other entities not subject to local oversight.  </w:t>
      </w:r>
      <w:r w:rsidR="001464A4" w:rsidRPr="00BA26F0">
        <w:rPr>
          <w:rFonts w:ascii="Arial" w:hAnsi="Arial" w:cs="Arial"/>
        </w:rPr>
        <w:br w:type="page"/>
      </w:r>
    </w:p>
    <w:p w14:paraId="3015FDA5" w14:textId="2E93DB38" w:rsidR="001464A4" w:rsidRPr="00BA26F0" w:rsidRDefault="004E2925">
      <w:r w:rsidRPr="004E2925">
        <w:rPr>
          <w:noProof/>
        </w:rPr>
        <w:lastRenderedPageBreak/>
        <w:drawing>
          <wp:inline distT="0" distB="0" distL="0" distR="0" wp14:anchorId="339AA0B4" wp14:editId="6B9C6B60">
            <wp:extent cx="6858000" cy="3857626"/>
            <wp:effectExtent l="0" t="0" r="0" b="9525"/>
            <wp:docPr id="32" name="Picture 32"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72352" cy="3865699"/>
                    </a:xfrm>
                    <a:prstGeom prst="rect">
                      <a:avLst/>
                    </a:prstGeom>
                  </pic:spPr>
                </pic:pic>
              </a:graphicData>
            </a:graphic>
          </wp:inline>
        </w:drawing>
      </w:r>
    </w:p>
    <w:p w14:paraId="56B06494"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i/>
          <w:iCs/>
          <w:color w:val="000000"/>
          <w:kern w:val="24"/>
        </w:rPr>
        <w:t>(Note to presenter: You may want to customize the speaking points depending on how much your community is already doing to implement edible food recovery programs)</w:t>
      </w:r>
    </w:p>
    <w:p w14:paraId="480F601A"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color w:val="000000"/>
          <w:kern w:val="24"/>
        </w:rPr>
        <w:t xml:space="preserve">SB 1383 requires that we strengthen our existing infrastructure for edible food recovery and food distribution. </w:t>
      </w:r>
    </w:p>
    <w:p w14:paraId="10E69339"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b/>
          <w:bCs/>
          <w:color w:val="000000"/>
          <w:kern w:val="24"/>
        </w:rPr>
        <w:t>Jurisdictions</w:t>
      </w:r>
      <w:r w:rsidRPr="00BA26F0">
        <w:rPr>
          <w:rFonts w:ascii="Arial" w:eastAsia="+mn-ea" w:hAnsi="Arial" w:cs="Arial"/>
          <w:color w:val="000000"/>
          <w:kern w:val="24"/>
        </w:rPr>
        <w:t xml:space="preserve"> – are responsible to implement Edible Food Recovery Programs in their communities. </w:t>
      </w:r>
    </w:p>
    <w:p w14:paraId="78AABA02"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color w:val="000000"/>
          <w:kern w:val="24"/>
        </w:rPr>
        <w:t xml:space="preserve">Even in communities where existing infrastructure already exists, there are new recordkeeping and inspection tasks that will need to be implemented. </w:t>
      </w:r>
    </w:p>
    <w:p w14:paraId="48AEE9CB" w14:textId="77777777" w:rsidR="00CA3F01" w:rsidRPr="00BA26F0" w:rsidRDefault="00CA3F01" w:rsidP="00CA3F01">
      <w:pPr>
        <w:pStyle w:val="ListParagraph"/>
        <w:numPr>
          <w:ilvl w:val="0"/>
          <w:numId w:val="19"/>
        </w:numPr>
        <w:rPr>
          <w:rFonts w:ascii="Arial" w:hAnsi="Arial" w:cs="Arial"/>
        </w:rPr>
      </w:pPr>
      <w:r w:rsidRPr="00BA26F0">
        <w:rPr>
          <w:rFonts w:ascii="Arial" w:eastAsia="+mn-ea" w:hAnsi="Arial" w:cs="Arial"/>
          <w:b/>
          <w:bCs/>
          <w:color w:val="000000"/>
          <w:kern w:val="24"/>
        </w:rPr>
        <w:t xml:space="preserve">Assess Capacity of Existing Food Recovery </w:t>
      </w:r>
    </w:p>
    <w:p w14:paraId="794BEF61" w14:textId="77777777" w:rsidR="00CA3F01" w:rsidRPr="00BA26F0" w:rsidRDefault="00CA3F01" w:rsidP="00CA3F01">
      <w:pPr>
        <w:pStyle w:val="ListParagraph"/>
        <w:numPr>
          <w:ilvl w:val="0"/>
          <w:numId w:val="19"/>
        </w:numPr>
        <w:rPr>
          <w:rFonts w:ascii="Arial" w:hAnsi="Arial" w:cs="Arial"/>
        </w:rPr>
      </w:pPr>
      <w:r w:rsidRPr="00BA26F0">
        <w:rPr>
          <w:rFonts w:ascii="Arial" w:eastAsia="+mn-ea" w:hAnsi="Arial" w:cs="Arial"/>
          <w:b/>
          <w:bCs/>
          <w:color w:val="000000"/>
          <w:kern w:val="24"/>
        </w:rPr>
        <w:t>Establish Food Recovery Program (And Expand Existing Infrastructure if necessary)</w:t>
      </w:r>
    </w:p>
    <w:p w14:paraId="712B45E2" w14:textId="77777777" w:rsidR="00CA3F01" w:rsidRPr="00BA26F0" w:rsidRDefault="00CA3F01" w:rsidP="00CA3F01">
      <w:pPr>
        <w:pStyle w:val="ListParagraph"/>
        <w:numPr>
          <w:ilvl w:val="0"/>
          <w:numId w:val="19"/>
        </w:numPr>
        <w:rPr>
          <w:rFonts w:ascii="Arial" w:hAnsi="Arial" w:cs="Arial"/>
        </w:rPr>
      </w:pPr>
      <w:r w:rsidRPr="00BA26F0">
        <w:rPr>
          <w:rFonts w:ascii="Arial" w:eastAsia="+mn-ea" w:hAnsi="Arial" w:cs="Arial"/>
          <w:b/>
          <w:bCs/>
          <w:color w:val="000000"/>
          <w:kern w:val="24"/>
        </w:rPr>
        <w:t>Inspect Commercial Generators for Compliance</w:t>
      </w:r>
    </w:p>
    <w:p w14:paraId="2424F3CD" w14:textId="77777777" w:rsidR="00CA3F01" w:rsidRPr="00BA26F0" w:rsidRDefault="00CA3F01" w:rsidP="00CA3F01">
      <w:pPr>
        <w:pStyle w:val="ListParagraph"/>
        <w:numPr>
          <w:ilvl w:val="0"/>
          <w:numId w:val="19"/>
        </w:numPr>
        <w:rPr>
          <w:rFonts w:ascii="Arial" w:hAnsi="Arial" w:cs="Arial"/>
        </w:rPr>
      </w:pPr>
      <w:r w:rsidRPr="00BA26F0">
        <w:rPr>
          <w:rFonts w:ascii="Arial" w:eastAsia="+mn-ea" w:hAnsi="Arial" w:cs="Arial"/>
          <w:b/>
          <w:bCs/>
          <w:color w:val="000000"/>
          <w:kern w:val="24"/>
        </w:rPr>
        <w:t>Education and Outreach</w:t>
      </w:r>
    </w:p>
    <w:p w14:paraId="38A9CD53" w14:textId="77777777"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color w:val="000000"/>
          <w:kern w:val="24"/>
        </w:rPr>
        <w:t xml:space="preserve">Jurisdictions should get a </w:t>
      </w:r>
      <w:r w:rsidRPr="00BA26F0">
        <w:rPr>
          <w:rFonts w:ascii="Arial" w:eastAsia="+mn-ea" w:hAnsi="Arial" w:cs="Arial"/>
          <w:b/>
          <w:bCs/>
          <w:color w:val="000000"/>
          <w:kern w:val="24"/>
        </w:rPr>
        <w:t>head start on 1383 implementation by assessing the infrastructure that currently exists within your community</w:t>
      </w:r>
      <w:r w:rsidRPr="00BA26F0">
        <w:rPr>
          <w:rFonts w:ascii="Arial" w:eastAsia="+mn-ea" w:hAnsi="Arial" w:cs="Arial"/>
          <w:color w:val="000000"/>
          <w:kern w:val="24"/>
        </w:rPr>
        <w:t>. Jurisdictions need to assess the following:</w:t>
      </w:r>
    </w:p>
    <w:p w14:paraId="6536B86D" w14:textId="77777777" w:rsidR="00CA3F01" w:rsidRPr="00BA26F0" w:rsidRDefault="00CA3F01" w:rsidP="00CA3F01">
      <w:pPr>
        <w:pStyle w:val="ListParagraph"/>
        <w:numPr>
          <w:ilvl w:val="0"/>
          <w:numId w:val="20"/>
        </w:numPr>
        <w:rPr>
          <w:rFonts w:ascii="Arial" w:hAnsi="Arial" w:cs="Arial"/>
        </w:rPr>
      </w:pPr>
      <w:r w:rsidRPr="00BA26F0">
        <w:rPr>
          <w:rFonts w:ascii="Arial" w:eastAsia="+mn-ea" w:hAnsi="Arial" w:cs="Arial"/>
          <w:color w:val="000000"/>
          <w:kern w:val="24"/>
        </w:rPr>
        <w:t xml:space="preserve">How many commercial generators do you have? How much edible food could they donate? </w:t>
      </w:r>
    </w:p>
    <w:p w14:paraId="7F4E0E2D" w14:textId="77777777" w:rsidR="00CA3F01" w:rsidRPr="00BA26F0" w:rsidRDefault="00CA3F01" w:rsidP="00CA3F01">
      <w:pPr>
        <w:pStyle w:val="ListParagraph"/>
        <w:numPr>
          <w:ilvl w:val="0"/>
          <w:numId w:val="20"/>
        </w:numPr>
        <w:rPr>
          <w:rFonts w:ascii="Arial" w:hAnsi="Arial" w:cs="Arial"/>
        </w:rPr>
      </w:pPr>
      <w:r w:rsidRPr="00BA26F0">
        <w:rPr>
          <w:rFonts w:ascii="Arial" w:eastAsia="+mn-ea" w:hAnsi="Arial" w:cs="Arial"/>
          <w:color w:val="000000"/>
          <w:kern w:val="24"/>
        </w:rPr>
        <w:t>How many food recovery organizations exist, and what is their capacity to receive this available food?</w:t>
      </w:r>
    </w:p>
    <w:p w14:paraId="7082D9B8" w14:textId="77777777" w:rsidR="00CA3F01" w:rsidRPr="00BA26F0" w:rsidRDefault="00CA3F01" w:rsidP="00CA3F01">
      <w:pPr>
        <w:pStyle w:val="ListParagraph"/>
        <w:numPr>
          <w:ilvl w:val="0"/>
          <w:numId w:val="20"/>
        </w:numPr>
        <w:rPr>
          <w:rFonts w:ascii="Arial" w:hAnsi="Arial" w:cs="Arial"/>
        </w:rPr>
      </w:pPr>
      <w:r w:rsidRPr="00BA26F0">
        <w:rPr>
          <w:rFonts w:ascii="Arial" w:eastAsia="+mn-ea" w:hAnsi="Arial" w:cs="Arial"/>
          <w:color w:val="000000"/>
          <w:kern w:val="24"/>
        </w:rPr>
        <w:t>What gaps do we have in our current infrastructure and what do we need to do to close them?</w:t>
      </w:r>
    </w:p>
    <w:p w14:paraId="66E74DF8" w14:textId="77777777" w:rsidR="00CA3F01" w:rsidRPr="00BA26F0" w:rsidRDefault="00CA3F01" w:rsidP="00CA3F01">
      <w:pPr>
        <w:pStyle w:val="ListParagraph"/>
        <w:numPr>
          <w:ilvl w:val="0"/>
          <w:numId w:val="20"/>
        </w:numPr>
        <w:rPr>
          <w:rFonts w:ascii="Arial" w:hAnsi="Arial" w:cs="Arial"/>
        </w:rPr>
      </w:pPr>
      <w:r w:rsidRPr="00BA26F0">
        <w:rPr>
          <w:rFonts w:ascii="Arial" w:eastAsia="+mn-ea" w:hAnsi="Arial" w:cs="Arial"/>
          <w:color w:val="000000"/>
          <w:kern w:val="24"/>
        </w:rPr>
        <w:t>How can we fund the expansion of edible food recovery organizations? (Grants, partnerships, sponsorships, etc.)</w:t>
      </w:r>
    </w:p>
    <w:p w14:paraId="52A7131C" w14:textId="77777777" w:rsidR="00CA3F01" w:rsidRPr="00BA26F0" w:rsidRDefault="00CA3F01" w:rsidP="00CA3F01">
      <w:pPr>
        <w:pStyle w:val="ListParagraph"/>
        <w:numPr>
          <w:ilvl w:val="0"/>
          <w:numId w:val="20"/>
        </w:numPr>
        <w:rPr>
          <w:rFonts w:ascii="Arial" w:hAnsi="Arial" w:cs="Arial"/>
        </w:rPr>
      </w:pPr>
      <w:r w:rsidRPr="00BA26F0">
        <w:rPr>
          <w:rFonts w:ascii="Arial" w:eastAsia="+mn-ea" w:hAnsi="Arial" w:cs="Arial"/>
          <w:color w:val="000000"/>
          <w:kern w:val="24"/>
        </w:rPr>
        <w:t>What partnerships currently exist and what new partnerships need to be established?</w:t>
      </w:r>
    </w:p>
    <w:p w14:paraId="6E950837" w14:textId="77777777" w:rsidR="00CA3F01" w:rsidRPr="00BA26F0" w:rsidRDefault="00CA3F01" w:rsidP="00CA3F01">
      <w:pPr>
        <w:pStyle w:val="ListParagraph"/>
        <w:numPr>
          <w:ilvl w:val="1"/>
          <w:numId w:val="20"/>
        </w:numPr>
        <w:rPr>
          <w:rFonts w:ascii="Arial" w:hAnsi="Arial" w:cs="Arial"/>
        </w:rPr>
      </w:pPr>
      <w:r w:rsidRPr="00BA26F0">
        <w:rPr>
          <w:rFonts w:ascii="Arial" w:eastAsia="+mn-ea" w:hAnsi="Arial" w:cs="Arial"/>
          <w:color w:val="000000"/>
          <w:kern w:val="24"/>
        </w:rPr>
        <w:t>CalRecycle will be developing some tools to assist jurisdictions with this assessment.</w:t>
      </w:r>
    </w:p>
    <w:p w14:paraId="66690729" w14:textId="77777777" w:rsidR="001464A4" w:rsidRPr="00BA26F0" w:rsidRDefault="001464A4">
      <w:r w:rsidRPr="00BA26F0">
        <w:br w:type="page"/>
      </w:r>
    </w:p>
    <w:p w14:paraId="6644A05C" w14:textId="0B191896" w:rsidR="001464A4" w:rsidRPr="00BA26F0" w:rsidRDefault="004E2925">
      <w:r>
        <w:rPr>
          <w:noProof/>
        </w:rPr>
        <w:lastRenderedPageBreak/>
        <w:drawing>
          <wp:inline distT="0" distB="0" distL="0" distR="0" wp14:anchorId="0AA1964F" wp14:editId="4D598680">
            <wp:extent cx="6858000" cy="3857938"/>
            <wp:effectExtent l="0" t="0" r="0" b="9525"/>
            <wp:docPr id="34" name="Picture 34"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7563" cy="3863317"/>
                    </a:xfrm>
                    <a:prstGeom prst="rect">
                      <a:avLst/>
                    </a:prstGeom>
                    <a:noFill/>
                  </pic:spPr>
                </pic:pic>
              </a:graphicData>
            </a:graphic>
          </wp:inline>
        </w:drawing>
      </w:r>
    </w:p>
    <w:p w14:paraId="71C8DBE9" w14:textId="6BAB4F5B" w:rsidR="00CA3F01" w:rsidRPr="00BA26F0" w:rsidRDefault="00CA3F01" w:rsidP="00CA3F01">
      <w:pPr>
        <w:pStyle w:val="NormalWeb"/>
        <w:spacing w:before="0" w:beforeAutospacing="0" w:after="0" w:afterAutospacing="0"/>
        <w:rPr>
          <w:rFonts w:ascii="Arial" w:hAnsi="Arial" w:cs="Arial"/>
        </w:rPr>
      </w:pPr>
      <w:r w:rsidRPr="00BA26F0">
        <w:rPr>
          <w:rFonts w:ascii="Arial" w:eastAsia="+mn-ea" w:hAnsi="Arial" w:cs="Arial"/>
          <w:color w:val="000000"/>
          <w:kern w:val="24"/>
        </w:rPr>
        <w:t>Jurisdictions must conduct education and outreach</w:t>
      </w:r>
      <w:r w:rsidR="00851494">
        <w:rPr>
          <w:rFonts w:ascii="Arial" w:eastAsia="+mn-ea" w:hAnsi="Arial" w:cs="Arial"/>
          <w:color w:val="000000"/>
          <w:kern w:val="24"/>
        </w:rPr>
        <w:t xml:space="preserve"> to</w:t>
      </w:r>
      <w:r w:rsidRPr="00BA26F0">
        <w:rPr>
          <w:rFonts w:ascii="Arial" w:eastAsia="+mn-ea" w:hAnsi="Arial" w:cs="Arial"/>
          <w:color w:val="000000"/>
          <w:kern w:val="24"/>
        </w:rPr>
        <w:t>:</w:t>
      </w:r>
    </w:p>
    <w:p w14:paraId="41A96877" w14:textId="40863E98" w:rsidR="00CA3F01" w:rsidRPr="00BA26F0" w:rsidRDefault="00CA3F01" w:rsidP="00CA3F01">
      <w:pPr>
        <w:pStyle w:val="ListParagraph"/>
        <w:numPr>
          <w:ilvl w:val="0"/>
          <w:numId w:val="21"/>
        </w:numPr>
        <w:rPr>
          <w:rFonts w:ascii="Arial" w:hAnsi="Arial" w:cs="Arial"/>
        </w:rPr>
      </w:pPr>
      <w:r w:rsidRPr="00BA26F0">
        <w:rPr>
          <w:rFonts w:ascii="Arial" w:eastAsia="+mn-ea" w:hAnsi="Arial" w:cs="Arial"/>
          <w:b/>
          <w:bCs/>
          <w:color w:val="000000"/>
          <w:kern w:val="24"/>
        </w:rPr>
        <w:t xml:space="preserve">All businesses and residents </w:t>
      </w:r>
      <w:r w:rsidR="00851494">
        <w:rPr>
          <w:rFonts w:ascii="Arial" w:eastAsia="+mn-ea" w:hAnsi="Arial" w:cs="Arial"/>
          <w:color w:val="000000"/>
          <w:kern w:val="24"/>
        </w:rPr>
        <w:t>regarding</w:t>
      </w:r>
      <w:r w:rsidRPr="00BA26F0">
        <w:rPr>
          <w:rFonts w:ascii="Arial" w:eastAsia="+mn-ea" w:hAnsi="Arial" w:cs="Arial"/>
          <w:color w:val="000000"/>
          <w:kern w:val="24"/>
        </w:rPr>
        <w:t xml:space="preserve"> collection service requirements, contamination standards, </w:t>
      </w:r>
      <w:r w:rsidR="000A3147">
        <w:rPr>
          <w:rFonts w:ascii="Arial" w:eastAsia="+mn-ea" w:hAnsi="Arial" w:cs="Arial"/>
          <w:color w:val="000000"/>
          <w:kern w:val="24"/>
        </w:rPr>
        <w:t xml:space="preserve">self-haul requirements, </w:t>
      </w:r>
      <w:r w:rsidRPr="00BA26F0">
        <w:rPr>
          <w:rFonts w:ascii="Arial" w:eastAsia="+mn-ea" w:hAnsi="Arial" w:cs="Arial"/>
          <w:color w:val="000000"/>
          <w:kern w:val="24"/>
        </w:rPr>
        <w:t>and overall compliance with 1383</w:t>
      </w:r>
    </w:p>
    <w:p w14:paraId="1B196996" w14:textId="5B689247" w:rsidR="00CA3F01" w:rsidRPr="00BA26F0" w:rsidRDefault="00CA3F01" w:rsidP="00CA3F01">
      <w:pPr>
        <w:pStyle w:val="ListParagraph"/>
        <w:numPr>
          <w:ilvl w:val="0"/>
          <w:numId w:val="21"/>
        </w:numPr>
        <w:rPr>
          <w:rFonts w:ascii="Arial" w:hAnsi="Arial" w:cs="Arial"/>
        </w:rPr>
      </w:pPr>
      <w:r w:rsidRPr="00BA26F0">
        <w:rPr>
          <w:rFonts w:ascii="Arial" w:eastAsia="+mn-ea" w:hAnsi="Arial" w:cs="Arial"/>
          <w:b/>
          <w:bCs/>
          <w:color w:val="000000"/>
          <w:kern w:val="24"/>
        </w:rPr>
        <w:t xml:space="preserve">Commercial edible food generators </w:t>
      </w:r>
      <w:r w:rsidR="00851494">
        <w:rPr>
          <w:rFonts w:ascii="Arial" w:eastAsia="+mn-ea" w:hAnsi="Arial" w:cs="Arial"/>
          <w:color w:val="000000"/>
          <w:kern w:val="24"/>
        </w:rPr>
        <w:t>regarding</w:t>
      </w:r>
      <w:r w:rsidRPr="00BA26F0">
        <w:rPr>
          <w:rFonts w:ascii="Arial" w:eastAsia="+mn-ea" w:hAnsi="Arial" w:cs="Arial"/>
          <w:color w:val="000000"/>
          <w:kern w:val="24"/>
        </w:rPr>
        <w:t xml:space="preserve"> edible food donation requirements, </w:t>
      </w:r>
      <w:r w:rsidR="000A3147">
        <w:rPr>
          <w:rFonts w:ascii="Arial" w:eastAsia="+mn-ea" w:hAnsi="Arial" w:cs="Arial"/>
          <w:color w:val="000000"/>
          <w:kern w:val="24"/>
        </w:rPr>
        <w:t>and available</w:t>
      </w:r>
      <w:r w:rsidRPr="00BA26F0">
        <w:rPr>
          <w:rFonts w:ascii="Arial" w:eastAsia="+mn-ea" w:hAnsi="Arial" w:cs="Arial"/>
          <w:color w:val="000000"/>
          <w:kern w:val="24"/>
        </w:rPr>
        <w:t xml:space="preserve"> edible food recovery organizations</w:t>
      </w:r>
    </w:p>
    <w:p w14:paraId="6CE03A74" w14:textId="4BD56D0D" w:rsidR="001464A4" w:rsidRPr="00BA26F0" w:rsidRDefault="00CA3F01" w:rsidP="00851494">
      <w:pPr>
        <w:ind w:left="360"/>
      </w:pPr>
      <w:r w:rsidRPr="00851494">
        <w:rPr>
          <w:rFonts w:eastAsia="+mn-ea"/>
          <w:color w:val="000000"/>
          <w:kern w:val="24"/>
        </w:rPr>
        <w:t xml:space="preserve">Educational material must be linguistically </w:t>
      </w:r>
      <w:r w:rsidR="000A3147" w:rsidRPr="00851494">
        <w:rPr>
          <w:rFonts w:eastAsia="+mn-ea"/>
          <w:color w:val="000000"/>
          <w:kern w:val="24"/>
        </w:rPr>
        <w:t xml:space="preserve">accessible to our non-English speaking residents.  </w:t>
      </w:r>
      <w:r w:rsidR="001464A4" w:rsidRPr="00BA26F0">
        <w:br w:type="page"/>
      </w:r>
    </w:p>
    <w:p w14:paraId="712F53F9" w14:textId="206F474C" w:rsidR="001464A4" w:rsidRPr="00BA26F0" w:rsidRDefault="004254FF" w:rsidP="006D482B">
      <w:pPr>
        <w:ind w:left="360"/>
      </w:pPr>
      <w:r w:rsidRPr="004254FF">
        <w:rPr>
          <w:noProof/>
        </w:rPr>
        <w:lastRenderedPageBreak/>
        <w:drawing>
          <wp:inline distT="0" distB="0" distL="0" distR="0" wp14:anchorId="52561498" wp14:editId="0783527C">
            <wp:extent cx="6334125" cy="3562946"/>
            <wp:effectExtent l="0" t="0" r="0" b="0"/>
            <wp:docPr id="23" name="Picture 23"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2075" cy="3567418"/>
                    </a:xfrm>
                    <a:prstGeom prst="rect">
                      <a:avLst/>
                    </a:prstGeom>
                  </pic:spPr>
                </pic:pic>
              </a:graphicData>
            </a:graphic>
          </wp:inline>
        </w:drawing>
      </w:r>
    </w:p>
    <w:p w14:paraId="3FB55D96" w14:textId="7550E7AE" w:rsidR="00CA3F01" w:rsidRPr="00BA26F0" w:rsidRDefault="00CA3F01" w:rsidP="00CA3F01">
      <w:pPr>
        <w:pStyle w:val="ListParagraph"/>
        <w:numPr>
          <w:ilvl w:val="0"/>
          <w:numId w:val="22"/>
        </w:numPr>
        <w:rPr>
          <w:rFonts w:ascii="Arial" w:hAnsi="Arial" w:cs="Arial"/>
        </w:rPr>
      </w:pPr>
      <w:r w:rsidRPr="00BA26F0">
        <w:rPr>
          <w:rFonts w:ascii="Arial" w:eastAsia="+mn-ea" w:hAnsi="Arial" w:cs="Arial"/>
          <w:color w:val="000000"/>
          <w:kern w:val="24"/>
        </w:rPr>
        <w:t>Each jurisdiction will have a minimum procurement target that is linked to its population. CalRecycle will notify jurisdictions of their target Prior to January 1, 2022</w:t>
      </w:r>
    </w:p>
    <w:p w14:paraId="2BD40D26" w14:textId="4BC1D1FD" w:rsidR="00CA3F01" w:rsidRPr="00BA26F0" w:rsidRDefault="00CA3F01" w:rsidP="00CA3F01">
      <w:pPr>
        <w:pStyle w:val="ListParagraph"/>
        <w:numPr>
          <w:ilvl w:val="1"/>
          <w:numId w:val="22"/>
        </w:numPr>
        <w:rPr>
          <w:rFonts w:ascii="Arial" w:hAnsi="Arial" w:cs="Arial"/>
        </w:rPr>
      </w:pPr>
      <w:r w:rsidRPr="00BA26F0">
        <w:rPr>
          <w:rFonts w:ascii="Arial" w:eastAsia="+mn-ea" w:hAnsi="Arial" w:cs="Arial"/>
          <w:color w:val="000000"/>
          <w:kern w:val="24"/>
        </w:rPr>
        <w:t>The jurisdiction can decide what mix of compost</w:t>
      </w:r>
      <w:r w:rsidR="003414EF">
        <w:rPr>
          <w:rFonts w:ascii="Arial" w:eastAsia="+mn-ea" w:hAnsi="Arial" w:cs="Arial"/>
          <w:color w:val="000000"/>
          <w:kern w:val="24"/>
        </w:rPr>
        <w:t xml:space="preserve">, </w:t>
      </w:r>
      <w:r w:rsidR="00D817E9">
        <w:rPr>
          <w:rFonts w:ascii="Arial" w:eastAsia="+mn-ea" w:hAnsi="Arial" w:cs="Arial"/>
          <w:color w:val="000000"/>
          <w:kern w:val="24"/>
        </w:rPr>
        <w:t xml:space="preserve">mulch, biomass derived electricity, or </w:t>
      </w:r>
      <w:r w:rsidR="001F36D6">
        <w:rPr>
          <w:rFonts w:ascii="Arial" w:eastAsia="+mn-ea" w:hAnsi="Arial" w:cs="Arial"/>
          <w:color w:val="000000"/>
          <w:kern w:val="24"/>
        </w:rPr>
        <w:t>renewable gas</w:t>
      </w:r>
      <w:r w:rsidRPr="00BA26F0">
        <w:rPr>
          <w:rFonts w:ascii="Arial" w:eastAsia="+mn-ea" w:hAnsi="Arial" w:cs="Arial"/>
          <w:color w:val="000000"/>
          <w:kern w:val="24"/>
        </w:rPr>
        <w:t xml:space="preserve"> they want to use to meet their target.</w:t>
      </w:r>
    </w:p>
    <w:p w14:paraId="0109337D" w14:textId="1A6D42C3" w:rsidR="00CA3F01" w:rsidRPr="00BA26F0" w:rsidRDefault="00CA3F01" w:rsidP="00CA3F01">
      <w:pPr>
        <w:pStyle w:val="ListParagraph"/>
        <w:numPr>
          <w:ilvl w:val="1"/>
          <w:numId w:val="22"/>
        </w:numPr>
        <w:rPr>
          <w:rFonts w:ascii="Arial" w:hAnsi="Arial" w:cs="Arial"/>
        </w:rPr>
      </w:pPr>
      <w:r w:rsidRPr="00BA26F0">
        <w:rPr>
          <w:rFonts w:ascii="Arial" w:eastAsia="+mn-ea" w:hAnsi="Arial" w:cs="Arial"/>
          <w:color w:val="000000"/>
          <w:kern w:val="24"/>
        </w:rPr>
        <w:t>CalRecycle will provide a calculator with the conversion factors for compost/</w:t>
      </w:r>
      <w:r w:rsidR="001F36D6">
        <w:rPr>
          <w:rFonts w:ascii="Arial" w:eastAsia="+mn-ea" w:hAnsi="Arial" w:cs="Arial"/>
          <w:color w:val="000000"/>
          <w:kern w:val="24"/>
        </w:rPr>
        <w:t>renewable gas/electricity from biomass conversion</w:t>
      </w:r>
      <w:r w:rsidRPr="00BA26F0">
        <w:rPr>
          <w:rFonts w:ascii="Arial" w:eastAsia="+mn-ea" w:hAnsi="Arial" w:cs="Arial"/>
          <w:color w:val="000000"/>
          <w:kern w:val="24"/>
        </w:rPr>
        <w:t xml:space="preserve"> made from organic waste for a jurisdiction to use to calculate progress towards meeting their target. </w:t>
      </w:r>
    </w:p>
    <w:p w14:paraId="5908FD3A" w14:textId="77777777" w:rsidR="00CA3F01" w:rsidRPr="00BA26F0" w:rsidRDefault="00CA3F01" w:rsidP="00CA3F01">
      <w:pPr>
        <w:pStyle w:val="ListParagraph"/>
        <w:numPr>
          <w:ilvl w:val="0"/>
          <w:numId w:val="22"/>
        </w:numPr>
        <w:rPr>
          <w:rFonts w:ascii="Arial" w:hAnsi="Arial" w:cs="Arial"/>
        </w:rPr>
      </w:pPr>
      <w:r w:rsidRPr="00BA26F0">
        <w:rPr>
          <w:rFonts w:ascii="Arial" w:eastAsia="+mn-ea" w:hAnsi="Arial" w:cs="Arial"/>
          <w:b/>
          <w:bCs/>
          <w:color w:val="000000"/>
          <w:kern w:val="24"/>
        </w:rPr>
        <w:t>Procurement doesn’t necessarily mean purchase</w:t>
      </w:r>
      <w:r w:rsidRPr="00BA26F0">
        <w:rPr>
          <w:rFonts w:ascii="Arial" w:eastAsia="+mn-ea" w:hAnsi="Arial" w:cs="Arial"/>
          <w:color w:val="000000"/>
          <w:kern w:val="24"/>
        </w:rPr>
        <w:t xml:space="preserve">. </w:t>
      </w:r>
    </w:p>
    <w:p w14:paraId="48E78A77" w14:textId="4E469DC5" w:rsidR="00CA3F01" w:rsidRPr="00BA26F0" w:rsidRDefault="00CA3F01" w:rsidP="00CA3F01">
      <w:pPr>
        <w:pStyle w:val="ListParagraph"/>
        <w:numPr>
          <w:ilvl w:val="1"/>
          <w:numId w:val="22"/>
        </w:numPr>
        <w:rPr>
          <w:rFonts w:ascii="Arial" w:hAnsi="Arial" w:cs="Arial"/>
        </w:rPr>
      </w:pPr>
      <w:r w:rsidRPr="00BA26F0">
        <w:rPr>
          <w:rFonts w:ascii="Arial" w:eastAsia="+mn-ea" w:hAnsi="Arial" w:cs="Arial"/>
          <w:color w:val="000000"/>
          <w:kern w:val="24"/>
        </w:rPr>
        <w:t>A jurisdiction that produces its own compost</w:t>
      </w:r>
      <w:r w:rsidR="003414EF">
        <w:rPr>
          <w:rFonts w:ascii="Arial" w:eastAsia="+mn-ea" w:hAnsi="Arial" w:cs="Arial"/>
          <w:color w:val="000000"/>
          <w:kern w:val="24"/>
        </w:rPr>
        <w:t>, mulch</w:t>
      </w:r>
      <w:r w:rsidR="001F36D6">
        <w:rPr>
          <w:rFonts w:ascii="Arial" w:eastAsia="+mn-ea" w:hAnsi="Arial" w:cs="Arial"/>
          <w:color w:val="000000"/>
          <w:kern w:val="24"/>
        </w:rPr>
        <w:t>,</w:t>
      </w:r>
      <w:r w:rsidR="003414EF">
        <w:rPr>
          <w:rFonts w:ascii="Arial" w:eastAsia="+mn-ea" w:hAnsi="Arial" w:cs="Arial"/>
          <w:color w:val="000000"/>
          <w:kern w:val="24"/>
        </w:rPr>
        <w:t xml:space="preserve"> </w:t>
      </w:r>
      <w:r w:rsidR="001F36D6">
        <w:rPr>
          <w:rFonts w:ascii="Arial" w:eastAsia="+mn-ea" w:hAnsi="Arial" w:cs="Arial"/>
          <w:color w:val="000000"/>
          <w:kern w:val="24"/>
        </w:rPr>
        <w:t>renewable gas, or electricity from biomass conversion</w:t>
      </w:r>
      <w:r w:rsidRPr="00BA26F0">
        <w:rPr>
          <w:rFonts w:ascii="Arial" w:eastAsia="+mn-ea" w:hAnsi="Arial" w:cs="Arial"/>
          <w:color w:val="000000"/>
          <w:kern w:val="24"/>
        </w:rPr>
        <w:t xml:space="preserve"> can use that toward the procurement target. Same goes for the jurisdiction’s direct service providers (for example, its haulers).</w:t>
      </w:r>
    </w:p>
    <w:p w14:paraId="75B7C7DA" w14:textId="0EAA2EE9" w:rsidR="00CA3F01" w:rsidRPr="00BA26F0" w:rsidRDefault="00CA3F01" w:rsidP="00CA3F01">
      <w:pPr>
        <w:pStyle w:val="ListParagraph"/>
        <w:numPr>
          <w:ilvl w:val="2"/>
          <w:numId w:val="22"/>
        </w:numPr>
        <w:rPr>
          <w:rFonts w:ascii="Arial" w:hAnsi="Arial" w:cs="Arial"/>
        </w:rPr>
      </w:pPr>
      <w:r w:rsidRPr="00BA26F0">
        <w:rPr>
          <w:rFonts w:ascii="Arial" w:eastAsia="+mn-ea" w:hAnsi="Arial" w:cs="Arial"/>
          <w:color w:val="000000"/>
          <w:kern w:val="24"/>
        </w:rPr>
        <w:t xml:space="preserve">A jurisdiction can use compost </w:t>
      </w:r>
      <w:r w:rsidR="003414EF">
        <w:rPr>
          <w:rFonts w:ascii="Arial" w:eastAsia="+mn-ea" w:hAnsi="Arial" w:cs="Arial"/>
          <w:color w:val="000000"/>
          <w:kern w:val="24"/>
        </w:rPr>
        <w:t xml:space="preserve">or mulch </w:t>
      </w:r>
      <w:r w:rsidRPr="00BA26F0">
        <w:rPr>
          <w:rFonts w:ascii="Arial" w:eastAsia="+mn-ea" w:hAnsi="Arial" w:cs="Arial"/>
          <w:color w:val="000000"/>
          <w:kern w:val="24"/>
        </w:rPr>
        <w:t>for erosion control, soil amendment, soil cover, parks/open spaces, giveaways.</w:t>
      </w:r>
    </w:p>
    <w:p w14:paraId="5248B7E2" w14:textId="6F876CC3" w:rsidR="001464A4" w:rsidRPr="003414EF" w:rsidRDefault="00CA3F01" w:rsidP="006D482B">
      <w:pPr>
        <w:pStyle w:val="ListParagraph"/>
        <w:numPr>
          <w:ilvl w:val="2"/>
          <w:numId w:val="22"/>
        </w:numPr>
        <w:rPr>
          <w:rFonts w:ascii="Arial" w:eastAsia="+mn-ea" w:hAnsi="Arial" w:cs="Arial"/>
          <w:color w:val="000000"/>
          <w:kern w:val="24"/>
        </w:rPr>
      </w:pPr>
      <w:r w:rsidRPr="00A16F73">
        <w:rPr>
          <w:rFonts w:ascii="Arial" w:eastAsia="+mn-ea" w:hAnsi="Arial" w:cs="Arial"/>
          <w:color w:val="000000"/>
          <w:kern w:val="24"/>
        </w:rPr>
        <w:t xml:space="preserve">A jurisdiction can use </w:t>
      </w:r>
      <w:r w:rsidR="001F36D6" w:rsidRPr="004E2925">
        <w:rPr>
          <w:rFonts w:ascii="Arial" w:eastAsia="+mn-ea" w:hAnsi="Arial" w:cs="Arial"/>
          <w:color w:val="000000"/>
          <w:kern w:val="24"/>
        </w:rPr>
        <w:t xml:space="preserve">renewable gas </w:t>
      </w:r>
      <w:r w:rsidRPr="003414EF">
        <w:rPr>
          <w:rFonts w:ascii="Arial" w:eastAsia="+mn-ea" w:hAnsi="Arial" w:cs="Arial"/>
          <w:color w:val="000000"/>
          <w:kern w:val="24"/>
        </w:rPr>
        <w:t xml:space="preserve">to fuel their fleets, or a jurisdiction’s waste hauler could use </w:t>
      </w:r>
      <w:r w:rsidR="001F36D6" w:rsidRPr="003414EF">
        <w:rPr>
          <w:rFonts w:ascii="Arial" w:eastAsia="+mn-ea" w:hAnsi="Arial" w:cs="Arial"/>
          <w:color w:val="000000"/>
          <w:kern w:val="24"/>
        </w:rPr>
        <w:t xml:space="preserve">renewable gas </w:t>
      </w:r>
      <w:r w:rsidRPr="003414EF">
        <w:rPr>
          <w:rFonts w:ascii="Arial" w:eastAsia="+mn-ea" w:hAnsi="Arial" w:cs="Arial"/>
          <w:color w:val="000000"/>
          <w:kern w:val="24"/>
        </w:rPr>
        <w:t xml:space="preserve">to fuel their trucks. </w:t>
      </w:r>
      <w:r w:rsidR="001F36D6" w:rsidRPr="003414EF">
        <w:rPr>
          <w:rFonts w:ascii="Arial" w:eastAsia="+mn-ea" w:hAnsi="Arial" w:cs="Arial"/>
          <w:color w:val="000000"/>
          <w:kern w:val="24"/>
        </w:rPr>
        <w:t xml:space="preserve">Renewable gas can be used for transportation fuels, electricity, </w:t>
      </w:r>
      <w:r w:rsidR="002703DE">
        <w:rPr>
          <w:rFonts w:ascii="Arial" w:eastAsia="+mn-ea" w:hAnsi="Arial" w:cs="Arial"/>
          <w:color w:val="000000"/>
          <w:kern w:val="24"/>
        </w:rPr>
        <w:t xml:space="preserve">or </w:t>
      </w:r>
      <w:r w:rsidR="001F36D6" w:rsidRPr="003414EF">
        <w:rPr>
          <w:rFonts w:ascii="Arial" w:eastAsia="+mn-ea" w:hAnsi="Arial" w:cs="Arial"/>
          <w:color w:val="000000"/>
          <w:kern w:val="24"/>
        </w:rPr>
        <w:t>heating applications</w:t>
      </w:r>
      <w:r w:rsidR="002703DE">
        <w:rPr>
          <w:rFonts w:ascii="Arial" w:eastAsia="+mn-ea" w:hAnsi="Arial" w:cs="Arial"/>
          <w:color w:val="000000"/>
          <w:kern w:val="24"/>
        </w:rPr>
        <w:t>.</w:t>
      </w:r>
    </w:p>
    <w:p w14:paraId="22ADDFF1" w14:textId="77777777" w:rsidR="002703DE" w:rsidRPr="002703DE" w:rsidRDefault="00CA3F01" w:rsidP="00B9327D">
      <w:pPr>
        <w:numPr>
          <w:ilvl w:val="0"/>
          <w:numId w:val="23"/>
        </w:numPr>
        <w:spacing w:after="0" w:line="240" w:lineRule="auto"/>
        <w:ind w:left="979"/>
        <w:contextualSpacing/>
        <w:rPr>
          <w:rFonts w:eastAsia="Times New Roman"/>
        </w:rPr>
      </w:pPr>
      <w:r w:rsidRPr="002703DE">
        <w:rPr>
          <w:rFonts w:eastAsia="+mn-ea"/>
          <w:color w:val="000000"/>
          <w:kern w:val="24"/>
        </w:rPr>
        <w:t xml:space="preserve">SB 1383 also </w:t>
      </w:r>
      <w:r w:rsidRPr="002703DE">
        <w:rPr>
          <w:rFonts w:eastAsia="+mn-ea"/>
          <w:b/>
          <w:bCs/>
          <w:color w:val="000000"/>
          <w:kern w:val="24"/>
        </w:rPr>
        <w:t>requires that jurisdictions procure recycled-content paper</w:t>
      </w:r>
      <w:r w:rsidR="00942FDB" w:rsidRPr="002703DE">
        <w:rPr>
          <w:rFonts w:eastAsia="+mn-ea"/>
          <w:b/>
          <w:bCs/>
          <w:color w:val="000000"/>
          <w:kern w:val="24"/>
        </w:rPr>
        <w:t xml:space="preserve"> when it is available at the same price or less then virgin material</w:t>
      </w:r>
      <w:r w:rsidRPr="002703DE">
        <w:rPr>
          <w:rFonts w:eastAsia="+mn-ea"/>
          <w:b/>
          <w:bCs/>
          <w:color w:val="000000"/>
          <w:kern w:val="24"/>
        </w:rPr>
        <w:t>.</w:t>
      </w:r>
    </w:p>
    <w:p w14:paraId="5E670F3F" w14:textId="24426874" w:rsidR="00CA3F01" w:rsidRPr="002703DE" w:rsidRDefault="00CA3F01" w:rsidP="00B9327D">
      <w:pPr>
        <w:numPr>
          <w:ilvl w:val="0"/>
          <w:numId w:val="23"/>
        </w:numPr>
        <w:spacing w:after="0" w:line="240" w:lineRule="auto"/>
        <w:ind w:left="979"/>
        <w:contextualSpacing/>
        <w:rPr>
          <w:rFonts w:eastAsia="Times New Roman"/>
        </w:rPr>
      </w:pPr>
      <w:r w:rsidRPr="002703DE">
        <w:rPr>
          <w:rFonts w:eastAsia="+mn-ea"/>
          <w:color w:val="000000"/>
          <w:kern w:val="24"/>
        </w:rPr>
        <w:t>Finally procured paper products must meet FTC recyclability guidelines (essentially products we purchase must be recyclable).</w:t>
      </w:r>
    </w:p>
    <w:p w14:paraId="32C0C7C4" w14:textId="77777777" w:rsidR="001464A4" w:rsidRPr="00BA26F0" w:rsidRDefault="001464A4">
      <w:r w:rsidRPr="00BA26F0">
        <w:br w:type="page"/>
      </w:r>
    </w:p>
    <w:p w14:paraId="28BC88EA" w14:textId="6ABF462A" w:rsidR="001464A4" w:rsidRPr="00BA26F0" w:rsidRDefault="00B211C6">
      <w:r w:rsidRPr="00B211C6">
        <w:rPr>
          <w:noProof/>
        </w:rPr>
        <w:lastRenderedPageBreak/>
        <w:t xml:space="preserve"> </w:t>
      </w:r>
      <w:r w:rsidR="004254FF" w:rsidRPr="004254FF">
        <w:rPr>
          <w:noProof/>
        </w:rPr>
        <w:drawing>
          <wp:inline distT="0" distB="0" distL="0" distR="0" wp14:anchorId="46F3BC88" wp14:editId="1DEA8D0F">
            <wp:extent cx="6724650" cy="3782616"/>
            <wp:effectExtent l="0" t="0" r="0" b="8890"/>
            <wp:docPr id="15" name="Picture 15" descr="Recycling organic waste commingled with C&amp;D debris, to meet CalGreen 65% requirement for C&amp;D recycling in both residential and non-residential projects.&#10;Recycling organic waste commingled with C&amp;D debris, to meet CalGreen 65% requirement for C&amp;D recycling in both residential and non-residential projects&#10;&#10;" title="Construction &amp; Landscap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5100" cy="3788494"/>
                    </a:xfrm>
                    <a:prstGeom prst="rect">
                      <a:avLst/>
                    </a:prstGeom>
                  </pic:spPr>
                </pic:pic>
              </a:graphicData>
            </a:graphic>
          </wp:inline>
        </w:drawing>
      </w:r>
    </w:p>
    <w:p w14:paraId="63DD4343" w14:textId="2421DED7" w:rsidR="00CA3F01" w:rsidRPr="00CA3F01" w:rsidRDefault="00CA3F01" w:rsidP="00CA3F01">
      <w:pPr>
        <w:spacing w:after="0" w:line="240" w:lineRule="auto"/>
        <w:rPr>
          <w:rFonts w:eastAsia="Times New Roman"/>
        </w:rPr>
      </w:pPr>
      <w:r w:rsidRPr="00CA3F01">
        <w:rPr>
          <w:rFonts w:eastAsia="+mn-ea"/>
          <w:i/>
          <w:iCs/>
          <w:color w:val="000000"/>
          <w:kern w:val="24"/>
        </w:rPr>
        <w:t xml:space="preserve">(Note to presenter: If your Jurisdiction already enforces </w:t>
      </w:r>
      <w:proofErr w:type="spellStart"/>
      <w:r w:rsidRPr="00CA3F01">
        <w:rPr>
          <w:rFonts w:eastAsia="+mn-ea"/>
          <w:i/>
          <w:iCs/>
          <w:color w:val="000000"/>
          <w:kern w:val="24"/>
        </w:rPr>
        <w:t>CalGreen</w:t>
      </w:r>
      <w:proofErr w:type="spellEnd"/>
      <w:r w:rsidR="004254FF">
        <w:rPr>
          <w:rFonts w:eastAsia="+mn-ea"/>
          <w:i/>
          <w:iCs/>
          <w:color w:val="000000"/>
          <w:kern w:val="24"/>
        </w:rPr>
        <w:t xml:space="preserve"> and MWELO</w:t>
      </w:r>
      <w:r w:rsidRPr="00CA3F01">
        <w:rPr>
          <w:rFonts w:eastAsia="+mn-ea"/>
          <w:i/>
          <w:iCs/>
          <w:color w:val="000000"/>
          <w:kern w:val="24"/>
        </w:rPr>
        <w:t>, then you would address that this would not be a new requirement, or this slide could be eliminated.)</w:t>
      </w:r>
    </w:p>
    <w:p w14:paraId="3A6A3B68" w14:textId="51494B6F" w:rsidR="00CA3F01" w:rsidRPr="00CA3F01" w:rsidRDefault="00CA3F01" w:rsidP="00CA3F01">
      <w:pPr>
        <w:spacing w:after="0" w:line="240" w:lineRule="auto"/>
        <w:rPr>
          <w:rFonts w:eastAsia="Times New Roman"/>
        </w:rPr>
      </w:pPr>
      <w:r w:rsidRPr="00CA3F01">
        <w:rPr>
          <w:rFonts w:eastAsia="+mn-ea"/>
          <w:b/>
          <w:bCs/>
          <w:color w:val="000000"/>
          <w:kern w:val="24"/>
        </w:rPr>
        <w:t xml:space="preserve">Jurisdictions will have to adopt </w:t>
      </w:r>
      <w:proofErr w:type="spellStart"/>
      <w:r w:rsidRPr="00CA3F01">
        <w:rPr>
          <w:rFonts w:eastAsia="+mn-ea"/>
          <w:b/>
          <w:bCs/>
          <w:color w:val="000000"/>
          <w:kern w:val="24"/>
        </w:rPr>
        <w:t>and</w:t>
      </w:r>
      <w:proofErr w:type="spellEnd"/>
      <w:r w:rsidRPr="00CA3F01">
        <w:rPr>
          <w:rFonts w:eastAsia="+mn-ea"/>
          <w:b/>
          <w:bCs/>
          <w:color w:val="000000"/>
          <w:kern w:val="24"/>
        </w:rPr>
        <w:t xml:space="preserve"> ordinance or other enforceable requirement that requires compliance with </w:t>
      </w:r>
      <w:proofErr w:type="spellStart"/>
      <w:r w:rsidRPr="00CA3F01">
        <w:rPr>
          <w:rFonts w:eastAsia="+mn-ea"/>
          <w:b/>
          <w:bCs/>
          <w:color w:val="000000"/>
          <w:kern w:val="24"/>
        </w:rPr>
        <w:t>CalGreen</w:t>
      </w:r>
      <w:proofErr w:type="spellEnd"/>
      <w:r w:rsidRPr="00CA3F01">
        <w:rPr>
          <w:rFonts w:eastAsia="+mn-ea"/>
          <w:b/>
          <w:bCs/>
          <w:color w:val="000000"/>
          <w:kern w:val="24"/>
        </w:rPr>
        <w:t xml:space="preserve"> </w:t>
      </w:r>
      <w:r w:rsidR="00B211C6">
        <w:rPr>
          <w:rFonts w:eastAsia="+mn-ea"/>
          <w:b/>
          <w:bCs/>
          <w:color w:val="000000"/>
          <w:kern w:val="24"/>
        </w:rPr>
        <w:t xml:space="preserve">and Water Efficient Landscape Ordinance </w:t>
      </w:r>
      <w:r w:rsidRPr="00CA3F01">
        <w:rPr>
          <w:rFonts w:eastAsia="+mn-ea"/>
          <w:b/>
          <w:bCs/>
          <w:color w:val="000000"/>
          <w:kern w:val="24"/>
        </w:rPr>
        <w:t>requirements</w:t>
      </w:r>
      <w:r w:rsidR="001F36D6">
        <w:rPr>
          <w:rFonts w:eastAsia="+mn-ea"/>
          <w:b/>
          <w:bCs/>
          <w:color w:val="000000"/>
          <w:kern w:val="24"/>
        </w:rPr>
        <w:t xml:space="preserve"> </w:t>
      </w:r>
      <w:r w:rsidR="001F36D6" w:rsidRPr="001F36D6">
        <w:rPr>
          <w:rFonts w:eastAsia="+mn-ea"/>
          <w:bCs/>
          <w:color w:val="000000"/>
          <w:kern w:val="24"/>
        </w:rPr>
        <w:t>(California Code of Regulations Title 24, Part 11)</w:t>
      </w:r>
      <w:r w:rsidRPr="001F36D6">
        <w:rPr>
          <w:rFonts w:eastAsia="+mn-ea"/>
          <w:bCs/>
          <w:color w:val="000000"/>
          <w:kern w:val="24"/>
        </w:rPr>
        <w:t>:</w:t>
      </w:r>
    </w:p>
    <w:p w14:paraId="1875C4FF" w14:textId="77777777" w:rsidR="00CA3F01" w:rsidRPr="00CA3F01" w:rsidRDefault="00CA3F01" w:rsidP="00CA3F01">
      <w:pPr>
        <w:numPr>
          <w:ilvl w:val="0"/>
          <w:numId w:val="24"/>
        </w:numPr>
        <w:spacing w:after="0" w:line="240" w:lineRule="auto"/>
        <w:ind w:left="979"/>
        <w:contextualSpacing/>
        <w:rPr>
          <w:rFonts w:eastAsia="Times New Roman"/>
        </w:rPr>
      </w:pPr>
      <w:r w:rsidRPr="00CA3F01">
        <w:rPr>
          <w:rFonts w:eastAsia="+mn-ea"/>
          <w:color w:val="000000"/>
          <w:kern w:val="24"/>
        </w:rPr>
        <w:t>Providing readily accessible areas for recycling containers in commercial and multi-family units</w:t>
      </w:r>
    </w:p>
    <w:p w14:paraId="3675D323" w14:textId="77777777" w:rsidR="00B211C6" w:rsidRPr="00B211C6" w:rsidRDefault="00CA3F01" w:rsidP="00CA3F01">
      <w:pPr>
        <w:numPr>
          <w:ilvl w:val="0"/>
          <w:numId w:val="24"/>
        </w:numPr>
        <w:spacing w:after="0" w:line="240" w:lineRule="auto"/>
        <w:ind w:left="979"/>
        <w:contextualSpacing/>
        <w:rPr>
          <w:rFonts w:eastAsia="Times New Roman"/>
        </w:rPr>
      </w:pPr>
      <w:r w:rsidRPr="00CA3F01">
        <w:rPr>
          <w:rFonts w:eastAsia="+mn-ea"/>
          <w:color w:val="000000"/>
          <w:kern w:val="24"/>
        </w:rPr>
        <w:t xml:space="preserve">Recycling organic waste commingled with C&amp;D debris, to meet </w:t>
      </w:r>
      <w:proofErr w:type="spellStart"/>
      <w:r w:rsidRPr="00CA3F01">
        <w:rPr>
          <w:rFonts w:eastAsia="+mn-ea"/>
          <w:color w:val="000000"/>
          <w:kern w:val="24"/>
        </w:rPr>
        <w:t>CalGreen</w:t>
      </w:r>
      <w:proofErr w:type="spellEnd"/>
      <w:r w:rsidRPr="00CA3F01">
        <w:rPr>
          <w:rFonts w:eastAsia="+mn-ea"/>
          <w:color w:val="000000"/>
          <w:kern w:val="24"/>
        </w:rPr>
        <w:t xml:space="preserve"> 65% requirement for C&amp;D recycling in both residential and non-residential projects</w:t>
      </w:r>
    </w:p>
    <w:p w14:paraId="791337A9" w14:textId="254738A5" w:rsidR="00CA3F01" w:rsidRPr="00CA3F01" w:rsidRDefault="00B211C6" w:rsidP="00CA3F01">
      <w:pPr>
        <w:numPr>
          <w:ilvl w:val="0"/>
          <w:numId w:val="24"/>
        </w:numPr>
        <w:spacing w:after="0" w:line="240" w:lineRule="auto"/>
        <w:ind w:left="979"/>
        <w:contextualSpacing/>
        <w:rPr>
          <w:rFonts w:eastAsia="Times New Roman"/>
        </w:rPr>
      </w:pPr>
      <w:r>
        <w:rPr>
          <w:rFonts w:eastAsia="+mn-ea"/>
          <w:color w:val="000000"/>
          <w:kern w:val="24"/>
        </w:rPr>
        <w:t xml:space="preserve">Require new construction and landscaping projects to meet Water Efficient Landscape requirements for compost and mulch application. </w:t>
      </w:r>
    </w:p>
    <w:p w14:paraId="714B441B" w14:textId="77777777" w:rsidR="001464A4" w:rsidRPr="00BA26F0" w:rsidRDefault="001464A4">
      <w:r w:rsidRPr="00BA26F0">
        <w:br w:type="page"/>
      </w:r>
    </w:p>
    <w:p w14:paraId="6F80A76F" w14:textId="6A2E24F4" w:rsidR="001464A4" w:rsidRPr="00BA26F0" w:rsidRDefault="004E2925">
      <w:r w:rsidRPr="004E2925">
        <w:rPr>
          <w:noProof/>
        </w:rPr>
        <w:lastRenderedPageBreak/>
        <w:drawing>
          <wp:inline distT="0" distB="0" distL="0" distR="0" wp14:anchorId="7153CF62" wp14:editId="33972C55">
            <wp:extent cx="6858000" cy="3857626"/>
            <wp:effectExtent l="0" t="0" r="0" b="9525"/>
            <wp:docPr id="35" name="Picture 35" descr="Organic Waste Recycling Infrastructure&#10;SB 1383 Requires 50-100 &#10;New or Expanded &#10;Organic Waste Recycling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68347" cy="3863446"/>
                    </a:xfrm>
                    <a:prstGeom prst="rect">
                      <a:avLst/>
                    </a:prstGeom>
                  </pic:spPr>
                </pic:pic>
              </a:graphicData>
            </a:graphic>
          </wp:inline>
        </w:drawing>
      </w:r>
      <w:r w:rsidR="001464A4" w:rsidRPr="00BA26F0">
        <w:t xml:space="preserve"> </w:t>
      </w:r>
    </w:p>
    <w:p w14:paraId="35A42F42" w14:textId="77777777" w:rsidR="00CA3F01" w:rsidRPr="00CA3F01" w:rsidRDefault="00CA3F01" w:rsidP="00CA3F01">
      <w:pPr>
        <w:spacing w:after="0" w:line="240" w:lineRule="auto"/>
        <w:rPr>
          <w:rFonts w:eastAsia="Times New Roman"/>
        </w:rPr>
      </w:pPr>
      <w:r w:rsidRPr="00CA3F01">
        <w:rPr>
          <w:rFonts w:eastAsia="+mn-ea"/>
          <w:i/>
          <w:iCs/>
          <w:color w:val="000000"/>
          <w:kern w:val="24"/>
        </w:rPr>
        <w:t>(Note to presenter: You might customize this slide if you have already secured adequate capacity for your organic recyclables.)</w:t>
      </w:r>
    </w:p>
    <w:p w14:paraId="76B5BA09" w14:textId="77777777" w:rsidR="00CA3F01" w:rsidRPr="00CA3F01" w:rsidRDefault="00CA3F01" w:rsidP="00CA3F01">
      <w:pPr>
        <w:spacing w:after="0" w:line="240" w:lineRule="auto"/>
        <w:rPr>
          <w:rFonts w:eastAsia="Times New Roman"/>
        </w:rPr>
      </w:pPr>
      <w:r w:rsidRPr="00CA3F01">
        <w:rPr>
          <w:rFonts w:eastAsia="+mn-ea"/>
          <w:color w:val="000000"/>
          <w:kern w:val="24"/>
        </w:rPr>
        <w:t xml:space="preserve">In California today we have about 180 compost facilities with 34 of them accepting food waste. </w:t>
      </w:r>
    </w:p>
    <w:p w14:paraId="34AEDAEA" w14:textId="77777777" w:rsidR="00CA3F01" w:rsidRPr="00CA3F01" w:rsidRDefault="00CA3F01" w:rsidP="00CA3F01">
      <w:pPr>
        <w:numPr>
          <w:ilvl w:val="0"/>
          <w:numId w:val="25"/>
        </w:numPr>
        <w:spacing w:after="0" w:line="240" w:lineRule="auto"/>
        <w:ind w:left="979"/>
        <w:contextualSpacing/>
        <w:rPr>
          <w:rFonts w:eastAsia="Times New Roman"/>
        </w:rPr>
      </w:pPr>
      <w:r w:rsidRPr="00CA3F01">
        <w:rPr>
          <w:rFonts w:eastAsia="+mn-ea"/>
          <w:color w:val="000000"/>
          <w:kern w:val="24"/>
        </w:rPr>
        <w:t xml:space="preserve">We have 14 AD facilities accepting solid waste. </w:t>
      </w:r>
    </w:p>
    <w:p w14:paraId="33110F5C" w14:textId="77777777" w:rsidR="00CA3F01" w:rsidRPr="00CA3F01" w:rsidRDefault="00CA3F01" w:rsidP="00CA3F01">
      <w:pPr>
        <w:numPr>
          <w:ilvl w:val="0"/>
          <w:numId w:val="25"/>
        </w:numPr>
        <w:spacing w:after="0" w:line="240" w:lineRule="auto"/>
        <w:ind w:left="979"/>
        <w:contextualSpacing/>
        <w:rPr>
          <w:rFonts w:eastAsia="Times New Roman"/>
        </w:rPr>
      </w:pPr>
      <w:r w:rsidRPr="00CA3F01">
        <w:rPr>
          <w:rFonts w:eastAsia="+mn-ea"/>
          <w:color w:val="000000"/>
          <w:kern w:val="24"/>
        </w:rPr>
        <w:t xml:space="preserve">There is also a significant number of </w:t>
      </w:r>
      <w:proofErr w:type="gramStart"/>
      <w:r w:rsidRPr="00CA3F01">
        <w:rPr>
          <w:rFonts w:eastAsia="+mn-ea"/>
          <w:color w:val="000000"/>
          <w:kern w:val="24"/>
        </w:rPr>
        <w:t>Waste Water</w:t>
      </w:r>
      <w:proofErr w:type="gramEnd"/>
      <w:r w:rsidRPr="00CA3F01">
        <w:rPr>
          <w:rFonts w:eastAsia="+mn-ea"/>
          <w:color w:val="000000"/>
          <w:kern w:val="24"/>
        </w:rPr>
        <w:t xml:space="preserve"> Treatment Plants that could be leveraged to use for co-digestion of food waste.  </w:t>
      </w:r>
    </w:p>
    <w:p w14:paraId="308719C9" w14:textId="48BCFC4A" w:rsidR="00CA3F01" w:rsidRPr="00CA3F01" w:rsidRDefault="00CA3F01" w:rsidP="00CA3F01">
      <w:pPr>
        <w:numPr>
          <w:ilvl w:val="0"/>
          <w:numId w:val="25"/>
        </w:numPr>
        <w:spacing w:after="0" w:line="240" w:lineRule="auto"/>
        <w:ind w:left="979"/>
        <w:contextualSpacing/>
        <w:rPr>
          <w:rFonts w:eastAsia="Times New Roman"/>
        </w:rPr>
      </w:pPr>
      <w:r w:rsidRPr="00CA3F01">
        <w:rPr>
          <w:rFonts w:eastAsia="+mn-ea"/>
          <w:color w:val="000000"/>
          <w:kern w:val="24"/>
        </w:rPr>
        <w:t>It will take a significant number of new facilities to recycle an additional</w:t>
      </w:r>
      <w:r w:rsidR="005756E4">
        <w:rPr>
          <w:rFonts w:eastAsia="+mn-ea"/>
          <w:color w:val="000000"/>
          <w:kern w:val="24"/>
        </w:rPr>
        <w:t xml:space="preserve"> 20-</w:t>
      </w:r>
      <w:r w:rsidR="008F2B99">
        <w:rPr>
          <w:rFonts w:eastAsia="+mn-ea"/>
          <w:color w:val="000000"/>
          <w:kern w:val="24"/>
        </w:rPr>
        <w:t>25</w:t>
      </w:r>
      <w:r w:rsidR="005756E4">
        <w:rPr>
          <w:rFonts w:eastAsia="+mn-ea"/>
          <w:color w:val="000000"/>
          <w:kern w:val="24"/>
        </w:rPr>
        <w:t xml:space="preserve"> </w:t>
      </w:r>
      <w:r w:rsidRPr="00CA3F01">
        <w:rPr>
          <w:rFonts w:eastAsia="+mn-ea"/>
          <w:color w:val="000000"/>
          <w:kern w:val="24"/>
        </w:rPr>
        <w:t>million tons of organic waste</w:t>
      </w:r>
      <w:r w:rsidR="005756E4">
        <w:rPr>
          <w:rFonts w:eastAsia="+mn-ea"/>
          <w:color w:val="000000"/>
          <w:kern w:val="24"/>
        </w:rPr>
        <w:t xml:space="preserve"> annually</w:t>
      </w:r>
      <w:r w:rsidRPr="00CA3F01">
        <w:rPr>
          <w:rFonts w:eastAsia="+mn-ea"/>
          <w:color w:val="000000"/>
          <w:kern w:val="24"/>
        </w:rPr>
        <w:t>. CalRecycle estimates we will need 50</w:t>
      </w:r>
      <w:r w:rsidRPr="00BA26F0">
        <w:rPr>
          <w:rFonts w:eastAsia="+mn-ea"/>
          <w:color w:val="000000"/>
          <w:kern w:val="24"/>
        </w:rPr>
        <w:t>-</w:t>
      </w:r>
      <w:r w:rsidR="008F2B99">
        <w:rPr>
          <w:rFonts w:eastAsia="+mn-ea"/>
          <w:color w:val="000000"/>
          <w:kern w:val="24"/>
        </w:rPr>
        <w:t>1</w:t>
      </w:r>
      <w:r w:rsidR="00722BAA">
        <w:rPr>
          <w:rFonts w:eastAsia="+mn-ea"/>
          <w:color w:val="000000"/>
          <w:kern w:val="24"/>
        </w:rPr>
        <w:t>00</w:t>
      </w:r>
      <w:r w:rsidRPr="00BA26F0">
        <w:rPr>
          <w:rFonts w:eastAsia="+mn-ea"/>
          <w:color w:val="000000"/>
          <w:kern w:val="24"/>
        </w:rPr>
        <w:t xml:space="preserve"> new or expanded facilities</w:t>
      </w:r>
      <w:r w:rsidR="00722BAA">
        <w:rPr>
          <w:rFonts w:eastAsia="+mn-ea"/>
          <w:color w:val="000000"/>
          <w:kern w:val="24"/>
        </w:rPr>
        <w:t xml:space="preserve"> (depending on the size of each new facility this number could fluctuate)</w:t>
      </w:r>
      <w:r w:rsidRPr="00BA26F0">
        <w:rPr>
          <w:rFonts w:eastAsia="+mn-ea"/>
          <w:color w:val="000000"/>
          <w:kern w:val="24"/>
        </w:rPr>
        <w:t>.</w:t>
      </w:r>
    </w:p>
    <w:p w14:paraId="49F4F3EF" w14:textId="77777777" w:rsidR="001464A4" w:rsidRPr="00BA26F0" w:rsidRDefault="001464A4">
      <w:r w:rsidRPr="00BA26F0">
        <w:br w:type="page"/>
      </w:r>
    </w:p>
    <w:p w14:paraId="553EEF57" w14:textId="77777777" w:rsidR="001464A4" w:rsidRPr="00BA26F0" w:rsidRDefault="001464A4">
      <w:r w:rsidRPr="00BA26F0">
        <w:rPr>
          <w:noProof/>
        </w:rPr>
        <w:lastRenderedPageBreak/>
        <w:drawing>
          <wp:inline distT="0" distB="0" distL="0" distR="0" wp14:anchorId="2DC732CA" wp14:editId="60589038">
            <wp:extent cx="6858000" cy="3868420"/>
            <wp:effectExtent l="0" t="0" r="0" b="0"/>
            <wp:docPr id="18" name="Picture 18"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868420"/>
                    </a:xfrm>
                    <a:prstGeom prst="rect">
                      <a:avLst/>
                    </a:prstGeom>
                  </pic:spPr>
                </pic:pic>
              </a:graphicData>
            </a:graphic>
          </wp:inline>
        </w:drawing>
      </w:r>
    </w:p>
    <w:p w14:paraId="6A70BC70" w14:textId="77777777" w:rsidR="00CA3F01" w:rsidRPr="00CA3F01" w:rsidRDefault="00CA3F01" w:rsidP="00CA3F01">
      <w:pPr>
        <w:spacing w:after="0" w:line="240" w:lineRule="auto"/>
        <w:rPr>
          <w:rFonts w:eastAsia="Times New Roman"/>
        </w:rPr>
      </w:pPr>
      <w:r w:rsidRPr="00CA3F01">
        <w:rPr>
          <w:rFonts w:eastAsia="+mn-ea"/>
          <w:color w:val="000000"/>
          <w:kern w:val="24"/>
        </w:rPr>
        <w:t>Key Points:</w:t>
      </w:r>
    </w:p>
    <w:p w14:paraId="01F9FABE" w14:textId="77777777"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b/>
          <w:bCs/>
          <w:color w:val="000000"/>
          <w:kern w:val="24"/>
        </w:rPr>
        <w:t>Each jurisdiction must plan for adequate capacity for recycling organic waste and for edible food recovery</w:t>
      </w:r>
    </w:p>
    <w:p w14:paraId="6E150DA2" w14:textId="77777777" w:rsidR="00CA3F01" w:rsidRPr="00CA3F01" w:rsidRDefault="00CA3F01" w:rsidP="00CA3F01">
      <w:pPr>
        <w:numPr>
          <w:ilvl w:val="1"/>
          <w:numId w:val="26"/>
        </w:numPr>
        <w:spacing w:after="0" w:line="240" w:lineRule="auto"/>
        <w:ind w:left="2477"/>
        <w:contextualSpacing/>
        <w:rPr>
          <w:rFonts w:eastAsia="Times New Roman"/>
        </w:rPr>
      </w:pPr>
      <w:r w:rsidRPr="00CA3F01">
        <w:rPr>
          <w:rFonts w:eastAsia="+mn-ea"/>
          <w:color w:val="000000"/>
          <w:kern w:val="24"/>
        </w:rPr>
        <w:t>For edible food recovery capacity each jurisdiction must plan to recover 20 percent of the edible food for human consumption, must identify Tier 1 and 2 commercial edible food generators, and funding for edible food recovery infrastructure</w:t>
      </w:r>
    </w:p>
    <w:p w14:paraId="38B8EC0D" w14:textId="77777777"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Each county will lead this effort by coordinating with the cities in the county to estimate existing, new and/or expanded capacity.</w:t>
      </w:r>
    </w:p>
    <w:p w14:paraId="2944845E" w14:textId="703EB5A6"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Count</w:t>
      </w:r>
      <w:r w:rsidR="008A6104">
        <w:rPr>
          <w:rFonts w:eastAsia="+mn-ea"/>
          <w:color w:val="000000"/>
          <w:kern w:val="24"/>
        </w:rPr>
        <w:t>ies</w:t>
      </w:r>
      <w:r w:rsidRPr="00CA3F01">
        <w:rPr>
          <w:rFonts w:eastAsia="+mn-ea"/>
          <w:color w:val="000000"/>
          <w:kern w:val="24"/>
        </w:rPr>
        <w:t xml:space="preserve"> and cit</w:t>
      </w:r>
      <w:r w:rsidR="008A6104">
        <w:rPr>
          <w:rFonts w:eastAsia="+mn-ea"/>
          <w:color w:val="000000"/>
          <w:kern w:val="24"/>
        </w:rPr>
        <w:t>ies</w:t>
      </w:r>
      <w:r w:rsidRPr="00CA3F01">
        <w:rPr>
          <w:rFonts w:eastAsia="+mn-ea"/>
          <w:color w:val="000000"/>
          <w:kern w:val="24"/>
        </w:rPr>
        <w:t xml:space="preserve"> must demonstrate that </w:t>
      </w:r>
      <w:r w:rsidR="00DD5648">
        <w:rPr>
          <w:rFonts w:eastAsia="+mn-ea"/>
          <w:color w:val="000000"/>
          <w:kern w:val="24"/>
        </w:rPr>
        <w:t xml:space="preserve">they have access to recycling </w:t>
      </w:r>
      <w:r w:rsidRPr="00CA3F01">
        <w:rPr>
          <w:rFonts w:eastAsia="+mn-ea"/>
          <w:color w:val="000000"/>
          <w:kern w:val="24"/>
        </w:rPr>
        <w:t xml:space="preserve">capacity </w:t>
      </w:r>
      <w:r w:rsidR="00DD5648">
        <w:rPr>
          <w:rFonts w:eastAsia="+mn-ea"/>
          <w:color w:val="000000"/>
          <w:kern w:val="24"/>
        </w:rPr>
        <w:t>through existing</w:t>
      </w:r>
      <w:r w:rsidRPr="00CA3F01">
        <w:rPr>
          <w:rFonts w:eastAsia="+mn-ea"/>
          <w:color w:val="000000"/>
          <w:kern w:val="24"/>
        </w:rPr>
        <w:t xml:space="preserve"> contracts, franchise agreements</w:t>
      </w:r>
      <w:r w:rsidR="00DD5648">
        <w:rPr>
          <w:rFonts w:eastAsia="+mn-ea"/>
          <w:color w:val="000000"/>
          <w:kern w:val="24"/>
        </w:rPr>
        <w:t>,</w:t>
      </w:r>
      <w:r w:rsidRPr="00CA3F01">
        <w:rPr>
          <w:rFonts w:eastAsia="+mn-ea"/>
          <w:color w:val="000000"/>
          <w:kern w:val="24"/>
        </w:rPr>
        <w:t xml:space="preserve"> or other </w:t>
      </w:r>
      <w:r w:rsidR="00DD5648">
        <w:rPr>
          <w:rFonts w:eastAsia="+mn-ea"/>
          <w:color w:val="000000"/>
          <w:kern w:val="24"/>
        </w:rPr>
        <w:t>documented arrangements.</w:t>
      </w:r>
    </w:p>
    <w:p w14:paraId="4496D53A" w14:textId="77777777"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There are requirements for each jurisdiction to consult with specified entities to determine organic waste recycling capacity, such as the Local Enforcement Agency, Local Task Force, owners/operators of facilities, community composting operations, and from citizens, such as disadvantaged communities, i.e., to discuss the benefits and impacts associated with expansions/new facilities.</w:t>
      </w:r>
    </w:p>
    <w:p w14:paraId="697EEC0F" w14:textId="7082ED39"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 xml:space="preserve">For edible food recovery the </w:t>
      </w:r>
      <w:r w:rsidR="00DD5648">
        <w:rPr>
          <w:rFonts w:eastAsia="+mn-ea"/>
          <w:color w:val="000000"/>
          <w:kern w:val="24"/>
        </w:rPr>
        <w:t>c</w:t>
      </w:r>
      <w:r w:rsidRPr="00CA3F01">
        <w:rPr>
          <w:rFonts w:eastAsia="+mn-ea"/>
          <w:color w:val="000000"/>
          <w:kern w:val="24"/>
        </w:rPr>
        <w:t>ounty and city must contact edible food recovery organizations that serve the jurisdiction to determine how much existing, new and/or planned capacity if available.</w:t>
      </w:r>
    </w:p>
    <w:p w14:paraId="4532DB0F" w14:textId="77777777"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If capacity cannot be guaranteed, then each jurisdiction within the county that lacks capacity must submit an implementation schedule to CalRecycle that includes specified timelines and milestones, including funding for the necessary recycling or edible food recovery facilities.</w:t>
      </w:r>
    </w:p>
    <w:p w14:paraId="4B0A9F99" w14:textId="77777777" w:rsidR="00CA3F01" w:rsidRPr="00CA3F01" w:rsidRDefault="00CA3F01" w:rsidP="00CA3F01">
      <w:pPr>
        <w:numPr>
          <w:ilvl w:val="0"/>
          <w:numId w:val="26"/>
        </w:numPr>
        <w:spacing w:after="0" w:line="240" w:lineRule="auto"/>
        <w:ind w:left="1066"/>
        <w:contextualSpacing/>
        <w:rPr>
          <w:rFonts w:eastAsia="Times New Roman"/>
        </w:rPr>
      </w:pPr>
      <w:r w:rsidRPr="00CA3F01">
        <w:rPr>
          <w:rFonts w:eastAsia="+mn-ea"/>
          <w:color w:val="000000"/>
          <w:kern w:val="24"/>
        </w:rPr>
        <w:t>The County must collect data from the cities on a specified schedule and report to CalRecycle.  Cities are required to provide the required data to the County</w:t>
      </w:r>
      <w:r w:rsidR="001F36D6">
        <w:rPr>
          <w:rFonts w:eastAsia="+mn-ea"/>
          <w:color w:val="000000"/>
          <w:kern w:val="24"/>
        </w:rPr>
        <w:t xml:space="preserve"> within 120 days</w:t>
      </w:r>
      <w:r w:rsidRPr="00CA3F01">
        <w:rPr>
          <w:rFonts w:eastAsia="+mn-ea"/>
          <w:color w:val="000000"/>
          <w:kern w:val="24"/>
        </w:rPr>
        <w:t>.</w:t>
      </w:r>
    </w:p>
    <w:p w14:paraId="71997F8E" w14:textId="77777777" w:rsidR="00CA3F01" w:rsidRPr="00CA3F01" w:rsidRDefault="00CA3F01" w:rsidP="00CA3F01">
      <w:pPr>
        <w:numPr>
          <w:ilvl w:val="1"/>
          <w:numId w:val="26"/>
        </w:numPr>
        <w:spacing w:after="0" w:line="240" w:lineRule="auto"/>
        <w:ind w:left="2477"/>
        <w:contextualSpacing/>
        <w:rPr>
          <w:rFonts w:eastAsia="Times New Roman"/>
        </w:rPr>
      </w:pPr>
      <w:r w:rsidRPr="00CA3F01">
        <w:rPr>
          <w:rFonts w:eastAsia="+mn-ea"/>
          <w:b/>
          <w:bCs/>
          <w:color w:val="000000"/>
          <w:kern w:val="24"/>
        </w:rPr>
        <w:t xml:space="preserve">Start year for planning and reporting is 2022 – that report must cover 2022-2025. </w:t>
      </w:r>
    </w:p>
    <w:p w14:paraId="28BF55A9" w14:textId="77777777" w:rsidR="00CA3F01" w:rsidRPr="00BA26F0" w:rsidRDefault="00CA3F01" w:rsidP="00BA26F0">
      <w:pPr>
        <w:numPr>
          <w:ilvl w:val="1"/>
          <w:numId w:val="26"/>
        </w:numPr>
        <w:spacing w:after="0" w:line="240" w:lineRule="auto"/>
        <w:ind w:left="2477"/>
        <w:contextualSpacing/>
        <w:rPr>
          <w:rFonts w:eastAsia="Times New Roman"/>
        </w:rPr>
      </w:pPr>
      <w:r w:rsidRPr="00CA3F01">
        <w:rPr>
          <w:rFonts w:eastAsia="+mn-ea"/>
          <w:color w:val="000000"/>
          <w:kern w:val="24"/>
        </w:rPr>
        <w:t>Subsequent reports will be due every 5 years, and will plan for a 10-year ho</w:t>
      </w:r>
      <w:r w:rsidR="00BA26F0">
        <w:rPr>
          <w:rFonts w:eastAsia="+mn-ea"/>
          <w:color w:val="000000"/>
          <w:kern w:val="24"/>
        </w:rPr>
        <w:t>riz</w:t>
      </w:r>
      <w:r w:rsidR="001F36D6">
        <w:rPr>
          <w:rFonts w:eastAsia="+mn-ea"/>
          <w:color w:val="000000"/>
          <w:kern w:val="24"/>
        </w:rPr>
        <w:t>on</w:t>
      </w:r>
    </w:p>
    <w:p w14:paraId="4F45FD99" w14:textId="3A748A52" w:rsidR="001464A4" w:rsidRPr="00BA26F0" w:rsidRDefault="001464A4">
      <w:r w:rsidRPr="00BA26F0">
        <w:br w:type="page"/>
      </w:r>
      <w:r w:rsidR="004E2925" w:rsidRPr="004E2925">
        <w:rPr>
          <w:noProof/>
        </w:rPr>
        <w:lastRenderedPageBreak/>
        <w:drawing>
          <wp:inline distT="0" distB="0" distL="0" distR="0" wp14:anchorId="5E430360" wp14:editId="1173ABC4">
            <wp:extent cx="6858000" cy="3857626"/>
            <wp:effectExtent l="0" t="0" r="0" b="9525"/>
            <wp:docPr id="36" name="Picture 36"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4523" cy="3866920"/>
                    </a:xfrm>
                    <a:prstGeom prst="rect">
                      <a:avLst/>
                    </a:prstGeom>
                  </pic:spPr>
                </pic:pic>
              </a:graphicData>
            </a:graphic>
          </wp:inline>
        </w:drawing>
      </w:r>
    </w:p>
    <w:p w14:paraId="4B1EC22E" w14:textId="77777777" w:rsidR="00F11B91" w:rsidRPr="00BA26F0" w:rsidRDefault="00BA26F0" w:rsidP="00CA3F01">
      <w:pPr>
        <w:numPr>
          <w:ilvl w:val="0"/>
          <w:numId w:val="27"/>
        </w:numPr>
      </w:pPr>
      <w:r w:rsidRPr="00BA26F0">
        <w:rPr>
          <w:b/>
          <w:bCs/>
        </w:rPr>
        <w:t>By</w:t>
      </w:r>
      <w:r w:rsidRPr="00BA26F0">
        <w:t xml:space="preserve"> </w:t>
      </w:r>
      <w:r w:rsidRPr="00BA26F0">
        <w:rPr>
          <w:b/>
          <w:bCs/>
        </w:rPr>
        <w:t>January 1, 2022</w:t>
      </w:r>
      <w:r w:rsidRPr="00BA26F0">
        <w:t>, Jurisdictions are required to have:</w:t>
      </w:r>
    </w:p>
    <w:p w14:paraId="760C3241" w14:textId="77777777" w:rsidR="00F11B91" w:rsidRPr="00BA26F0" w:rsidRDefault="00BA26F0" w:rsidP="00CA3F01">
      <w:pPr>
        <w:numPr>
          <w:ilvl w:val="1"/>
          <w:numId w:val="27"/>
        </w:numPr>
      </w:pPr>
      <w:r w:rsidRPr="00BA26F0">
        <w:t>An enforcement mechanism or ordinance in place, yet they are not required to enforce until 2024.</w:t>
      </w:r>
    </w:p>
    <w:p w14:paraId="4CF0D5C2" w14:textId="77777777" w:rsidR="00F11B91" w:rsidRPr="00BA26F0" w:rsidRDefault="00BA26F0" w:rsidP="00CA3F01">
      <w:pPr>
        <w:numPr>
          <w:ilvl w:val="0"/>
          <w:numId w:val="27"/>
        </w:numPr>
      </w:pPr>
      <w:r w:rsidRPr="00BA26F0">
        <w:rPr>
          <w:b/>
          <w:bCs/>
        </w:rPr>
        <w:t>Between Jan 2022 and Dec 2023</w:t>
      </w:r>
      <w:r w:rsidRPr="00BA26F0">
        <w:t>, jurisdictions need to:</w:t>
      </w:r>
    </w:p>
    <w:p w14:paraId="4E454DEA" w14:textId="77777777" w:rsidR="00F11B91" w:rsidRPr="00BA26F0" w:rsidRDefault="00BA26F0" w:rsidP="00CA3F01">
      <w:pPr>
        <w:numPr>
          <w:ilvl w:val="1"/>
          <w:numId w:val="27"/>
        </w:numPr>
      </w:pPr>
      <w:r w:rsidRPr="00BA26F0">
        <w:t xml:space="preserve">Identify businesses in violation and provide educational material to those generators </w:t>
      </w:r>
    </w:p>
    <w:p w14:paraId="53CAED10" w14:textId="77777777" w:rsidR="00F11B91" w:rsidRPr="00CA42E2" w:rsidRDefault="00BA26F0" w:rsidP="00CA3F01">
      <w:pPr>
        <w:numPr>
          <w:ilvl w:val="2"/>
          <w:numId w:val="27"/>
        </w:numPr>
        <w:rPr>
          <w:b/>
          <w:bCs/>
        </w:rPr>
      </w:pPr>
      <w:r w:rsidRPr="00CA42E2">
        <w:rPr>
          <w:b/>
          <w:bCs/>
        </w:rPr>
        <w:t xml:space="preserve">The focus during the first 2 years is on educating generators.  </w:t>
      </w:r>
    </w:p>
    <w:p w14:paraId="2AF55D99" w14:textId="77777777" w:rsidR="00F11B91" w:rsidRPr="00CA42E2" w:rsidRDefault="00BA26F0" w:rsidP="00CA3F01">
      <w:pPr>
        <w:numPr>
          <w:ilvl w:val="2"/>
          <w:numId w:val="27"/>
        </w:numPr>
        <w:rPr>
          <w:b/>
          <w:bCs/>
        </w:rPr>
      </w:pPr>
      <w:r w:rsidRPr="00CA42E2">
        <w:rPr>
          <w:b/>
          <w:bCs/>
        </w:rPr>
        <w:t xml:space="preserve">The goal is to make sure every generator has an opportunity to comply before mandatory jurisdiction enforcement comes into effect in 2024.  </w:t>
      </w:r>
    </w:p>
    <w:p w14:paraId="221487CE" w14:textId="77777777" w:rsidR="00F11B91" w:rsidRPr="00BA26F0" w:rsidRDefault="00BA26F0" w:rsidP="00CA3F01">
      <w:pPr>
        <w:numPr>
          <w:ilvl w:val="2"/>
          <w:numId w:val="27"/>
        </w:numPr>
      </w:pPr>
      <w:r w:rsidRPr="00CA42E2">
        <w:rPr>
          <w:b/>
          <w:bCs/>
        </w:rPr>
        <w:t>The regulations</w:t>
      </w:r>
      <w:r w:rsidRPr="00BA26F0">
        <w:rPr>
          <w:b/>
          <w:bCs/>
        </w:rPr>
        <w:t xml:space="preserve"> allow 2 years for education and compliance</w:t>
      </w:r>
      <w:r w:rsidRPr="00BA26F0">
        <w:t>.</w:t>
      </w:r>
    </w:p>
    <w:p w14:paraId="08AABFC8" w14:textId="4B56009B" w:rsidR="00F11B91" w:rsidRPr="00BA26F0" w:rsidRDefault="00BA26F0" w:rsidP="00CA3F01">
      <w:pPr>
        <w:numPr>
          <w:ilvl w:val="0"/>
          <w:numId w:val="27"/>
        </w:numPr>
      </w:pPr>
      <w:r w:rsidRPr="00BA26F0">
        <w:rPr>
          <w:b/>
          <w:bCs/>
        </w:rPr>
        <w:t>After January 2024</w:t>
      </w:r>
      <w:r w:rsidRPr="00BA26F0">
        <w:t xml:space="preserve">, jurisdictions shall take progressive enforcement against organic </w:t>
      </w:r>
      <w:r w:rsidR="00481FAA">
        <w:t xml:space="preserve">waste </w:t>
      </w:r>
      <w:r w:rsidRPr="00BA26F0">
        <w:t xml:space="preserve">generators that are not in compliance.  </w:t>
      </w:r>
    </w:p>
    <w:p w14:paraId="198C1C3F" w14:textId="77777777" w:rsidR="00F11B91" w:rsidRPr="00BA26F0" w:rsidRDefault="00BA26F0" w:rsidP="00CA3F01">
      <w:pPr>
        <w:numPr>
          <w:ilvl w:val="1"/>
          <w:numId w:val="27"/>
        </w:numPr>
      </w:pPr>
      <w:r w:rsidRPr="00BA26F0">
        <w:t xml:space="preserve">The </w:t>
      </w:r>
      <w:r w:rsidRPr="00CA42E2">
        <w:t>progressive approach allows for notification to the generator and provides ample time for the generator to comply before penalties are required to be issued by the jurisdiction.</w:t>
      </w:r>
      <w:r w:rsidRPr="00BA26F0">
        <w:t xml:space="preserve">  </w:t>
      </w:r>
    </w:p>
    <w:p w14:paraId="2F246665" w14:textId="77777777" w:rsidR="00F11B91" w:rsidRPr="00BA26F0" w:rsidRDefault="00BA26F0" w:rsidP="00CA3F01">
      <w:pPr>
        <w:numPr>
          <w:ilvl w:val="1"/>
          <w:numId w:val="27"/>
        </w:numPr>
      </w:pPr>
      <w:r w:rsidRPr="00BA26F0">
        <w:t xml:space="preserve">CalRecycle sets a maximum timeframe that a jurisdiction </w:t>
      </w:r>
      <w:proofErr w:type="gramStart"/>
      <w:r w:rsidRPr="00BA26F0">
        <w:t>has to</w:t>
      </w:r>
      <w:proofErr w:type="gramEnd"/>
      <w:r w:rsidRPr="00BA26F0">
        <w:t xml:space="preserve"> issue a Notice of Violation and issue penalties to a generator.  </w:t>
      </w:r>
    </w:p>
    <w:p w14:paraId="2278EB70" w14:textId="7ACF0A5B" w:rsidR="00F11B91" w:rsidRPr="00BA26F0" w:rsidRDefault="00BA26F0" w:rsidP="00CA3F01">
      <w:pPr>
        <w:numPr>
          <w:ilvl w:val="1"/>
          <w:numId w:val="27"/>
        </w:numPr>
      </w:pPr>
      <w:r w:rsidRPr="00BA26F0">
        <w:t xml:space="preserve">The </w:t>
      </w:r>
      <w:r w:rsidRPr="00CA42E2">
        <w:t>jurisdiction has the flexibility to</w:t>
      </w:r>
      <w:r w:rsidRPr="00BA26F0">
        <w:t xml:space="preserve"> develop </w:t>
      </w:r>
      <w:r w:rsidR="001F36D6">
        <w:t>its</w:t>
      </w:r>
      <w:r w:rsidRPr="00BA26F0">
        <w:t xml:space="preserve"> own enforcement process within these parameters.  </w:t>
      </w:r>
    </w:p>
    <w:p w14:paraId="13ECEAC0" w14:textId="77777777" w:rsidR="00F11B91" w:rsidRPr="00BA26F0" w:rsidRDefault="00BA26F0" w:rsidP="00CA3F01">
      <w:pPr>
        <w:numPr>
          <w:ilvl w:val="2"/>
          <w:numId w:val="27"/>
        </w:numPr>
      </w:pPr>
      <w:r w:rsidRPr="00BA26F0">
        <w:t>When a Jurisdiction determines a violation occurred the jurisdiction is required to, at a minimum:</w:t>
      </w:r>
    </w:p>
    <w:p w14:paraId="02F69109" w14:textId="225A6A5F" w:rsidR="00F11B91" w:rsidRPr="00BA26F0" w:rsidRDefault="00481FAA" w:rsidP="00CA3F01">
      <w:pPr>
        <w:numPr>
          <w:ilvl w:val="3"/>
          <w:numId w:val="27"/>
        </w:numPr>
      </w:pPr>
      <w:r>
        <w:lastRenderedPageBreak/>
        <w:t>I</w:t>
      </w:r>
      <w:r w:rsidR="00BA26F0" w:rsidRPr="00BA26F0">
        <w:t xml:space="preserve">ssue a Notice of Violation within 60 days </w:t>
      </w:r>
      <w:r>
        <w:t xml:space="preserve">of </w:t>
      </w:r>
      <w:r w:rsidR="00BA26F0" w:rsidRPr="00BA26F0">
        <w:t xml:space="preserve">determining a violation. </w:t>
      </w:r>
    </w:p>
    <w:p w14:paraId="4826AC1C" w14:textId="77777777" w:rsidR="00F11B91" w:rsidRPr="00BA26F0" w:rsidRDefault="00BA26F0" w:rsidP="00CA3F01">
      <w:pPr>
        <w:numPr>
          <w:ilvl w:val="3"/>
          <w:numId w:val="27"/>
        </w:numPr>
      </w:pPr>
      <w:r w:rsidRPr="00BA26F0">
        <w:t>If the generator still has not complied within 150 days from the issuance of the Notice of Violation, then the jurisdiction is responsible to issue penalties</w:t>
      </w:r>
    </w:p>
    <w:p w14:paraId="0EA57D9A" w14:textId="77777777" w:rsidR="00F11B91" w:rsidRPr="00BA26F0" w:rsidRDefault="00BA26F0" w:rsidP="00CA3F01">
      <w:pPr>
        <w:numPr>
          <w:ilvl w:val="4"/>
          <w:numId w:val="27"/>
        </w:numPr>
      </w:pPr>
      <w:r w:rsidRPr="00BA26F0">
        <w:t xml:space="preserve">The 150 days, between the Notice and Violation and the penalty phase, allows the jurisdiction to use other methods to achieve compliance prior to being required to issue penalties.  Therefore, only the most recalcitrant violators will need to be fined.  </w:t>
      </w:r>
    </w:p>
    <w:p w14:paraId="7DD035BD" w14:textId="311BB10D" w:rsidR="00F11B91" w:rsidRPr="00BA26F0" w:rsidRDefault="00BA26F0" w:rsidP="00CA3F01">
      <w:pPr>
        <w:numPr>
          <w:ilvl w:val="4"/>
          <w:numId w:val="27"/>
        </w:numPr>
      </w:pPr>
      <w:r w:rsidRPr="00BA26F0">
        <w:t>The regulations allow a generator to be out of compliance for a total 210 days, before penalties</w:t>
      </w:r>
      <w:r w:rsidR="00943859">
        <w:t xml:space="preserve"> must be issued</w:t>
      </w:r>
      <w:r w:rsidRPr="00BA26F0">
        <w:t>.</w:t>
      </w:r>
    </w:p>
    <w:p w14:paraId="37AA87BA" w14:textId="0CD92969" w:rsidR="00F11B91" w:rsidRPr="00BA26F0" w:rsidRDefault="00BA26F0" w:rsidP="00CA3F01">
      <w:pPr>
        <w:numPr>
          <w:ilvl w:val="2"/>
          <w:numId w:val="27"/>
        </w:numPr>
      </w:pPr>
      <w:r w:rsidRPr="00CA42E2">
        <w:t>The regulations set a minimum penalty amount of at least $50 for the first offense within one year and can go up to $500 a day for</w:t>
      </w:r>
      <w:r w:rsidRPr="00BA26F0">
        <w:t xml:space="preserve"> multiple offenses occurring within one year.  </w:t>
      </w:r>
    </w:p>
    <w:p w14:paraId="5443ABFA" w14:textId="77777777" w:rsidR="00F11B91" w:rsidRPr="00BA26F0" w:rsidRDefault="00BA26F0" w:rsidP="00CA3F01">
      <w:pPr>
        <w:numPr>
          <w:ilvl w:val="0"/>
          <w:numId w:val="27"/>
        </w:numPr>
      </w:pPr>
      <w:r w:rsidRPr="00BA26F0">
        <w:rPr>
          <w:b/>
          <w:bCs/>
        </w:rPr>
        <w:t>An early robust education program will minimize the amount of future enforcement action needed</w:t>
      </w:r>
    </w:p>
    <w:p w14:paraId="43296FF6" w14:textId="77777777" w:rsidR="001464A4" w:rsidRPr="00BA26F0" w:rsidRDefault="001464A4">
      <w:r w:rsidRPr="00BA26F0">
        <w:br w:type="page"/>
      </w:r>
    </w:p>
    <w:p w14:paraId="27B8F78D" w14:textId="7B1805DB" w:rsidR="00072F6B" w:rsidRPr="00BA26F0" w:rsidRDefault="004E2925">
      <w:r w:rsidRPr="004E2925">
        <w:rPr>
          <w:noProof/>
        </w:rPr>
        <w:lastRenderedPageBreak/>
        <w:drawing>
          <wp:inline distT="0" distB="0" distL="0" distR="0" wp14:anchorId="096A8603" wp14:editId="2A910CDF">
            <wp:extent cx="6858000" cy="3857626"/>
            <wp:effectExtent l="0" t="0" r="0" b="9525"/>
            <wp:docPr id="37" name="Picture 37" descr="The substance of the slide &quot;Jurisdiction Enforcement Requirements&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6059" cy="3862159"/>
                    </a:xfrm>
                    <a:prstGeom prst="rect">
                      <a:avLst/>
                    </a:prstGeom>
                  </pic:spPr>
                </pic:pic>
              </a:graphicData>
            </a:graphic>
          </wp:inline>
        </w:drawing>
      </w:r>
    </w:p>
    <w:p w14:paraId="7DFDA520" w14:textId="18787CFB" w:rsidR="00BA26F0" w:rsidRPr="00BA26F0" w:rsidRDefault="00BA26F0" w:rsidP="00BA26F0">
      <w:r w:rsidRPr="00BA26F0">
        <w:rPr>
          <w:i/>
          <w:iCs/>
        </w:rPr>
        <w:t>(Note to Presenter: If needed, customize the next couple of slides to fit the type of collection service that your City has/will have for residential and commercial.  You may have residential on 3</w:t>
      </w:r>
      <w:r w:rsidR="001F36D6">
        <w:rPr>
          <w:i/>
          <w:iCs/>
        </w:rPr>
        <w:t>-</w:t>
      </w:r>
      <w:r w:rsidRPr="00BA26F0">
        <w:rPr>
          <w:i/>
          <w:iCs/>
        </w:rPr>
        <w:t>container, multifamily on single or 2</w:t>
      </w:r>
      <w:r w:rsidR="001F36D6">
        <w:rPr>
          <w:i/>
          <w:iCs/>
        </w:rPr>
        <w:t>-</w:t>
      </w:r>
      <w:r w:rsidRPr="00BA26F0">
        <w:rPr>
          <w:i/>
          <w:iCs/>
        </w:rPr>
        <w:t>container and businesses having all three depending on the business.)</w:t>
      </w:r>
    </w:p>
    <w:p w14:paraId="06B4B2B7" w14:textId="5E0702EA" w:rsidR="00F11B91" w:rsidRPr="00BA26F0" w:rsidRDefault="00BA26F0" w:rsidP="00BA26F0">
      <w:pPr>
        <w:numPr>
          <w:ilvl w:val="0"/>
          <w:numId w:val="28"/>
        </w:numPr>
      </w:pPr>
      <w:r w:rsidRPr="00BA26F0">
        <w:t>If a Jurisdiction is using a 3</w:t>
      </w:r>
      <w:r w:rsidR="001F36D6">
        <w:t>-</w:t>
      </w:r>
      <w:r w:rsidRPr="00BA26F0">
        <w:t xml:space="preserve"> or 2</w:t>
      </w:r>
      <w:r w:rsidR="001F36D6">
        <w:t>-</w:t>
      </w:r>
      <w:r w:rsidRPr="00BA26F0">
        <w:t xml:space="preserve">bin organic waste collection </w:t>
      </w:r>
      <w:proofErr w:type="gramStart"/>
      <w:r w:rsidRPr="00BA26F0">
        <w:t>service</w:t>
      </w:r>
      <w:proofErr w:type="gramEnd"/>
      <w:r w:rsidRPr="00BA26F0">
        <w:t xml:space="preserve"> they are required to do:</w:t>
      </w:r>
    </w:p>
    <w:p w14:paraId="5D38D425" w14:textId="60C7AFAD" w:rsidR="00F11B91" w:rsidRPr="00BA26F0" w:rsidRDefault="00BA26F0" w:rsidP="00BA26F0">
      <w:pPr>
        <w:numPr>
          <w:ilvl w:val="1"/>
          <w:numId w:val="28"/>
        </w:numPr>
      </w:pPr>
      <w:r w:rsidRPr="00BA26F0">
        <w:rPr>
          <w:b/>
          <w:bCs/>
        </w:rPr>
        <w:t>Annual compliance review of commercial businesses</w:t>
      </w:r>
      <w:r w:rsidRPr="00355D8E">
        <w:rPr>
          <w:b/>
        </w:rPr>
        <w:t xml:space="preserve"> just </w:t>
      </w:r>
      <w:r w:rsidRPr="00BA26F0">
        <w:rPr>
          <w:b/>
          <w:bCs/>
        </w:rPr>
        <w:t>as we should be doing now with AB 1826 Mandatory Commercial Recycling</w:t>
      </w:r>
    </w:p>
    <w:p w14:paraId="682F7C16" w14:textId="77777777" w:rsidR="00F11B91" w:rsidRPr="00BA26F0" w:rsidRDefault="00BA26F0" w:rsidP="00BA26F0">
      <w:pPr>
        <w:numPr>
          <w:ilvl w:val="2"/>
          <w:numId w:val="28"/>
        </w:numPr>
      </w:pPr>
      <w:r w:rsidRPr="00BA26F0">
        <w:t xml:space="preserve">Commercial businesses that generate 2 CY or more per week of solid waste (trash, recycling, organics), </w:t>
      </w:r>
    </w:p>
    <w:p w14:paraId="00B8405F" w14:textId="77777777" w:rsidR="00F11B91" w:rsidRPr="00BA26F0" w:rsidRDefault="00BA26F0" w:rsidP="00BA26F0">
      <w:pPr>
        <w:numPr>
          <w:ilvl w:val="3"/>
          <w:numId w:val="28"/>
        </w:numPr>
      </w:pPr>
      <w:r w:rsidRPr="00BA26F0">
        <w:t>Note: commercial businesses include multi-family dwellings of five units or more</w:t>
      </w:r>
    </w:p>
    <w:p w14:paraId="378A30F6" w14:textId="77777777" w:rsidR="00F11B91" w:rsidRPr="00BA26F0" w:rsidRDefault="00BA26F0" w:rsidP="00BA26F0">
      <w:pPr>
        <w:numPr>
          <w:ilvl w:val="2"/>
          <w:numId w:val="28"/>
        </w:numPr>
      </w:pPr>
      <w:r w:rsidRPr="00BA26F0">
        <w:t>This can be a desk audit to review reports from our haulers to verify that service is provided or that they are complying through self-hauling or backhauling</w:t>
      </w:r>
    </w:p>
    <w:p w14:paraId="4B852CE7" w14:textId="25AE6BD3" w:rsidR="00F11B91" w:rsidRPr="00BA26F0" w:rsidRDefault="00BA26F0" w:rsidP="00BA26F0">
      <w:pPr>
        <w:numPr>
          <w:ilvl w:val="1"/>
          <w:numId w:val="28"/>
        </w:numPr>
      </w:pPr>
      <w:r w:rsidRPr="00BA26F0">
        <w:rPr>
          <w:b/>
          <w:bCs/>
        </w:rPr>
        <w:t>2</w:t>
      </w:r>
      <w:r w:rsidR="001F36D6">
        <w:rPr>
          <w:b/>
          <w:bCs/>
        </w:rPr>
        <w:t>-</w:t>
      </w:r>
      <w:r w:rsidRPr="00BA26F0">
        <w:rPr>
          <w:b/>
          <w:bCs/>
        </w:rPr>
        <w:t xml:space="preserve"> or 3</w:t>
      </w:r>
      <w:r w:rsidR="001F36D6">
        <w:rPr>
          <w:b/>
          <w:bCs/>
        </w:rPr>
        <w:t>-</w:t>
      </w:r>
      <w:r w:rsidRPr="00BA26F0">
        <w:rPr>
          <w:b/>
          <w:bCs/>
        </w:rPr>
        <w:t>Collection Service</w:t>
      </w:r>
      <w:r w:rsidRPr="00BA26F0">
        <w:t xml:space="preserve">: </w:t>
      </w:r>
    </w:p>
    <w:p w14:paraId="4F186F8F" w14:textId="317A350C" w:rsidR="00F11B91" w:rsidRPr="00BA26F0" w:rsidRDefault="00BA26F0" w:rsidP="00BA26F0">
      <w:pPr>
        <w:numPr>
          <w:ilvl w:val="2"/>
          <w:numId w:val="28"/>
        </w:numPr>
      </w:pPr>
      <w:r w:rsidRPr="00BA26F0">
        <w:rPr>
          <w:b/>
          <w:bCs/>
        </w:rPr>
        <w:t xml:space="preserve">Route reviews: </w:t>
      </w:r>
      <w:r w:rsidR="009E635E">
        <w:t>W</w:t>
      </w:r>
      <w:r w:rsidRPr="00BA26F0">
        <w:t xml:space="preserve">e are supposed to conduct route reviews of commercial businesses and residential areas.  The route reviews check for: </w:t>
      </w:r>
    </w:p>
    <w:p w14:paraId="777CB263" w14:textId="77777777" w:rsidR="00F11B91" w:rsidRPr="00BA26F0" w:rsidRDefault="00BA26F0" w:rsidP="00BA26F0">
      <w:pPr>
        <w:numPr>
          <w:ilvl w:val="3"/>
          <w:numId w:val="28"/>
        </w:numPr>
      </w:pPr>
      <w:r w:rsidRPr="00BA26F0">
        <w:t>Verifying subscription (validating the desk review)</w:t>
      </w:r>
    </w:p>
    <w:p w14:paraId="444B831C" w14:textId="77777777" w:rsidR="00F11B91" w:rsidRPr="00BA26F0" w:rsidRDefault="00BA26F0" w:rsidP="00BA26F0">
      <w:pPr>
        <w:numPr>
          <w:ilvl w:val="5"/>
          <w:numId w:val="28"/>
        </w:numPr>
      </w:pPr>
      <w:r w:rsidRPr="00BA26F0">
        <w:t xml:space="preserve">This entails seeing that the business has the appropriate </w:t>
      </w:r>
      <w:r w:rsidRPr="00355D8E">
        <w:rPr>
          <w:u w:val="single"/>
        </w:rPr>
        <w:t>external</w:t>
      </w:r>
      <w:r w:rsidRPr="00BA26F0">
        <w:t xml:space="preserve"> containers.</w:t>
      </w:r>
    </w:p>
    <w:p w14:paraId="1FF1A14A" w14:textId="49B78D9E" w:rsidR="00F11B91" w:rsidRDefault="00BA26F0" w:rsidP="00BA26F0">
      <w:pPr>
        <w:numPr>
          <w:ilvl w:val="5"/>
          <w:numId w:val="28"/>
        </w:numPr>
      </w:pPr>
      <w:r w:rsidRPr="00BA26F0">
        <w:t xml:space="preserve">If a business does not use the hauler’s service, then verifying the business is self-hauling would be necessary.  </w:t>
      </w:r>
      <w:r w:rsidRPr="00BA26F0">
        <w:lastRenderedPageBreak/>
        <w:t>As noted earlier this is same type of action that AB 1826 already requires</w:t>
      </w:r>
    </w:p>
    <w:p w14:paraId="7B762C00" w14:textId="77777777" w:rsidR="00355D8E" w:rsidRPr="00BA26F0" w:rsidRDefault="00355D8E" w:rsidP="00355D8E">
      <w:pPr>
        <w:numPr>
          <w:ilvl w:val="5"/>
          <w:numId w:val="28"/>
        </w:numPr>
      </w:pPr>
      <w:r w:rsidRPr="00BA26F0">
        <w:t xml:space="preserve">Note: This random inspection of routes does </w:t>
      </w:r>
      <w:r w:rsidRPr="00BA26F0">
        <w:rPr>
          <w:u w:val="single"/>
        </w:rPr>
        <w:t>not</w:t>
      </w:r>
      <w:r w:rsidRPr="00BA26F0">
        <w:t xml:space="preserve"> require going inside a business to verify that the business has appropriate containers/labels</w:t>
      </w:r>
      <w:r>
        <w:t xml:space="preserve"> inside of the business</w:t>
      </w:r>
      <w:r w:rsidRPr="00BA26F0">
        <w:t>.</w:t>
      </w:r>
    </w:p>
    <w:p w14:paraId="21C0C5EF" w14:textId="77777777" w:rsidR="00355D8E" w:rsidRPr="00BA26F0" w:rsidRDefault="00355D8E" w:rsidP="00355D8E">
      <w:pPr>
        <w:ind w:left="4320"/>
      </w:pPr>
    </w:p>
    <w:p w14:paraId="13C55EBD" w14:textId="77777777" w:rsidR="00F11B91" w:rsidRPr="00BA26F0" w:rsidRDefault="00BA26F0" w:rsidP="00BA26F0">
      <w:pPr>
        <w:numPr>
          <w:ilvl w:val="3"/>
          <w:numId w:val="28"/>
        </w:numPr>
      </w:pPr>
      <w:r w:rsidRPr="00BA26F0">
        <w:rPr>
          <w:b/>
          <w:bCs/>
        </w:rPr>
        <w:t>Monitoring for contamination on</w:t>
      </w:r>
    </w:p>
    <w:p w14:paraId="70DD8DFE" w14:textId="7632CB7C" w:rsidR="00F11B91" w:rsidRDefault="00BA26F0" w:rsidP="009E635E">
      <w:pPr>
        <w:numPr>
          <w:ilvl w:val="4"/>
          <w:numId w:val="28"/>
        </w:numPr>
      </w:pPr>
      <w:r w:rsidRPr="00BA26F0">
        <w:t>Randomly selected containers, and</w:t>
      </w:r>
      <w:r w:rsidR="009E635E">
        <w:t xml:space="preserve"> e</w:t>
      </w:r>
      <w:r w:rsidRPr="00BA26F0">
        <w:t xml:space="preserve">nsuring all collection routes are reviewed </w:t>
      </w:r>
      <w:r w:rsidR="001F36D6">
        <w:t>annually</w:t>
      </w:r>
      <w:r w:rsidR="001F36D6" w:rsidRPr="00BA26F0">
        <w:t xml:space="preserve"> </w:t>
      </w:r>
      <w:r w:rsidRPr="00BA26F0">
        <w:t>and that contamination is being monitored in the collection containers and education is provided if there is an issue</w:t>
      </w:r>
    </w:p>
    <w:p w14:paraId="15B53947" w14:textId="4924EA5B" w:rsidR="009E635E" w:rsidRDefault="009E635E" w:rsidP="009E635E">
      <w:pPr>
        <w:ind w:left="5760" w:firstLine="720"/>
      </w:pPr>
      <w:r>
        <w:t>OR</w:t>
      </w:r>
    </w:p>
    <w:p w14:paraId="7E9D3FA8" w14:textId="63D96A7E" w:rsidR="001F36D6" w:rsidRPr="00BA26F0" w:rsidRDefault="009E635E" w:rsidP="00BA26F0">
      <w:pPr>
        <w:numPr>
          <w:ilvl w:val="4"/>
          <w:numId w:val="28"/>
        </w:numPr>
      </w:pPr>
      <w:r>
        <w:t>A</w:t>
      </w:r>
      <w:r w:rsidR="001F36D6">
        <w:t xml:space="preserve"> jurisdiction has the option of conducting waste composition studies every six months to identify if there are prohibited container contaminants. If there is more than 25 percent prohibited container contaminants, then </w:t>
      </w:r>
      <w:r w:rsidR="00EC3D15">
        <w:t xml:space="preserve">additional </w:t>
      </w:r>
      <w:r w:rsidR="001F36D6" w:rsidRPr="00BA26F0">
        <w:t xml:space="preserve">education </w:t>
      </w:r>
      <w:r w:rsidR="00EC3D15">
        <w:t>must be</w:t>
      </w:r>
      <w:r w:rsidR="001F36D6" w:rsidRPr="00BA26F0">
        <w:t xml:space="preserve"> provided </w:t>
      </w:r>
    </w:p>
    <w:p w14:paraId="71A00FEE" w14:textId="77777777" w:rsidR="00F11B91" w:rsidRPr="00BA26F0" w:rsidRDefault="00BA26F0" w:rsidP="00BA26F0">
      <w:pPr>
        <w:numPr>
          <w:ilvl w:val="2"/>
          <w:numId w:val="28"/>
        </w:numPr>
      </w:pPr>
      <w:r w:rsidRPr="00BA26F0">
        <w:t>The Route Reviews can be done by our hauler(s)</w:t>
      </w:r>
    </w:p>
    <w:p w14:paraId="24902010" w14:textId="3776287C" w:rsidR="00F11B91" w:rsidRPr="00BA26F0" w:rsidRDefault="00BA26F0" w:rsidP="00BA26F0">
      <w:pPr>
        <w:numPr>
          <w:ilvl w:val="1"/>
          <w:numId w:val="28"/>
        </w:numPr>
      </w:pPr>
      <w:r w:rsidRPr="00BA26F0">
        <w:rPr>
          <w:b/>
          <w:bCs/>
        </w:rPr>
        <w:t>Single Unsegregated Collection Service</w:t>
      </w:r>
      <w:r w:rsidRPr="00BA26F0">
        <w:t>: Same as the 2</w:t>
      </w:r>
      <w:r w:rsidR="001F36D6">
        <w:t>-</w:t>
      </w:r>
      <w:r w:rsidRPr="00BA26F0">
        <w:t xml:space="preserve"> or 3</w:t>
      </w:r>
      <w:r w:rsidR="001F36D6">
        <w:t>-</w:t>
      </w:r>
      <w:r w:rsidRPr="00BA26F0">
        <w:t>bin service except:</w:t>
      </w:r>
    </w:p>
    <w:p w14:paraId="482AD05E" w14:textId="77777777" w:rsidR="00F11B91" w:rsidRPr="00BA26F0" w:rsidRDefault="00BA26F0" w:rsidP="00BA26F0">
      <w:pPr>
        <w:numPr>
          <w:ilvl w:val="3"/>
          <w:numId w:val="28"/>
        </w:numPr>
      </w:pPr>
      <w:r w:rsidRPr="00BA26F0">
        <w:t>We will need to verify with our hauler(s) that the contents are transported to a high diversion organic waste processing facility and that the facility is meeting the requirements of the organic content recovery rate</w:t>
      </w:r>
    </w:p>
    <w:p w14:paraId="2D8875B9" w14:textId="77777777" w:rsidR="00F11B91" w:rsidRPr="00BA26F0" w:rsidRDefault="00BA26F0" w:rsidP="00BA26F0">
      <w:pPr>
        <w:numPr>
          <w:ilvl w:val="4"/>
          <w:numId w:val="28"/>
        </w:numPr>
      </w:pPr>
      <w:r w:rsidRPr="00BA26F0">
        <w:t>Note: The department will be identifying in the future what facilities are high diversion organic waste processing facilities as the facilities will be reporting to CalRecycle.</w:t>
      </w:r>
    </w:p>
    <w:p w14:paraId="6719104C" w14:textId="77777777" w:rsidR="00F11B91" w:rsidRPr="00BA26F0" w:rsidRDefault="00BA26F0" w:rsidP="00BA26F0">
      <w:pPr>
        <w:numPr>
          <w:ilvl w:val="3"/>
          <w:numId w:val="28"/>
        </w:numPr>
      </w:pPr>
      <w:r w:rsidRPr="00BA26F0">
        <w:t>There are no route reviews required</w:t>
      </w:r>
    </w:p>
    <w:p w14:paraId="4793287F" w14:textId="77777777" w:rsidR="00072F6B" w:rsidRPr="00BA26F0" w:rsidRDefault="00072F6B">
      <w:r w:rsidRPr="00BA26F0">
        <w:br w:type="page"/>
      </w:r>
    </w:p>
    <w:p w14:paraId="738577C2" w14:textId="4C736D7D" w:rsidR="00072F6B" w:rsidRPr="00BA26F0" w:rsidRDefault="004E2925">
      <w:r w:rsidRPr="004E2925">
        <w:rPr>
          <w:noProof/>
        </w:rPr>
        <w:lastRenderedPageBreak/>
        <w:drawing>
          <wp:inline distT="0" distB="0" distL="0" distR="0" wp14:anchorId="2A00B6A3" wp14:editId="3593F175">
            <wp:extent cx="6858000" cy="3857626"/>
            <wp:effectExtent l="0" t="0" r="0" b="9525"/>
            <wp:docPr id="38" name="Picture 38" descr="The substance of the slide &quot;Jurisdiction Enforcement Requirements On Commercial Food Generators&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8165" cy="3863344"/>
                    </a:xfrm>
                    <a:prstGeom prst="rect">
                      <a:avLst/>
                    </a:prstGeom>
                  </pic:spPr>
                </pic:pic>
              </a:graphicData>
            </a:graphic>
          </wp:inline>
        </w:drawing>
      </w:r>
    </w:p>
    <w:p w14:paraId="625055B2" w14:textId="77777777" w:rsidR="00BA26F0" w:rsidRPr="00BA26F0" w:rsidRDefault="00BA26F0" w:rsidP="00BA26F0">
      <w:pPr>
        <w:spacing w:after="0" w:line="240" w:lineRule="auto"/>
        <w:rPr>
          <w:rFonts w:eastAsia="Times New Roman"/>
        </w:rPr>
      </w:pPr>
      <w:r w:rsidRPr="00BA26F0">
        <w:rPr>
          <w:rFonts w:eastAsia="+mn-ea"/>
          <w:i/>
          <w:iCs/>
          <w:color w:val="000000"/>
          <w:kern w:val="24"/>
        </w:rPr>
        <w:t>(Note to Presenter:  If your jurisdiction is already implementing an edible food recovery program and conducting inspections, such as through the Health Department you will want to revise the talking points.)</w:t>
      </w:r>
    </w:p>
    <w:p w14:paraId="3EF47032" w14:textId="77777777" w:rsidR="00BA26F0" w:rsidRPr="00BA26F0" w:rsidRDefault="00BA26F0" w:rsidP="00BA26F0">
      <w:pPr>
        <w:spacing w:after="0" w:line="240" w:lineRule="auto"/>
        <w:rPr>
          <w:rFonts w:eastAsia="Times New Roman"/>
        </w:rPr>
      </w:pPr>
      <w:r w:rsidRPr="00BA26F0">
        <w:rPr>
          <w:rFonts w:eastAsia="+mn-ea"/>
          <w:b/>
          <w:bCs/>
          <w:color w:val="000000"/>
          <w:kern w:val="24"/>
        </w:rPr>
        <w:t>Edible Food Recovery Program</w:t>
      </w:r>
    </w:p>
    <w:p w14:paraId="42810289" w14:textId="77777777" w:rsidR="00BA26F0" w:rsidRPr="00BA26F0" w:rsidRDefault="00BA26F0" w:rsidP="00BA26F0">
      <w:pPr>
        <w:numPr>
          <w:ilvl w:val="1"/>
          <w:numId w:val="29"/>
        </w:numPr>
        <w:spacing w:after="0" w:line="240" w:lineRule="auto"/>
        <w:ind w:left="2434"/>
        <w:contextualSpacing/>
        <w:rPr>
          <w:rFonts w:eastAsia="Times New Roman"/>
        </w:rPr>
      </w:pPr>
      <w:r w:rsidRPr="00BA26F0">
        <w:rPr>
          <w:rFonts w:eastAsia="+mn-ea"/>
          <w:color w:val="000000"/>
          <w:kern w:val="24"/>
        </w:rPr>
        <w:t>These types of inspections will be new for our jurisdiction.</w:t>
      </w:r>
    </w:p>
    <w:p w14:paraId="6A4B0979" w14:textId="77777777" w:rsidR="00BA26F0" w:rsidRPr="0045086E" w:rsidRDefault="00BA26F0" w:rsidP="00BA26F0">
      <w:pPr>
        <w:numPr>
          <w:ilvl w:val="1"/>
          <w:numId w:val="29"/>
        </w:numPr>
        <w:spacing w:after="0" w:line="240" w:lineRule="auto"/>
        <w:ind w:left="2434"/>
        <w:contextualSpacing/>
        <w:rPr>
          <w:rFonts w:eastAsia="Times New Roman"/>
        </w:rPr>
      </w:pPr>
      <w:r w:rsidRPr="00BA26F0">
        <w:rPr>
          <w:rFonts w:eastAsia="+mn-ea"/>
          <w:color w:val="000000"/>
          <w:kern w:val="24"/>
        </w:rPr>
        <w:t xml:space="preserve">We will </w:t>
      </w:r>
      <w:r w:rsidRPr="0045086E">
        <w:rPr>
          <w:rFonts w:eastAsia="+mn-ea"/>
          <w:color w:val="000000"/>
          <w:kern w:val="24"/>
        </w:rPr>
        <w:t>need to plan resources to conduct these inspections.</w:t>
      </w:r>
    </w:p>
    <w:p w14:paraId="5BB760A4" w14:textId="3AADC882" w:rsidR="00BA26F0" w:rsidRPr="0045086E" w:rsidRDefault="00BA26F0" w:rsidP="00BA26F0">
      <w:pPr>
        <w:numPr>
          <w:ilvl w:val="2"/>
          <w:numId w:val="29"/>
        </w:numPr>
        <w:spacing w:after="0" w:line="240" w:lineRule="auto"/>
        <w:ind w:left="3874"/>
        <w:contextualSpacing/>
        <w:rPr>
          <w:rFonts w:eastAsia="Times New Roman"/>
        </w:rPr>
      </w:pPr>
      <w:r w:rsidRPr="0045086E">
        <w:rPr>
          <w:rFonts w:eastAsia="+mn-ea"/>
          <w:color w:val="000000"/>
          <w:kern w:val="24"/>
        </w:rPr>
        <w:t xml:space="preserve">We might consider </w:t>
      </w:r>
      <w:r w:rsidR="00FA20ED" w:rsidRPr="0045086E">
        <w:rPr>
          <w:rFonts w:eastAsia="+mn-ea"/>
          <w:color w:val="000000"/>
          <w:kern w:val="24"/>
        </w:rPr>
        <w:t>partnering with</w:t>
      </w:r>
      <w:r w:rsidRPr="0045086E">
        <w:rPr>
          <w:rFonts w:eastAsia="+mn-ea"/>
          <w:color w:val="000000"/>
          <w:kern w:val="24"/>
        </w:rPr>
        <w:t xml:space="preserve"> Health Inspectors that are already visiting food generators.</w:t>
      </w:r>
    </w:p>
    <w:p w14:paraId="25034CD2" w14:textId="77777777" w:rsidR="00BA26F0" w:rsidRPr="0045086E" w:rsidRDefault="00BA26F0" w:rsidP="00BA26F0">
      <w:pPr>
        <w:numPr>
          <w:ilvl w:val="1"/>
          <w:numId w:val="29"/>
        </w:numPr>
        <w:spacing w:after="0" w:line="240" w:lineRule="auto"/>
        <w:ind w:left="2434"/>
        <w:contextualSpacing/>
        <w:rPr>
          <w:rFonts w:eastAsia="Times New Roman"/>
        </w:rPr>
      </w:pPr>
      <w:r w:rsidRPr="0045086E">
        <w:rPr>
          <w:rFonts w:eastAsia="+mn-ea"/>
          <w:color w:val="000000"/>
          <w:kern w:val="24"/>
        </w:rPr>
        <w:t>Inspections on Tier One edible food generators in 2022 and Tier Two in 2024</w:t>
      </w:r>
    </w:p>
    <w:p w14:paraId="0AA6D495" w14:textId="77777777" w:rsidR="00BA26F0" w:rsidRPr="00BA26F0" w:rsidRDefault="00BA26F0" w:rsidP="00BA26F0">
      <w:pPr>
        <w:numPr>
          <w:ilvl w:val="2"/>
          <w:numId w:val="29"/>
        </w:numPr>
        <w:spacing w:after="0" w:line="240" w:lineRule="auto"/>
        <w:ind w:left="3874"/>
        <w:contextualSpacing/>
        <w:rPr>
          <w:rFonts w:eastAsia="Times New Roman"/>
        </w:rPr>
      </w:pPr>
      <w:r w:rsidRPr="00BA26F0">
        <w:rPr>
          <w:rFonts w:eastAsia="+mn-ea"/>
          <w:color w:val="000000"/>
          <w:kern w:val="24"/>
        </w:rPr>
        <w:t>Verify they have arrangements with a food recovery organization</w:t>
      </w:r>
    </w:p>
    <w:p w14:paraId="3D3605C3" w14:textId="77777777" w:rsidR="00BA26F0" w:rsidRPr="00BA26F0" w:rsidRDefault="00BA26F0" w:rsidP="00BA26F0">
      <w:pPr>
        <w:numPr>
          <w:ilvl w:val="2"/>
          <w:numId w:val="29"/>
        </w:numPr>
        <w:spacing w:after="0" w:line="240" w:lineRule="auto"/>
        <w:ind w:left="3874"/>
        <w:contextualSpacing/>
        <w:rPr>
          <w:rFonts w:eastAsia="Times New Roman"/>
        </w:rPr>
      </w:pPr>
      <w:r w:rsidRPr="00BA26F0">
        <w:rPr>
          <w:rFonts w:eastAsia="+mn-ea"/>
          <w:color w:val="000000"/>
          <w:kern w:val="24"/>
        </w:rPr>
        <w:t>Verify that the food generators are not intentionally spoiling food that can be recovered</w:t>
      </w:r>
    </w:p>
    <w:p w14:paraId="5C87D511" w14:textId="77777777" w:rsidR="00072F6B" w:rsidRPr="00BA26F0" w:rsidRDefault="00072F6B">
      <w:r w:rsidRPr="00BA26F0">
        <w:br w:type="page"/>
      </w:r>
    </w:p>
    <w:p w14:paraId="6205D519" w14:textId="43592637" w:rsidR="00072F6B" w:rsidRPr="00BA26F0" w:rsidRDefault="004E2925">
      <w:r w:rsidRPr="004E2925">
        <w:rPr>
          <w:noProof/>
        </w:rPr>
        <w:lastRenderedPageBreak/>
        <w:drawing>
          <wp:inline distT="0" distB="0" distL="0" distR="0" wp14:anchorId="1D264AAE" wp14:editId="27EC635F">
            <wp:extent cx="6824133" cy="3838575"/>
            <wp:effectExtent l="0" t="0" r="0" b="0"/>
            <wp:docPr id="39" name="Picture 39" descr="The substance of the slide &quot;SB 1383 In Action&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6587" cy="3851206"/>
                    </a:xfrm>
                    <a:prstGeom prst="rect">
                      <a:avLst/>
                    </a:prstGeom>
                  </pic:spPr>
                </pic:pic>
              </a:graphicData>
            </a:graphic>
          </wp:inline>
        </w:drawing>
      </w:r>
    </w:p>
    <w:p w14:paraId="14CD1DD1" w14:textId="77777777" w:rsidR="00BA26F0" w:rsidRPr="00BC0522" w:rsidRDefault="00BA26F0" w:rsidP="00BA26F0">
      <w:pPr>
        <w:numPr>
          <w:ilvl w:val="0"/>
          <w:numId w:val="30"/>
        </w:numPr>
        <w:spacing w:after="0" w:line="240" w:lineRule="auto"/>
        <w:ind w:left="994"/>
        <w:contextualSpacing/>
        <w:rPr>
          <w:rFonts w:eastAsia="Times New Roman"/>
        </w:rPr>
      </w:pPr>
      <w:r w:rsidRPr="00BC0522">
        <w:rPr>
          <w:rFonts w:eastAsia="+mn-ea"/>
          <w:color w:val="000000"/>
          <w:kern w:val="24"/>
        </w:rPr>
        <w:t>Our jurisdiction will have to maintain all information in an Implementation Record.</w:t>
      </w:r>
    </w:p>
    <w:p w14:paraId="1BFD8676" w14:textId="77777777" w:rsidR="00BA26F0" w:rsidRPr="00BC0522" w:rsidRDefault="00BA26F0" w:rsidP="00BA26F0">
      <w:pPr>
        <w:numPr>
          <w:ilvl w:val="1"/>
          <w:numId w:val="30"/>
        </w:numPr>
        <w:spacing w:after="0" w:line="240" w:lineRule="auto"/>
        <w:ind w:left="2434"/>
        <w:contextualSpacing/>
        <w:rPr>
          <w:rFonts w:eastAsia="Times New Roman"/>
        </w:rPr>
      </w:pPr>
      <w:r w:rsidRPr="00BC0522">
        <w:rPr>
          <w:rFonts w:eastAsia="+mn-ea"/>
          <w:color w:val="000000"/>
          <w:kern w:val="24"/>
        </w:rPr>
        <w:t>Many sections require a minimum level of recordkeeping such as “ordinances, contracts, and franchise agreements”.</w:t>
      </w:r>
    </w:p>
    <w:p w14:paraId="681C24CC" w14:textId="77777777" w:rsidR="00BA26F0" w:rsidRPr="00BC0522" w:rsidRDefault="00BA26F0" w:rsidP="00BA26F0">
      <w:pPr>
        <w:numPr>
          <w:ilvl w:val="1"/>
          <w:numId w:val="30"/>
        </w:numPr>
        <w:spacing w:after="0" w:line="240" w:lineRule="auto"/>
        <w:ind w:left="2434"/>
        <w:contextualSpacing/>
        <w:rPr>
          <w:rFonts w:eastAsia="Times New Roman"/>
        </w:rPr>
      </w:pPr>
      <w:r w:rsidRPr="00BC0522">
        <w:rPr>
          <w:rFonts w:eastAsia="+mn-ea"/>
          <w:color w:val="000000"/>
          <w:kern w:val="24"/>
        </w:rPr>
        <w:t>This graphic is a snapshot of items to be kept in the Implementation Record.</w:t>
      </w:r>
    </w:p>
    <w:p w14:paraId="1ABC8E56" w14:textId="7279CDCC" w:rsidR="00BA26F0" w:rsidRPr="00BC0522" w:rsidRDefault="00BA26F0" w:rsidP="00BA26F0">
      <w:pPr>
        <w:numPr>
          <w:ilvl w:val="1"/>
          <w:numId w:val="30"/>
        </w:numPr>
        <w:spacing w:after="0" w:line="240" w:lineRule="auto"/>
        <w:ind w:left="2434"/>
        <w:contextualSpacing/>
        <w:rPr>
          <w:rFonts w:eastAsia="Times New Roman"/>
        </w:rPr>
      </w:pPr>
      <w:r w:rsidRPr="00BC0522">
        <w:rPr>
          <w:rFonts w:eastAsia="+mn-ea"/>
          <w:color w:val="000000"/>
          <w:kern w:val="24"/>
        </w:rPr>
        <w:t xml:space="preserve">CalRecycle staff </w:t>
      </w:r>
      <w:r w:rsidR="00BC0522">
        <w:rPr>
          <w:rFonts w:eastAsia="+mn-ea"/>
          <w:color w:val="000000"/>
          <w:kern w:val="24"/>
        </w:rPr>
        <w:t>may</w:t>
      </w:r>
      <w:r w:rsidRPr="00BC0522">
        <w:rPr>
          <w:rFonts w:eastAsia="+mn-ea"/>
          <w:color w:val="000000"/>
          <w:kern w:val="24"/>
        </w:rPr>
        <w:t xml:space="preserve"> review the implementation record as part of an audit of our program.</w:t>
      </w:r>
    </w:p>
    <w:p w14:paraId="4EAD461E" w14:textId="77777777" w:rsidR="00BA26F0" w:rsidRPr="00BC0522" w:rsidRDefault="00BA26F0" w:rsidP="00BA26F0">
      <w:pPr>
        <w:numPr>
          <w:ilvl w:val="0"/>
          <w:numId w:val="30"/>
        </w:numPr>
        <w:spacing w:after="120" w:line="240" w:lineRule="auto"/>
        <w:ind w:left="1267"/>
        <w:contextualSpacing/>
        <w:rPr>
          <w:rFonts w:eastAsia="Times New Roman"/>
        </w:rPr>
      </w:pPr>
      <w:r w:rsidRPr="00BC0522">
        <w:rPr>
          <w:rFonts w:eastAsia="+mn-ea"/>
          <w:color w:val="000000"/>
          <w:kern w:val="24"/>
        </w:rPr>
        <w:t>The Implementation Record needs to be stored in one central location</w:t>
      </w:r>
    </w:p>
    <w:p w14:paraId="6867D4AC" w14:textId="77777777" w:rsidR="00BA26F0" w:rsidRPr="00BC0522" w:rsidRDefault="00BA26F0" w:rsidP="00BA26F0">
      <w:pPr>
        <w:numPr>
          <w:ilvl w:val="1"/>
          <w:numId w:val="30"/>
        </w:numPr>
        <w:spacing w:after="120" w:line="240" w:lineRule="auto"/>
        <w:ind w:left="2707"/>
        <w:contextualSpacing/>
        <w:rPr>
          <w:rFonts w:eastAsia="Times New Roman"/>
        </w:rPr>
      </w:pPr>
      <w:r w:rsidRPr="00BC0522">
        <w:rPr>
          <w:rFonts w:eastAsia="+mn-ea"/>
          <w:color w:val="000000"/>
          <w:kern w:val="24"/>
        </w:rPr>
        <w:t>It can be kept as a physical or electronic record</w:t>
      </w:r>
    </w:p>
    <w:p w14:paraId="7256BA46" w14:textId="03C84CF6" w:rsidR="00BA26F0" w:rsidRPr="00BA26F0" w:rsidRDefault="00BA26F0" w:rsidP="00BA26F0">
      <w:pPr>
        <w:numPr>
          <w:ilvl w:val="1"/>
          <w:numId w:val="30"/>
        </w:numPr>
        <w:spacing w:after="120" w:line="240" w:lineRule="auto"/>
        <w:ind w:left="2707"/>
        <w:contextualSpacing/>
        <w:rPr>
          <w:rFonts w:eastAsia="Times New Roman"/>
        </w:rPr>
      </w:pPr>
      <w:r w:rsidRPr="00BC0522">
        <w:rPr>
          <w:rFonts w:eastAsia="+mn-ea"/>
          <w:color w:val="000000"/>
          <w:kern w:val="24"/>
        </w:rPr>
        <w:t xml:space="preserve">It needs to be accessible to CalRecycle staff </w:t>
      </w:r>
      <w:r w:rsidRPr="00BA26F0">
        <w:rPr>
          <w:rFonts w:eastAsia="+mn-ea"/>
          <w:color w:val="000000"/>
          <w:kern w:val="24"/>
        </w:rPr>
        <w:t xml:space="preserve">within </w:t>
      </w:r>
      <w:r w:rsidR="001C36CB">
        <w:rPr>
          <w:rFonts w:eastAsia="+mn-ea"/>
          <w:color w:val="000000"/>
          <w:kern w:val="24"/>
        </w:rPr>
        <w:t>ten</w:t>
      </w:r>
      <w:r w:rsidR="001C36CB" w:rsidRPr="00BA26F0">
        <w:rPr>
          <w:rFonts w:eastAsia="+mn-ea"/>
          <w:color w:val="000000"/>
          <w:kern w:val="24"/>
        </w:rPr>
        <w:t xml:space="preserve"> </w:t>
      </w:r>
      <w:r w:rsidRPr="00BA26F0">
        <w:rPr>
          <w:rFonts w:eastAsia="+mn-ea"/>
          <w:color w:val="000000"/>
          <w:kern w:val="24"/>
        </w:rPr>
        <w:t>business day</w:t>
      </w:r>
      <w:r w:rsidR="001C36CB">
        <w:rPr>
          <w:rFonts w:eastAsia="+mn-ea"/>
          <w:color w:val="000000"/>
          <w:kern w:val="24"/>
        </w:rPr>
        <w:t>s</w:t>
      </w:r>
    </w:p>
    <w:p w14:paraId="04350FF0" w14:textId="77777777" w:rsidR="00BA26F0" w:rsidRPr="00BA26F0" w:rsidRDefault="00BA26F0" w:rsidP="00BA26F0">
      <w:pPr>
        <w:numPr>
          <w:ilvl w:val="1"/>
          <w:numId w:val="30"/>
        </w:numPr>
        <w:spacing w:after="120" w:line="240" w:lineRule="auto"/>
        <w:ind w:left="2707"/>
        <w:contextualSpacing/>
        <w:rPr>
          <w:rFonts w:eastAsia="Times New Roman"/>
        </w:rPr>
      </w:pPr>
      <w:r w:rsidRPr="00BA26F0">
        <w:rPr>
          <w:rFonts w:eastAsia="+mn-ea"/>
          <w:color w:val="000000"/>
          <w:kern w:val="24"/>
        </w:rPr>
        <w:t>It needs to be retained for five years</w:t>
      </w:r>
    </w:p>
    <w:p w14:paraId="02B10B16" w14:textId="77777777" w:rsidR="00072F6B" w:rsidRPr="00BA26F0" w:rsidRDefault="00072F6B">
      <w:r w:rsidRPr="00BA26F0">
        <w:br w:type="page"/>
      </w:r>
    </w:p>
    <w:p w14:paraId="5D02F480" w14:textId="093E92B3" w:rsidR="00BA26F0" w:rsidRPr="00BA26F0" w:rsidRDefault="004E2925">
      <w:r w:rsidRPr="004E2925">
        <w:rPr>
          <w:noProof/>
        </w:rPr>
        <w:lastRenderedPageBreak/>
        <w:drawing>
          <wp:inline distT="0" distB="0" distL="0" distR="0" wp14:anchorId="5D07EDB8" wp14:editId="2024F5CE">
            <wp:extent cx="6858000" cy="3857626"/>
            <wp:effectExtent l="0" t="0" r="0" b="9525"/>
            <wp:docPr id="40" name="Picture 40" descr="The substance of the slide &quot;State Enforcement&quot; is explained in the text immediately below th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63371" cy="3860647"/>
                    </a:xfrm>
                    <a:prstGeom prst="rect">
                      <a:avLst/>
                    </a:prstGeom>
                  </pic:spPr>
                </pic:pic>
              </a:graphicData>
            </a:graphic>
          </wp:inline>
        </w:drawing>
      </w:r>
    </w:p>
    <w:p w14:paraId="556AC478" w14:textId="0A8510D6" w:rsidR="00BA26F0" w:rsidRPr="00BA26F0" w:rsidRDefault="00BA26F0" w:rsidP="00BA26F0">
      <w:pPr>
        <w:spacing w:after="0" w:line="240" w:lineRule="auto"/>
        <w:rPr>
          <w:rFonts w:eastAsia="Times New Roman"/>
        </w:rPr>
      </w:pPr>
      <w:r w:rsidRPr="00BA26F0">
        <w:rPr>
          <w:rFonts w:eastAsia="+mn-ea"/>
          <w:color w:val="000000"/>
          <w:kern w:val="24"/>
        </w:rPr>
        <w:t>Enforcement – CalRecycle will authorize low population and rural area waivers.  In the case of entities such as public universities, which may be exempt from local solid waste oversight</w:t>
      </w:r>
      <w:r w:rsidRPr="00BA26F0">
        <w:rPr>
          <w:rFonts w:eastAsia="+mn-ea"/>
          <w:b/>
          <w:bCs/>
          <w:color w:val="000000"/>
          <w:kern w:val="24"/>
        </w:rPr>
        <w:t xml:space="preserve">, </w:t>
      </w:r>
      <w:r w:rsidRPr="00BA26F0">
        <w:rPr>
          <w:rFonts w:eastAsia="+mn-ea"/>
          <w:color w:val="000000"/>
          <w:kern w:val="24"/>
        </w:rPr>
        <w:t xml:space="preserve">CalRecycle will be directly responsible for ensuring compliance. This will be monitored through </w:t>
      </w:r>
      <w:proofErr w:type="spellStart"/>
      <w:r w:rsidRPr="00BA26F0">
        <w:rPr>
          <w:rFonts w:eastAsia="+mn-ea"/>
          <w:color w:val="000000"/>
          <w:kern w:val="24"/>
        </w:rPr>
        <w:t>CalRecycle’s</w:t>
      </w:r>
      <w:proofErr w:type="spellEnd"/>
      <w:r w:rsidRPr="00BA26F0">
        <w:rPr>
          <w:rFonts w:eastAsia="+mn-ea"/>
          <w:color w:val="000000"/>
          <w:kern w:val="24"/>
        </w:rPr>
        <w:t xml:space="preserve"> existing state agency monitoring process. </w:t>
      </w:r>
    </w:p>
    <w:p w14:paraId="7C0004A2" w14:textId="77777777" w:rsidR="00BA26F0" w:rsidRPr="00BA26F0" w:rsidRDefault="00BA26F0" w:rsidP="00BA26F0">
      <w:pPr>
        <w:spacing w:after="0" w:line="240" w:lineRule="auto"/>
        <w:rPr>
          <w:rFonts w:eastAsia="Times New Roman"/>
        </w:rPr>
      </w:pPr>
      <w:r w:rsidRPr="00BA26F0">
        <w:rPr>
          <w:rFonts w:eastAsia="+mn-ea"/>
          <w:b/>
          <w:bCs/>
          <w:color w:val="000000"/>
          <w:kern w:val="24"/>
        </w:rPr>
        <w:t>CalRecycle will be evaluating a Jurisdiction’s Compliance</w:t>
      </w:r>
      <w:r w:rsidRPr="00BA26F0">
        <w:rPr>
          <w:rFonts w:eastAsia="+mn-ea"/>
          <w:color w:val="000000"/>
          <w:kern w:val="24"/>
        </w:rPr>
        <w:t xml:space="preserve">. </w:t>
      </w:r>
    </w:p>
    <w:p w14:paraId="27BEC146" w14:textId="77777777" w:rsidR="00BA26F0" w:rsidRPr="00BA26F0" w:rsidRDefault="00BA26F0" w:rsidP="00BA26F0">
      <w:pPr>
        <w:spacing w:after="0" w:line="240" w:lineRule="auto"/>
        <w:ind w:left="720"/>
        <w:rPr>
          <w:rFonts w:eastAsia="Times New Roman"/>
        </w:rPr>
      </w:pPr>
      <w:r w:rsidRPr="00BA26F0">
        <w:rPr>
          <w:rFonts w:eastAsia="+mn-ea"/>
          <w:color w:val="000000"/>
          <w:kern w:val="24"/>
        </w:rPr>
        <w:t>For example:</w:t>
      </w:r>
    </w:p>
    <w:p w14:paraId="5C096F2C" w14:textId="77777777" w:rsidR="00BA26F0" w:rsidRPr="00BA26F0" w:rsidRDefault="00BA26F0" w:rsidP="00BA26F0">
      <w:pPr>
        <w:numPr>
          <w:ilvl w:val="1"/>
          <w:numId w:val="31"/>
        </w:numPr>
        <w:spacing w:after="0" w:line="240" w:lineRule="auto"/>
        <w:ind w:left="2434"/>
        <w:contextualSpacing/>
        <w:rPr>
          <w:rFonts w:eastAsia="Times New Roman"/>
        </w:rPr>
      </w:pPr>
      <w:r w:rsidRPr="00BA26F0">
        <w:rPr>
          <w:rFonts w:eastAsia="+mn-ea"/>
          <w:color w:val="000000"/>
          <w:kern w:val="24"/>
        </w:rPr>
        <w:t>Verifying that all organic waste generators have service</w:t>
      </w:r>
    </w:p>
    <w:p w14:paraId="70FAD588" w14:textId="77777777" w:rsidR="00BA26F0" w:rsidRPr="00BA26F0" w:rsidRDefault="00BA26F0" w:rsidP="00BA26F0">
      <w:pPr>
        <w:numPr>
          <w:ilvl w:val="1"/>
          <w:numId w:val="31"/>
        </w:numPr>
        <w:spacing w:after="0" w:line="240" w:lineRule="auto"/>
        <w:ind w:left="2434"/>
        <w:contextualSpacing/>
        <w:rPr>
          <w:rFonts w:eastAsia="Times New Roman"/>
        </w:rPr>
      </w:pPr>
      <w:r w:rsidRPr="00BA26F0">
        <w:rPr>
          <w:rFonts w:eastAsia="+mn-ea"/>
          <w:color w:val="000000"/>
          <w:kern w:val="24"/>
        </w:rPr>
        <w:t>Jurisdictions are providing education</w:t>
      </w:r>
    </w:p>
    <w:p w14:paraId="61DEA77C" w14:textId="77777777" w:rsidR="00BA26F0" w:rsidRPr="00BA26F0" w:rsidRDefault="00BA26F0" w:rsidP="00BA26F0">
      <w:pPr>
        <w:numPr>
          <w:ilvl w:val="1"/>
          <w:numId w:val="31"/>
        </w:numPr>
        <w:spacing w:after="0" w:line="240" w:lineRule="auto"/>
        <w:ind w:left="2434"/>
        <w:contextualSpacing/>
        <w:rPr>
          <w:rFonts w:eastAsia="Times New Roman"/>
        </w:rPr>
      </w:pPr>
      <w:r w:rsidRPr="00BA26F0">
        <w:rPr>
          <w:rFonts w:eastAsia="+mn-ea"/>
          <w:color w:val="000000"/>
          <w:kern w:val="24"/>
        </w:rPr>
        <w:t>Issuing Notices of Violation within the correct timeline</w:t>
      </w:r>
    </w:p>
    <w:p w14:paraId="35CC1B3C" w14:textId="216EA962" w:rsidR="00BA26F0" w:rsidRPr="00BA26F0" w:rsidRDefault="00BA26F0" w:rsidP="00BA26F0">
      <w:pPr>
        <w:spacing w:after="0" w:line="240" w:lineRule="auto"/>
        <w:rPr>
          <w:rFonts w:eastAsia="Times New Roman"/>
        </w:rPr>
      </w:pPr>
      <w:r w:rsidRPr="00BA26F0">
        <w:rPr>
          <w:rFonts w:eastAsia="+mn-ea"/>
          <w:b/>
          <w:bCs/>
          <w:color w:val="000000"/>
          <w:kern w:val="24"/>
        </w:rPr>
        <w:t xml:space="preserve">SB 1383 is a Statewide target and not a jurisdiction organic waste diversion target.  </w:t>
      </w:r>
      <w:r w:rsidRPr="00BA26F0">
        <w:rPr>
          <w:rFonts w:eastAsia="+mn-ea"/>
          <w:color w:val="000000"/>
          <w:kern w:val="24"/>
        </w:rPr>
        <w:t xml:space="preserve">Unlike with AB 939 where there was a specified target for each jurisdiction, SB 1383 prohibits a jurisdiction target.  </w:t>
      </w:r>
      <w:r w:rsidR="0041031F">
        <w:rPr>
          <w:rFonts w:eastAsia="+mn-ea"/>
          <w:color w:val="000000"/>
          <w:kern w:val="24"/>
        </w:rPr>
        <w:t>Due to this structure:</w:t>
      </w:r>
    </w:p>
    <w:p w14:paraId="723DA8CE" w14:textId="77777777" w:rsidR="00BA26F0" w:rsidRPr="00BA26F0" w:rsidRDefault="00BA26F0" w:rsidP="00BA26F0">
      <w:pPr>
        <w:numPr>
          <w:ilvl w:val="1"/>
          <w:numId w:val="32"/>
        </w:numPr>
        <w:spacing w:after="0" w:line="240" w:lineRule="auto"/>
        <w:ind w:left="2405"/>
        <w:contextualSpacing/>
        <w:rPr>
          <w:rFonts w:eastAsia="Times New Roman"/>
        </w:rPr>
      </w:pPr>
      <w:r w:rsidRPr="00BA26F0">
        <w:rPr>
          <w:rFonts w:eastAsia="+mn-ea"/>
          <w:color w:val="000000"/>
          <w:kern w:val="24"/>
        </w:rPr>
        <w:t xml:space="preserve">The regulations require a more prescriptive </w:t>
      </w:r>
      <w:proofErr w:type="gramStart"/>
      <w:r w:rsidRPr="00BA26F0">
        <w:rPr>
          <w:rFonts w:eastAsia="+mn-ea"/>
          <w:color w:val="000000"/>
          <w:kern w:val="24"/>
        </w:rPr>
        <w:t>approach, and</w:t>
      </w:r>
      <w:proofErr w:type="gramEnd"/>
      <w:r w:rsidRPr="00BA26F0">
        <w:rPr>
          <w:rFonts w:eastAsia="+mn-ea"/>
          <w:color w:val="000000"/>
          <w:kern w:val="24"/>
        </w:rPr>
        <w:t xml:space="preserve"> establishes state minimum standards.</w:t>
      </w:r>
    </w:p>
    <w:p w14:paraId="4281E923" w14:textId="54F0FB7C" w:rsidR="00BA26F0" w:rsidRPr="00BA26F0" w:rsidRDefault="00BA26F0" w:rsidP="00BA26F0">
      <w:pPr>
        <w:numPr>
          <w:ilvl w:val="1"/>
          <w:numId w:val="32"/>
        </w:numPr>
        <w:spacing w:after="0" w:line="240" w:lineRule="auto"/>
        <w:ind w:left="2405"/>
        <w:contextualSpacing/>
        <w:rPr>
          <w:rFonts w:eastAsia="Times New Roman"/>
        </w:rPr>
      </w:pPr>
      <w:r w:rsidRPr="00BA26F0">
        <w:rPr>
          <w:rFonts w:eastAsia="+mn-ea"/>
          <w:color w:val="000000"/>
          <w:kern w:val="24"/>
        </w:rPr>
        <w:t xml:space="preserve">Jurisdictions will have to demonstrate compliance with each of the prescriptive standards </w:t>
      </w:r>
      <w:r w:rsidRPr="00BA26F0">
        <w:rPr>
          <w:rFonts w:eastAsia="+mn-ea"/>
          <w:b/>
          <w:bCs/>
          <w:color w:val="000000"/>
          <w:kern w:val="24"/>
        </w:rPr>
        <w:t>rather than the determination of a Good Faith Effort</w:t>
      </w:r>
      <w:r w:rsidRPr="00BA26F0">
        <w:rPr>
          <w:rFonts w:eastAsia="+mn-ea"/>
          <w:color w:val="000000"/>
          <w:kern w:val="24"/>
        </w:rPr>
        <w:t xml:space="preserve">, which uses a suite of indicators to determine if a jurisdiction is actively trying to </w:t>
      </w:r>
      <w:proofErr w:type="gramStart"/>
      <w:r w:rsidRPr="00BA26F0">
        <w:rPr>
          <w:rFonts w:eastAsia="+mn-ea"/>
          <w:color w:val="000000"/>
          <w:kern w:val="24"/>
        </w:rPr>
        <w:t>implement  program</w:t>
      </w:r>
      <w:r w:rsidR="00AA4396">
        <w:rPr>
          <w:rFonts w:eastAsia="+mn-ea"/>
          <w:color w:val="000000"/>
          <w:kern w:val="24"/>
        </w:rPr>
        <w:t>s</w:t>
      </w:r>
      <w:proofErr w:type="gramEnd"/>
      <w:r w:rsidR="00AA4396">
        <w:rPr>
          <w:rFonts w:eastAsia="+mn-ea"/>
          <w:color w:val="000000"/>
          <w:kern w:val="24"/>
        </w:rPr>
        <w:t xml:space="preserve"> and achieve targets</w:t>
      </w:r>
    </w:p>
    <w:p w14:paraId="0CD9B8C3" w14:textId="77777777" w:rsidR="00BA26F0" w:rsidRPr="00BA26F0" w:rsidRDefault="00BA26F0" w:rsidP="00BA26F0">
      <w:pPr>
        <w:spacing w:after="0" w:line="240" w:lineRule="auto"/>
        <w:rPr>
          <w:rFonts w:eastAsia="Times New Roman"/>
        </w:rPr>
      </w:pPr>
      <w:r w:rsidRPr="00BA26F0">
        <w:rPr>
          <w:rFonts w:eastAsia="+mn-ea"/>
          <w:b/>
          <w:bCs/>
          <w:color w:val="000000"/>
          <w:kern w:val="24"/>
        </w:rPr>
        <w:t xml:space="preserve">Under the SB 1383 regulations </w:t>
      </w:r>
      <w:r w:rsidRPr="00BA26F0">
        <w:rPr>
          <w:rFonts w:eastAsia="+mn-ea"/>
          <w:color w:val="000000"/>
          <w:kern w:val="24"/>
        </w:rPr>
        <w:t xml:space="preserve">if CalRecycle determines a jurisdiction is violating one or more of the requirements, </w:t>
      </w:r>
    </w:p>
    <w:p w14:paraId="1791CA8A" w14:textId="77777777" w:rsidR="00BA26F0" w:rsidRPr="00BA26F0" w:rsidRDefault="00BA26F0" w:rsidP="00BA26F0">
      <w:pPr>
        <w:numPr>
          <w:ilvl w:val="1"/>
          <w:numId w:val="33"/>
        </w:numPr>
        <w:spacing w:after="0" w:line="240" w:lineRule="auto"/>
        <w:ind w:left="2434"/>
        <w:contextualSpacing/>
        <w:rPr>
          <w:rFonts w:eastAsia="Times New Roman"/>
        </w:rPr>
      </w:pPr>
      <w:r w:rsidRPr="00BA26F0">
        <w:rPr>
          <w:rFonts w:eastAsia="+mn-ea"/>
          <w:color w:val="000000"/>
          <w:kern w:val="24"/>
        </w:rPr>
        <w:t xml:space="preserve">A jurisdiction will be noticed and will have 90 days to correct.  </w:t>
      </w:r>
    </w:p>
    <w:p w14:paraId="4F13BE5D" w14:textId="0E35442B" w:rsidR="00BA26F0" w:rsidRPr="00BA26F0" w:rsidRDefault="00BA26F0" w:rsidP="00BA26F0">
      <w:pPr>
        <w:numPr>
          <w:ilvl w:val="1"/>
          <w:numId w:val="33"/>
        </w:numPr>
        <w:spacing w:after="0" w:line="240" w:lineRule="auto"/>
        <w:ind w:left="2434"/>
        <w:contextualSpacing/>
        <w:rPr>
          <w:rFonts w:eastAsia="Times New Roman"/>
        </w:rPr>
      </w:pPr>
      <w:r w:rsidRPr="00BA26F0">
        <w:rPr>
          <w:rFonts w:eastAsia="+mn-ea"/>
          <w:color w:val="000000"/>
          <w:kern w:val="24"/>
        </w:rPr>
        <w:t xml:space="preserve">Most violations should be able to be corrected in this timeframe.  For cases where the jurisdiction may need a little additional time, </w:t>
      </w:r>
      <w:r w:rsidR="0041031F">
        <w:rPr>
          <w:rFonts w:eastAsia="+mn-ea"/>
          <w:color w:val="000000"/>
          <w:kern w:val="24"/>
        </w:rPr>
        <w:t>the timeframe can be expanded to 180 days</w:t>
      </w:r>
      <w:r w:rsidRPr="00BA26F0">
        <w:rPr>
          <w:rFonts w:eastAsia="+mn-ea"/>
          <w:color w:val="000000"/>
          <w:kern w:val="24"/>
        </w:rPr>
        <w:t xml:space="preserve">  </w:t>
      </w:r>
    </w:p>
    <w:p w14:paraId="437AD266" w14:textId="717C120D" w:rsidR="00BA26F0" w:rsidRPr="00A74847" w:rsidRDefault="00BA26F0" w:rsidP="00BA26F0">
      <w:pPr>
        <w:numPr>
          <w:ilvl w:val="1"/>
          <w:numId w:val="33"/>
        </w:numPr>
        <w:spacing w:after="0" w:line="240" w:lineRule="auto"/>
        <w:ind w:left="2434"/>
        <w:contextualSpacing/>
        <w:rPr>
          <w:rFonts w:eastAsia="Times New Roman"/>
        </w:rPr>
      </w:pPr>
      <w:r w:rsidRPr="0041031F">
        <w:rPr>
          <w:rFonts w:eastAsia="+mn-ea"/>
          <w:b/>
          <w:bCs/>
          <w:color w:val="000000"/>
          <w:kern w:val="24"/>
        </w:rPr>
        <w:t>For violations that are due to barriers outside the jurisdictions control and which may take more time to correct, the</w:t>
      </w:r>
      <w:r w:rsidRPr="00BA26F0">
        <w:rPr>
          <w:rFonts w:eastAsia="+mn-ea"/>
          <w:color w:val="000000"/>
          <w:kern w:val="24"/>
        </w:rPr>
        <w:t xml:space="preserve"> regulations allow for the jurisdiction to </w:t>
      </w:r>
      <w:r w:rsidR="0041031F">
        <w:rPr>
          <w:rFonts w:eastAsia="+mn-ea"/>
          <w:color w:val="000000"/>
          <w:kern w:val="24"/>
        </w:rPr>
        <w:t>be placed on a</w:t>
      </w:r>
      <w:r w:rsidRPr="00BA26F0">
        <w:rPr>
          <w:rFonts w:eastAsia="+mn-ea"/>
          <w:color w:val="000000"/>
          <w:kern w:val="24"/>
        </w:rPr>
        <w:t xml:space="preserve"> Corrective Action Plan</w:t>
      </w:r>
      <w:r w:rsidR="0041031F">
        <w:rPr>
          <w:rFonts w:eastAsia="+mn-ea"/>
          <w:color w:val="000000"/>
          <w:kern w:val="24"/>
        </w:rPr>
        <w:t xml:space="preserve"> </w:t>
      </w:r>
      <w:r w:rsidR="00AA4396">
        <w:rPr>
          <w:rFonts w:eastAsia="+mn-ea"/>
          <w:color w:val="000000"/>
          <w:kern w:val="24"/>
        </w:rPr>
        <w:t>(CAP)</w:t>
      </w:r>
      <w:r w:rsidRPr="00BA26F0">
        <w:rPr>
          <w:rFonts w:eastAsia="+mn-ea"/>
          <w:color w:val="000000"/>
          <w:kern w:val="24"/>
        </w:rPr>
        <w:t xml:space="preserve">, allowing up to 24 months to comply.  In these cases, it must be apparent that the jurisdiction has </w:t>
      </w:r>
      <w:r w:rsidRPr="00BA26F0">
        <w:rPr>
          <w:rFonts w:eastAsia="+mn-ea"/>
          <w:color w:val="000000"/>
          <w:kern w:val="24"/>
        </w:rPr>
        <w:lastRenderedPageBreak/>
        <w:t>taken substantial effort to comply but cannot due to extenuating circumstances (such as a lack of capacity, disaster).</w:t>
      </w:r>
    </w:p>
    <w:p w14:paraId="6F84E9BE" w14:textId="50674324" w:rsidR="00A74847" w:rsidRPr="00BA26F0" w:rsidRDefault="00A74847" w:rsidP="00BA26F0">
      <w:pPr>
        <w:numPr>
          <w:ilvl w:val="1"/>
          <w:numId w:val="33"/>
        </w:numPr>
        <w:spacing w:after="0" w:line="240" w:lineRule="auto"/>
        <w:ind w:left="2434"/>
        <w:contextualSpacing/>
        <w:rPr>
          <w:rFonts w:eastAsia="Times New Roman"/>
        </w:rPr>
      </w:pPr>
      <w:r>
        <w:rPr>
          <w:rFonts w:eastAsia="+mn-ea"/>
          <w:color w:val="000000"/>
          <w:kern w:val="24"/>
        </w:rPr>
        <w:t>An initial corrective action plan issued due to inadequate capacity of organic waste recovery facilities may be extended for a period of up to 12 months if the jurisdiction</w:t>
      </w:r>
      <w:r w:rsidR="00AA4396">
        <w:rPr>
          <w:rFonts w:eastAsia="+mn-ea"/>
          <w:color w:val="000000"/>
          <w:kern w:val="24"/>
        </w:rPr>
        <w:t xml:space="preserve"> meets the requirements and timelines of its CAP and </w:t>
      </w:r>
      <w:r>
        <w:rPr>
          <w:rFonts w:eastAsia="+mn-ea"/>
          <w:color w:val="000000"/>
          <w:kern w:val="24"/>
        </w:rPr>
        <w:t>has demonstrated substantial effort to CalRecycle.</w:t>
      </w:r>
    </w:p>
    <w:p w14:paraId="59E65A03" w14:textId="77777777" w:rsidR="00BA26F0" w:rsidRPr="00BA26F0" w:rsidRDefault="00BA26F0" w:rsidP="00BA26F0">
      <w:pPr>
        <w:spacing w:after="0" w:line="240" w:lineRule="auto"/>
        <w:rPr>
          <w:rFonts w:eastAsia="Times New Roman"/>
        </w:rPr>
      </w:pPr>
      <w:r w:rsidRPr="00BA26F0">
        <w:rPr>
          <w:rFonts w:eastAsia="+mn-ea"/>
          <w:color w:val="000000"/>
          <w:kern w:val="24"/>
        </w:rPr>
        <w:t xml:space="preserve">The Corrective Action Plan [or CAP] is modeled </w:t>
      </w:r>
      <w:proofErr w:type="gramStart"/>
      <w:r w:rsidRPr="00BA26F0">
        <w:rPr>
          <w:rFonts w:eastAsia="+mn-ea"/>
          <w:color w:val="000000"/>
          <w:kern w:val="24"/>
        </w:rPr>
        <w:t>off of</w:t>
      </w:r>
      <w:proofErr w:type="gramEnd"/>
      <w:r w:rsidRPr="00BA26F0">
        <w:rPr>
          <w:rFonts w:eastAsia="+mn-ea"/>
          <w:color w:val="000000"/>
          <w:kern w:val="24"/>
        </w:rPr>
        <w:t xml:space="preserve"> the Notice and Order Process that is used for noncompliance at solid waste facilities, where a number of steps or milestones must be taken by the solid waste facility operator prior to being able to fully comply.</w:t>
      </w:r>
    </w:p>
    <w:p w14:paraId="5CBEA6C6" w14:textId="2487AC19" w:rsidR="00E70293" w:rsidRDefault="00E70293" w:rsidP="00BA26F0">
      <w:pPr>
        <w:spacing w:after="0" w:line="240" w:lineRule="auto"/>
        <w:rPr>
          <w:rFonts w:eastAsia="+mn-ea"/>
          <w:color w:val="000000"/>
          <w:kern w:val="24"/>
        </w:rPr>
      </w:pPr>
    </w:p>
    <w:p w14:paraId="3C12378A" w14:textId="791C2281" w:rsidR="00BA26F0" w:rsidRPr="00BA26F0" w:rsidRDefault="0041031F" w:rsidP="0041031F">
      <w:pPr>
        <w:spacing w:after="0" w:line="240" w:lineRule="auto"/>
        <w:rPr>
          <w:rFonts w:eastAsia="Times New Roman"/>
        </w:rPr>
      </w:pPr>
      <w:r w:rsidRPr="00800029">
        <w:rPr>
          <w:rFonts w:eastAsia="+mn-ea"/>
          <w:color w:val="000000"/>
          <w:kern w:val="24"/>
        </w:rPr>
        <w:t>Regarding eligibility for a CAP</w:t>
      </w:r>
      <w:r w:rsidR="00BA26F0" w:rsidRPr="00800029">
        <w:rPr>
          <w:rFonts w:eastAsia="+mn-ea"/>
          <w:color w:val="000000"/>
          <w:kern w:val="24"/>
        </w:rPr>
        <w:t xml:space="preserve"> failure of a governing body to adopt </w:t>
      </w:r>
      <w:proofErr w:type="spellStart"/>
      <w:r w:rsidR="00BA26F0" w:rsidRPr="00800029">
        <w:rPr>
          <w:rFonts w:eastAsia="+mn-ea"/>
          <w:color w:val="000000"/>
          <w:kern w:val="24"/>
        </w:rPr>
        <w:t>and</w:t>
      </w:r>
      <w:proofErr w:type="spellEnd"/>
      <w:r w:rsidR="00BA26F0" w:rsidRPr="00800029">
        <w:rPr>
          <w:rFonts w:eastAsia="+mn-ea"/>
          <w:color w:val="000000"/>
          <w:kern w:val="24"/>
        </w:rPr>
        <w:t xml:space="preserve"> ordinance, or adequately fund/resource a program IS NOT </w:t>
      </w:r>
      <w:r w:rsidR="00BA26F0" w:rsidRPr="00800029">
        <w:rPr>
          <w:rFonts w:eastAsia="+mn-ea"/>
          <w:i/>
          <w:iCs/>
          <w:color w:val="000000"/>
          <w:kern w:val="24"/>
        </w:rPr>
        <w:t>considered substantial effort or an Extenuating Circumstan</w:t>
      </w:r>
      <w:r w:rsidR="00BA26F0" w:rsidRPr="00800029">
        <w:rPr>
          <w:rFonts w:eastAsia="+mn-ea"/>
          <w:color w:val="000000"/>
          <w:kern w:val="24"/>
        </w:rPr>
        <w:t>ce and will not allow a violation to be subject to a Corrective Action</w:t>
      </w:r>
      <w:r w:rsidR="00BA26F0" w:rsidRPr="00BA26F0">
        <w:rPr>
          <w:rFonts w:eastAsia="+mn-ea"/>
          <w:color w:val="000000"/>
          <w:kern w:val="24"/>
        </w:rPr>
        <w:t xml:space="preserve"> Plan.</w:t>
      </w:r>
    </w:p>
    <w:p w14:paraId="21E97E7A" w14:textId="77777777" w:rsidR="001464A4" w:rsidRPr="00BA26F0" w:rsidRDefault="001464A4">
      <w:r w:rsidRPr="00BA26F0">
        <w:br w:type="page"/>
      </w:r>
    </w:p>
    <w:p w14:paraId="15A5E3E4" w14:textId="60827EA2" w:rsidR="00BA26F0" w:rsidRPr="00BA26F0" w:rsidRDefault="00D1325E">
      <w:r>
        <w:rPr>
          <w:noProof/>
        </w:rPr>
        <w:lastRenderedPageBreak/>
        <w:drawing>
          <wp:inline distT="0" distB="0" distL="0" distR="0" wp14:anchorId="0940FC93" wp14:editId="6C095284">
            <wp:extent cx="6858000" cy="3870960"/>
            <wp:effectExtent l="0" t="0" r="0" b="0"/>
            <wp:docPr id="42" name="Picture 42" descr="This slide include links to the CalRecycle website and Listserv for SB 1383 regulations. This slide also includes an area to add the presenter's contac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870960"/>
                    </a:xfrm>
                    <a:prstGeom prst="rect">
                      <a:avLst/>
                    </a:prstGeom>
                  </pic:spPr>
                </pic:pic>
              </a:graphicData>
            </a:graphic>
          </wp:inline>
        </w:drawing>
      </w:r>
    </w:p>
    <w:p w14:paraId="182465F1" w14:textId="77777777" w:rsidR="00BA26F0" w:rsidRPr="00BA26F0" w:rsidRDefault="00BA26F0" w:rsidP="00BA26F0">
      <w:pPr>
        <w:pStyle w:val="NormalWeb"/>
        <w:spacing w:before="0" w:beforeAutospacing="0" w:after="0" w:afterAutospacing="0"/>
        <w:rPr>
          <w:rFonts w:ascii="Arial" w:hAnsi="Arial" w:cs="Arial"/>
        </w:rPr>
      </w:pPr>
      <w:r w:rsidRPr="00BA26F0">
        <w:rPr>
          <w:rFonts w:ascii="Arial" w:eastAsia="+mn-ea" w:hAnsi="Arial" w:cs="Arial"/>
          <w:i/>
          <w:iCs/>
          <w:color w:val="000000"/>
          <w:kern w:val="24"/>
        </w:rPr>
        <w:t xml:space="preserve">(Note to presenter:  If you have been participating in the regulatory workshops you might customize this slide.  If you haven’t been </w:t>
      </w:r>
      <w:proofErr w:type="gramStart"/>
      <w:r w:rsidRPr="00BA26F0">
        <w:rPr>
          <w:rFonts w:ascii="Arial" w:eastAsia="+mn-ea" w:hAnsi="Arial" w:cs="Arial"/>
          <w:i/>
          <w:iCs/>
          <w:color w:val="000000"/>
          <w:kern w:val="24"/>
        </w:rPr>
        <w:t>participating</w:t>
      </w:r>
      <w:proofErr w:type="gramEnd"/>
      <w:r w:rsidRPr="00BA26F0">
        <w:rPr>
          <w:rFonts w:ascii="Arial" w:eastAsia="+mn-ea" w:hAnsi="Arial" w:cs="Arial"/>
          <w:i/>
          <w:iCs/>
          <w:color w:val="000000"/>
          <w:kern w:val="24"/>
        </w:rPr>
        <w:t xml:space="preserve"> you might consider using this slide to discuss next steps with your elected officials and executive management.)</w:t>
      </w:r>
    </w:p>
    <w:p w14:paraId="4767864C" w14:textId="77777777" w:rsidR="00BA26F0" w:rsidRPr="00BA26F0" w:rsidRDefault="00BA26F0" w:rsidP="00800029">
      <w:pPr>
        <w:spacing w:after="0" w:line="240" w:lineRule="auto"/>
        <w:contextualSpacing/>
        <w:rPr>
          <w:rFonts w:eastAsia="Times New Roman"/>
        </w:rPr>
      </w:pPr>
      <w:r w:rsidRPr="00BA26F0">
        <w:rPr>
          <w:rFonts w:eastAsia="+mn-ea"/>
          <w:b/>
          <w:bCs/>
          <w:color w:val="000000"/>
          <w:kern w:val="24"/>
        </w:rPr>
        <w:t>Jurisdictions are encouraged to participate in the 1383 regulatory process.</w:t>
      </w:r>
    </w:p>
    <w:p w14:paraId="04FF6324" w14:textId="77777777" w:rsidR="001464A4" w:rsidRPr="00BA26F0" w:rsidRDefault="001464A4"/>
    <w:sectPr w:rsidR="001464A4" w:rsidRPr="00BA26F0" w:rsidSect="00FA72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8BC"/>
    <w:multiLevelType w:val="hybridMultilevel"/>
    <w:tmpl w:val="C7162D10"/>
    <w:lvl w:ilvl="0" w:tplc="4F248464">
      <w:start w:val="1"/>
      <w:numFmt w:val="bullet"/>
      <w:lvlText w:val="•"/>
      <w:lvlJc w:val="left"/>
      <w:pPr>
        <w:tabs>
          <w:tab w:val="num" w:pos="720"/>
        </w:tabs>
        <w:ind w:left="720" w:hanging="360"/>
      </w:pPr>
      <w:rPr>
        <w:rFonts w:ascii="Arial" w:hAnsi="Arial" w:hint="default"/>
      </w:rPr>
    </w:lvl>
    <w:lvl w:ilvl="1" w:tplc="5FD848A6" w:tentative="1">
      <w:start w:val="1"/>
      <w:numFmt w:val="bullet"/>
      <w:lvlText w:val="•"/>
      <w:lvlJc w:val="left"/>
      <w:pPr>
        <w:tabs>
          <w:tab w:val="num" w:pos="1440"/>
        </w:tabs>
        <w:ind w:left="1440" w:hanging="360"/>
      </w:pPr>
      <w:rPr>
        <w:rFonts w:ascii="Arial" w:hAnsi="Arial" w:hint="default"/>
      </w:rPr>
    </w:lvl>
    <w:lvl w:ilvl="2" w:tplc="7B54DE8E" w:tentative="1">
      <w:start w:val="1"/>
      <w:numFmt w:val="bullet"/>
      <w:lvlText w:val="•"/>
      <w:lvlJc w:val="left"/>
      <w:pPr>
        <w:tabs>
          <w:tab w:val="num" w:pos="2160"/>
        </w:tabs>
        <w:ind w:left="2160" w:hanging="360"/>
      </w:pPr>
      <w:rPr>
        <w:rFonts w:ascii="Arial" w:hAnsi="Arial" w:hint="default"/>
      </w:rPr>
    </w:lvl>
    <w:lvl w:ilvl="3" w:tplc="92FAE54C" w:tentative="1">
      <w:start w:val="1"/>
      <w:numFmt w:val="bullet"/>
      <w:lvlText w:val="•"/>
      <w:lvlJc w:val="left"/>
      <w:pPr>
        <w:tabs>
          <w:tab w:val="num" w:pos="2880"/>
        </w:tabs>
        <w:ind w:left="2880" w:hanging="360"/>
      </w:pPr>
      <w:rPr>
        <w:rFonts w:ascii="Arial" w:hAnsi="Arial" w:hint="default"/>
      </w:rPr>
    </w:lvl>
    <w:lvl w:ilvl="4" w:tplc="5BD8E3FE" w:tentative="1">
      <w:start w:val="1"/>
      <w:numFmt w:val="bullet"/>
      <w:lvlText w:val="•"/>
      <w:lvlJc w:val="left"/>
      <w:pPr>
        <w:tabs>
          <w:tab w:val="num" w:pos="3600"/>
        </w:tabs>
        <w:ind w:left="3600" w:hanging="360"/>
      </w:pPr>
      <w:rPr>
        <w:rFonts w:ascii="Arial" w:hAnsi="Arial" w:hint="default"/>
      </w:rPr>
    </w:lvl>
    <w:lvl w:ilvl="5" w:tplc="081C9356" w:tentative="1">
      <w:start w:val="1"/>
      <w:numFmt w:val="bullet"/>
      <w:lvlText w:val="•"/>
      <w:lvlJc w:val="left"/>
      <w:pPr>
        <w:tabs>
          <w:tab w:val="num" w:pos="4320"/>
        </w:tabs>
        <w:ind w:left="4320" w:hanging="360"/>
      </w:pPr>
      <w:rPr>
        <w:rFonts w:ascii="Arial" w:hAnsi="Arial" w:hint="default"/>
      </w:rPr>
    </w:lvl>
    <w:lvl w:ilvl="6" w:tplc="E8907806" w:tentative="1">
      <w:start w:val="1"/>
      <w:numFmt w:val="bullet"/>
      <w:lvlText w:val="•"/>
      <w:lvlJc w:val="left"/>
      <w:pPr>
        <w:tabs>
          <w:tab w:val="num" w:pos="5040"/>
        </w:tabs>
        <w:ind w:left="5040" w:hanging="360"/>
      </w:pPr>
      <w:rPr>
        <w:rFonts w:ascii="Arial" w:hAnsi="Arial" w:hint="default"/>
      </w:rPr>
    </w:lvl>
    <w:lvl w:ilvl="7" w:tplc="0E624B92" w:tentative="1">
      <w:start w:val="1"/>
      <w:numFmt w:val="bullet"/>
      <w:lvlText w:val="•"/>
      <w:lvlJc w:val="left"/>
      <w:pPr>
        <w:tabs>
          <w:tab w:val="num" w:pos="5760"/>
        </w:tabs>
        <w:ind w:left="5760" w:hanging="360"/>
      </w:pPr>
      <w:rPr>
        <w:rFonts w:ascii="Arial" w:hAnsi="Arial" w:hint="default"/>
      </w:rPr>
    </w:lvl>
    <w:lvl w:ilvl="8" w:tplc="AF4A5D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B260D8"/>
    <w:multiLevelType w:val="hybridMultilevel"/>
    <w:tmpl w:val="1EE24F46"/>
    <w:lvl w:ilvl="0" w:tplc="B1ACB7A0">
      <w:start w:val="1"/>
      <w:numFmt w:val="bullet"/>
      <w:lvlText w:val="•"/>
      <w:lvlJc w:val="left"/>
      <w:pPr>
        <w:tabs>
          <w:tab w:val="num" w:pos="720"/>
        </w:tabs>
        <w:ind w:left="720" w:hanging="360"/>
      </w:pPr>
      <w:rPr>
        <w:rFonts w:ascii="Arial" w:hAnsi="Arial" w:hint="default"/>
      </w:rPr>
    </w:lvl>
    <w:lvl w:ilvl="1" w:tplc="1F685A16">
      <w:start w:val="1"/>
      <w:numFmt w:val="bullet"/>
      <w:lvlText w:val="•"/>
      <w:lvlJc w:val="left"/>
      <w:pPr>
        <w:tabs>
          <w:tab w:val="num" w:pos="1440"/>
        </w:tabs>
        <w:ind w:left="1440" w:hanging="360"/>
      </w:pPr>
      <w:rPr>
        <w:rFonts w:ascii="Arial" w:hAnsi="Arial" w:hint="default"/>
      </w:rPr>
    </w:lvl>
    <w:lvl w:ilvl="2" w:tplc="5260A626" w:tentative="1">
      <w:start w:val="1"/>
      <w:numFmt w:val="bullet"/>
      <w:lvlText w:val="•"/>
      <w:lvlJc w:val="left"/>
      <w:pPr>
        <w:tabs>
          <w:tab w:val="num" w:pos="2160"/>
        </w:tabs>
        <w:ind w:left="2160" w:hanging="360"/>
      </w:pPr>
      <w:rPr>
        <w:rFonts w:ascii="Arial" w:hAnsi="Arial" w:hint="default"/>
      </w:rPr>
    </w:lvl>
    <w:lvl w:ilvl="3" w:tplc="B4047068" w:tentative="1">
      <w:start w:val="1"/>
      <w:numFmt w:val="bullet"/>
      <w:lvlText w:val="•"/>
      <w:lvlJc w:val="left"/>
      <w:pPr>
        <w:tabs>
          <w:tab w:val="num" w:pos="2880"/>
        </w:tabs>
        <w:ind w:left="2880" w:hanging="360"/>
      </w:pPr>
      <w:rPr>
        <w:rFonts w:ascii="Arial" w:hAnsi="Arial" w:hint="default"/>
      </w:rPr>
    </w:lvl>
    <w:lvl w:ilvl="4" w:tplc="A084620A" w:tentative="1">
      <w:start w:val="1"/>
      <w:numFmt w:val="bullet"/>
      <w:lvlText w:val="•"/>
      <w:lvlJc w:val="left"/>
      <w:pPr>
        <w:tabs>
          <w:tab w:val="num" w:pos="3600"/>
        </w:tabs>
        <w:ind w:left="3600" w:hanging="360"/>
      </w:pPr>
      <w:rPr>
        <w:rFonts w:ascii="Arial" w:hAnsi="Arial" w:hint="default"/>
      </w:rPr>
    </w:lvl>
    <w:lvl w:ilvl="5" w:tplc="941ECC7C" w:tentative="1">
      <w:start w:val="1"/>
      <w:numFmt w:val="bullet"/>
      <w:lvlText w:val="•"/>
      <w:lvlJc w:val="left"/>
      <w:pPr>
        <w:tabs>
          <w:tab w:val="num" w:pos="4320"/>
        </w:tabs>
        <w:ind w:left="4320" w:hanging="360"/>
      </w:pPr>
      <w:rPr>
        <w:rFonts w:ascii="Arial" w:hAnsi="Arial" w:hint="default"/>
      </w:rPr>
    </w:lvl>
    <w:lvl w:ilvl="6" w:tplc="283018E0" w:tentative="1">
      <w:start w:val="1"/>
      <w:numFmt w:val="bullet"/>
      <w:lvlText w:val="•"/>
      <w:lvlJc w:val="left"/>
      <w:pPr>
        <w:tabs>
          <w:tab w:val="num" w:pos="5040"/>
        </w:tabs>
        <w:ind w:left="5040" w:hanging="360"/>
      </w:pPr>
      <w:rPr>
        <w:rFonts w:ascii="Arial" w:hAnsi="Arial" w:hint="default"/>
      </w:rPr>
    </w:lvl>
    <w:lvl w:ilvl="7" w:tplc="94562C28" w:tentative="1">
      <w:start w:val="1"/>
      <w:numFmt w:val="bullet"/>
      <w:lvlText w:val="•"/>
      <w:lvlJc w:val="left"/>
      <w:pPr>
        <w:tabs>
          <w:tab w:val="num" w:pos="5760"/>
        </w:tabs>
        <w:ind w:left="5760" w:hanging="360"/>
      </w:pPr>
      <w:rPr>
        <w:rFonts w:ascii="Arial" w:hAnsi="Arial" w:hint="default"/>
      </w:rPr>
    </w:lvl>
    <w:lvl w:ilvl="8" w:tplc="64FC71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BD75DD"/>
    <w:multiLevelType w:val="hybridMultilevel"/>
    <w:tmpl w:val="BF883616"/>
    <w:lvl w:ilvl="0" w:tplc="430A50BC">
      <w:start w:val="1"/>
      <w:numFmt w:val="decimal"/>
      <w:lvlText w:val="%1."/>
      <w:lvlJc w:val="left"/>
      <w:pPr>
        <w:tabs>
          <w:tab w:val="num" w:pos="720"/>
        </w:tabs>
        <w:ind w:left="720" w:hanging="360"/>
      </w:pPr>
    </w:lvl>
    <w:lvl w:ilvl="1" w:tplc="B226FAA8">
      <w:start w:val="1"/>
      <w:numFmt w:val="lowerLetter"/>
      <w:lvlText w:val="%2."/>
      <w:lvlJc w:val="left"/>
      <w:pPr>
        <w:tabs>
          <w:tab w:val="num" w:pos="1440"/>
        </w:tabs>
        <w:ind w:left="1440" w:hanging="360"/>
      </w:pPr>
    </w:lvl>
    <w:lvl w:ilvl="2" w:tplc="8296223C" w:tentative="1">
      <w:start w:val="1"/>
      <w:numFmt w:val="decimal"/>
      <w:lvlText w:val="%3."/>
      <w:lvlJc w:val="left"/>
      <w:pPr>
        <w:tabs>
          <w:tab w:val="num" w:pos="2160"/>
        </w:tabs>
        <w:ind w:left="2160" w:hanging="360"/>
      </w:pPr>
    </w:lvl>
    <w:lvl w:ilvl="3" w:tplc="B1E4E892" w:tentative="1">
      <w:start w:val="1"/>
      <w:numFmt w:val="decimal"/>
      <w:lvlText w:val="%4."/>
      <w:lvlJc w:val="left"/>
      <w:pPr>
        <w:tabs>
          <w:tab w:val="num" w:pos="2880"/>
        </w:tabs>
        <w:ind w:left="2880" w:hanging="360"/>
      </w:pPr>
    </w:lvl>
    <w:lvl w:ilvl="4" w:tplc="E604D13A" w:tentative="1">
      <w:start w:val="1"/>
      <w:numFmt w:val="decimal"/>
      <w:lvlText w:val="%5."/>
      <w:lvlJc w:val="left"/>
      <w:pPr>
        <w:tabs>
          <w:tab w:val="num" w:pos="3600"/>
        </w:tabs>
        <w:ind w:left="3600" w:hanging="360"/>
      </w:pPr>
    </w:lvl>
    <w:lvl w:ilvl="5" w:tplc="381A88E8" w:tentative="1">
      <w:start w:val="1"/>
      <w:numFmt w:val="decimal"/>
      <w:lvlText w:val="%6."/>
      <w:lvlJc w:val="left"/>
      <w:pPr>
        <w:tabs>
          <w:tab w:val="num" w:pos="4320"/>
        </w:tabs>
        <w:ind w:left="4320" w:hanging="360"/>
      </w:pPr>
    </w:lvl>
    <w:lvl w:ilvl="6" w:tplc="CFCA1A4E" w:tentative="1">
      <w:start w:val="1"/>
      <w:numFmt w:val="decimal"/>
      <w:lvlText w:val="%7."/>
      <w:lvlJc w:val="left"/>
      <w:pPr>
        <w:tabs>
          <w:tab w:val="num" w:pos="5040"/>
        </w:tabs>
        <w:ind w:left="5040" w:hanging="360"/>
      </w:pPr>
    </w:lvl>
    <w:lvl w:ilvl="7" w:tplc="8662DFDE" w:tentative="1">
      <w:start w:val="1"/>
      <w:numFmt w:val="decimal"/>
      <w:lvlText w:val="%8."/>
      <w:lvlJc w:val="left"/>
      <w:pPr>
        <w:tabs>
          <w:tab w:val="num" w:pos="5760"/>
        </w:tabs>
        <w:ind w:left="5760" w:hanging="360"/>
      </w:pPr>
    </w:lvl>
    <w:lvl w:ilvl="8" w:tplc="E3165772" w:tentative="1">
      <w:start w:val="1"/>
      <w:numFmt w:val="decimal"/>
      <w:lvlText w:val="%9."/>
      <w:lvlJc w:val="left"/>
      <w:pPr>
        <w:tabs>
          <w:tab w:val="num" w:pos="6480"/>
        </w:tabs>
        <w:ind w:left="6480" w:hanging="360"/>
      </w:pPr>
    </w:lvl>
  </w:abstractNum>
  <w:abstractNum w:abstractNumId="3" w15:restartNumberingAfterBreak="0">
    <w:nsid w:val="048B7DFC"/>
    <w:multiLevelType w:val="hybridMultilevel"/>
    <w:tmpl w:val="1F0A260C"/>
    <w:lvl w:ilvl="0" w:tplc="18C81D76">
      <w:start w:val="1"/>
      <w:numFmt w:val="bullet"/>
      <w:lvlText w:val="•"/>
      <w:lvlJc w:val="left"/>
      <w:pPr>
        <w:tabs>
          <w:tab w:val="num" w:pos="720"/>
        </w:tabs>
        <w:ind w:left="720" w:hanging="360"/>
      </w:pPr>
      <w:rPr>
        <w:rFonts w:ascii="Arial" w:hAnsi="Arial" w:hint="default"/>
      </w:rPr>
    </w:lvl>
    <w:lvl w:ilvl="1" w:tplc="B846C6C2">
      <w:start w:val="1"/>
      <w:numFmt w:val="bullet"/>
      <w:lvlText w:val="•"/>
      <w:lvlJc w:val="left"/>
      <w:pPr>
        <w:tabs>
          <w:tab w:val="num" w:pos="1440"/>
        </w:tabs>
        <w:ind w:left="1440" w:hanging="360"/>
      </w:pPr>
      <w:rPr>
        <w:rFonts w:ascii="Arial" w:hAnsi="Arial" w:hint="default"/>
      </w:rPr>
    </w:lvl>
    <w:lvl w:ilvl="2" w:tplc="93B61C8C">
      <w:numFmt w:val="bullet"/>
      <w:lvlText w:val="•"/>
      <w:lvlJc w:val="left"/>
      <w:pPr>
        <w:tabs>
          <w:tab w:val="num" w:pos="2160"/>
        </w:tabs>
        <w:ind w:left="2160" w:hanging="360"/>
      </w:pPr>
      <w:rPr>
        <w:rFonts w:ascii="Arial" w:hAnsi="Arial" w:hint="default"/>
      </w:rPr>
    </w:lvl>
    <w:lvl w:ilvl="3" w:tplc="786C6814" w:tentative="1">
      <w:start w:val="1"/>
      <w:numFmt w:val="bullet"/>
      <w:lvlText w:val="•"/>
      <w:lvlJc w:val="left"/>
      <w:pPr>
        <w:tabs>
          <w:tab w:val="num" w:pos="2880"/>
        </w:tabs>
        <w:ind w:left="2880" w:hanging="360"/>
      </w:pPr>
      <w:rPr>
        <w:rFonts w:ascii="Arial" w:hAnsi="Arial" w:hint="default"/>
      </w:rPr>
    </w:lvl>
    <w:lvl w:ilvl="4" w:tplc="3412FB4C" w:tentative="1">
      <w:start w:val="1"/>
      <w:numFmt w:val="bullet"/>
      <w:lvlText w:val="•"/>
      <w:lvlJc w:val="left"/>
      <w:pPr>
        <w:tabs>
          <w:tab w:val="num" w:pos="3600"/>
        </w:tabs>
        <w:ind w:left="3600" w:hanging="360"/>
      </w:pPr>
      <w:rPr>
        <w:rFonts w:ascii="Arial" w:hAnsi="Arial" w:hint="default"/>
      </w:rPr>
    </w:lvl>
    <w:lvl w:ilvl="5" w:tplc="2A102CD6" w:tentative="1">
      <w:start w:val="1"/>
      <w:numFmt w:val="bullet"/>
      <w:lvlText w:val="•"/>
      <w:lvlJc w:val="left"/>
      <w:pPr>
        <w:tabs>
          <w:tab w:val="num" w:pos="4320"/>
        </w:tabs>
        <w:ind w:left="4320" w:hanging="360"/>
      </w:pPr>
      <w:rPr>
        <w:rFonts w:ascii="Arial" w:hAnsi="Arial" w:hint="default"/>
      </w:rPr>
    </w:lvl>
    <w:lvl w:ilvl="6" w:tplc="9710AF60" w:tentative="1">
      <w:start w:val="1"/>
      <w:numFmt w:val="bullet"/>
      <w:lvlText w:val="•"/>
      <w:lvlJc w:val="left"/>
      <w:pPr>
        <w:tabs>
          <w:tab w:val="num" w:pos="5040"/>
        </w:tabs>
        <w:ind w:left="5040" w:hanging="360"/>
      </w:pPr>
      <w:rPr>
        <w:rFonts w:ascii="Arial" w:hAnsi="Arial" w:hint="default"/>
      </w:rPr>
    </w:lvl>
    <w:lvl w:ilvl="7" w:tplc="ABC0521C" w:tentative="1">
      <w:start w:val="1"/>
      <w:numFmt w:val="bullet"/>
      <w:lvlText w:val="•"/>
      <w:lvlJc w:val="left"/>
      <w:pPr>
        <w:tabs>
          <w:tab w:val="num" w:pos="5760"/>
        </w:tabs>
        <w:ind w:left="5760" w:hanging="360"/>
      </w:pPr>
      <w:rPr>
        <w:rFonts w:ascii="Arial" w:hAnsi="Arial" w:hint="default"/>
      </w:rPr>
    </w:lvl>
    <w:lvl w:ilvl="8" w:tplc="85FEF86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A6603C"/>
    <w:multiLevelType w:val="hybridMultilevel"/>
    <w:tmpl w:val="62BAE7AA"/>
    <w:lvl w:ilvl="0" w:tplc="1014403E">
      <w:start w:val="1"/>
      <w:numFmt w:val="bullet"/>
      <w:lvlText w:val="•"/>
      <w:lvlJc w:val="left"/>
      <w:pPr>
        <w:tabs>
          <w:tab w:val="num" w:pos="720"/>
        </w:tabs>
        <w:ind w:left="720" w:hanging="360"/>
      </w:pPr>
      <w:rPr>
        <w:rFonts w:ascii="Arial" w:hAnsi="Arial" w:hint="default"/>
      </w:rPr>
    </w:lvl>
    <w:lvl w:ilvl="1" w:tplc="138056F0">
      <w:numFmt w:val="bullet"/>
      <w:lvlText w:val="•"/>
      <w:lvlJc w:val="left"/>
      <w:pPr>
        <w:tabs>
          <w:tab w:val="num" w:pos="1440"/>
        </w:tabs>
        <w:ind w:left="1440" w:hanging="360"/>
      </w:pPr>
      <w:rPr>
        <w:rFonts w:ascii="Arial" w:hAnsi="Arial" w:hint="default"/>
      </w:rPr>
    </w:lvl>
    <w:lvl w:ilvl="2" w:tplc="C18CC146" w:tentative="1">
      <w:start w:val="1"/>
      <w:numFmt w:val="bullet"/>
      <w:lvlText w:val="•"/>
      <w:lvlJc w:val="left"/>
      <w:pPr>
        <w:tabs>
          <w:tab w:val="num" w:pos="2160"/>
        </w:tabs>
        <w:ind w:left="2160" w:hanging="360"/>
      </w:pPr>
      <w:rPr>
        <w:rFonts w:ascii="Arial" w:hAnsi="Arial" w:hint="default"/>
      </w:rPr>
    </w:lvl>
    <w:lvl w:ilvl="3" w:tplc="2B04B28E" w:tentative="1">
      <w:start w:val="1"/>
      <w:numFmt w:val="bullet"/>
      <w:lvlText w:val="•"/>
      <w:lvlJc w:val="left"/>
      <w:pPr>
        <w:tabs>
          <w:tab w:val="num" w:pos="2880"/>
        </w:tabs>
        <w:ind w:left="2880" w:hanging="360"/>
      </w:pPr>
      <w:rPr>
        <w:rFonts w:ascii="Arial" w:hAnsi="Arial" w:hint="default"/>
      </w:rPr>
    </w:lvl>
    <w:lvl w:ilvl="4" w:tplc="8612F0E2" w:tentative="1">
      <w:start w:val="1"/>
      <w:numFmt w:val="bullet"/>
      <w:lvlText w:val="•"/>
      <w:lvlJc w:val="left"/>
      <w:pPr>
        <w:tabs>
          <w:tab w:val="num" w:pos="3600"/>
        </w:tabs>
        <w:ind w:left="3600" w:hanging="360"/>
      </w:pPr>
      <w:rPr>
        <w:rFonts w:ascii="Arial" w:hAnsi="Arial" w:hint="default"/>
      </w:rPr>
    </w:lvl>
    <w:lvl w:ilvl="5" w:tplc="A0E61EA4" w:tentative="1">
      <w:start w:val="1"/>
      <w:numFmt w:val="bullet"/>
      <w:lvlText w:val="•"/>
      <w:lvlJc w:val="left"/>
      <w:pPr>
        <w:tabs>
          <w:tab w:val="num" w:pos="4320"/>
        </w:tabs>
        <w:ind w:left="4320" w:hanging="360"/>
      </w:pPr>
      <w:rPr>
        <w:rFonts w:ascii="Arial" w:hAnsi="Arial" w:hint="default"/>
      </w:rPr>
    </w:lvl>
    <w:lvl w:ilvl="6" w:tplc="FB06AB34" w:tentative="1">
      <w:start w:val="1"/>
      <w:numFmt w:val="bullet"/>
      <w:lvlText w:val="•"/>
      <w:lvlJc w:val="left"/>
      <w:pPr>
        <w:tabs>
          <w:tab w:val="num" w:pos="5040"/>
        </w:tabs>
        <w:ind w:left="5040" w:hanging="360"/>
      </w:pPr>
      <w:rPr>
        <w:rFonts w:ascii="Arial" w:hAnsi="Arial" w:hint="default"/>
      </w:rPr>
    </w:lvl>
    <w:lvl w:ilvl="7" w:tplc="994A2444" w:tentative="1">
      <w:start w:val="1"/>
      <w:numFmt w:val="bullet"/>
      <w:lvlText w:val="•"/>
      <w:lvlJc w:val="left"/>
      <w:pPr>
        <w:tabs>
          <w:tab w:val="num" w:pos="5760"/>
        </w:tabs>
        <w:ind w:left="5760" w:hanging="360"/>
      </w:pPr>
      <w:rPr>
        <w:rFonts w:ascii="Arial" w:hAnsi="Arial" w:hint="default"/>
      </w:rPr>
    </w:lvl>
    <w:lvl w:ilvl="8" w:tplc="A66ABF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9555C2"/>
    <w:multiLevelType w:val="hybridMultilevel"/>
    <w:tmpl w:val="844E3176"/>
    <w:lvl w:ilvl="0" w:tplc="00B0A7B2">
      <w:start w:val="1"/>
      <w:numFmt w:val="bullet"/>
      <w:lvlText w:val="•"/>
      <w:lvlJc w:val="left"/>
      <w:pPr>
        <w:tabs>
          <w:tab w:val="num" w:pos="720"/>
        </w:tabs>
        <w:ind w:left="720" w:hanging="360"/>
      </w:pPr>
      <w:rPr>
        <w:rFonts w:ascii="Arial" w:hAnsi="Arial" w:hint="default"/>
      </w:rPr>
    </w:lvl>
    <w:lvl w:ilvl="1" w:tplc="D78CA84C">
      <w:start w:val="1"/>
      <w:numFmt w:val="bullet"/>
      <w:lvlText w:val="•"/>
      <w:lvlJc w:val="left"/>
      <w:pPr>
        <w:tabs>
          <w:tab w:val="num" w:pos="1440"/>
        </w:tabs>
        <w:ind w:left="1440" w:hanging="360"/>
      </w:pPr>
      <w:rPr>
        <w:rFonts w:ascii="Arial" w:hAnsi="Arial" w:hint="default"/>
      </w:rPr>
    </w:lvl>
    <w:lvl w:ilvl="2" w:tplc="E810432E">
      <w:numFmt w:val="bullet"/>
      <w:lvlText w:val="•"/>
      <w:lvlJc w:val="left"/>
      <w:pPr>
        <w:tabs>
          <w:tab w:val="num" w:pos="2160"/>
        </w:tabs>
        <w:ind w:left="2160" w:hanging="360"/>
      </w:pPr>
      <w:rPr>
        <w:rFonts w:ascii="Arial" w:hAnsi="Arial" w:hint="default"/>
      </w:rPr>
    </w:lvl>
    <w:lvl w:ilvl="3" w:tplc="C8A4F7BE" w:tentative="1">
      <w:start w:val="1"/>
      <w:numFmt w:val="bullet"/>
      <w:lvlText w:val="•"/>
      <w:lvlJc w:val="left"/>
      <w:pPr>
        <w:tabs>
          <w:tab w:val="num" w:pos="2880"/>
        </w:tabs>
        <w:ind w:left="2880" w:hanging="360"/>
      </w:pPr>
      <w:rPr>
        <w:rFonts w:ascii="Arial" w:hAnsi="Arial" w:hint="default"/>
      </w:rPr>
    </w:lvl>
    <w:lvl w:ilvl="4" w:tplc="FABA79D6" w:tentative="1">
      <w:start w:val="1"/>
      <w:numFmt w:val="bullet"/>
      <w:lvlText w:val="•"/>
      <w:lvlJc w:val="left"/>
      <w:pPr>
        <w:tabs>
          <w:tab w:val="num" w:pos="3600"/>
        </w:tabs>
        <w:ind w:left="3600" w:hanging="360"/>
      </w:pPr>
      <w:rPr>
        <w:rFonts w:ascii="Arial" w:hAnsi="Arial" w:hint="default"/>
      </w:rPr>
    </w:lvl>
    <w:lvl w:ilvl="5" w:tplc="6D00260E" w:tentative="1">
      <w:start w:val="1"/>
      <w:numFmt w:val="bullet"/>
      <w:lvlText w:val="•"/>
      <w:lvlJc w:val="left"/>
      <w:pPr>
        <w:tabs>
          <w:tab w:val="num" w:pos="4320"/>
        </w:tabs>
        <w:ind w:left="4320" w:hanging="360"/>
      </w:pPr>
      <w:rPr>
        <w:rFonts w:ascii="Arial" w:hAnsi="Arial" w:hint="default"/>
      </w:rPr>
    </w:lvl>
    <w:lvl w:ilvl="6" w:tplc="39B2E5E8" w:tentative="1">
      <w:start w:val="1"/>
      <w:numFmt w:val="bullet"/>
      <w:lvlText w:val="•"/>
      <w:lvlJc w:val="left"/>
      <w:pPr>
        <w:tabs>
          <w:tab w:val="num" w:pos="5040"/>
        </w:tabs>
        <w:ind w:left="5040" w:hanging="360"/>
      </w:pPr>
      <w:rPr>
        <w:rFonts w:ascii="Arial" w:hAnsi="Arial" w:hint="default"/>
      </w:rPr>
    </w:lvl>
    <w:lvl w:ilvl="7" w:tplc="874AB90A" w:tentative="1">
      <w:start w:val="1"/>
      <w:numFmt w:val="bullet"/>
      <w:lvlText w:val="•"/>
      <w:lvlJc w:val="left"/>
      <w:pPr>
        <w:tabs>
          <w:tab w:val="num" w:pos="5760"/>
        </w:tabs>
        <w:ind w:left="5760" w:hanging="360"/>
      </w:pPr>
      <w:rPr>
        <w:rFonts w:ascii="Arial" w:hAnsi="Arial" w:hint="default"/>
      </w:rPr>
    </w:lvl>
    <w:lvl w:ilvl="8" w:tplc="3CE4515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A61B4F"/>
    <w:multiLevelType w:val="hybridMultilevel"/>
    <w:tmpl w:val="94EA71E8"/>
    <w:lvl w:ilvl="0" w:tplc="46D47F4E">
      <w:start w:val="1"/>
      <w:numFmt w:val="decimal"/>
      <w:lvlText w:val="%1."/>
      <w:lvlJc w:val="left"/>
      <w:pPr>
        <w:tabs>
          <w:tab w:val="num" w:pos="720"/>
        </w:tabs>
        <w:ind w:left="720" w:hanging="360"/>
      </w:pPr>
    </w:lvl>
    <w:lvl w:ilvl="1" w:tplc="3DA8E164">
      <w:start w:val="1"/>
      <w:numFmt w:val="upperLetter"/>
      <w:lvlText w:val="%2."/>
      <w:lvlJc w:val="left"/>
      <w:pPr>
        <w:tabs>
          <w:tab w:val="num" w:pos="1440"/>
        </w:tabs>
        <w:ind w:left="1440" w:hanging="360"/>
      </w:pPr>
    </w:lvl>
    <w:lvl w:ilvl="2" w:tplc="50A41DE4" w:tentative="1">
      <w:start w:val="1"/>
      <w:numFmt w:val="decimal"/>
      <w:lvlText w:val="%3."/>
      <w:lvlJc w:val="left"/>
      <w:pPr>
        <w:tabs>
          <w:tab w:val="num" w:pos="2160"/>
        </w:tabs>
        <w:ind w:left="2160" w:hanging="360"/>
      </w:pPr>
    </w:lvl>
    <w:lvl w:ilvl="3" w:tplc="08224B08" w:tentative="1">
      <w:start w:val="1"/>
      <w:numFmt w:val="decimal"/>
      <w:lvlText w:val="%4."/>
      <w:lvlJc w:val="left"/>
      <w:pPr>
        <w:tabs>
          <w:tab w:val="num" w:pos="2880"/>
        </w:tabs>
        <w:ind w:left="2880" w:hanging="360"/>
      </w:pPr>
    </w:lvl>
    <w:lvl w:ilvl="4" w:tplc="FAA060CA" w:tentative="1">
      <w:start w:val="1"/>
      <w:numFmt w:val="decimal"/>
      <w:lvlText w:val="%5."/>
      <w:lvlJc w:val="left"/>
      <w:pPr>
        <w:tabs>
          <w:tab w:val="num" w:pos="3600"/>
        </w:tabs>
        <w:ind w:left="3600" w:hanging="360"/>
      </w:pPr>
    </w:lvl>
    <w:lvl w:ilvl="5" w:tplc="7EC837A2" w:tentative="1">
      <w:start w:val="1"/>
      <w:numFmt w:val="decimal"/>
      <w:lvlText w:val="%6."/>
      <w:lvlJc w:val="left"/>
      <w:pPr>
        <w:tabs>
          <w:tab w:val="num" w:pos="4320"/>
        </w:tabs>
        <w:ind w:left="4320" w:hanging="360"/>
      </w:pPr>
    </w:lvl>
    <w:lvl w:ilvl="6" w:tplc="C9647B64" w:tentative="1">
      <w:start w:val="1"/>
      <w:numFmt w:val="decimal"/>
      <w:lvlText w:val="%7."/>
      <w:lvlJc w:val="left"/>
      <w:pPr>
        <w:tabs>
          <w:tab w:val="num" w:pos="5040"/>
        </w:tabs>
        <w:ind w:left="5040" w:hanging="360"/>
      </w:pPr>
    </w:lvl>
    <w:lvl w:ilvl="7" w:tplc="32A8C4EC" w:tentative="1">
      <w:start w:val="1"/>
      <w:numFmt w:val="decimal"/>
      <w:lvlText w:val="%8."/>
      <w:lvlJc w:val="left"/>
      <w:pPr>
        <w:tabs>
          <w:tab w:val="num" w:pos="5760"/>
        </w:tabs>
        <w:ind w:left="5760" w:hanging="360"/>
      </w:pPr>
    </w:lvl>
    <w:lvl w:ilvl="8" w:tplc="49104724" w:tentative="1">
      <w:start w:val="1"/>
      <w:numFmt w:val="decimal"/>
      <w:lvlText w:val="%9."/>
      <w:lvlJc w:val="left"/>
      <w:pPr>
        <w:tabs>
          <w:tab w:val="num" w:pos="6480"/>
        </w:tabs>
        <w:ind w:left="6480" w:hanging="360"/>
      </w:pPr>
    </w:lvl>
  </w:abstractNum>
  <w:abstractNum w:abstractNumId="7" w15:restartNumberingAfterBreak="0">
    <w:nsid w:val="14B04816"/>
    <w:multiLevelType w:val="hybridMultilevel"/>
    <w:tmpl w:val="9112CA0A"/>
    <w:lvl w:ilvl="0" w:tplc="80107CFA">
      <w:start w:val="1"/>
      <w:numFmt w:val="bullet"/>
      <w:lvlText w:val="•"/>
      <w:lvlJc w:val="left"/>
      <w:pPr>
        <w:tabs>
          <w:tab w:val="num" w:pos="720"/>
        </w:tabs>
        <w:ind w:left="720" w:hanging="360"/>
      </w:pPr>
      <w:rPr>
        <w:rFonts w:ascii="Arial" w:hAnsi="Arial" w:hint="default"/>
      </w:rPr>
    </w:lvl>
    <w:lvl w:ilvl="1" w:tplc="217AA164">
      <w:numFmt w:val="bullet"/>
      <w:lvlText w:val="•"/>
      <w:lvlJc w:val="left"/>
      <w:pPr>
        <w:tabs>
          <w:tab w:val="num" w:pos="1440"/>
        </w:tabs>
        <w:ind w:left="1440" w:hanging="360"/>
      </w:pPr>
      <w:rPr>
        <w:rFonts w:ascii="Arial" w:hAnsi="Arial" w:hint="default"/>
      </w:rPr>
    </w:lvl>
    <w:lvl w:ilvl="2" w:tplc="19F07296">
      <w:numFmt w:val="bullet"/>
      <w:lvlText w:val="•"/>
      <w:lvlJc w:val="left"/>
      <w:pPr>
        <w:tabs>
          <w:tab w:val="num" w:pos="2160"/>
        </w:tabs>
        <w:ind w:left="2160" w:hanging="360"/>
      </w:pPr>
      <w:rPr>
        <w:rFonts w:ascii="Arial" w:hAnsi="Arial" w:hint="default"/>
      </w:rPr>
    </w:lvl>
    <w:lvl w:ilvl="3" w:tplc="868C0B8E" w:tentative="1">
      <w:start w:val="1"/>
      <w:numFmt w:val="bullet"/>
      <w:lvlText w:val="•"/>
      <w:lvlJc w:val="left"/>
      <w:pPr>
        <w:tabs>
          <w:tab w:val="num" w:pos="2880"/>
        </w:tabs>
        <w:ind w:left="2880" w:hanging="360"/>
      </w:pPr>
      <w:rPr>
        <w:rFonts w:ascii="Arial" w:hAnsi="Arial" w:hint="default"/>
      </w:rPr>
    </w:lvl>
    <w:lvl w:ilvl="4" w:tplc="C422E436" w:tentative="1">
      <w:start w:val="1"/>
      <w:numFmt w:val="bullet"/>
      <w:lvlText w:val="•"/>
      <w:lvlJc w:val="left"/>
      <w:pPr>
        <w:tabs>
          <w:tab w:val="num" w:pos="3600"/>
        </w:tabs>
        <w:ind w:left="3600" w:hanging="360"/>
      </w:pPr>
      <w:rPr>
        <w:rFonts w:ascii="Arial" w:hAnsi="Arial" w:hint="default"/>
      </w:rPr>
    </w:lvl>
    <w:lvl w:ilvl="5" w:tplc="73261A6E" w:tentative="1">
      <w:start w:val="1"/>
      <w:numFmt w:val="bullet"/>
      <w:lvlText w:val="•"/>
      <w:lvlJc w:val="left"/>
      <w:pPr>
        <w:tabs>
          <w:tab w:val="num" w:pos="4320"/>
        </w:tabs>
        <w:ind w:left="4320" w:hanging="360"/>
      </w:pPr>
      <w:rPr>
        <w:rFonts w:ascii="Arial" w:hAnsi="Arial" w:hint="default"/>
      </w:rPr>
    </w:lvl>
    <w:lvl w:ilvl="6" w:tplc="5F2A4A26" w:tentative="1">
      <w:start w:val="1"/>
      <w:numFmt w:val="bullet"/>
      <w:lvlText w:val="•"/>
      <w:lvlJc w:val="left"/>
      <w:pPr>
        <w:tabs>
          <w:tab w:val="num" w:pos="5040"/>
        </w:tabs>
        <w:ind w:left="5040" w:hanging="360"/>
      </w:pPr>
      <w:rPr>
        <w:rFonts w:ascii="Arial" w:hAnsi="Arial" w:hint="default"/>
      </w:rPr>
    </w:lvl>
    <w:lvl w:ilvl="7" w:tplc="17A461E6" w:tentative="1">
      <w:start w:val="1"/>
      <w:numFmt w:val="bullet"/>
      <w:lvlText w:val="•"/>
      <w:lvlJc w:val="left"/>
      <w:pPr>
        <w:tabs>
          <w:tab w:val="num" w:pos="5760"/>
        </w:tabs>
        <w:ind w:left="5760" w:hanging="360"/>
      </w:pPr>
      <w:rPr>
        <w:rFonts w:ascii="Arial" w:hAnsi="Arial" w:hint="default"/>
      </w:rPr>
    </w:lvl>
    <w:lvl w:ilvl="8" w:tplc="0DBC62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FA5ABC"/>
    <w:multiLevelType w:val="hybridMultilevel"/>
    <w:tmpl w:val="4606DFEE"/>
    <w:lvl w:ilvl="0" w:tplc="4AC000C0">
      <w:start w:val="1"/>
      <w:numFmt w:val="decimal"/>
      <w:lvlText w:val="%1."/>
      <w:lvlJc w:val="left"/>
      <w:pPr>
        <w:tabs>
          <w:tab w:val="num" w:pos="720"/>
        </w:tabs>
        <w:ind w:left="720" w:hanging="360"/>
      </w:pPr>
    </w:lvl>
    <w:lvl w:ilvl="1" w:tplc="35E60498">
      <w:start w:val="1"/>
      <w:numFmt w:val="lowerLetter"/>
      <w:lvlText w:val="%2."/>
      <w:lvlJc w:val="left"/>
      <w:pPr>
        <w:tabs>
          <w:tab w:val="num" w:pos="1440"/>
        </w:tabs>
        <w:ind w:left="1440" w:hanging="360"/>
      </w:pPr>
    </w:lvl>
    <w:lvl w:ilvl="2" w:tplc="9F48FFE0" w:tentative="1">
      <w:start w:val="1"/>
      <w:numFmt w:val="decimal"/>
      <w:lvlText w:val="%3."/>
      <w:lvlJc w:val="left"/>
      <w:pPr>
        <w:tabs>
          <w:tab w:val="num" w:pos="2160"/>
        </w:tabs>
        <w:ind w:left="2160" w:hanging="360"/>
      </w:pPr>
    </w:lvl>
    <w:lvl w:ilvl="3" w:tplc="E4BCA600" w:tentative="1">
      <w:start w:val="1"/>
      <w:numFmt w:val="decimal"/>
      <w:lvlText w:val="%4."/>
      <w:lvlJc w:val="left"/>
      <w:pPr>
        <w:tabs>
          <w:tab w:val="num" w:pos="2880"/>
        </w:tabs>
        <w:ind w:left="2880" w:hanging="360"/>
      </w:pPr>
    </w:lvl>
    <w:lvl w:ilvl="4" w:tplc="BDC60F30" w:tentative="1">
      <w:start w:val="1"/>
      <w:numFmt w:val="decimal"/>
      <w:lvlText w:val="%5."/>
      <w:lvlJc w:val="left"/>
      <w:pPr>
        <w:tabs>
          <w:tab w:val="num" w:pos="3600"/>
        </w:tabs>
        <w:ind w:left="3600" w:hanging="360"/>
      </w:pPr>
    </w:lvl>
    <w:lvl w:ilvl="5" w:tplc="E1A27E56" w:tentative="1">
      <w:start w:val="1"/>
      <w:numFmt w:val="decimal"/>
      <w:lvlText w:val="%6."/>
      <w:lvlJc w:val="left"/>
      <w:pPr>
        <w:tabs>
          <w:tab w:val="num" w:pos="4320"/>
        </w:tabs>
        <w:ind w:left="4320" w:hanging="360"/>
      </w:pPr>
    </w:lvl>
    <w:lvl w:ilvl="6" w:tplc="4880C50C" w:tentative="1">
      <w:start w:val="1"/>
      <w:numFmt w:val="decimal"/>
      <w:lvlText w:val="%7."/>
      <w:lvlJc w:val="left"/>
      <w:pPr>
        <w:tabs>
          <w:tab w:val="num" w:pos="5040"/>
        </w:tabs>
        <w:ind w:left="5040" w:hanging="360"/>
      </w:pPr>
    </w:lvl>
    <w:lvl w:ilvl="7" w:tplc="026659D8" w:tentative="1">
      <w:start w:val="1"/>
      <w:numFmt w:val="decimal"/>
      <w:lvlText w:val="%8."/>
      <w:lvlJc w:val="left"/>
      <w:pPr>
        <w:tabs>
          <w:tab w:val="num" w:pos="5760"/>
        </w:tabs>
        <w:ind w:left="5760" w:hanging="360"/>
      </w:pPr>
    </w:lvl>
    <w:lvl w:ilvl="8" w:tplc="0F78D07C" w:tentative="1">
      <w:start w:val="1"/>
      <w:numFmt w:val="decimal"/>
      <w:lvlText w:val="%9."/>
      <w:lvlJc w:val="left"/>
      <w:pPr>
        <w:tabs>
          <w:tab w:val="num" w:pos="6480"/>
        </w:tabs>
        <w:ind w:left="6480" w:hanging="360"/>
      </w:pPr>
    </w:lvl>
  </w:abstractNum>
  <w:abstractNum w:abstractNumId="9" w15:restartNumberingAfterBreak="0">
    <w:nsid w:val="234A7C76"/>
    <w:multiLevelType w:val="hybridMultilevel"/>
    <w:tmpl w:val="14160A88"/>
    <w:lvl w:ilvl="0" w:tplc="5796829C">
      <w:start w:val="1"/>
      <w:numFmt w:val="decimal"/>
      <w:lvlText w:val="%1."/>
      <w:lvlJc w:val="left"/>
      <w:pPr>
        <w:tabs>
          <w:tab w:val="num" w:pos="720"/>
        </w:tabs>
        <w:ind w:left="720" w:hanging="360"/>
      </w:pPr>
    </w:lvl>
    <w:lvl w:ilvl="1" w:tplc="3D928982" w:tentative="1">
      <w:start w:val="1"/>
      <w:numFmt w:val="decimal"/>
      <w:lvlText w:val="%2."/>
      <w:lvlJc w:val="left"/>
      <w:pPr>
        <w:tabs>
          <w:tab w:val="num" w:pos="1440"/>
        </w:tabs>
        <w:ind w:left="1440" w:hanging="360"/>
      </w:pPr>
    </w:lvl>
    <w:lvl w:ilvl="2" w:tplc="A6660394" w:tentative="1">
      <w:start w:val="1"/>
      <w:numFmt w:val="decimal"/>
      <w:lvlText w:val="%3."/>
      <w:lvlJc w:val="left"/>
      <w:pPr>
        <w:tabs>
          <w:tab w:val="num" w:pos="2160"/>
        </w:tabs>
        <w:ind w:left="2160" w:hanging="360"/>
      </w:pPr>
    </w:lvl>
    <w:lvl w:ilvl="3" w:tplc="C4D83524" w:tentative="1">
      <w:start w:val="1"/>
      <w:numFmt w:val="decimal"/>
      <w:lvlText w:val="%4."/>
      <w:lvlJc w:val="left"/>
      <w:pPr>
        <w:tabs>
          <w:tab w:val="num" w:pos="2880"/>
        </w:tabs>
        <w:ind w:left="2880" w:hanging="360"/>
      </w:pPr>
    </w:lvl>
    <w:lvl w:ilvl="4" w:tplc="303E4936" w:tentative="1">
      <w:start w:val="1"/>
      <w:numFmt w:val="decimal"/>
      <w:lvlText w:val="%5."/>
      <w:lvlJc w:val="left"/>
      <w:pPr>
        <w:tabs>
          <w:tab w:val="num" w:pos="3600"/>
        </w:tabs>
        <w:ind w:left="3600" w:hanging="360"/>
      </w:pPr>
    </w:lvl>
    <w:lvl w:ilvl="5" w:tplc="0562F316" w:tentative="1">
      <w:start w:val="1"/>
      <w:numFmt w:val="decimal"/>
      <w:lvlText w:val="%6."/>
      <w:lvlJc w:val="left"/>
      <w:pPr>
        <w:tabs>
          <w:tab w:val="num" w:pos="4320"/>
        </w:tabs>
        <w:ind w:left="4320" w:hanging="360"/>
      </w:pPr>
    </w:lvl>
    <w:lvl w:ilvl="6" w:tplc="4994192E" w:tentative="1">
      <w:start w:val="1"/>
      <w:numFmt w:val="decimal"/>
      <w:lvlText w:val="%7."/>
      <w:lvlJc w:val="left"/>
      <w:pPr>
        <w:tabs>
          <w:tab w:val="num" w:pos="5040"/>
        </w:tabs>
        <w:ind w:left="5040" w:hanging="360"/>
      </w:pPr>
    </w:lvl>
    <w:lvl w:ilvl="7" w:tplc="3B16086E" w:tentative="1">
      <w:start w:val="1"/>
      <w:numFmt w:val="decimal"/>
      <w:lvlText w:val="%8."/>
      <w:lvlJc w:val="left"/>
      <w:pPr>
        <w:tabs>
          <w:tab w:val="num" w:pos="5760"/>
        </w:tabs>
        <w:ind w:left="5760" w:hanging="360"/>
      </w:pPr>
    </w:lvl>
    <w:lvl w:ilvl="8" w:tplc="C83657A8" w:tentative="1">
      <w:start w:val="1"/>
      <w:numFmt w:val="decimal"/>
      <w:lvlText w:val="%9."/>
      <w:lvlJc w:val="left"/>
      <w:pPr>
        <w:tabs>
          <w:tab w:val="num" w:pos="6480"/>
        </w:tabs>
        <w:ind w:left="6480" w:hanging="360"/>
      </w:pPr>
    </w:lvl>
  </w:abstractNum>
  <w:abstractNum w:abstractNumId="10" w15:restartNumberingAfterBreak="0">
    <w:nsid w:val="261A69BE"/>
    <w:multiLevelType w:val="hybridMultilevel"/>
    <w:tmpl w:val="DE4C9EA6"/>
    <w:lvl w:ilvl="0" w:tplc="F15024EC">
      <w:start w:val="1"/>
      <w:numFmt w:val="decimal"/>
      <w:lvlText w:val="%1."/>
      <w:lvlJc w:val="left"/>
      <w:pPr>
        <w:tabs>
          <w:tab w:val="num" w:pos="720"/>
        </w:tabs>
        <w:ind w:left="720" w:hanging="360"/>
      </w:pPr>
    </w:lvl>
    <w:lvl w:ilvl="1" w:tplc="F88E1CC8">
      <w:start w:val="1"/>
      <w:numFmt w:val="lowerLetter"/>
      <w:lvlText w:val="%2."/>
      <w:lvlJc w:val="left"/>
      <w:pPr>
        <w:tabs>
          <w:tab w:val="num" w:pos="1440"/>
        </w:tabs>
        <w:ind w:left="1440" w:hanging="360"/>
      </w:pPr>
    </w:lvl>
    <w:lvl w:ilvl="2" w:tplc="8808356C" w:tentative="1">
      <w:start w:val="1"/>
      <w:numFmt w:val="decimal"/>
      <w:lvlText w:val="%3."/>
      <w:lvlJc w:val="left"/>
      <w:pPr>
        <w:tabs>
          <w:tab w:val="num" w:pos="2160"/>
        </w:tabs>
        <w:ind w:left="2160" w:hanging="360"/>
      </w:pPr>
    </w:lvl>
    <w:lvl w:ilvl="3" w:tplc="DCE26364" w:tentative="1">
      <w:start w:val="1"/>
      <w:numFmt w:val="decimal"/>
      <w:lvlText w:val="%4."/>
      <w:lvlJc w:val="left"/>
      <w:pPr>
        <w:tabs>
          <w:tab w:val="num" w:pos="2880"/>
        </w:tabs>
        <w:ind w:left="2880" w:hanging="360"/>
      </w:pPr>
    </w:lvl>
    <w:lvl w:ilvl="4" w:tplc="619AD2D0" w:tentative="1">
      <w:start w:val="1"/>
      <w:numFmt w:val="decimal"/>
      <w:lvlText w:val="%5."/>
      <w:lvlJc w:val="left"/>
      <w:pPr>
        <w:tabs>
          <w:tab w:val="num" w:pos="3600"/>
        </w:tabs>
        <w:ind w:left="3600" w:hanging="360"/>
      </w:pPr>
    </w:lvl>
    <w:lvl w:ilvl="5" w:tplc="F8883A0E" w:tentative="1">
      <w:start w:val="1"/>
      <w:numFmt w:val="decimal"/>
      <w:lvlText w:val="%6."/>
      <w:lvlJc w:val="left"/>
      <w:pPr>
        <w:tabs>
          <w:tab w:val="num" w:pos="4320"/>
        </w:tabs>
        <w:ind w:left="4320" w:hanging="360"/>
      </w:pPr>
    </w:lvl>
    <w:lvl w:ilvl="6" w:tplc="BB925EA4" w:tentative="1">
      <w:start w:val="1"/>
      <w:numFmt w:val="decimal"/>
      <w:lvlText w:val="%7."/>
      <w:lvlJc w:val="left"/>
      <w:pPr>
        <w:tabs>
          <w:tab w:val="num" w:pos="5040"/>
        </w:tabs>
        <w:ind w:left="5040" w:hanging="360"/>
      </w:pPr>
    </w:lvl>
    <w:lvl w:ilvl="7" w:tplc="42B219C8" w:tentative="1">
      <w:start w:val="1"/>
      <w:numFmt w:val="decimal"/>
      <w:lvlText w:val="%8."/>
      <w:lvlJc w:val="left"/>
      <w:pPr>
        <w:tabs>
          <w:tab w:val="num" w:pos="5760"/>
        </w:tabs>
        <w:ind w:left="5760" w:hanging="360"/>
      </w:pPr>
    </w:lvl>
    <w:lvl w:ilvl="8" w:tplc="956236E6" w:tentative="1">
      <w:start w:val="1"/>
      <w:numFmt w:val="decimal"/>
      <w:lvlText w:val="%9."/>
      <w:lvlJc w:val="left"/>
      <w:pPr>
        <w:tabs>
          <w:tab w:val="num" w:pos="6480"/>
        </w:tabs>
        <w:ind w:left="6480" w:hanging="360"/>
      </w:pPr>
    </w:lvl>
  </w:abstractNum>
  <w:abstractNum w:abstractNumId="11" w15:restartNumberingAfterBreak="0">
    <w:nsid w:val="29723D2F"/>
    <w:multiLevelType w:val="hybridMultilevel"/>
    <w:tmpl w:val="CE9E3494"/>
    <w:lvl w:ilvl="0" w:tplc="87B46842">
      <w:start w:val="1"/>
      <w:numFmt w:val="bullet"/>
      <w:lvlText w:val="•"/>
      <w:lvlJc w:val="left"/>
      <w:pPr>
        <w:tabs>
          <w:tab w:val="num" w:pos="720"/>
        </w:tabs>
        <w:ind w:left="720" w:hanging="360"/>
      </w:pPr>
      <w:rPr>
        <w:rFonts w:ascii="Arial" w:hAnsi="Arial" w:hint="default"/>
      </w:rPr>
    </w:lvl>
    <w:lvl w:ilvl="1" w:tplc="2354BE42">
      <w:numFmt w:val="bullet"/>
      <w:lvlText w:val="•"/>
      <w:lvlJc w:val="left"/>
      <w:pPr>
        <w:tabs>
          <w:tab w:val="num" w:pos="1440"/>
        </w:tabs>
        <w:ind w:left="1440" w:hanging="360"/>
      </w:pPr>
      <w:rPr>
        <w:rFonts w:ascii="Arial" w:hAnsi="Arial" w:hint="default"/>
      </w:rPr>
    </w:lvl>
    <w:lvl w:ilvl="2" w:tplc="6590C682" w:tentative="1">
      <w:start w:val="1"/>
      <w:numFmt w:val="bullet"/>
      <w:lvlText w:val="•"/>
      <w:lvlJc w:val="left"/>
      <w:pPr>
        <w:tabs>
          <w:tab w:val="num" w:pos="2160"/>
        </w:tabs>
        <w:ind w:left="2160" w:hanging="360"/>
      </w:pPr>
      <w:rPr>
        <w:rFonts w:ascii="Arial" w:hAnsi="Arial" w:hint="default"/>
      </w:rPr>
    </w:lvl>
    <w:lvl w:ilvl="3" w:tplc="DC680270" w:tentative="1">
      <w:start w:val="1"/>
      <w:numFmt w:val="bullet"/>
      <w:lvlText w:val="•"/>
      <w:lvlJc w:val="left"/>
      <w:pPr>
        <w:tabs>
          <w:tab w:val="num" w:pos="2880"/>
        </w:tabs>
        <w:ind w:left="2880" w:hanging="360"/>
      </w:pPr>
      <w:rPr>
        <w:rFonts w:ascii="Arial" w:hAnsi="Arial" w:hint="default"/>
      </w:rPr>
    </w:lvl>
    <w:lvl w:ilvl="4" w:tplc="F0BAD9D6" w:tentative="1">
      <w:start w:val="1"/>
      <w:numFmt w:val="bullet"/>
      <w:lvlText w:val="•"/>
      <w:lvlJc w:val="left"/>
      <w:pPr>
        <w:tabs>
          <w:tab w:val="num" w:pos="3600"/>
        </w:tabs>
        <w:ind w:left="3600" w:hanging="360"/>
      </w:pPr>
      <w:rPr>
        <w:rFonts w:ascii="Arial" w:hAnsi="Arial" w:hint="default"/>
      </w:rPr>
    </w:lvl>
    <w:lvl w:ilvl="5" w:tplc="8880FB64" w:tentative="1">
      <w:start w:val="1"/>
      <w:numFmt w:val="bullet"/>
      <w:lvlText w:val="•"/>
      <w:lvlJc w:val="left"/>
      <w:pPr>
        <w:tabs>
          <w:tab w:val="num" w:pos="4320"/>
        </w:tabs>
        <w:ind w:left="4320" w:hanging="360"/>
      </w:pPr>
      <w:rPr>
        <w:rFonts w:ascii="Arial" w:hAnsi="Arial" w:hint="default"/>
      </w:rPr>
    </w:lvl>
    <w:lvl w:ilvl="6" w:tplc="B5700B84" w:tentative="1">
      <w:start w:val="1"/>
      <w:numFmt w:val="bullet"/>
      <w:lvlText w:val="•"/>
      <w:lvlJc w:val="left"/>
      <w:pPr>
        <w:tabs>
          <w:tab w:val="num" w:pos="5040"/>
        </w:tabs>
        <w:ind w:left="5040" w:hanging="360"/>
      </w:pPr>
      <w:rPr>
        <w:rFonts w:ascii="Arial" w:hAnsi="Arial" w:hint="default"/>
      </w:rPr>
    </w:lvl>
    <w:lvl w:ilvl="7" w:tplc="09148F0E" w:tentative="1">
      <w:start w:val="1"/>
      <w:numFmt w:val="bullet"/>
      <w:lvlText w:val="•"/>
      <w:lvlJc w:val="left"/>
      <w:pPr>
        <w:tabs>
          <w:tab w:val="num" w:pos="5760"/>
        </w:tabs>
        <w:ind w:left="5760" w:hanging="360"/>
      </w:pPr>
      <w:rPr>
        <w:rFonts w:ascii="Arial" w:hAnsi="Arial" w:hint="default"/>
      </w:rPr>
    </w:lvl>
    <w:lvl w:ilvl="8" w:tplc="B29EF8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F62C20"/>
    <w:multiLevelType w:val="hybridMultilevel"/>
    <w:tmpl w:val="225C6D06"/>
    <w:lvl w:ilvl="0" w:tplc="E162F234">
      <w:start w:val="1"/>
      <w:numFmt w:val="bullet"/>
      <w:lvlText w:val="•"/>
      <w:lvlJc w:val="left"/>
      <w:pPr>
        <w:tabs>
          <w:tab w:val="num" w:pos="720"/>
        </w:tabs>
        <w:ind w:left="720" w:hanging="360"/>
      </w:pPr>
      <w:rPr>
        <w:rFonts w:ascii="Arial" w:hAnsi="Arial" w:hint="default"/>
      </w:rPr>
    </w:lvl>
    <w:lvl w:ilvl="1" w:tplc="6DDAD5AA">
      <w:numFmt w:val="bullet"/>
      <w:lvlText w:val=""/>
      <w:lvlJc w:val="left"/>
      <w:pPr>
        <w:tabs>
          <w:tab w:val="num" w:pos="1440"/>
        </w:tabs>
        <w:ind w:left="1440" w:hanging="360"/>
      </w:pPr>
      <w:rPr>
        <w:rFonts w:ascii="Wingdings" w:hAnsi="Wingdings" w:hint="default"/>
      </w:rPr>
    </w:lvl>
    <w:lvl w:ilvl="2" w:tplc="54D85758" w:tentative="1">
      <w:start w:val="1"/>
      <w:numFmt w:val="bullet"/>
      <w:lvlText w:val="•"/>
      <w:lvlJc w:val="left"/>
      <w:pPr>
        <w:tabs>
          <w:tab w:val="num" w:pos="2160"/>
        </w:tabs>
        <w:ind w:left="2160" w:hanging="360"/>
      </w:pPr>
      <w:rPr>
        <w:rFonts w:ascii="Arial" w:hAnsi="Arial" w:hint="default"/>
      </w:rPr>
    </w:lvl>
    <w:lvl w:ilvl="3" w:tplc="24B46528" w:tentative="1">
      <w:start w:val="1"/>
      <w:numFmt w:val="bullet"/>
      <w:lvlText w:val="•"/>
      <w:lvlJc w:val="left"/>
      <w:pPr>
        <w:tabs>
          <w:tab w:val="num" w:pos="2880"/>
        </w:tabs>
        <w:ind w:left="2880" w:hanging="360"/>
      </w:pPr>
      <w:rPr>
        <w:rFonts w:ascii="Arial" w:hAnsi="Arial" w:hint="default"/>
      </w:rPr>
    </w:lvl>
    <w:lvl w:ilvl="4" w:tplc="42E83D52" w:tentative="1">
      <w:start w:val="1"/>
      <w:numFmt w:val="bullet"/>
      <w:lvlText w:val="•"/>
      <w:lvlJc w:val="left"/>
      <w:pPr>
        <w:tabs>
          <w:tab w:val="num" w:pos="3600"/>
        </w:tabs>
        <w:ind w:left="3600" w:hanging="360"/>
      </w:pPr>
      <w:rPr>
        <w:rFonts w:ascii="Arial" w:hAnsi="Arial" w:hint="default"/>
      </w:rPr>
    </w:lvl>
    <w:lvl w:ilvl="5" w:tplc="DDBE4744" w:tentative="1">
      <w:start w:val="1"/>
      <w:numFmt w:val="bullet"/>
      <w:lvlText w:val="•"/>
      <w:lvlJc w:val="left"/>
      <w:pPr>
        <w:tabs>
          <w:tab w:val="num" w:pos="4320"/>
        </w:tabs>
        <w:ind w:left="4320" w:hanging="360"/>
      </w:pPr>
      <w:rPr>
        <w:rFonts w:ascii="Arial" w:hAnsi="Arial" w:hint="default"/>
      </w:rPr>
    </w:lvl>
    <w:lvl w:ilvl="6" w:tplc="5FC68B1E" w:tentative="1">
      <w:start w:val="1"/>
      <w:numFmt w:val="bullet"/>
      <w:lvlText w:val="•"/>
      <w:lvlJc w:val="left"/>
      <w:pPr>
        <w:tabs>
          <w:tab w:val="num" w:pos="5040"/>
        </w:tabs>
        <w:ind w:left="5040" w:hanging="360"/>
      </w:pPr>
      <w:rPr>
        <w:rFonts w:ascii="Arial" w:hAnsi="Arial" w:hint="default"/>
      </w:rPr>
    </w:lvl>
    <w:lvl w:ilvl="7" w:tplc="6D826E26" w:tentative="1">
      <w:start w:val="1"/>
      <w:numFmt w:val="bullet"/>
      <w:lvlText w:val="•"/>
      <w:lvlJc w:val="left"/>
      <w:pPr>
        <w:tabs>
          <w:tab w:val="num" w:pos="5760"/>
        </w:tabs>
        <w:ind w:left="5760" w:hanging="360"/>
      </w:pPr>
      <w:rPr>
        <w:rFonts w:ascii="Arial" w:hAnsi="Arial" w:hint="default"/>
      </w:rPr>
    </w:lvl>
    <w:lvl w:ilvl="8" w:tplc="3E3864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AE45F2"/>
    <w:multiLevelType w:val="hybridMultilevel"/>
    <w:tmpl w:val="3D88FBDA"/>
    <w:lvl w:ilvl="0" w:tplc="5D3C5A9E">
      <w:start w:val="1"/>
      <w:numFmt w:val="bullet"/>
      <w:lvlText w:val="•"/>
      <w:lvlJc w:val="left"/>
      <w:pPr>
        <w:tabs>
          <w:tab w:val="num" w:pos="720"/>
        </w:tabs>
        <w:ind w:left="720" w:hanging="360"/>
      </w:pPr>
      <w:rPr>
        <w:rFonts w:ascii="Arial" w:hAnsi="Arial" w:hint="default"/>
      </w:rPr>
    </w:lvl>
    <w:lvl w:ilvl="1" w:tplc="BE067B60">
      <w:numFmt w:val="bullet"/>
      <w:lvlText w:val="•"/>
      <w:lvlJc w:val="left"/>
      <w:pPr>
        <w:tabs>
          <w:tab w:val="num" w:pos="1440"/>
        </w:tabs>
        <w:ind w:left="1440" w:hanging="360"/>
      </w:pPr>
      <w:rPr>
        <w:rFonts w:ascii="Arial" w:hAnsi="Arial" w:hint="default"/>
      </w:rPr>
    </w:lvl>
    <w:lvl w:ilvl="2" w:tplc="9460A186">
      <w:numFmt w:val="bullet"/>
      <w:lvlText w:val="•"/>
      <w:lvlJc w:val="left"/>
      <w:pPr>
        <w:tabs>
          <w:tab w:val="num" w:pos="2160"/>
        </w:tabs>
        <w:ind w:left="2160" w:hanging="360"/>
      </w:pPr>
      <w:rPr>
        <w:rFonts w:ascii="Arial" w:hAnsi="Arial" w:hint="default"/>
      </w:rPr>
    </w:lvl>
    <w:lvl w:ilvl="3" w:tplc="361299BC">
      <w:numFmt w:val="bullet"/>
      <w:lvlText w:val="•"/>
      <w:lvlJc w:val="left"/>
      <w:pPr>
        <w:tabs>
          <w:tab w:val="num" w:pos="2880"/>
        </w:tabs>
        <w:ind w:left="2880" w:hanging="360"/>
      </w:pPr>
      <w:rPr>
        <w:rFonts w:ascii="Arial" w:hAnsi="Arial" w:hint="default"/>
      </w:rPr>
    </w:lvl>
    <w:lvl w:ilvl="4" w:tplc="3EEE86DE">
      <w:numFmt w:val="bullet"/>
      <w:lvlText w:val="•"/>
      <w:lvlJc w:val="left"/>
      <w:pPr>
        <w:tabs>
          <w:tab w:val="num" w:pos="3600"/>
        </w:tabs>
        <w:ind w:left="3600" w:hanging="360"/>
      </w:pPr>
      <w:rPr>
        <w:rFonts w:ascii="Arial" w:hAnsi="Arial" w:hint="default"/>
      </w:rPr>
    </w:lvl>
    <w:lvl w:ilvl="5" w:tplc="7924F4F6">
      <w:numFmt w:val="bullet"/>
      <w:lvlText w:val="•"/>
      <w:lvlJc w:val="left"/>
      <w:pPr>
        <w:tabs>
          <w:tab w:val="num" w:pos="4320"/>
        </w:tabs>
        <w:ind w:left="4320" w:hanging="360"/>
      </w:pPr>
      <w:rPr>
        <w:rFonts w:ascii="Arial" w:hAnsi="Arial" w:hint="default"/>
      </w:rPr>
    </w:lvl>
    <w:lvl w:ilvl="6" w:tplc="0290C464" w:tentative="1">
      <w:start w:val="1"/>
      <w:numFmt w:val="bullet"/>
      <w:lvlText w:val="•"/>
      <w:lvlJc w:val="left"/>
      <w:pPr>
        <w:tabs>
          <w:tab w:val="num" w:pos="5040"/>
        </w:tabs>
        <w:ind w:left="5040" w:hanging="360"/>
      </w:pPr>
      <w:rPr>
        <w:rFonts w:ascii="Arial" w:hAnsi="Arial" w:hint="default"/>
      </w:rPr>
    </w:lvl>
    <w:lvl w:ilvl="7" w:tplc="A2645FEC" w:tentative="1">
      <w:start w:val="1"/>
      <w:numFmt w:val="bullet"/>
      <w:lvlText w:val="•"/>
      <w:lvlJc w:val="left"/>
      <w:pPr>
        <w:tabs>
          <w:tab w:val="num" w:pos="5760"/>
        </w:tabs>
        <w:ind w:left="5760" w:hanging="360"/>
      </w:pPr>
      <w:rPr>
        <w:rFonts w:ascii="Arial" w:hAnsi="Arial" w:hint="default"/>
      </w:rPr>
    </w:lvl>
    <w:lvl w:ilvl="8" w:tplc="34C854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4734E9"/>
    <w:multiLevelType w:val="hybridMultilevel"/>
    <w:tmpl w:val="1AEE8128"/>
    <w:lvl w:ilvl="0" w:tplc="7B281F50">
      <w:start w:val="1"/>
      <w:numFmt w:val="bullet"/>
      <w:lvlText w:val="•"/>
      <w:lvlJc w:val="left"/>
      <w:pPr>
        <w:tabs>
          <w:tab w:val="num" w:pos="720"/>
        </w:tabs>
        <w:ind w:left="720" w:hanging="360"/>
      </w:pPr>
      <w:rPr>
        <w:rFonts w:ascii="Arial" w:hAnsi="Arial" w:hint="default"/>
      </w:rPr>
    </w:lvl>
    <w:lvl w:ilvl="1" w:tplc="AFD06C8C">
      <w:start w:val="1"/>
      <w:numFmt w:val="bullet"/>
      <w:lvlText w:val="•"/>
      <w:lvlJc w:val="left"/>
      <w:pPr>
        <w:tabs>
          <w:tab w:val="num" w:pos="1440"/>
        </w:tabs>
        <w:ind w:left="1440" w:hanging="360"/>
      </w:pPr>
      <w:rPr>
        <w:rFonts w:ascii="Arial" w:hAnsi="Arial" w:hint="default"/>
      </w:rPr>
    </w:lvl>
    <w:lvl w:ilvl="2" w:tplc="BD3E8C1A" w:tentative="1">
      <w:start w:val="1"/>
      <w:numFmt w:val="bullet"/>
      <w:lvlText w:val="•"/>
      <w:lvlJc w:val="left"/>
      <w:pPr>
        <w:tabs>
          <w:tab w:val="num" w:pos="2160"/>
        </w:tabs>
        <w:ind w:left="2160" w:hanging="360"/>
      </w:pPr>
      <w:rPr>
        <w:rFonts w:ascii="Arial" w:hAnsi="Arial" w:hint="default"/>
      </w:rPr>
    </w:lvl>
    <w:lvl w:ilvl="3" w:tplc="499A2CB6" w:tentative="1">
      <w:start w:val="1"/>
      <w:numFmt w:val="bullet"/>
      <w:lvlText w:val="•"/>
      <w:lvlJc w:val="left"/>
      <w:pPr>
        <w:tabs>
          <w:tab w:val="num" w:pos="2880"/>
        </w:tabs>
        <w:ind w:left="2880" w:hanging="360"/>
      </w:pPr>
      <w:rPr>
        <w:rFonts w:ascii="Arial" w:hAnsi="Arial" w:hint="default"/>
      </w:rPr>
    </w:lvl>
    <w:lvl w:ilvl="4" w:tplc="CEAC25D6" w:tentative="1">
      <w:start w:val="1"/>
      <w:numFmt w:val="bullet"/>
      <w:lvlText w:val="•"/>
      <w:lvlJc w:val="left"/>
      <w:pPr>
        <w:tabs>
          <w:tab w:val="num" w:pos="3600"/>
        </w:tabs>
        <w:ind w:left="3600" w:hanging="360"/>
      </w:pPr>
      <w:rPr>
        <w:rFonts w:ascii="Arial" w:hAnsi="Arial" w:hint="default"/>
      </w:rPr>
    </w:lvl>
    <w:lvl w:ilvl="5" w:tplc="D5AEEE0C" w:tentative="1">
      <w:start w:val="1"/>
      <w:numFmt w:val="bullet"/>
      <w:lvlText w:val="•"/>
      <w:lvlJc w:val="left"/>
      <w:pPr>
        <w:tabs>
          <w:tab w:val="num" w:pos="4320"/>
        </w:tabs>
        <w:ind w:left="4320" w:hanging="360"/>
      </w:pPr>
      <w:rPr>
        <w:rFonts w:ascii="Arial" w:hAnsi="Arial" w:hint="default"/>
      </w:rPr>
    </w:lvl>
    <w:lvl w:ilvl="6" w:tplc="FA227BDA" w:tentative="1">
      <w:start w:val="1"/>
      <w:numFmt w:val="bullet"/>
      <w:lvlText w:val="•"/>
      <w:lvlJc w:val="left"/>
      <w:pPr>
        <w:tabs>
          <w:tab w:val="num" w:pos="5040"/>
        </w:tabs>
        <w:ind w:left="5040" w:hanging="360"/>
      </w:pPr>
      <w:rPr>
        <w:rFonts w:ascii="Arial" w:hAnsi="Arial" w:hint="default"/>
      </w:rPr>
    </w:lvl>
    <w:lvl w:ilvl="7" w:tplc="B5A4CC2E" w:tentative="1">
      <w:start w:val="1"/>
      <w:numFmt w:val="bullet"/>
      <w:lvlText w:val="•"/>
      <w:lvlJc w:val="left"/>
      <w:pPr>
        <w:tabs>
          <w:tab w:val="num" w:pos="5760"/>
        </w:tabs>
        <w:ind w:left="5760" w:hanging="360"/>
      </w:pPr>
      <w:rPr>
        <w:rFonts w:ascii="Arial" w:hAnsi="Arial" w:hint="default"/>
      </w:rPr>
    </w:lvl>
    <w:lvl w:ilvl="8" w:tplc="7A7434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A341EA"/>
    <w:multiLevelType w:val="hybridMultilevel"/>
    <w:tmpl w:val="05F87690"/>
    <w:lvl w:ilvl="0" w:tplc="D9BA2F08">
      <w:start w:val="1"/>
      <w:numFmt w:val="bullet"/>
      <w:lvlText w:val="•"/>
      <w:lvlJc w:val="left"/>
      <w:pPr>
        <w:tabs>
          <w:tab w:val="num" w:pos="720"/>
        </w:tabs>
        <w:ind w:left="720" w:hanging="360"/>
      </w:pPr>
      <w:rPr>
        <w:rFonts w:ascii="Arial" w:hAnsi="Arial" w:hint="default"/>
      </w:rPr>
    </w:lvl>
    <w:lvl w:ilvl="1" w:tplc="B9F22C7A">
      <w:start w:val="1"/>
      <w:numFmt w:val="bullet"/>
      <w:lvlText w:val="•"/>
      <w:lvlJc w:val="left"/>
      <w:pPr>
        <w:tabs>
          <w:tab w:val="num" w:pos="1440"/>
        </w:tabs>
        <w:ind w:left="1440" w:hanging="360"/>
      </w:pPr>
      <w:rPr>
        <w:rFonts w:ascii="Arial" w:hAnsi="Arial" w:hint="default"/>
      </w:rPr>
    </w:lvl>
    <w:lvl w:ilvl="2" w:tplc="CEC6315A" w:tentative="1">
      <w:start w:val="1"/>
      <w:numFmt w:val="bullet"/>
      <w:lvlText w:val="•"/>
      <w:lvlJc w:val="left"/>
      <w:pPr>
        <w:tabs>
          <w:tab w:val="num" w:pos="2160"/>
        </w:tabs>
        <w:ind w:left="2160" w:hanging="360"/>
      </w:pPr>
      <w:rPr>
        <w:rFonts w:ascii="Arial" w:hAnsi="Arial" w:hint="default"/>
      </w:rPr>
    </w:lvl>
    <w:lvl w:ilvl="3" w:tplc="D1484748" w:tentative="1">
      <w:start w:val="1"/>
      <w:numFmt w:val="bullet"/>
      <w:lvlText w:val="•"/>
      <w:lvlJc w:val="left"/>
      <w:pPr>
        <w:tabs>
          <w:tab w:val="num" w:pos="2880"/>
        </w:tabs>
        <w:ind w:left="2880" w:hanging="360"/>
      </w:pPr>
      <w:rPr>
        <w:rFonts w:ascii="Arial" w:hAnsi="Arial" w:hint="default"/>
      </w:rPr>
    </w:lvl>
    <w:lvl w:ilvl="4" w:tplc="14A42FAA" w:tentative="1">
      <w:start w:val="1"/>
      <w:numFmt w:val="bullet"/>
      <w:lvlText w:val="•"/>
      <w:lvlJc w:val="left"/>
      <w:pPr>
        <w:tabs>
          <w:tab w:val="num" w:pos="3600"/>
        </w:tabs>
        <w:ind w:left="3600" w:hanging="360"/>
      </w:pPr>
      <w:rPr>
        <w:rFonts w:ascii="Arial" w:hAnsi="Arial" w:hint="default"/>
      </w:rPr>
    </w:lvl>
    <w:lvl w:ilvl="5" w:tplc="0218D46E" w:tentative="1">
      <w:start w:val="1"/>
      <w:numFmt w:val="bullet"/>
      <w:lvlText w:val="•"/>
      <w:lvlJc w:val="left"/>
      <w:pPr>
        <w:tabs>
          <w:tab w:val="num" w:pos="4320"/>
        </w:tabs>
        <w:ind w:left="4320" w:hanging="360"/>
      </w:pPr>
      <w:rPr>
        <w:rFonts w:ascii="Arial" w:hAnsi="Arial" w:hint="default"/>
      </w:rPr>
    </w:lvl>
    <w:lvl w:ilvl="6" w:tplc="38EC4118" w:tentative="1">
      <w:start w:val="1"/>
      <w:numFmt w:val="bullet"/>
      <w:lvlText w:val="•"/>
      <w:lvlJc w:val="left"/>
      <w:pPr>
        <w:tabs>
          <w:tab w:val="num" w:pos="5040"/>
        </w:tabs>
        <w:ind w:left="5040" w:hanging="360"/>
      </w:pPr>
      <w:rPr>
        <w:rFonts w:ascii="Arial" w:hAnsi="Arial" w:hint="default"/>
      </w:rPr>
    </w:lvl>
    <w:lvl w:ilvl="7" w:tplc="BDC25024" w:tentative="1">
      <w:start w:val="1"/>
      <w:numFmt w:val="bullet"/>
      <w:lvlText w:val="•"/>
      <w:lvlJc w:val="left"/>
      <w:pPr>
        <w:tabs>
          <w:tab w:val="num" w:pos="5760"/>
        </w:tabs>
        <w:ind w:left="5760" w:hanging="360"/>
      </w:pPr>
      <w:rPr>
        <w:rFonts w:ascii="Arial" w:hAnsi="Arial" w:hint="default"/>
      </w:rPr>
    </w:lvl>
    <w:lvl w:ilvl="8" w:tplc="013CA2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766096"/>
    <w:multiLevelType w:val="hybridMultilevel"/>
    <w:tmpl w:val="30129832"/>
    <w:lvl w:ilvl="0" w:tplc="60D42946">
      <w:start w:val="1"/>
      <w:numFmt w:val="decimal"/>
      <w:lvlText w:val="%1."/>
      <w:lvlJc w:val="left"/>
      <w:pPr>
        <w:tabs>
          <w:tab w:val="num" w:pos="720"/>
        </w:tabs>
        <w:ind w:left="720" w:hanging="360"/>
      </w:pPr>
    </w:lvl>
    <w:lvl w:ilvl="1" w:tplc="C8D2C346">
      <w:start w:val="1"/>
      <w:numFmt w:val="lowerLetter"/>
      <w:lvlText w:val="%2."/>
      <w:lvlJc w:val="left"/>
      <w:pPr>
        <w:tabs>
          <w:tab w:val="num" w:pos="1440"/>
        </w:tabs>
        <w:ind w:left="1440" w:hanging="360"/>
      </w:pPr>
    </w:lvl>
    <w:lvl w:ilvl="2" w:tplc="E3A0ED2C" w:tentative="1">
      <w:start w:val="1"/>
      <w:numFmt w:val="decimal"/>
      <w:lvlText w:val="%3."/>
      <w:lvlJc w:val="left"/>
      <w:pPr>
        <w:tabs>
          <w:tab w:val="num" w:pos="2160"/>
        </w:tabs>
        <w:ind w:left="2160" w:hanging="360"/>
      </w:pPr>
    </w:lvl>
    <w:lvl w:ilvl="3" w:tplc="79E6DA3A" w:tentative="1">
      <w:start w:val="1"/>
      <w:numFmt w:val="decimal"/>
      <w:lvlText w:val="%4."/>
      <w:lvlJc w:val="left"/>
      <w:pPr>
        <w:tabs>
          <w:tab w:val="num" w:pos="2880"/>
        </w:tabs>
        <w:ind w:left="2880" w:hanging="360"/>
      </w:pPr>
    </w:lvl>
    <w:lvl w:ilvl="4" w:tplc="75EC5008" w:tentative="1">
      <w:start w:val="1"/>
      <w:numFmt w:val="decimal"/>
      <w:lvlText w:val="%5."/>
      <w:lvlJc w:val="left"/>
      <w:pPr>
        <w:tabs>
          <w:tab w:val="num" w:pos="3600"/>
        </w:tabs>
        <w:ind w:left="3600" w:hanging="360"/>
      </w:pPr>
    </w:lvl>
    <w:lvl w:ilvl="5" w:tplc="D070174E" w:tentative="1">
      <w:start w:val="1"/>
      <w:numFmt w:val="decimal"/>
      <w:lvlText w:val="%6."/>
      <w:lvlJc w:val="left"/>
      <w:pPr>
        <w:tabs>
          <w:tab w:val="num" w:pos="4320"/>
        </w:tabs>
        <w:ind w:left="4320" w:hanging="360"/>
      </w:pPr>
    </w:lvl>
    <w:lvl w:ilvl="6" w:tplc="6BE00F44" w:tentative="1">
      <w:start w:val="1"/>
      <w:numFmt w:val="decimal"/>
      <w:lvlText w:val="%7."/>
      <w:lvlJc w:val="left"/>
      <w:pPr>
        <w:tabs>
          <w:tab w:val="num" w:pos="5040"/>
        </w:tabs>
        <w:ind w:left="5040" w:hanging="360"/>
      </w:pPr>
    </w:lvl>
    <w:lvl w:ilvl="7" w:tplc="285CB34A" w:tentative="1">
      <w:start w:val="1"/>
      <w:numFmt w:val="decimal"/>
      <w:lvlText w:val="%8."/>
      <w:lvlJc w:val="left"/>
      <w:pPr>
        <w:tabs>
          <w:tab w:val="num" w:pos="5760"/>
        </w:tabs>
        <w:ind w:left="5760" w:hanging="360"/>
      </w:pPr>
    </w:lvl>
    <w:lvl w:ilvl="8" w:tplc="96C0E044" w:tentative="1">
      <w:start w:val="1"/>
      <w:numFmt w:val="decimal"/>
      <w:lvlText w:val="%9."/>
      <w:lvlJc w:val="left"/>
      <w:pPr>
        <w:tabs>
          <w:tab w:val="num" w:pos="6480"/>
        </w:tabs>
        <w:ind w:left="6480" w:hanging="360"/>
      </w:pPr>
    </w:lvl>
  </w:abstractNum>
  <w:abstractNum w:abstractNumId="17" w15:restartNumberingAfterBreak="0">
    <w:nsid w:val="3E2B4150"/>
    <w:multiLevelType w:val="hybridMultilevel"/>
    <w:tmpl w:val="96DAB3AC"/>
    <w:lvl w:ilvl="0" w:tplc="43384288">
      <w:start w:val="1"/>
      <w:numFmt w:val="decimal"/>
      <w:lvlText w:val="%1."/>
      <w:lvlJc w:val="left"/>
      <w:pPr>
        <w:tabs>
          <w:tab w:val="num" w:pos="720"/>
        </w:tabs>
        <w:ind w:left="720" w:hanging="360"/>
      </w:pPr>
    </w:lvl>
    <w:lvl w:ilvl="1" w:tplc="A90CCF3E">
      <w:start w:val="1"/>
      <w:numFmt w:val="upperLetter"/>
      <w:lvlText w:val="%2."/>
      <w:lvlJc w:val="left"/>
      <w:pPr>
        <w:tabs>
          <w:tab w:val="num" w:pos="1440"/>
        </w:tabs>
        <w:ind w:left="1440" w:hanging="360"/>
      </w:pPr>
    </w:lvl>
    <w:lvl w:ilvl="2" w:tplc="1B862F2C" w:tentative="1">
      <w:start w:val="1"/>
      <w:numFmt w:val="decimal"/>
      <w:lvlText w:val="%3."/>
      <w:lvlJc w:val="left"/>
      <w:pPr>
        <w:tabs>
          <w:tab w:val="num" w:pos="2160"/>
        </w:tabs>
        <w:ind w:left="2160" w:hanging="360"/>
      </w:pPr>
    </w:lvl>
    <w:lvl w:ilvl="3" w:tplc="FD762062" w:tentative="1">
      <w:start w:val="1"/>
      <w:numFmt w:val="decimal"/>
      <w:lvlText w:val="%4."/>
      <w:lvlJc w:val="left"/>
      <w:pPr>
        <w:tabs>
          <w:tab w:val="num" w:pos="2880"/>
        </w:tabs>
        <w:ind w:left="2880" w:hanging="360"/>
      </w:pPr>
    </w:lvl>
    <w:lvl w:ilvl="4" w:tplc="CE1C9182" w:tentative="1">
      <w:start w:val="1"/>
      <w:numFmt w:val="decimal"/>
      <w:lvlText w:val="%5."/>
      <w:lvlJc w:val="left"/>
      <w:pPr>
        <w:tabs>
          <w:tab w:val="num" w:pos="3600"/>
        </w:tabs>
        <w:ind w:left="3600" w:hanging="360"/>
      </w:pPr>
    </w:lvl>
    <w:lvl w:ilvl="5" w:tplc="953EDB08" w:tentative="1">
      <w:start w:val="1"/>
      <w:numFmt w:val="decimal"/>
      <w:lvlText w:val="%6."/>
      <w:lvlJc w:val="left"/>
      <w:pPr>
        <w:tabs>
          <w:tab w:val="num" w:pos="4320"/>
        </w:tabs>
        <w:ind w:left="4320" w:hanging="360"/>
      </w:pPr>
    </w:lvl>
    <w:lvl w:ilvl="6" w:tplc="6EF07F42" w:tentative="1">
      <w:start w:val="1"/>
      <w:numFmt w:val="decimal"/>
      <w:lvlText w:val="%7."/>
      <w:lvlJc w:val="left"/>
      <w:pPr>
        <w:tabs>
          <w:tab w:val="num" w:pos="5040"/>
        </w:tabs>
        <w:ind w:left="5040" w:hanging="360"/>
      </w:pPr>
    </w:lvl>
    <w:lvl w:ilvl="7" w:tplc="742048D6" w:tentative="1">
      <w:start w:val="1"/>
      <w:numFmt w:val="decimal"/>
      <w:lvlText w:val="%8."/>
      <w:lvlJc w:val="left"/>
      <w:pPr>
        <w:tabs>
          <w:tab w:val="num" w:pos="5760"/>
        </w:tabs>
        <w:ind w:left="5760" w:hanging="360"/>
      </w:pPr>
    </w:lvl>
    <w:lvl w:ilvl="8" w:tplc="9CB8D354" w:tentative="1">
      <w:start w:val="1"/>
      <w:numFmt w:val="decimal"/>
      <w:lvlText w:val="%9."/>
      <w:lvlJc w:val="left"/>
      <w:pPr>
        <w:tabs>
          <w:tab w:val="num" w:pos="6480"/>
        </w:tabs>
        <w:ind w:left="6480" w:hanging="360"/>
      </w:pPr>
    </w:lvl>
  </w:abstractNum>
  <w:abstractNum w:abstractNumId="18" w15:restartNumberingAfterBreak="0">
    <w:nsid w:val="43BB19B1"/>
    <w:multiLevelType w:val="hybridMultilevel"/>
    <w:tmpl w:val="87B23232"/>
    <w:lvl w:ilvl="0" w:tplc="2222C2C6">
      <w:start w:val="1"/>
      <w:numFmt w:val="bullet"/>
      <w:lvlText w:val="•"/>
      <w:lvlJc w:val="left"/>
      <w:pPr>
        <w:tabs>
          <w:tab w:val="num" w:pos="720"/>
        </w:tabs>
        <w:ind w:left="720" w:hanging="360"/>
      </w:pPr>
      <w:rPr>
        <w:rFonts w:ascii="Arial" w:hAnsi="Arial" w:hint="default"/>
      </w:rPr>
    </w:lvl>
    <w:lvl w:ilvl="1" w:tplc="B61E5608">
      <w:numFmt w:val="bullet"/>
      <w:lvlText w:val="•"/>
      <w:lvlJc w:val="left"/>
      <w:pPr>
        <w:tabs>
          <w:tab w:val="num" w:pos="1440"/>
        </w:tabs>
        <w:ind w:left="1440" w:hanging="360"/>
      </w:pPr>
      <w:rPr>
        <w:rFonts w:ascii="Arial" w:hAnsi="Arial" w:hint="default"/>
      </w:rPr>
    </w:lvl>
    <w:lvl w:ilvl="2" w:tplc="E74E4646">
      <w:numFmt w:val="bullet"/>
      <w:lvlText w:val="•"/>
      <w:lvlJc w:val="left"/>
      <w:pPr>
        <w:tabs>
          <w:tab w:val="num" w:pos="2160"/>
        </w:tabs>
        <w:ind w:left="2160" w:hanging="360"/>
      </w:pPr>
      <w:rPr>
        <w:rFonts w:ascii="Arial" w:hAnsi="Arial" w:hint="default"/>
      </w:rPr>
    </w:lvl>
    <w:lvl w:ilvl="3" w:tplc="419A3DDE">
      <w:numFmt w:val="bullet"/>
      <w:lvlText w:val="•"/>
      <w:lvlJc w:val="left"/>
      <w:pPr>
        <w:tabs>
          <w:tab w:val="num" w:pos="2880"/>
        </w:tabs>
        <w:ind w:left="2880" w:hanging="360"/>
      </w:pPr>
      <w:rPr>
        <w:rFonts w:ascii="Arial" w:hAnsi="Arial" w:hint="default"/>
      </w:rPr>
    </w:lvl>
    <w:lvl w:ilvl="4" w:tplc="C630C6DA">
      <w:numFmt w:val="bullet"/>
      <w:lvlText w:val="•"/>
      <w:lvlJc w:val="left"/>
      <w:pPr>
        <w:tabs>
          <w:tab w:val="num" w:pos="3600"/>
        </w:tabs>
        <w:ind w:left="3600" w:hanging="360"/>
      </w:pPr>
      <w:rPr>
        <w:rFonts w:ascii="Arial" w:hAnsi="Arial" w:hint="default"/>
      </w:rPr>
    </w:lvl>
    <w:lvl w:ilvl="5" w:tplc="4C129F1A" w:tentative="1">
      <w:start w:val="1"/>
      <w:numFmt w:val="bullet"/>
      <w:lvlText w:val="•"/>
      <w:lvlJc w:val="left"/>
      <w:pPr>
        <w:tabs>
          <w:tab w:val="num" w:pos="4320"/>
        </w:tabs>
        <w:ind w:left="4320" w:hanging="360"/>
      </w:pPr>
      <w:rPr>
        <w:rFonts w:ascii="Arial" w:hAnsi="Arial" w:hint="default"/>
      </w:rPr>
    </w:lvl>
    <w:lvl w:ilvl="6" w:tplc="10225254" w:tentative="1">
      <w:start w:val="1"/>
      <w:numFmt w:val="bullet"/>
      <w:lvlText w:val="•"/>
      <w:lvlJc w:val="left"/>
      <w:pPr>
        <w:tabs>
          <w:tab w:val="num" w:pos="5040"/>
        </w:tabs>
        <w:ind w:left="5040" w:hanging="360"/>
      </w:pPr>
      <w:rPr>
        <w:rFonts w:ascii="Arial" w:hAnsi="Arial" w:hint="default"/>
      </w:rPr>
    </w:lvl>
    <w:lvl w:ilvl="7" w:tplc="D442908E" w:tentative="1">
      <w:start w:val="1"/>
      <w:numFmt w:val="bullet"/>
      <w:lvlText w:val="•"/>
      <w:lvlJc w:val="left"/>
      <w:pPr>
        <w:tabs>
          <w:tab w:val="num" w:pos="5760"/>
        </w:tabs>
        <w:ind w:left="5760" w:hanging="360"/>
      </w:pPr>
      <w:rPr>
        <w:rFonts w:ascii="Arial" w:hAnsi="Arial" w:hint="default"/>
      </w:rPr>
    </w:lvl>
    <w:lvl w:ilvl="8" w:tplc="1562B5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7E14A3"/>
    <w:multiLevelType w:val="hybridMultilevel"/>
    <w:tmpl w:val="D7CC30C0"/>
    <w:lvl w:ilvl="0" w:tplc="A608246A">
      <w:start w:val="1"/>
      <w:numFmt w:val="decimal"/>
      <w:lvlText w:val="%1."/>
      <w:lvlJc w:val="left"/>
      <w:pPr>
        <w:tabs>
          <w:tab w:val="num" w:pos="720"/>
        </w:tabs>
        <w:ind w:left="720" w:hanging="360"/>
      </w:pPr>
    </w:lvl>
    <w:lvl w:ilvl="1" w:tplc="393C181C" w:tentative="1">
      <w:start w:val="1"/>
      <w:numFmt w:val="decimal"/>
      <w:lvlText w:val="%2."/>
      <w:lvlJc w:val="left"/>
      <w:pPr>
        <w:tabs>
          <w:tab w:val="num" w:pos="1440"/>
        </w:tabs>
        <w:ind w:left="1440" w:hanging="360"/>
      </w:pPr>
    </w:lvl>
    <w:lvl w:ilvl="2" w:tplc="4DB6D71A" w:tentative="1">
      <w:start w:val="1"/>
      <w:numFmt w:val="decimal"/>
      <w:lvlText w:val="%3."/>
      <w:lvlJc w:val="left"/>
      <w:pPr>
        <w:tabs>
          <w:tab w:val="num" w:pos="2160"/>
        </w:tabs>
        <w:ind w:left="2160" w:hanging="360"/>
      </w:pPr>
    </w:lvl>
    <w:lvl w:ilvl="3" w:tplc="84F42C2E" w:tentative="1">
      <w:start w:val="1"/>
      <w:numFmt w:val="decimal"/>
      <w:lvlText w:val="%4."/>
      <w:lvlJc w:val="left"/>
      <w:pPr>
        <w:tabs>
          <w:tab w:val="num" w:pos="2880"/>
        </w:tabs>
        <w:ind w:left="2880" w:hanging="360"/>
      </w:pPr>
    </w:lvl>
    <w:lvl w:ilvl="4" w:tplc="4E3849C6" w:tentative="1">
      <w:start w:val="1"/>
      <w:numFmt w:val="decimal"/>
      <w:lvlText w:val="%5."/>
      <w:lvlJc w:val="left"/>
      <w:pPr>
        <w:tabs>
          <w:tab w:val="num" w:pos="3600"/>
        </w:tabs>
        <w:ind w:left="3600" w:hanging="360"/>
      </w:pPr>
    </w:lvl>
    <w:lvl w:ilvl="5" w:tplc="9E3AB406" w:tentative="1">
      <w:start w:val="1"/>
      <w:numFmt w:val="decimal"/>
      <w:lvlText w:val="%6."/>
      <w:lvlJc w:val="left"/>
      <w:pPr>
        <w:tabs>
          <w:tab w:val="num" w:pos="4320"/>
        </w:tabs>
        <w:ind w:left="4320" w:hanging="360"/>
      </w:pPr>
    </w:lvl>
    <w:lvl w:ilvl="6" w:tplc="BB22A1FE" w:tentative="1">
      <w:start w:val="1"/>
      <w:numFmt w:val="decimal"/>
      <w:lvlText w:val="%7."/>
      <w:lvlJc w:val="left"/>
      <w:pPr>
        <w:tabs>
          <w:tab w:val="num" w:pos="5040"/>
        </w:tabs>
        <w:ind w:left="5040" w:hanging="360"/>
      </w:pPr>
    </w:lvl>
    <w:lvl w:ilvl="7" w:tplc="0102244E" w:tentative="1">
      <w:start w:val="1"/>
      <w:numFmt w:val="decimal"/>
      <w:lvlText w:val="%8."/>
      <w:lvlJc w:val="left"/>
      <w:pPr>
        <w:tabs>
          <w:tab w:val="num" w:pos="5760"/>
        </w:tabs>
        <w:ind w:left="5760" w:hanging="360"/>
      </w:pPr>
    </w:lvl>
    <w:lvl w:ilvl="8" w:tplc="395E5580" w:tentative="1">
      <w:start w:val="1"/>
      <w:numFmt w:val="decimal"/>
      <w:lvlText w:val="%9."/>
      <w:lvlJc w:val="left"/>
      <w:pPr>
        <w:tabs>
          <w:tab w:val="num" w:pos="6480"/>
        </w:tabs>
        <w:ind w:left="6480" w:hanging="360"/>
      </w:pPr>
    </w:lvl>
  </w:abstractNum>
  <w:abstractNum w:abstractNumId="20" w15:restartNumberingAfterBreak="0">
    <w:nsid w:val="4A892D68"/>
    <w:multiLevelType w:val="hybridMultilevel"/>
    <w:tmpl w:val="49E4369A"/>
    <w:lvl w:ilvl="0" w:tplc="37CCF83A">
      <w:start w:val="1"/>
      <w:numFmt w:val="bullet"/>
      <w:lvlText w:val="•"/>
      <w:lvlJc w:val="left"/>
      <w:pPr>
        <w:tabs>
          <w:tab w:val="num" w:pos="720"/>
        </w:tabs>
        <w:ind w:left="720" w:hanging="360"/>
      </w:pPr>
      <w:rPr>
        <w:rFonts w:ascii="Arial" w:hAnsi="Arial" w:hint="default"/>
      </w:rPr>
    </w:lvl>
    <w:lvl w:ilvl="1" w:tplc="78C45572">
      <w:numFmt w:val="bullet"/>
      <w:lvlText w:val="•"/>
      <w:lvlJc w:val="left"/>
      <w:pPr>
        <w:tabs>
          <w:tab w:val="num" w:pos="1440"/>
        </w:tabs>
        <w:ind w:left="1440" w:hanging="360"/>
      </w:pPr>
      <w:rPr>
        <w:rFonts w:ascii="Arial" w:hAnsi="Arial" w:hint="default"/>
      </w:rPr>
    </w:lvl>
    <w:lvl w:ilvl="2" w:tplc="881654A6">
      <w:numFmt w:val="bullet"/>
      <w:lvlText w:val="•"/>
      <w:lvlJc w:val="left"/>
      <w:pPr>
        <w:tabs>
          <w:tab w:val="num" w:pos="2160"/>
        </w:tabs>
        <w:ind w:left="2160" w:hanging="360"/>
      </w:pPr>
      <w:rPr>
        <w:rFonts w:ascii="Arial" w:hAnsi="Arial" w:hint="default"/>
      </w:rPr>
    </w:lvl>
    <w:lvl w:ilvl="3" w:tplc="BCE67EE4" w:tentative="1">
      <w:start w:val="1"/>
      <w:numFmt w:val="bullet"/>
      <w:lvlText w:val="•"/>
      <w:lvlJc w:val="left"/>
      <w:pPr>
        <w:tabs>
          <w:tab w:val="num" w:pos="2880"/>
        </w:tabs>
        <w:ind w:left="2880" w:hanging="360"/>
      </w:pPr>
      <w:rPr>
        <w:rFonts w:ascii="Arial" w:hAnsi="Arial" w:hint="default"/>
      </w:rPr>
    </w:lvl>
    <w:lvl w:ilvl="4" w:tplc="5E44C5DE" w:tentative="1">
      <w:start w:val="1"/>
      <w:numFmt w:val="bullet"/>
      <w:lvlText w:val="•"/>
      <w:lvlJc w:val="left"/>
      <w:pPr>
        <w:tabs>
          <w:tab w:val="num" w:pos="3600"/>
        </w:tabs>
        <w:ind w:left="3600" w:hanging="360"/>
      </w:pPr>
      <w:rPr>
        <w:rFonts w:ascii="Arial" w:hAnsi="Arial" w:hint="default"/>
      </w:rPr>
    </w:lvl>
    <w:lvl w:ilvl="5" w:tplc="6A0E2366" w:tentative="1">
      <w:start w:val="1"/>
      <w:numFmt w:val="bullet"/>
      <w:lvlText w:val="•"/>
      <w:lvlJc w:val="left"/>
      <w:pPr>
        <w:tabs>
          <w:tab w:val="num" w:pos="4320"/>
        </w:tabs>
        <w:ind w:left="4320" w:hanging="360"/>
      </w:pPr>
      <w:rPr>
        <w:rFonts w:ascii="Arial" w:hAnsi="Arial" w:hint="default"/>
      </w:rPr>
    </w:lvl>
    <w:lvl w:ilvl="6" w:tplc="419683D4" w:tentative="1">
      <w:start w:val="1"/>
      <w:numFmt w:val="bullet"/>
      <w:lvlText w:val="•"/>
      <w:lvlJc w:val="left"/>
      <w:pPr>
        <w:tabs>
          <w:tab w:val="num" w:pos="5040"/>
        </w:tabs>
        <w:ind w:left="5040" w:hanging="360"/>
      </w:pPr>
      <w:rPr>
        <w:rFonts w:ascii="Arial" w:hAnsi="Arial" w:hint="default"/>
      </w:rPr>
    </w:lvl>
    <w:lvl w:ilvl="7" w:tplc="D622571E" w:tentative="1">
      <w:start w:val="1"/>
      <w:numFmt w:val="bullet"/>
      <w:lvlText w:val="•"/>
      <w:lvlJc w:val="left"/>
      <w:pPr>
        <w:tabs>
          <w:tab w:val="num" w:pos="5760"/>
        </w:tabs>
        <w:ind w:left="5760" w:hanging="360"/>
      </w:pPr>
      <w:rPr>
        <w:rFonts w:ascii="Arial" w:hAnsi="Arial" w:hint="default"/>
      </w:rPr>
    </w:lvl>
    <w:lvl w:ilvl="8" w:tplc="8CD443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055367"/>
    <w:multiLevelType w:val="hybridMultilevel"/>
    <w:tmpl w:val="CDDE7BB6"/>
    <w:lvl w:ilvl="0" w:tplc="89AE80B8">
      <w:start w:val="1"/>
      <w:numFmt w:val="bullet"/>
      <w:lvlText w:val="•"/>
      <w:lvlJc w:val="left"/>
      <w:pPr>
        <w:tabs>
          <w:tab w:val="num" w:pos="720"/>
        </w:tabs>
        <w:ind w:left="720" w:hanging="360"/>
      </w:pPr>
      <w:rPr>
        <w:rFonts w:ascii="Arial" w:hAnsi="Arial" w:hint="default"/>
      </w:rPr>
    </w:lvl>
    <w:lvl w:ilvl="1" w:tplc="A1887F7E" w:tentative="1">
      <w:start w:val="1"/>
      <w:numFmt w:val="bullet"/>
      <w:lvlText w:val="•"/>
      <w:lvlJc w:val="left"/>
      <w:pPr>
        <w:tabs>
          <w:tab w:val="num" w:pos="1440"/>
        </w:tabs>
        <w:ind w:left="1440" w:hanging="360"/>
      </w:pPr>
      <w:rPr>
        <w:rFonts w:ascii="Arial" w:hAnsi="Arial" w:hint="default"/>
      </w:rPr>
    </w:lvl>
    <w:lvl w:ilvl="2" w:tplc="8924B270" w:tentative="1">
      <w:start w:val="1"/>
      <w:numFmt w:val="bullet"/>
      <w:lvlText w:val="•"/>
      <w:lvlJc w:val="left"/>
      <w:pPr>
        <w:tabs>
          <w:tab w:val="num" w:pos="2160"/>
        </w:tabs>
        <w:ind w:left="2160" w:hanging="360"/>
      </w:pPr>
      <w:rPr>
        <w:rFonts w:ascii="Arial" w:hAnsi="Arial" w:hint="default"/>
      </w:rPr>
    </w:lvl>
    <w:lvl w:ilvl="3" w:tplc="119AC3C8" w:tentative="1">
      <w:start w:val="1"/>
      <w:numFmt w:val="bullet"/>
      <w:lvlText w:val="•"/>
      <w:lvlJc w:val="left"/>
      <w:pPr>
        <w:tabs>
          <w:tab w:val="num" w:pos="2880"/>
        </w:tabs>
        <w:ind w:left="2880" w:hanging="360"/>
      </w:pPr>
      <w:rPr>
        <w:rFonts w:ascii="Arial" w:hAnsi="Arial" w:hint="default"/>
      </w:rPr>
    </w:lvl>
    <w:lvl w:ilvl="4" w:tplc="6A22270E" w:tentative="1">
      <w:start w:val="1"/>
      <w:numFmt w:val="bullet"/>
      <w:lvlText w:val="•"/>
      <w:lvlJc w:val="left"/>
      <w:pPr>
        <w:tabs>
          <w:tab w:val="num" w:pos="3600"/>
        </w:tabs>
        <w:ind w:left="3600" w:hanging="360"/>
      </w:pPr>
      <w:rPr>
        <w:rFonts w:ascii="Arial" w:hAnsi="Arial" w:hint="default"/>
      </w:rPr>
    </w:lvl>
    <w:lvl w:ilvl="5" w:tplc="89AC034A" w:tentative="1">
      <w:start w:val="1"/>
      <w:numFmt w:val="bullet"/>
      <w:lvlText w:val="•"/>
      <w:lvlJc w:val="left"/>
      <w:pPr>
        <w:tabs>
          <w:tab w:val="num" w:pos="4320"/>
        </w:tabs>
        <w:ind w:left="4320" w:hanging="360"/>
      </w:pPr>
      <w:rPr>
        <w:rFonts w:ascii="Arial" w:hAnsi="Arial" w:hint="default"/>
      </w:rPr>
    </w:lvl>
    <w:lvl w:ilvl="6" w:tplc="6AAA7272" w:tentative="1">
      <w:start w:val="1"/>
      <w:numFmt w:val="bullet"/>
      <w:lvlText w:val="•"/>
      <w:lvlJc w:val="left"/>
      <w:pPr>
        <w:tabs>
          <w:tab w:val="num" w:pos="5040"/>
        </w:tabs>
        <w:ind w:left="5040" w:hanging="360"/>
      </w:pPr>
      <w:rPr>
        <w:rFonts w:ascii="Arial" w:hAnsi="Arial" w:hint="default"/>
      </w:rPr>
    </w:lvl>
    <w:lvl w:ilvl="7" w:tplc="06C06576" w:tentative="1">
      <w:start w:val="1"/>
      <w:numFmt w:val="bullet"/>
      <w:lvlText w:val="•"/>
      <w:lvlJc w:val="left"/>
      <w:pPr>
        <w:tabs>
          <w:tab w:val="num" w:pos="5760"/>
        </w:tabs>
        <w:ind w:left="5760" w:hanging="360"/>
      </w:pPr>
      <w:rPr>
        <w:rFonts w:ascii="Arial" w:hAnsi="Arial" w:hint="default"/>
      </w:rPr>
    </w:lvl>
    <w:lvl w:ilvl="8" w:tplc="E746168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DD6CB5"/>
    <w:multiLevelType w:val="hybridMultilevel"/>
    <w:tmpl w:val="32846C4E"/>
    <w:lvl w:ilvl="0" w:tplc="8618CF5A">
      <w:start w:val="1"/>
      <w:numFmt w:val="bullet"/>
      <w:lvlText w:val="•"/>
      <w:lvlJc w:val="left"/>
      <w:pPr>
        <w:tabs>
          <w:tab w:val="num" w:pos="720"/>
        </w:tabs>
        <w:ind w:left="720" w:hanging="360"/>
      </w:pPr>
      <w:rPr>
        <w:rFonts w:ascii="Arial" w:hAnsi="Arial" w:hint="default"/>
      </w:rPr>
    </w:lvl>
    <w:lvl w:ilvl="1" w:tplc="5F62C5C4">
      <w:start w:val="1"/>
      <w:numFmt w:val="bullet"/>
      <w:lvlText w:val="•"/>
      <w:lvlJc w:val="left"/>
      <w:pPr>
        <w:tabs>
          <w:tab w:val="num" w:pos="1440"/>
        </w:tabs>
        <w:ind w:left="1440" w:hanging="360"/>
      </w:pPr>
      <w:rPr>
        <w:rFonts w:ascii="Arial" w:hAnsi="Arial" w:hint="default"/>
      </w:rPr>
    </w:lvl>
    <w:lvl w:ilvl="2" w:tplc="849A85CC" w:tentative="1">
      <w:start w:val="1"/>
      <w:numFmt w:val="bullet"/>
      <w:lvlText w:val="•"/>
      <w:lvlJc w:val="left"/>
      <w:pPr>
        <w:tabs>
          <w:tab w:val="num" w:pos="2160"/>
        </w:tabs>
        <w:ind w:left="2160" w:hanging="360"/>
      </w:pPr>
      <w:rPr>
        <w:rFonts w:ascii="Arial" w:hAnsi="Arial" w:hint="default"/>
      </w:rPr>
    </w:lvl>
    <w:lvl w:ilvl="3" w:tplc="8190F228" w:tentative="1">
      <w:start w:val="1"/>
      <w:numFmt w:val="bullet"/>
      <w:lvlText w:val="•"/>
      <w:lvlJc w:val="left"/>
      <w:pPr>
        <w:tabs>
          <w:tab w:val="num" w:pos="2880"/>
        </w:tabs>
        <w:ind w:left="2880" w:hanging="360"/>
      </w:pPr>
      <w:rPr>
        <w:rFonts w:ascii="Arial" w:hAnsi="Arial" w:hint="default"/>
      </w:rPr>
    </w:lvl>
    <w:lvl w:ilvl="4" w:tplc="A00C772E" w:tentative="1">
      <w:start w:val="1"/>
      <w:numFmt w:val="bullet"/>
      <w:lvlText w:val="•"/>
      <w:lvlJc w:val="left"/>
      <w:pPr>
        <w:tabs>
          <w:tab w:val="num" w:pos="3600"/>
        </w:tabs>
        <w:ind w:left="3600" w:hanging="360"/>
      </w:pPr>
      <w:rPr>
        <w:rFonts w:ascii="Arial" w:hAnsi="Arial" w:hint="default"/>
      </w:rPr>
    </w:lvl>
    <w:lvl w:ilvl="5" w:tplc="B36A8468" w:tentative="1">
      <w:start w:val="1"/>
      <w:numFmt w:val="bullet"/>
      <w:lvlText w:val="•"/>
      <w:lvlJc w:val="left"/>
      <w:pPr>
        <w:tabs>
          <w:tab w:val="num" w:pos="4320"/>
        </w:tabs>
        <w:ind w:left="4320" w:hanging="360"/>
      </w:pPr>
      <w:rPr>
        <w:rFonts w:ascii="Arial" w:hAnsi="Arial" w:hint="default"/>
      </w:rPr>
    </w:lvl>
    <w:lvl w:ilvl="6" w:tplc="252EC89C" w:tentative="1">
      <w:start w:val="1"/>
      <w:numFmt w:val="bullet"/>
      <w:lvlText w:val="•"/>
      <w:lvlJc w:val="left"/>
      <w:pPr>
        <w:tabs>
          <w:tab w:val="num" w:pos="5040"/>
        </w:tabs>
        <w:ind w:left="5040" w:hanging="360"/>
      </w:pPr>
      <w:rPr>
        <w:rFonts w:ascii="Arial" w:hAnsi="Arial" w:hint="default"/>
      </w:rPr>
    </w:lvl>
    <w:lvl w:ilvl="7" w:tplc="811EFF4C" w:tentative="1">
      <w:start w:val="1"/>
      <w:numFmt w:val="bullet"/>
      <w:lvlText w:val="•"/>
      <w:lvlJc w:val="left"/>
      <w:pPr>
        <w:tabs>
          <w:tab w:val="num" w:pos="5760"/>
        </w:tabs>
        <w:ind w:left="5760" w:hanging="360"/>
      </w:pPr>
      <w:rPr>
        <w:rFonts w:ascii="Arial" w:hAnsi="Arial" w:hint="default"/>
      </w:rPr>
    </w:lvl>
    <w:lvl w:ilvl="8" w:tplc="B98476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DA4B4D"/>
    <w:multiLevelType w:val="hybridMultilevel"/>
    <w:tmpl w:val="2A046398"/>
    <w:lvl w:ilvl="0" w:tplc="13DA133A">
      <w:start w:val="1"/>
      <w:numFmt w:val="decimal"/>
      <w:lvlText w:val="%1."/>
      <w:lvlJc w:val="left"/>
      <w:pPr>
        <w:tabs>
          <w:tab w:val="num" w:pos="720"/>
        </w:tabs>
        <w:ind w:left="720" w:hanging="360"/>
      </w:pPr>
    </w:lvl>
    <w:lvl w:ilvl="1" w:tplc="DC5EC036">
      <w:start w:val="1"/>
      <w:numFmt w:val="lowerLetter"/>
      <w:lvlText w:val="%2."/>
      <w:lvlJc w:val="left"/>
      <w:pPr>
        <w:tabs>
          <w:tab w:val="num" w:pos="1440"/>
        </w:tabs>
        <w:ind w:left="1440" w:hanging="360"/>
      </w:pPr>
    </w:lvl>
    <w:lvl w:ilvl="2" w:tplc="844E1010" w:tentative="1">
      <w:start w:val="1"/>
      <w:numFmt w:val="decimal"/>
      <w:lvlText w:val="%3."/>
      <w:lvlJc w:val="left"/>
      <w:pPr>
        <w:tabs>
          <w:tab w:val="num" w:pos="2160"/>
        </w:tabs>
        <w:ind w:left="2160" w:hanging="360"/>
      </w:pPr>
    </w:lvl>
    <w:lvl w:ilvl="3" w:tplc="80E69026" w:tentative="1">
      <w:start w:val="1"/>
      <w:numFmt w:val="decimal"/>
      <w:lvlText w:val="%4."/>
      <w:lvlJc w:val="left"/>
      <w:pPr>
        <w:tabs>
          <w:tab w:val="num" w:pos="2880"/>
        </w:tabs>
        <w:ind w:left="2880" w:hanging="360"/>
      </w:pPr>
    </w:lvl>
    <w:lvl w:ilvl="4" w:tplc="7AF0ADDA" w:tentative="1">
      <w:start w:val="1"/>
      <w:numFmt w:val="decimal"/>
      <w:lvlText w:val="%5."/>
      <w:lvlJc w:val="left"/>
      <w:pPr>
        <w:tabs>
          <w:tab w:val="num" w:pos="3600"/>
        </w:tabs>
        <w:ind w:left="3600" w:hanging="360"/>
      </w:pPr>
    </w:lvl>
    <w:lvl w:ilvl="5" w:tplc="F5CAD9E0" w:tentative="1">
      <w:start w:val="1"/>
      <w:numFmt w:val="decimal"/>
      <w:lvlText w:val="%6."/>
      <w:lvlJc w:val="left"/>
      <w:pPr>
        <w:tabs>
          <w:tab w:val="num" w:pos="4320"/>
        </w:tabs>
        <w:ind w:left="4320" w:hanging="360"/>
      </w:pPr>
    </w:lvl>
    <w:lvl w:ilvl="6" w:tplc="ED9AF226" w:tentative="1">
      <w:start w:val="1"/>
      <w:numFmt w:val="decimal"/>
      <w:lvlText w:val="%7."/>
      <w:lvlJc w:val="left"/>
      <w:pPr>
        <w:tabs>
          <w:tab w:val="num" w:pos="5040"/>
        </w:tabs>
        <w:ind w:left="5040" w:hanging="360"/>
      </w:pPr>
    </w:lvl>
    <w:lvl w:ilvl="7" w:tplc="2ACAE83E" w:tentative="1">
      <w:start w:val="1"/>
      <w:numFmt w:val="decimal"/>
      <w:lvlText w:val="%8."/>
      <w:lvlJc w:val="left"/>
      <w:pPr>
        <w:tabs>
          <w:tab w:val="num" w:pos="5760"/>
        </w:tabs>
        <w:ind w:left="5760" w:hanging="360"/>
      </w:pPr>
    </w:lvl>
    <w:lvl w:ilvl="8" w:tplc="3BE4019A" w:tentative="1">
      <w:start w:val="1"/>
      <w:numFmt w:val="decimal"/>
      <w:lvlText w:val="%9."/>
      <w:lvlJc w:val="left"/>
      <w:pPr>
        <w:tabs>
          <w:tab w:val="num" w:pos="6480"/>
        </w:tabs>
        <w:ind w:left="6480" w:hanging="360"/>
      </w:pPr>
    </w:lvl>
  </w:abstractNum>
  <w:abstractNum w:abstractNumId="24" w15:restartNumberingAfterBreak="0">
    <w:nsid w:val="57EA7FB4"/>
    <w:multiLevelType w:val="hybridMultilevel"/>
    <w:tmpl w:val="E960AD26"/>
    <w:lvl w:ilvl="0" w:tplc="15C80C66">
      <w:start w:val="1"/>
      <w:numFmt w:val="bullet"/>
      <w:lvlText w:val="•"/>
      <w:lvlJc w:val="left"/>
      <w:pPr>
        <w:tabs>
          <w:tab w:val="num" w:pos="720"/>
        </w:tabs>
        <w:ind w:left="720" w:hanging="360"/>
      </w:pPr>
      <w:rPr>
        <w:rFonts w:ascii="Arial" w:hAnsi="Arial" w:hint="default"/>
      </w:rPr>
    </w:lvl>
    <w:lvl w:ilvl="1" w:tplc="043E2590">
      <w:numFmt w:val="bullet"/>
      <w:lvlText w:val="•"/>
      <w:lvlJc w:val="left"/>
      <w:pPr>
        <w:tabs>
          <w:tab w:val="num" w:pos="1440"/>
        </w:tabs>
        <w:ind w:left="1440" w:hanging="360"/>
      </w:pPr>
      <w:rPr>
        <w:rFonts w:ascii="Arial" w:hAnsi="Arial" w:hint="default"/>
      </w:rPr>
    </w:lvl>
    <w:lvl w:ilvl="2" w:tplc="75269370" w:tentative="1">
      <w:start w:val="1"/>
      <w:numFmt w:val="bullet"/>
      <w:lvlText w:val="•"/>
      <w:lvlJc w:val="left"/>
      <w:pPr>
        <w:tabs>
          <w:tab w:val="num" w:pos="2160"/>
        </w:tabs>
        <w:ind w:left="2160" w:hanging="360"/>
      </w:pPr>
      <w:rPr>
        <w:rFonts w:ascii="Arial" w:hAnsi="Arial" w:hint="default"/>
      </w:rPr>
    </w:lvl>
    <w:lvl w:ilvl="3" w:tplc="96EC803A" w:tentative="1">
      <w:start w:val="1"/>
      <w:numFmt w:val="bullet"/>
      <w:lvlText w:val="•"/>
      <w:lvlJc w:val="left"/>
      <w:pPr>
        <w:tabs>
          <w:tab w:val="num" w:pos="2880"/>
        </w:tabs>
        <w:ind w:left="2880" w:hanging="360"/>
      </w:pPr>
      <w:rPr>
        <w:rFonts w:ascii="Arial" w:hAnsi="Arial" w:hint="default"/>
      </w:rPr>
    </w:lvl>
    <w:lvl w:ilvl="4" w:tplc="C4C2D826" w:tentative="1">
      <w:start w:val="1"/>
      <w:numFmt w:val="bullet"/>
      <w:lvlText w:val="•"/>
      <w:lvlJc w:val="left"/>
      <w:pPr>
        <w:tabs>
          <w:tab w:val="num" w:pos="3600"/>
        </w:tabs>
        <w:ind w:left="3600" w:hanging="360"/>
      </w:pPr>
      <w:rPr>
        <w:rFonts w:ascii="Arial" w:hAnsi="Arial" w:hint="default"/>
      </w:rPr>
    </w:lvl>
    <w:lvl w:ilvl="5" w:tplc="D170588E" w:tentative="1">
      <w:start w:val="1"/>
      <w:numFmt w:val="bullet"/>
      <w:lvlText w:val="•"/>
      <w:lvlJc w:val="left"/>
      <w:pPr>
        <w:tabs>
          <w:tab w:val="num" w:pos="4320"/>
        </w:tabs>
        <w:ind w:left="4320" w:hanging="360"/>
      </w:pPr>
      <w:rPr>
        <w:rFonts w:ascii="Arial" w:hAnsi="Arial" w:hint="default"/>
      </w:rPr>
    </w:lvl>
    <w:lvl w:ilvl="6" w:tplc="929E4620" w:tentative="1">
      <w:start w:val="1"/>
      <w:numFmt w:val="bullet"/>
      <w:lvlText w:val="•"/>
      <w:lvlJc w:val="left"/>
      <w:pPr>
        <w:tabs>
          <w:tab w:val="num" w:pos="5040"/>
        </w:tabs>
        <w:ind w:left="5040" w:hanging="360"/>
      </w:pPr>
      <w:rPr>
        <w:rFonts w:ascii="Arial" w:hAnsi="Arial" w:hint="default"/>
      </w:rPr>
    </w:lvl>
    <w:lvl w:ilvl="7" w:tplc="8D24480A" w:tentative="1">
      <w:start w:val="1"/>
      <w:numFmt w:val="bullet"/>
      <w:lvlText w:val="•"/>
      <w:lvlJc w:val="left"/>
      <w:pPr>
        <w:tabs>
          <w:tab w:val="num" w:pos="5760"/>
        </w:tabs>
        <w:ind w:left="5760" w:hanging="360"/>
      </w:pPr>
      <w:rPr>
        <w:rFonts w:ascii="Arial" w:hAnsi="Arial" w:hint="default"/>
      </w:rPr>
    </w:lvl>
    <w:lvl w:ilvl="8" w:tplc="04CC4D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F62512"/>
    <w:multiLevelType w:val="hybridMultilevel"/>
    <w:tmpl w:val="BD24A2C6"/>
    <w:lvl w:ilvl="0" w:tplc="1332D8B0">
      <w:start w:val="1"/>
      <w:numFmt w:val="bullet"/>
      <w:lvlText w:val="•"/>
      <w:lvlJc w:val="left"/>
      <w:pPr>
        <w:tabs>
          <w:tab w:val="num" w:pos="720"/>
        </w:tabs>
        <w:ind w:left="720" w:hanging="360"/>
      </w:pPr>
      <w:rPr>
        <w:rFonts w:ascii="Arial" w:hAnsi="Arial" w:hint="default"/>
      </w:rPr>
    </w:lvl>
    <w:lvl w:ilvl="1" w:tplc="7B76C400">
      <w:start w:val="1"/>
      <w:numFmt w:val="bullet"/>
      <w:lvlText w:val="•"/>
      <w:lvlJc w:val="left"/>
      <w:pPr>
        <w:tabs>
          <w:tab w:val="num" w:pos="1440"/>
        </w:tabs>
        <w:ind w:left="1440" w:hanging="360"/>
      </w:pPr>
      <w:rPr>
        <w:rFonts w:ascii="Arial" w:hAnsi="Arial" w:hint="default"/>
      </w:rPr>
    </w:lvl>
    <w:lvl w:ilvl="2" w:tplc="BFC8F2E4" w:tentative="1">
      <w:start w:val="1"/>
      <w:numFmt w:val="bullet"/>
      <w:lvlText w:val="•"/>
      <w:lvlJc w:val="left"/>
      <w:pPr>
        <w:tabs>
          <w:tab w:val="num" w:pos="2160"/>
        </w:tabs>
        <w:ind w:left="2160" w:hanging="360"/>
      </w:pPr>
      <w:rPr>
        <w:rFonts w:ascii="Arial" w:hAnsi="Arial" w:hint="default"/>
      </w:rPr>
    </w:lvl>
    <w:lvl w:ilvl="3" w:tplc="9C68D640" w:tentative="1">
      <w:start w:val="1"/>
      <w:numFmt w:val="bullet"/>
      <w:lvlText w:val="•"/>
      <w:lvlJc w:val="left"/>
      <w:pPr>
        <w:tabs>
          <w:tab w:val="num" w:pos="2880"/>
        </w:tabs>
        <w:ind w:left="2880" w:hanging="360"/>
      </w:pPr>
      <w:rPr>
        <w:rFonts w:ascii="Arial" w:hAnsi="Arial" w:hint="default"/>
      </w:rPr>
    </w:lvl>
    <w:lvl w:ilvl="4" w:tplc="FB56ABC8" w:tentative="1">
      <w:start w:val="1"/>
      <w:numFmt w:val="bullet"/>
      <w:lvlText w:val="•"/>
      <w:lvlJc w:val="left"/>
      <w:pPr>
        <w:tabs>
          <w:tab w:val="num" w:pos="3600"/>
        </w:tabs>
        <w:ind w:left="3600" w:hanging="360"/>
      </w:pPr>
      <w:rPr>
        <w:rFonts w:ascii="Arial" w:hAnsi="Arial" w:hint="default"/>
      </w:rPr>
    </w:lvl>
    <w:lvl w:ilvl="5" w:tplc="A0F69520" w:tentative="1">
      <w:start w:val="1"/>
      <w:numFmt w:val="bullet"/>
      <w:lvlText w:val="•"/>
      <w:lvlJc w:val="left"/>
      <w:pPr>
        <w:tabs>
          <w:tab w:val="num" w:pos="4320"/>
        </w:tabs>
        <w:ind w:left="4320" w:hanging="360"/>
      </w:pPr>
      <w:rPr>
        <w:rFonts w:ascii="Arial" w:hAnsi="Arial" w:hint="default"/>
      </w:rPr>
    </w:lvl>
    <w:lvl w:ilvl="6" w:tplc="747E854A" w:tentative="1">
      <w:start w:val="1"/>
      <w:numFmt w:val="bullet"/>
      <w:lvlText w:val="•"/>
      <w:lvlJc w:val="left"/>
      <w:pPr>
        <w:tabs>
          <w:tab w:val="num" w:pos="5040"/>
        </w:tabs>
        <w:ind w:left="5040" w:hanging="360"/>
      </w:pPr>
      <w:rPr>
        <w:rFonts w:ascii="Arial" w:hAnsi="Arial" w:hint="default"/>
      </w:rPr>
    </w:lvl>
    <w:lvl w:ilvl="7" w:tplc="E66C743C" w:tentative="1">
      <w:start w:val="1"/>
      <w:numFmt w:val="bullet"/>
      <w:lvlText w:val="•"/>
      <w:lvlJc w:val="left"/>
      <w:pPr>
        <w:tabs>
          <w:tab w:val="num" w:pos="5760"/>
        </w:tabs>
        <w:ind w:left="5760" w:hanging="360"/>
      </w:pPr>
      <w:rPr>
        <w:rFonts w:ascii="Arial" w:hAnsi="Arial" w:hint="default"/>
      </w:rPr>
    </w:lvl>
    <w:lvl w:ilvl="8" w:tplc="BA721C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664CEA"/>
    <w:multiLevelType w:val="hybridMultilevel"/>
    <w:tmpl w:val="C9742638"/>
    <w:lvl w:ilvl="0" w:tplc="94B2F2D2">
      <w:start w:val="1"/>
      <w:numFmt w:val="decimal"/>
      <w:lvlText w:val="%1."/>
      <w:lvlJc w:val="left"/>
      <w:pPr>
        <w:tabs>
          <w:tab w:val="num" w:pos="720"/>
        </w:tabs>
        <w:ind w:left="720" w:hanging="360"/>
      </w:pPr>
    </w:lvl>
    <w:lvl w:ilvl="1" w:tplc="1DD4D468" w:tentative="1">
      <w:start w:val="1"/>
      <w:numFmt w:val="decimal"/>
      <w:lvlText w:val="%2."/>
      <w:lvlJc w:val="left"/>
      <w:pPr>
        <w:tabs>
          <w:tab w:val="num" w:pos="1440"/>
        </w:tabs>
        <w:ind w:left="1440" w:hanging="360"/>
      </w:pPr>
    </w:lvl>
    <w:lvl w:ilvl="2" w:tplc="3DC29EA0" w:tentative="1">
      <w:start w:val="1"/>
      <w:numFmt w:val="decimal"/>
      <w:lvlText w:val="%3."/>
      <w:lvlJc w:val="left"/>
      <w:pPr>
        <w:tabs>
          <w:tab w:val="num" w:pos="2160"/>
        </w:tabs>
        <w:ind w:left="2160" w:hanging="360"/>
      </w:pPr>
    </w:lvl>
    <w:lvl w:ilvl="3" w:tplc="FBF80120" w:tentative="1">
      <w:start w:val="1"/>
      <w:numFmt w:val="decimal"/>
      <w:lvlText w:val="%4."/>
      <w:lvlJc w:val="left"/>
      <w:pPr>
        <w:tabs>
          <w:tab w:val="num" w:pos="2880"/>
        </w:tabs>
        <w:ind w:left="2880" w:hanging="360"/>
      </w:pPr>
    </w:lvl>
    <w:lvl w:ilvl="4" w:tplc="74D0CCBE" w:tentative="1">
      <w:start w:val="1"/>
      <w:numFmt w:val="decimal"/>
      <w:lvlText w:val="%5."/>
      <w:lvlJc w:val="left"/>
      <w:pPr>
        <w:tabs>
          <w:tab w:val="num" w:pos="3600"/>
        </w:tabs>
        <w:ind w:left="3600" w:hanging="360"/>
      </w:pPr>
    </w:lvl>
    <w:lvl w:ilvl="5" w:tplc="21703438" w:tentative="1">
      <w:start w:val="1"/>
      <w:numFmt w:val="decimal"/>
      <w:lvlText w:val="%6."/>
      <w:lvlJc w:val="left"/>
      <w:pPr>
        <w:tabs>
          <w:tab w:val="num" w:pos="4320"/>
        </w:tabs>
        <w:ind w:left="4320" w:hanging="360"/>
      </w:pPr>
    </w:lvl>
    <w:lvl w:ilvl="6" w:tplc="B2026D2C" w:tentative="1">
      <w:start w:val="1"/>
      <w:numFmt w:val="decimal"/>
      <w:lvlText w:val="%7."/>
      <w:lvlJc w:val="left"/>
      <w:pPr>
        <w:tabs>
          <w:tab w:val="num" w:pos="5040"/>
        </w:tabs>
        <w:ind w:left="5040" w:hanging="360"/>
      </w:pPr>
    </w:lvl>
    <w:lvl w:ilvl="7" w:tplc="8B3C2624" w:tentative="1">
      <w:start w:val="1"/>
      <w:numFmt w:val="decimal"/>
      <w:lvlText w:val="%8."/>
      <w:lvlJc w:val="left"/>
      <w:pPr>
        <w:tabs>
          <w:tab w:val="num" w:pos="5760"/>
        </w:tabs>
        <w:ind w:left="5760" w:hanging="360"/>
      </w:pPr>
    </w:lvl>
    <w:lvl w:ilvl="8" w:tplc="8CDA28F6" w:tentative="1">
      <w:start w:val="1"/>
      <w:numFmt w:val="decimal"/>
      <w:lvlText w:val="%9."/>
      <w:lvlJc w:val="left"/>
      <w:pPr>
        <w:tabs>
          <w:tab w:val="num" w:pos="6480"/>
        </w:tabs>
        <w:ind w:left="6480" w:hanging="360"/>
      </w:pPr>
    </w:lvl>
  </w:abstractNum>
  <w:abstractNum w:abstractNumId="27" w15:restartNumberingAfterBreak="0">
    <w:nsid w:val="63B43F0C"/>
    <w:multiLevelType w:val="hybridMultilevel"/>
    <w:tmpl w:val="F62C8FB6"/>
    <w:lvl w:ilvl="0" w:tplc="D83E4DA6">
      <w:start w:val="1"/>
      <w:numFmt w:val="bullet"/>
      <w:lvlText w:val="•"/>
      <w:lvlJc w:val="left"/>
      <w:pPr>
        <w:tabs>
          <w:tab w:val="num" w:pos="720"/>
        </w:tabs>
        <w:ind w:left="720" w:hanging="360"/>
      </w:pPr>
      <w:rPr>
        <w:rFonts w:ascii="Arial" w:hAnsi="Arial" w:hint="default"/>
      </w:rPr>
    </w:lvl>
    <w:lvl w:ilvl="1" w:tplc="2DB85F3C" w:tentative="1">
      <w:start w:val="1"/>
      <w:numFmt w:val="bullet"/>
      <w:lvlText w:val="•"/>
      <w:lvlJc w:val="left"/>
      <w:pPr>
        <w:tabs>
          <w:tab w:val="num" w:pos="1440"/>
        </w:tabs>
        <w:ind w:left="1440" w:hanging="360"/>
      </w:pPr>
      <w:rPr>
        <w:rFonts w:ascii="Arial" w:hAnsi="Arial" w:hint="default"/>
      </w:rPr>
    </w:lvl>
    <w:lvl w:ilvl="2" w:tplc="D3749866" w:tentative="1">
      <w:start w:val="1"/>
      <w:numFmt w:val="bullet"/>
      <w:lvlText w:val="•"/>
      <w:lvlJc w:val="left"/>
      <w:pPr>
        <w:tabs>
          <w:tab w:val="num" w:pos="2160"/>
        </w:tabs>
        <w:ind w:left="2160" w:hanging="360"/>
      </w:pPr>
      <w:rPr>
        <w:rFonts w:ascii="Arial" w:hAnsi="Arial" w:hint="default"/>
      </w:rPr>
    </w:lvl>
    <w:lvl w:ilvl="3" w:tplc="F7ECBFC8" w:tentative="1">
      <w:start w:val="1"/>
      <w:numFmt w:val="bullet"/>
      <w:lvlText w:val="•"/>
      <w:lvlJc w:val="left"/>
      <w:pPr>
        <w:tabs>
          <w:tab w:val="num" w:pos="2880"/>
        </w:tabs>
        <w:ind w:left="2880" w:hanging="360"/>
      </w:pPr>
      <w:rPr>
        <w:rFonts w:ascii="Arial" w:hAnsi="Arial" w:hint="default"/>
      </w:rPr>
    </w:lvl>
    <w:lvl w:ilvl="4" w:tplc="E3E8CB9A" w:tentative="1">
      <w:start w:val="1"/>
      <w:numFmt w:val="bullet"/>
      <w:lvlText w:val="•"/>
      <w:lvlJc w:val="left"/>
      <w:pPr>
        <w:tabs>
          <w:tab w:val="num" w:pos="3600"/>
        </w:tabs>
        <w:ind w:left="3600" w:hanging="360"/>
      </w:pPr>
      <w:rPr>
        <w:rFonts w:ascii="Arial" w:hAnsi="Arial" w:hint="default"/>
      </w:rPr>
    </w:lvl>
    <w:lvl w:ilvl="5" w:tplc="8EB8CD38" w:tentative="1">
      <w:start w:val="1"/>
      <w:numFmt w:val="bullet"/>
      <w:lvlText w:val="•"/>
      <w:lvlJc w:val="left"/>
      <w:pPr>
        <w:tabs>
          <w:tab w:val="num" w:pos="4320"/>
        </w:tabs>
        <w:ind w:left="4320" w:hanging="360"/>
      </w:pPr>
      <w:rPr>
        <w:rFonts w:ascii="Arial" w:hAnsi="Arial" w:hint="default"/>
      </w:rPr>
    </w:lvl>
    <w:lvl w:ilvl="6" w:tplc="54D4BFCA" w:tentative="1">
      <w:start w:val="1"/>
      <w:numFmt w:val="bullet"/>
      <w:lvlText w:val="•"/>
      <w:lvlJc w:val="left"/>
      <w:pPr>
        <w:tabs>
          <w:tab w:val="num" w:pos="5040"/>
        </w:tabs>
        <w:ind w:left="5040" w:hanging="360"/>
      </w:pPr>
      <w:rPr>
        <w:rFonts w:ascii="Arial" w:hAnsi="Arial" w:hint="default"/>
      </w:rPr>
    </w:lvl>
    <w:lvl w:ilvl="7" w:tplc="55A2AC12" w:tentative="1">
      <w:start w:val="1"/>
      <w:numFmt w:val="bullet"/>
      <w:lvlText w:val="•"/>
      <w:lvlJc w:val="left"/>
      <w:pPr>
        <w:tabs>
          <w:tab w:val="num" w:pos="5760"/>
        </w:tabs>
        <w:ind w:left="5760" w:hanging="360"/>
      </w:pPr>
      <w:rPr>
        <w:rFonts w:ascii="Arial" w:hAnsi="Arial" w:hint="default"/>
      </w:rPr>
    </w:lvl>
    <w:lvl w:ilvl="8" w:tplc="9A6A48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E1623A"/>
    <w:multiLevelType w:val="hybridMultilevel"/>
    <w:tmpl w:val="0AEECC0A"/>
    <w:lvl w:ilvl="0" w:tplc="54083590">
      <w:start w:val="1"/>
      <w:numFmt w:val="bullet"/>
      <w:lvlText w:val="•"/>
      <w:lvlJc w:val="left"/>
      <w:pPr>
        <w:tabs>
          <w:tab w:val="num" w:pos="720"/>
        </w:tabs>
        <w:ind w:left="720" w:hanging="360"/>
      </w:pPr>
      <w:rPr>
        <w:rFonts w:ascii="Arial" w:hAnsi="Arial" w:hint="default"/>
      </w:rPr>
    </w:lvl>
    <w:lvl w:ilvl="1" w:tplc="418E6D42" w:tentative="1">
      <w:start w:val="1"/>
      <w:numFmt w:val="bullet"/>
      <w:lvlText w:val="•"/>
      <w:lvlJc w:val="left"/>
      <w:pPr>
        <w:tabs>
          <w:tab w:val="num" w:pos="1440"/>
        </w:tabs>
        <w:ind w:left="1440" w:hanging="360"/>
      </w:pPr>
      <w:rPr>
        <w:rFonts w:ascii="Arial" w:hAnsi="Arial" w:hint="default"/>
      </w:rPr>
    </w:lvl>
    <w:lvl w:ilvl="2" w:tplc="11A89EC4" w:tentative="1">
      <w:start w:val="1"/>
      <w:numFmt w:val="bullet"/>
      <w:lvlText w:val="•"/>
      <w:lvlJc w:val="left"/>
      <w:pPr>
        <w:tabs>
          <w:tab w:val="num" w:pos="2160"/>
        </w:tabs>
        <w:ind w:left="2160" w:hanging="360"/>
      </w:pPr>
      <w:rPr>
        <w:rFonts w:ascii="Arial" w:hAnsi="Arial" w:hint="default"/>
      </w:rPr>
    </w:lvl>
    <w:lvl w:ilvl="3" w:tplc="358E0C6A" w:tentative="1">
      <w:start w:val="1"/>
      <w:numFmt w:val="bullet"/>
      <w:lvlText w:val="•"/>
      <w:lvlJc w:val="left"/>
      <w:pPr>
        <w:tabs>
          <w:tab w:val="num" w:pos="2880"/>
        </w:tabs>
        <w:ind w:left="2880" w:hanging="360"/>
      </w:pPr>
      <w:rPr>
        <w:rFonts w:ascii="Arial" w:hAnsi="Arial" w:hint="default"/>
      </w:rPr>
    </w:lvl>
    <w:lvl w:ilvl="4" w:tplc="BEE27B36" w:tentative="1">
      <w:start w:val="1"/>
      <w:numFmt w:val="bullet"/>
      <w:lvlText w:val="•"/>
      <w:lvlJc w:val="left"/>
      <w:pPr>
        <w:tabs>
          <w:tab w:val="num" w:pos="3600"/>
        </w:tabs>
        <w:ind w:left="3600" w:hanging="360"/>
      </w:pPr>
      <w:rPr>
        <w:rFonts w:ascii="Arial" w:hAnsi="Arial" w:hint="default"/>
      </w:rPr>
    </w:lvl>
    <w:lvl w:ilvl="5" w:tplc="5E0094EA" w:tentative="1">
      <w:start w:val="1"/>
      <w:numFmt w:val="bullet"/>
      <w:lvlText w:val="•"/>
      <w:lvlJc w:val="left"/>
      <w:pPr>
        <w:tabs>
          <w:tab w:val="num" w:pos="4320"/>
        </w:tabs>
        <w:ind w:left="4320" w:hanging="360"/>
      </w:pPr>
      <w:rPr>
        <w:rFonts w:ascii="Arial" w:hAnsi="Arial" w:hint="default"/>
      </w:rPr>
    </w:lvl>
    <w:lvl w:ilvl="6" w:tplc="4D8E97B0" w:tentative="1">
      <w:start w:val="1"/>
      <w:numFmt w:val="bullet"/>
      <w:lvlText w:val="•"/>
      <w:lvlJc w:val="left"/>
      <w:pPr>
        <w:tabs>
          <w:tab w:val="num" w:pos="5040"/>
        </w:tabs>
        <w:ind w:left="5040" w:hanging="360"/>
      </w:pPr>
      <w:rPr>
        <w:rFonts w:ascii="Arial" w:hAnsi="Arial" w:hint="default"/>
      </w:rPr>
    </w:lvl>
    <w:lvl w:ilvl="7" w:tplc="A34E8722" w:tentative="1">
      <w:start w:val="1"/>
      <w:numFmt w:val="bullet"/>
      <w:lvlText w:val="•"/>
      <w:lvlJc w:val="left"/>
      <w:pPr>
        <w:tabs>
          <w:tab w:val="num" w:pos="5760"/>
        </w:tabs>
        <w:ind w:left="5760" w:hanging="360"/>
      </w:pPr>
      <w:rPr>
        <w:rFonts w:ascii="Arial" w:hAnsi="Arial" w:hint="default"/>
      </w:rPr>
    </w:lvl>
    <w:lvl w:ilvl="8" w:tplc="BDA888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5F2127"/>
    <w:multiLevelType w:val="hybridMultilevel"/>
    <w:tmpl w:val="F52C5E34"/>
    <w:lvl w:ilvl="0" w:tplc="7B82C646">
      <w:start w:val="1"/>
      <w:numFmt w:val="bullet"/>
      <w:lvlText w:val="•"/>
      <w:lvlJc w:val="left"/>
      <w:pPr>
        <w:tabs>
          <w:tab w:val="num" w:pos="720"/>
        </w:tabs>
        <w:ind w:left="720" w:hanging="360"/>
      </w:pPr>
      <w:rPr>
        <w:rFonts w:ascii="Arial" w:hAnsi="Arial" w:hint="default"/>
      </w:rPr>
    </w:lvl>
    <w:lvl w:ilvl="1" w:tplc="14C63032">
      <w:numFmt w:val="bullet"/>
      <w:lvlText w:val="•"/>
      <w:lvlJc w:val="left"/>
      <w:pPr>
        <w:tabs>
          <w:tab w:val="num" w:pos="1440"/>
        </w:tabs>
        <w:ind w:left="1440" w:hanging="360"/>
      </w:pPr>
      <w:rPr>
        <w:rFonts w:ascii="Arial" w:hAnsi="Arial" w:hint="default"/>
      </w:rPr>
    </w:lvl>
    <w:lvl w:ilvl="2" w:tplc="6F3CC2D8" w:tentative="1">
      <w:start w:val="1"/>
      <w:numFmt w:val="bullet"/>
      <w:lvlText w:val="•"/>
      <w:lvlJc w:val="left"/>
      <w:pPr>
        <w:tabs>
          <w:tab w:val="num" w:pos="2160"/>
        </w:tabs>
        <w:ind w:left="2160" w:hanging="360"/>
      </w:pPr>
      <w:rPr>
        <w:rFonts w:ascii="Arial" w:hAnsi="Arial" w:hint="default"/>
      </w:rPr>
    </w:lvl>
    <w:lvl w:ilvl="3" w:tplc="63F8B772" w:tentative="1">
      <w:start w:val="1"/>
      <w:numFmt w:val="bullet"/>
      <w:lvlText w:val="•"/>
      <w:lvlJc w:val="left"/>
      <w:pPr>
        <w:tabs>
          <w:tab w:val="num" w:pos="2880"/>
        </w:tabs>
        <w:ind w:left="2880" w:hanging="360"/>
      </w:pPr>
      <w:rPr>
        <w:rFonts w:ascii="Arial" w:hAnsi="Arial" w:hint="default"/>
      </w:rPr>
    </w:lvl>
    <w:lvl w:ilvl="4" w:tplc="072C943C" w:tentative="1">
      <w:start w:val="1"/>
      <w:numFmt w:val="bullet"/>
      <w:lvlText w:val="•"/>
      <w:lvlJc w:val="left"/>
      <w:pPr>
        <w:tabs>
          <w:tab w:val="num" w:pos="3600"/>
        </w:tabs>
        <w:ind w:left="3600" w:hanging="360"/>
      </w:pPr>
      <w:rPr>
        <w:rFonts w:ascii="Arial" w:hAnsi="Arial" w:hint="default"/>
      </w:rPr>
    </w:lvl>
    <w:lvl w:ilvl="5" w:tplc="4064C68C" w:tentative="1">
      <w:start w:val="1"/>
      <w:numFmt w:val="bullet"/>
      <w:lvlText w:val="•"/>
      <w:lvlJc w:val="left"/>
      <w:pPr>
        <w:tabs>
          <w:tab w:val="num" w:pos="4320"/>
        </w:tabs>
        <w:ind w:left="4320" w:hanging="360"/>
      </w:pPr>
      <w:rPr>
        <w:rFonts w:ascii="Arial" w:hAnsi="Arial" w:hint="default"/>
      </w:rPr>
    </w:lvl>
    <w:lvl w:ilvl="6" w:tplc="689C8828" w:tentative="1">
      <w:start w:val="1"/>
      <w:numFmt w:val="bullet"/>
      <w:lvlText w:val="•"/>
      <w:lvlJc w:val="left"/>
      <w:pPr>
        <w:tabs>
          <w:tab w:val="num" w:pos="5040"/>
        </w:tabs>
        <w:ind w:left="5040" w:hanging="360"/>
      </w:pPr>
      <w:rPr>
        <w:rFonts w:ascii="Arial" w:hAnsi="Arial" w:hint="default"/>
      </w:rPr>
    </w:lvl>
    <w:lvl w:ilvl="7" w:tplc="FA88B864" w:tentative="1">
      <w:start w:val="1"/>
      <w:numFmt w:val="bullet"/>
      <w:lvlText w:val="•"/>
      <w:lvlJc w:val="left"/>
      <w:pPr>
        <w:tabs>
          <w:tab w:val="num" w:pos="5760"/>
        </w:tabs>
        <w:ind w:left="5760" w:hanging="360"/>
      </w:pPr>
      <w:rPr>
        <w:rFonts w:ascii="Arial" w:hAnsi="Arial" w:hint="default"/>
      </w:rPr>
    </w:lvl>
    <w:lvl w:ilvl="8" w:tplc="720A5BC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2C40E9E"/>
    <w:multiLevelType w:val="hybridMultilevel"/>
    <w:tmpl w:val="EAD48FB0"/>
    <w:lvl w:ilvl="0" w:tplc="F7703502">
      <w:start w:val="1"/>
      <w:numFmt w:val="upperLetter"/>
      <w:lvlText w:val="%1."/>
      <w:lvlJc w:val="left"/>
      <w:pPr>
        <w:tabs>
          <w:tab w:val="num" w:pos="720"/>
        </w:tabs>
        <w:ind w:left="720" w:hanging="360"/>
      </w:pPr>
    </w:lvl>
    <w:lvl w:ilvl="1" w:tplc="014ACD18">
      <w:start w:val="1"/>
      <w:numFmt w:val="upperLetter"/>
      <w:lvlText w:val="%2."/>
      <w:lvlJc w:val="left"/>
      <w:pPr>
        <w:tabs>
          <w:tab w:val="num" w:pos="1440"/>
        </w:tabs>
        <w:ind w:left="1440" w:hanging="360"/>
      </w:pPr>
    </w:lvl>
    <w:lvl w:ilvl="2" w:tplc="8E3AF29E" w:tentative="1">
      <w:start w:val="1"/>
      <w:numFmt w:val="upperLetter"/>
      <w:lvlText w:val="%3."/>
      <w:lvlJc w:val="left"/>
      <w:pPr>
        <w:tabs>
          <w:tab w:val="num" w:pos="2160"/>
        </w:tabs>
        <w:ind w:left="2160" w:hanging="360"/>
      </w:pPr>
    </w:lvl>
    <w:lvl w:ilvl="3" w:tplc="47EC962A" w:tentative="1">
      <w:start w:val="1"/>
      <w:numFmt w:val="upperLetter"/>
      <w:lvlText w:val="%4."/>
      <w:lvlJc w:val="left"/>
      <w:pPr>
        <w:tabs>
          <w:tab w:val="num" w:pos="2880"/>
        </w:tabs>
        <w:ind w:left="2880" w:hanging="360"/>
      </w:pPr>
    </w:lvl>
    <w:lvl w:ilvl="4" w:tplc="6A7EF63C" w:tentative="1">
      <w:start w:val="1"/>
      <w:numFmt w:val="upperLetter"/>
      <w:lvlText w:val="%5."/>
      <w:lvlJc w:val="left"/>
      <w:pPr>
        <w:tabs>
          <w:tab w:val="num" w:pos="3600"/>
        </w:tabs>
        <w:ind w:left="3600" w:hanging="360"/>
      </w:pPr>
    </w:lvl>
    <w:lvl w:ilvl="5" w:tplc="E53CC670" w:tentative="1">
      <w:start w:val="1"/>
      <w:numFmt w:val="upperLetter"/>
      <w:lvlText w:val="%6."/>
      <w:lvlJc w:val="left"/>
      <w:pPr>
        <w:tabs>
          <w:tab w:val="num" w:pos="4320"/>
        </w:tabs>
        <w:ind w:left="4320" w:hanging="360"/>
      </w:pPr>
    </w:lvl>
    <w:lvl w:ilvl="6" w:tplc="414C6962" w:tentative="1">
      <w:start w:val="1"/>
      <w:numFmt w:val="upperLetter"/>
      <w:lvlText w:val="%7."/>
      <w:lvlJc w:val="left"/>
      <w:pPr>
        <w:tabs>
          <w:tab w:val="num" w:pos="5040"/>
        </w:tabs>
        <w:ind w:left="5040" w:hanging="360"/>
      </w:pPr>
    </w:lvl>
    <w:lvl w:ilvl="7" w:tplc="4E568EDA" w:tentative="1">
      <w:start w:val="1"/>
      <w:numFmt w:val="upperLetter"/>
      <w:lvlText w:val="%8."/>
      <w:lvlJc w:val="left"/>
      <w:pPr>
        <w:tabs>
          <w:tab w:val="num" w:pos="5760"/>
        </w:tabs>
        <w:ind w:left="5760" w:hanging="360"/>
      </w:pPr>
    </w:lvl>
    <w:lvl w:ilvl="8" w:tplc="D450A6E0" w:tentative="1">
      <w:start w:val="1"/>
      <w:numFmt w:val="upperLetter"/>
      <w:lvlText w:val="%9."/>
      <w:lvlJc w:val="left"/>
      <w:pPr>
        <w:tabs>
          <w:tab w:val="num" w:pos="6480"/>
        </w:tabs>
        <w:ind w:left="6480" w:hanging="360"/>
      </w:pPr>
    </w:lvl>
  </w:abstractNum>
  <w:abstractNum w:abstractNumId="31" w15:restartNumberingAfterBreak="0">
    <w:nsid w:val="768341F7"/>
    <w:multiLevelType w:val="hybridMultilevel"/>
    <w:tmpl w:val="CC64D38C"/>
    <w:lvl w:ilvl="0" w:tplc="38B6ED50">
      <w:start w:val="1"/>
      <w:numFmt w:val="bullet"/>
      <w:lvlText w:val="•"/>
      <w:lvlJc w:val="left"/>
      <w:pPr>
        <w:tabs>
          <w:tab w:val="num" w:pos="720"/>
        </w:tabs>
        <w:ind w:left="720" w:hanging="360"/>
      </w:pPr>
      <w:rPr>
        <w:rFonts w:ascii="Arial" w:hAnsi="Arial" w:hint="default"/>
      </w:rPr>
    </w:lvl>
    <w:lvl w:ilvl="1" w:tplc="C4C8A612">
      <w:numFmt w:val="bullet"/>
      <w:lvlText w:val="•"/>
      <w:lvlJc w:val="left"/>
      <w:pPr>
        <w:tabs>
          <w:tab w:val="num" w:pos="1440"/>
        </w:tabs>
        <w:ind w:left="1440" w:hanging="360"/>
      </w:pPr>
      <w:rPr>
        <w:rFonts w:ascii="Arial" w:hAnsi="Arial" w:hint="default"/>
      </w:rPr>
    </w:lvl>
    <w:lvl w:ilvl="2" w:tplc="A66C2078" w:tentative="1">
      <w:start w:val="1"/>
      <w:numFmt w:val="bullet"/>
      <w:lvlText w:val="•"/>
      <w:lvlJc w:val="left"/>
      <w:pPr>
        <w:tabs>
          <w:tab w:val="num" w:pos="2160"/>
        </w:tabs>
        <w:ind w:left="2160" w:hanging="360"/>
      </w:pPr>
      <w:rPr>
        <w:rFonts w:ascii="Arial" w:hAnsi="Arial" w:hint="default"/>
      </w:rPr>
    </w:lvl>
    <w:lvl w:ilvl="3" w:tplc="0A9C4496" w:tentative="1">
      <w:start w:val="1"/>
      <w:numFmt w:val="bullet"/>
      <w:lvlText w:val="•"/>
      <w:lvlJc w:val="left"/>
      <w:pPr>
        <w:tabs>
          <w:tab w:val="num" w:pos="2880"/>
        </w:tabs>
        <w:ind w:left="2880" w:hanging="360"/>
      </w:pPr>
      <w:rPr>
        <w:rFonts w:ascii="Arial" w:hAnsi="Arial" w:hint="default"/>
      </w:rPr>
    </w:lvl>
    <w:lvl w:ilvl="4" w:tplc="7F266F70" w:tentative="1">
      <w:start w:val="1"/>
      <w:numFmt w:val="bullet"/>
      <w:lvlText w:val="•"/>
      <w:lvlJc w:val="left"/>
      <w:pPr>
        <w:tabs>
          <w:tab w:val="num" w:pos="3600"/>
        </w:tabs>
        <w:ind w:left="3600" w:hanging="360"/>
      </w:pPr>
      <w:rPr>
        <w:rFonts w:ascii="Arial" w:hAnsi="Arial" w:hint="default"/>
      </w:rPr>
    </w:lvl>
    <w:lvl w:ilvl="5" w:tplc="B6EAB04E" w:tentative="1">
      <w:start w:val="1"/>
      <w:numFmt w:val="bullet"/>
      <w:lvlText w:val="•"/>
      <w:lvlJc w:val="left"/>
      <w:pPr>
        <w:tabs>
          <w:tab w:val="num" w:pos="4320"/>
        </w:tabs>
        <w:ind w:left="4320" w:hanging="360"/>
      </w:pPr>
      <w:rPr>
        <w:rFonts w:ascii="Arial" w:hAnsi="Arial" w:hint="default"/>
      </w:rPr>
    </w:lvl>
    <w:lvl w:ilvl="6" w:tplc="2424E1CC" w:tentative="1">
      <w:start w:val="1"/>
      <w:numFmt w:val="bullet"/>
      <w:lvlText w:val="•"/>
      <w:lvlJc w:val="left"/>
      <w:pPr>
        <w:tabs>
          <w:tab w:val="num" w:pos="5040"/>
        </w:tabs>
        <w:ind w:left="5040" w:hanging="360"/>
      </w:pPr>
      <w:rPr>
        <w:rFonts w:ascii="Arial" w:hAnsi="Arial" w:hint="default"/>
      </w:rPr>
    </w:lvl>
    <w:lvl w:ilvl="7" w:tplc="131C97EE" w:tentative="1">
      <w:start w:val="1"/>
      <w:numFmt w:val="bullet"/>
      <w:lvlText w:val="•"/>
      <w:lvlJc w:val="left"/>
      <w:pPr>
        <w:tabs>
          <w:tab w:val="num" w:pos="5760"/>
        </w:tabs>
        <w:ind w:left="5760" w:hanging="360"/>
      </w:pPr>
      <w:rPr>
        <w:rFonts w:ascii="Arial" w:hAnsi="Arial" w:hint="default"/>
      </w:rPr>
    </w:lvl>
    <w:lvl w:ilvl="8" w:tplc="E99E142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59020B"/>
    <w:multiLevelType w:val="hybridMultilevel"/>
    <w:tmpl w:val="1B889F50"/>
    <w:lvl w:ilvl="0" w:tplc="388E056C">
      <w:start w:val="1"/>
      <w:numFmt w:val="bullet"/>
      <w:lvlText w:val="•"/>
      <w:lvlJc w:val="left"/>
      <w:pPr>
        <w:tabs>
          <w:tab w:val="num" w:pos="720"/>
        </w:tabs>
        <w:ind w:left="720" w:hanging="360"/>
      </w:pPr>
      <w:rPr>
        <w:rFonts w:ascii="Arial" w:hAnsi="Arial" w:hint="default"/>
      </w:rPr>
    </w:lvl>
    <w:lvl w:ilvl="1" w:tplc="7BD2BADA" w:tentative="1">
      <w:start w:val="1"/>
      <w:numFmt w:val="bullet"/>
      <w:lvlText w:val="•"/>
      <w:lvlJc w:val="left"/>
      <w:pPr>
        <w:tabs>
          <w:tab w:val="num" w:pos="1440"/>
        </w:tabs>
        <w:ind w:left="1440" w:hanging="360"/>
      </w:pPr>
      <w:rPr>
        <w:rFonts w:ascii="Arial" w:hAnsi="Arial" w:hint="default"/>
      </w:rPr>
    </w:lvl>
    <w:lvl w:ilvl="2" w:tplc="CA361C50" w:tentative="1">
      <w:start w:val="1"/>
      <w:numFmt w:val="bullet"/>
      <w:lvlText w:val="•"/>
      <w:lvlJc w:val="left"/>
      <w:pPr>
        <w:tabs>
          <w:tab w:val="num" w:pos="2160"/>
        </w:tabs>
        <w:ind w:left="2160" w:hanging="360"/>
      </w:pPr>
      <w:rPr>
        <w:rFonts w:ascii="Arial" w:hAnsi="Arial" w:hint="default"/>
      </w:rPr>
    </w:lvl>
    <w:lvl w:ilvl="3" w:tplc="83608376" w:tentative="1">
      <w:start w:val="1"/>
      <w:numFmt w:val="bullet"/>
      <w:lvlText w:val="•"/>
      <w:lvlJc w:val="left"/>
      <w:pPr>
        <w:tabs>
          <w:tab w:val="num" w:pos="2880"/>
        </w:tabs>
        <w:ind w:left="2880" w:hanging="360"/>
      </w:pPr>
      <w:rPr>
        <w:rFonts w:ascii="Arial" w:hAnsi="Arial" w:hint="default"/>
      </w:rPr>
    </w:lvl>
    <w:lvl w:ilvl="4" w:tplc="EEC47832" w:tentative="1">
      <w:start w:val="1"/>
      <w:numFmt w:val="bullet"/>
      <w:lvlText w:val="•"/>
      <w:lvlJc w:val="left"/>
      <w:pPr>
        <w:tabs>
          <w:tab w:val="num" w:pos="3600"/>
        </w:tabs>
        <w:ind w:left="3600" w:hanging="360"/>
      </w:pPr>
      <w:rPr>
        <w:rFonts w:ascii="Arial" w:hAnsi="Arial" w:hint="default"/>
      </w:rPr>
    </w:lvl>
    <w:lvl w:ilvl="5" w:tplc="9064E4DC" w:tentative="1">
      <w:start w:val="1"/>
      <w:numFmt w:val="bullet"/>
      <w:lvlText w:val="•"/>
      <w:lvlJc w:val="left"/>
      <w:pPr>
        <w:tabs>
          <w:tab w:val="num" w:pos="4320"/>
        </w:tabs>
        <w:ind w:left="4320" w:hanging="360"/>
      </w:pPr>
      <w:rPr>
        <w:rFonts w:ascii="Arial" w:hAnsi="Arial" w:hint="default"/>
      </w:rPr>
    </w:lvl>
    <w:lvl w:ilvl="6" w:tplc="85EC5482" w:tentative="1">
      <w:start w:val="1"/>
      <w:numFmt w:val="bullet"/>
      <w:lvlText w:val="•"/>
      <w:lvlJc w:val="left"/>
      <w:pPr>
        <w:tabs>
          <w:tab w:val="num" w:pos="5040"/>
        </w:tabs>
        <w:ind w:left="5040" w:hanging="360"/>
      </w:pPr>
      <w:rPr>
        <w:rFonts w:ascii="Arial" w:hAnsi="Arial" w:hint="default"/>
      </w:rPr>
    </w:lvl>
    <w:lvl w:ilvl="7" w:tplc="783ACA6A" w:tentative="1">
      <w:start w:val="1"/>
      <w:numFmt w:val="bullet"/>
      <w:lvlText w:val="•"/>
      <w:lvlJc w:val="left"/>
      <w:pPr>
        <w:tabs>
          <w:tab w:val="num" w:pos="5760"/>
        </w:tabs>
        <w:ind w:left="5760" w:hanging="360"/>
      </w:pPr>
      <w:rPr>
        <w:rFonts w:ascii="Arial" w:hAnsi="Arial" w:hint="default"/>
      </w:rPr>
    </w:lvl>
    <w:lvl w:ilvl="8" w:tplc="CEC883F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AA21CB"/>
    <w:multiLevelType w:val="hybridMultilevel"/>
    <w:tmpl w:val="3C24A234"/>
    <w:lvl w:ilvl="0" w:tplc="3A28A2E0">
      <w:start w:val="1"/>
      <w:numFmt w:val="bullet"/>
      <w:lvlText w:val="•"/>
      <w:lvlJc w:val="left"/>
      <w:pPr>
        <w:tabs>
          <w:tab w:val="num" w:pos="720"/>
        </w:tabs>
        <w:ind w:left="720" w:hanging="360"/>
      </w:pPr>
      <w:rPr>
        <w:rFonts w:ascii="Arial" w:hAnsi="Arial" w:hint="default"/>
      </w:rPr>
    </w:lvl>
    <w:lvl w:ilvl="1" w:tplc="E97E331A">
      <w:start w:val="1"/>
      <w:numFmt w:val="bullet"/>
      <w:lvlText w:val="•"/>
      <w:lvlJc w:val="left"/>
      <w:pPr>
        <w:tabs>
          <w:tab w:val="num" w:pos="1440"/>
        </w:tabs>
        <w:ind w:left="1440" w:hanging="360"/>
      </w:pPr>
      <w:rPr>
        <w:rFonts w:ascii="Arial" w:hAnsi="Arial" w:hint="default"/>
      </w:rPr>
    </w:lvl>
    <w:lvl w:ilvl="2" w:tplc="B4128E64" w:tentative="1">
      <w:start w:val="1"/>
      <w:numFmt w:val="bullet"/>
      <w:lvlText w:val="•"/>
      <w:lvlJc w:val="left"/>
      <w:pPr>
        <w:tabs>
          <w:tab w:val="num" w:pos="2160"/>
        </w:tabs>
        <w:ind w:left="2160" w:hanging="360"/>
      </w:pPr>
      <w:rPr>
        <w:rFonts w:ascii="Arial" w:hAnsi="Arial" w:hint="default"/>
      </w:rPr>
    </w:lvl>
    <w:lvl w:ilvl="3" w:tplc="0026E880" w:tentative="1">
      <w:start w:val="1"/>
      <w:numFmt w:val="bullet"/>
      <w:lvlText w:val="•"/>
      <w:lvlJc w:val="left"/>
      <w:pPr>
        <w:tabs>
          <w:tab w:val="num" w:pos="2880"/>
        </w:tabs>
        <w:ind w:left="2880" w:hanging="360"/>
      </w:pPr>
      <w:rPr>
        <w:rFonts w:ascii="Arial" w:hAnsi="Arial" w:hint="default"/>
      </w:rPr>
    </w:lvl>
    <w:lvl w:ilvl="4" w:tplc="23922548" w:tentative="1">
      <w:start w:val="1"/>
      <w:numFmt w:val="bullet"/>
      <w:lvlText w:val="•"/>
      <w:lvlJc w:val="left"/>
      <w:pPr>
        <w:tabs>
          <w:tab w:val="num" w:pos="3600"/>
        </w:tabs>
        <w:ind w:left="3600" w:hanging="360"/>
      </w:pPr>
      <w:rPr>
        <w:rFonts w:ascii="Arial" w:hAnsi="Arial" w:hint="default"/>
      </w:rPr>
    </w:lvl>
    <w:lvl w:ilvl="5" w:tplc="AAC0FC94" w:tentative="1">
      <w:start w:val="1"/>
      <w:numFmt w:val="bullet"/>
      <w:lvlText w:val="•"/>
      <w:lvlJc w:val="left"/>
      <w:pPr>
        <w:tabs>
          <w:tab w:val="num" w:pos="4320"/>
        </w:tabs>
        <w:ind w:left="4320" w:hanging="360"/>
      </w:pPr>
      <w:rPr>
        <w:rFonts w:ascii="Arial" w:hAnsi="Arial" w:hint="default"/>
      </w:rPr>
    </w:lvl>
    <w:lvl w:ilvl="6" w:tplc="6130F4DE" w:tentative="1">
      <w:start w:val="1"/>
      <w:numFmt w:val="bullet"/>
      <w:lvlText w:val="•"/>
      <w:lvlJc w:val="left"/>
      <w:pPr>
        <w:tabs>
          <w:tab w:val="num" w:pos="5040"/>
        </w:tabs>
        <w:ind w:left="5040" w:hanging="360"/>
      </w:pPr>
      <w:rPr>
        <w:rFonts w:ascii="Arial" w:hAnsi="Arial" w:hint="default"/>
      </w:rPr>
    </w:lvl>
    <w:lvl w:ilvl="7" w:tplc="AE267A34" w:tentative="1">
      <w:start w:val="1"/>
      <w:numFmt w:val="bullet"/>
      <w:lvlText w:val="•"/>
      <w:lvlJc w:val="left"/>
      <w:pPr>
        <w:tabs>
          <w:tab w:val="num" w:pos="5760"/>
        </w:tabs>
        <w:ind w:left="5760" w:hanging="360"/>
      </w:pPr>
      <w:rPr>
        <w:rFonts w:ascii="Arial" w:hAnsi="Arial" w:hint="default"/>
      </w:rPr>
    </w:lvl>
    <w:lvl w:ilvl="8" w:tplc="A118947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2F7B62"/>
    <w:multiLevelType w:val="hybridMultilevel"/>
    <w:tmpl w:val="79A076A0"/>
    <w:lvl w:ilvl="0" w:tplc="47586572">
      <w:start w:val="1"/>
      <w:numFmt w:val="decimal"/>
      <w:lvlText w:val="%1."/>
      <w:lvlJc w:val="left"/>
      <w:pPr>
        <w:tabs>
          <w:tab w:val="num" w:pos="720"/>
        </w:tabs>
        <w:ind w:left="720" w:hanging="360"/>
      </w:pPr>
    </w:lvl>
    <w:lvl w:ilvl="1" w:tplc="3A7E4842">
      <w:start w:val="1"/>
      <w:numFmt w:val="upperLetter"/>
      <w:lvlText w:val="%2."/>
      <w:lvlJc w:val="left"/>
      <w:pPr>
        <w:tabs>
          <w:tab w:val="num" w:pos="1440"/>
        </w:tabs>
        <w:ind w:left="1440" w:hanging="360"/>
      </w:pPr>
    </w:lvl>
    <w:lvl w:ilvl="2" w:tplc="672A5670">
      <w:start w:val="1"/>
      <w:numFmt w:val="lowerLetter"/>
      <w:lvlText w:val="%3."/>
      <w:lvlJc w:val="left"/>
      <w:pPr>
        <w:tabs>
          <w:tab w:val="num" w:pos="2160"/>
        </w:tabs>
        <w:ind w:left="2160" w:hanging="360"/>
      </w:pPr>
    </w:lvl>
    <w:lvl w:ilvl="3" w:tplc="671E60EA">
      <w:start w:val="1"/>
      <w:numFmt w:val="lowerRoman"/>
      <w:lvlText w:val="%4."/>
      <w:lvlJc w:val="right"/>
      <w:pPr>
        <w:tabs>
          <w:tab w:val="num" w:pos="2880"/>
        </w:tabs>
        <w:ind w:left="2880" w:hanging="360"/>
      </w:pPr>
    </w:lvl>
    <w:lvl w:ilvl="4" w:tplc="7A56B3E0" w:tentative="1">
      <w:start w:val="1"/>
      <w:numFmt w:val="decimal"/>
      <w:lvlText w:val="%5."/>
      <w:lvlJc w:val="left"/>
      <w:pPr>
        <w:tabs>
          <w:tab w:val="num" w:pos="3600"/>
        </w:tabs>
        <w:ind w:left="3600" w:hanging="360"/>
      </w:pPr>
    </w:lvl>
    <w:lvl w:ilvl="5" w:tplc="212E59EE" w:tentative="1">
      <w:start w:val="1"/>
      <w:numFmt w:val="decimal"/>
      <w:lvlText w:val="%6."/>
      <w:lvlJc w:val="left"/>
      <w:pPr>
        <w:tabs>
          <w:tab w:val="num" w:pos="4320"/>
        </w:tabs>
        <w:ind w:left="4320" w:hanging="360"/>
      </w:pPr>
    </w:lvl>
    <w:lvl w:ilvl="6" w:tplc="64AC7378" w:tentative="1">
      <w:start w:val="1"/>
      <w:numFmt w:val="decimal"/>
      <w:lvlText w:val="%7."/>
      <w:lvlJc w:val="left"/>
      <w:pPr>
        <w:tabs>
          <w:tab w:val="num" w:pos="5040"/>
        </w:tabs>
        <w:ind w:left="5040" w:hanging="360"/>
      </w:pPr>
    </w:lvl>
    <w:lvl w:ilvl="7" w:tplc="2E80475A" w:tentative="1">
      <w:start w:val="1"/>
      <w:numFmt w:val="decimal"/>
      <w:lvlText w:val="%8."/>
      <w:lvlJc w:val="left"/>
      <w:pPr>
        <w:tabs>
          <w:tab w:val="num" w:pos="5760"/>
        </w:tabs>
        <w:ind w:left="5760" w:hanging="360"/>
      </w:pPr>
    </w:lvl>
    <w:lvl w:ilvl="8" w:tplc="CE72AB66" w:tentative="1">
      <w:start w:val="1"/>
      <w:numFmt w:val="decimal"/>
      <w:lvlText w:val="%9."/>
      <w:lvlJc w:val="left"/>
      <w:pPr>
        <w:tabs>
          <w:tab w:val="num" w:pos="6480"/>
        </w:tabs>
        <w:ind w:left="6480" w:hanging="360"/>
      </w:pPr>
    </w:lvl>
  </w:abstractNum>
  <w:num w:numId="1">
    <w:abstractNumId w:val="1"/>
  </w:num>
  <w:num w:numId="2">
    <w:abstractNumId w:val="34"/>
  </w:num>
  <w:num w:numId="3">
    <w:abstractNumId w:val="3"/>
  </w:num>
  <w:num w:numId="4">
    <w:abstractNumId w:val="14"/>
  </w:num>
  <w:num w:numId="5">
    <w:abstractNumId w:val="29"/>
  </w:num>
  <w:num w:numId="6">
    <w:abstractNumId w:val="11"/>
  </w:num>
  <w:num w:numId="7">
    <w:abstractNumId w:val="25"/>
  </w:num>
  <w:num w:numId="8">
    <w:abstractNumId w:val="24"/>
  </w:num>
  <w:num w:numId="9">
    <w:abstractNumId w:val="19"/>
  </w:num>
  <w:num w:numId="10">
    <w:abstractNumId w:val="9"/>
  </w:num>
  <w:num w:numId="11">
    <w:abstractNumId w:val="10"/>
  </w:num>
  <w:num w:numId="12">
    <w:abstractNumId w:val="23"/>
  </w:num>
  <w:num w:numId="13">
    <w:abstractNumId w:val="28"/>
  </w:num>
  <w:num w:numId="14">
    <w:abstractNumId w:val="16"/>
  </w:num>
  <w:num w:numId="15">
    <w:abstractNumId w:val="17"/>
  </w:num>
  <w:num w:numId="16">
    <w:abstractNumId w:val="8"/>
  </w:num>
  <w:num w:numId="17">
    <w:abstractNumId w:val="4"/>
  </w:num>
  <w:num w:numId="18">
    <w:abstractNumId w:val="7"/>
  </w:num>
  <w:num w:numId="19">
    <w:abstractNumId w:val="32"/>
  </w:num>
  <w:num w:numId="20">
    <w:abstractNumId w:val="12"/>
  </w:num>
  <w:num w:numId="21">
    <w:abstractNumId w:val="26"/>
  </w:num>
  <w:num w:numId="22">
    <w:abstractNumId w:val="20"/>
  </w:num>
  <w:num w:numId="23">
    <w:abstractNumId w:val="21"/>
  </w:num>
  <w:num w:numId="24">
    <w:abstractNumId w:val="0"/>
  </w:num>
  <w:num w:numId="25">
    <w:abstractNumId w:val="27"/>
  </w:num>
  <w:num w:numId="26">
    <w:abstractNumId w:val="6"/>
  </w:num>
  <w:num w:numId="27">
    <w:abstractNumId w:val="18"/>
  </w:num>
  <w:num w:numId="28">
    <w:abstractNumId w:val="13"/>
  </w:num>
  <w:num w:numId="29">
    <w:abstractNumId w:val="5"/>
  </w:num>
  <w:num w:numId="30">
    <w:abstractNumId w:val="31"/>
  </w:num>
  <w:num w:numId="31">
    <w:abstractNumId w:val="15"/>
  </w:num>
  <w:num w:numId="32">
    <w:abstractNumId w:val="33"/>
  </w:num>
  <w:num w:numId="33">
    <w:abstractNumId w:val="22"/>
  </w:num>
  <w:num w:numId="34">
    <w:abstractNumId w:val="3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AMCcxMzA2NLE0MzSyUdpeDU4uLM/DyQAsNaACLnU4wsAAAA"/>
  </w:docVars>
  <w:rsids>
    <w:rsidRoot w:val="00FA728A"/>
    <w:rsid w:val="000061E4"/>
    <w:rsid w:val="00030734"/>
    <w:rsid w:val="000663CD"/>
    <w:rsid w:val="00072F6B"/>
    <w:rsid w:val="000A3147"/>
    <w:rsid w:val="00134F5C"/>
    <w:rsid w:val="001464A4"/>
    <w:rsid w:val="00151F6F"/>
    <w:rsid w:val="00185C9C"/>
    <w:rsid w:val="0019153D"/>
    <w:rsid w:val="001B1470"/>
    <w:rsid w:val="001C36CB"/>
    <w:rsid w:val="001C44A8"/>
    <w:rsid w:val="001F36D6"/>
    <w:rsid w:val="002703DE"/>
    <w:rsid w:val="002D04AA"/>
    <w:rsid w:val="00313290"/>
    <w:rsid w:val="003373AD"/>
    <w:rsid w:val="003414EF"/>
    <w:rsid w:val="00355D8E"/>
    <w:rsid w:val="003C1EBE"/>
    <w:rsid w:val="003E2516"/>
    <w:rsid w:val="003E48A3"/>
    <w:rsid w:val="003E5D3E"/>
    <w:rsid w:val="0041031F"/>
    <w:rsid w:val="004211A4"/>
    <w:rsid w:val="004238C3"/>
    <w:rsid w:val="004254FF"/>
    <w:rsid w:val="0045086E"/>
    <w:rsid w:val="00473378"/>
    <w:rsid w:val="0047715F"/>
    <w:rsid w:val="00481FAA"/>
    <w:rsid w:val="00484180"/>
    <w:rsid w:val="004D7A7B"/>
    <w:rsid w:val="004E2925"/>
    <w:rsid w:val="004E5D47"/>
    <w:rsid w:val="00532E61"/>
    <w:rsid w:val="005756E4"/>
    <w:rsid w:val="0058395D"/>
    <w:rsid w:val="005B5648"/>
    <w:rsid w:val="005C13E8"/>
    <w:rsid w:val="005F15B9"/>
    <w:rsid w:val="006238E2"/>
    <w:rsid w:val="006D482B"/>
    <w:rsid w:val="006E5BBC"/>
    <w:rsid w:val="00704445"/>
    <w:rsid w:val="00722BAA"/>
    <w:rsid w:val="00746F9E"/>
    <w:rsid w:val="007A1B72"/>
    <w:rsid w:val="00800029"/>
    <w:rsid w:val="00801B3C"/>
    <w:rsid w:val="00841DA0"/>
    <w:rsid w:val="00850465"/>
    <w:rsid w:val="00851494"/>
    <w:rsid w:val="00882411"/>
    <w:rsid w:val="008953B0"/>
    <w:rsid w:val="008A6104"/>
    <w:rsid w:val="008E1A80"/>
    <w:rsid w:val="008E36A7"/>
    <w:rsid w:val="008F2B99"/>
    <w:rsid w:val="00923A78"/>
    <w:rsid w:val="009379D4"/>
    <w:rsid w:val="00942FDB"/>
    <w:rsid w:val="00943859"/>
    <w:rsid w:val="00997337"/>
    <w:rsid w:val="009E635E"/>
    <w:rsid w:val="009E6626"/>
    <w:rsid w:val="00A01F27"/>
    <w:rsid w:val="00A16F73"/>
    <w:rsid w:val="00A660CB"/>
    <w:rsid w:val="00A74847"/>
    <w:rsid w:val="00A76AC9"/>
    <w:rsid w:val="00AA4396"/>
    <w:rsid w:val="00AC1EAE"/>
    <w:rsid w:val="00AE343B"/>
    <w:rsid w:val="00B124D4"/>
    <w:rsid w:val="00B211C6"/>
    <w:rsid w:val="00BA26F0"/>
    <w:rsid w:val="00BC0522"/>
    <w:rsid w:val="00BE7238"/>
    <w:rsid w:val="00C61885"/>
    <w:rsid w:val="00C76408"/>
    <w:rsid w:val="00C872D1"/>
    <w:rsid w:val="00CA3F01"/>
    <w:rsid w:val="00CA42E2"/>
    <w:rsid w:val="00CC5D00"/>
    <w:rsid w:val="00D1325E"/>
    <w:rsid w:val="00D15A72"/>
    <w:rsid w:val="00D817E9"/>
    <w:rsid w:val="00D90A50"/>
    <w:rsid w:val="00DD5648"/>
    <w:rsid w:val="00E01573"/>
    <w:rsid w:val="00E17BE1"/>
    <w:rsid w:val="00E70293"/>
    <w:rsid w:val="00EC3D15"/>
    <w:rsid w:val="00F11B91"/>
    <w:rsid w:val="00F34801"/>
    <w:rsid w:val="00F5092F"/>
    <w:rsid w:val="00F57BED"/>
    <w:rsid w:val="00F65E14"/>
    <w:rsid w:val="00FA0B2A"/>
    <w:rsid w:val="00FA20ED"/>
    <w:rsid w:val="00FA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DFBD"/>
  <w15:chartTrackingRefBased/>
  <w15:docId w15:val="{B08E2AA1-255B-492C-9C5E-9B99B761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2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4A4"/>
    <w:rPr>
      <w:color w:val="0563C1" w:themeColor="hyperlink"/>
      <w:u w:val="single"/>
    </w:rPr>
  </w:style>
  <w:style w:type="paragraph" w:styleId="NormalWeb">
    <w:name w:val="Normal (Web)"/>
    <w:basedOn w:val="Normal"/>
    <w:uiPriority w:val="99"/>
    <w:semiHidden/>
    <w:unhideWhenUsed/>
    <w:rsid w:val="00CA3F01"/>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CA3F01"/>
    <w:pPr>
      <w:spacing w:after="0" w:line="240" w:lineRule="auto"/>
      <w:ind w:left="720"/>
      <w:contextualSpacing/>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A3147"/>
    <w:rPr>
      <w:sz w:val="16"/>
      <w:szCs w:val="16"/>
    </w:rPr>
  </w:style>
  <w:style w:type="paragraph" w:styleId="CommentText">
    <w:name w:val="annotation text"/>
    <w:basedOn w:val="Normal"/>
    <w:link w:val="CommentTextChar"/>
    <w:uiPriority w:val="99"/>
    <w:semiHidden/>
    <w:unhideWhenUsed/>
    <w:rsid w:val="000A3147"/>
    <w:pPr>
      <w:spacing w:line="240" w:lineRule="auto"/>
    </w:pPr>
    <w:rPr>
      <w:sz w:val="20"/>
      <w:szCs w:val="20"/>
    </w:rPr>
  </w:style>
  <w:style w:type="character" w:customStyle="1" w:styleId="CommentTextChar">
    <w:name w:val="Comment Text Char"/>
    <w:basedOn w:val="DefaultParagraphFont"/>
    <w:link w:val="CommentText"/>
    <w:uiPriority w:val="99"/>
    <w:semiHidden/>
    <w:rsid w:val="000A3147"/>
    <w:rPr>
      <w:sz w:val="20"/>
      <w:szCs w:val="20"/>
    </w:rPr>
  </w:style>
  <w:style w:type="paragraph" w:styleId="CommentSubject">
    <w:name w:val="annotation subject"/>
    <w:basedOn w:val="CommentText"/>
    <w:next w:val="CommentText"/>
    <w:link w:val="CommentSubjectChar"/>
    <w:uiPriority w:val="99"/>
    <w:semiHidden/>
    <w:unhideWhenUsed/>
    <w:rsid w:val="000A3147"/>
    <w:rPr>
      <w:b/>
      <w:bCs/>
    </w:rPr>
  </w:style>
  <w:style w:type="character" w:customStyle="1" w:styleId="CommentSubjectChar">
    <w:name w:val="Comment Subject Char"/>
    <w:basedOn w:val="CommentTextChar"/>
    <w:link w:val="CommentSubject"/>
    <w:uiPriority w:val="99"/>
    <w:semiHidden/>
    <w:rsid w:val="000A3147"/>
    <w:rPr>
      <w:b/>
      <w:bCs/>
      <w:sz w:val="20"/>
      <w:szCs w:val="20"/>
    </w:rPr>
  </w:style>
  <w:style w:type="paragraph" w:styleId="BalloonText">
    <w:name w:val="Balloon Text"/>
    <w:basedOn w:val="Normal"/>
    <w:link w:val="BalloonTextChar"/>
    <w:uiPriority w:val="99"/>
    <w:semiHidden/>
    <w:unhideWhenUsed/>
    <w:rsid w:val="000A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147"/>
    <w:rPr>
      <w:rFonts w:ascii="Segoe UI" w:hAnsi="Segoe UI" w:cs="Segoe UI"/>
      <w:sz w:val="18"/>
      <w:szCs w:val="18"/>
    </w:rPr>
  </w:style>
  <w:style w:type="character" w:customStyle="1" w:styleId="Heading1Char">
    <w:name w:val="Heading 1 Char"/>
    <w:basedOn w:val="DefaultParagraphFont"/>
    <w:link w:val="Heading1"/>
    <w:uiPriority w:val="9"/>
    <w:rsid w:val="00BE723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0729">
      <w:bodyDiv w:val="1"/>
      <w:marLeft w:val="0"/>
      <w:marRight w:val="0"/>
      <w:marTop w:val="0"/>
      <w:marBottom w:val="0"/>
      <w:divBdr>
        <w:top w:val="none" w:sz="0" w:space="0" w:color="auto"/>
        <w:left w:val="none" w:sz="0" w:space="0" w:color="auto"/>
        <w:bottom w:val="none" w:sz="0" w:space="0" w:color="auto"/>
        <w:right w:val="none" w:sz="0" w:space="0" w:color="auto"/>
      </w:divBdr>
      <w:divsChild>
        <w:div w:id="561214728">
          <w:marLeft w:val="274"/>
          <w:marRight w:val="0"/>
          <w:marTop w:val="0"/>
          <w:marBottom w:val="0"/>
          <w:divBdr>
            <w:top w:val="none" w:sz="0" w:space="0" w:color="auto"/>
            <w:left w:val="none" w:sz="0" w:space="0" w:color="auto"/>
            <w:bottom w:val="none" w:sz="0" w:space="0" w:color="auto"/>
            <w:right w:val="none" w:sz="0" w:space="0" w:color="auto"/>
          </w:divBdr>
        </w:div>
        <w:div w:id="2041932127">
          <w:marLeft w:val="994"/>
          <w:marRight w:val="0"/>
          <w:marTop w:val="0"/>
          <w:marBottom w:val="0"/>
          <w:divBdr>
            <w:top w:val="none" w:sz="0" w:space="0" w:color="auto"/>
            <w:left w:val="none" w:sz="0" w:space="0" w:color="auto"/>
            <w:bottom w:val="none" w:sz="0" w:space="0" w:color="auto"/>
            <w:right w:val="none" w:sz="0" w:space="0" w:color="auto"/>
          </w:divBdr>
        </w:div>
        <w:div w:id="1917325402">
          <w:marLeft w:val="1714"/>
          <w:marRight w:val="0"/>
          <w:marTop w:val="0"/>
          <w:marBottom w:val="0"/>
          <w:divBdr>
            <w:top w:val="none" w:sz="0" w:space="0" w:color="auto"/>
            <w:left w:val="none" w:sz="0" w:space="0" w:color="auto"/>
            <w:bottom w:val="none" w:sz="0" w:space="0" w:color="auto"/>
            <w:right w:val="none" w:sz="0" w:space="0" w:color="auto"/>
          </w:divBdr>
        </w:div>
        <w:div w:id="380517499">
          <w:marLeft w:val="2434"/>
          <w:marRight w:val="0"/>
          <w:marTop w:val="0"/>
          <w:marBottom w:val="0"/>
          <w:divBdr>
            <w:top w:val="none" w:sz="0" w:space="0" w:color="auto"/>
            <w:left w:val="none" w:sz="0" w:space="0" w:color="auto"/>
            <w:bottom w:val="none" w:sz="0" w:space="0" w:color="auto"/>
            <w:right w:val="none" w:sz="0" w:space="0" w:color="auto"/>
          </w:divBdr>
        </w:div>
        <w:div w:id="1956599420">
          <w:marLeft w:val="1714"/>
          <w:marRight w:val="0"/>
          <w:marTop w:val="0"/>
          <w:marBottom w:val="0"/>
          <w:divBdr>
            <w:top w:val="none" w:sz="0" w:space="0" w:color="auto"/>
            <w:left w:val="none" w:sz="0" w:space="0" w:color="auto"/>
            <w:bottom w:val="none" w:sz="0" w:space="0" w:color="auto"/>
            <w:right w:val="none" w:sz="0" w:space="0" w:color="auto"/>
          </w:divBdr>
        </w:div>
        <w:div w:id="1274363534">
          <w:marLeft w:val="994"/>
          <w:marRight w:val="0"/>
          <w:marTop w:val="0"/>
          <w:marBottom w:val="0"/>
          <w:divBdr>
            <w:top w:val="none" w:sz="0" w:space="0" w:color="auto"/>
            <w:left w:val="none" w:sz="0" w:space="0" w:color="auto"/>
            <w:bottom w:val="none" w:sz="0" w:space="0" w:color="auto"/>
            <w:right w:val="none" w:sz="0" w:space="0" w:color="auto"/>
          </w:divBdr>
        </w:div>
        <w:div w:id="44987881">
          <w:marLeft w:val="1714"/>
          <w:marRight w:val="0"/>
          <w:marTop w:val="0"/>
          <w:marBottom w:val="0"/>
          <w:divBdr>
            <w:top w:val="none" w:sz="0" w:space="0" w:color="auto"/>
            <w:left w:val="none" w:sz="0" w:space="0" w:color="auto"/>
            <w:bottom w:val="none" w:sz="0" w:space="0" w:color="auto"/>
            <w:right w:val="none" w:sz="0" w:space="0" w:color="auto"/>
          </w:divBdr>
        </w:div>
        <w:div w:id="88936427">
          <w:marLeft w:val="2434"/>
          <w:marRight w:val="0"/>
          <w:marTop w:val="0"/>
          <w:marBottom w:val="0"/>
          <w:divBdr>
            <w:top w:val="none" w:sz="0" w:space="0" w:color="auto"/>
            <w:left w:val="none" w:sz="0" w:space="0" w:color="auto"/>
            <w:bottom w:val="none" w:sz="0" w:space="0" w:color="auto"/>
            <w:right w:val="none" w:sz="0" w:space="0" w:color="auto"/>
          </w:divBdr>
        </w:div>
        <w:div w:id="1941177555">
          <w:marLeft w:val="3154"/>
          <w:marRight w:val="0"/>
          <w:marTop w:val="0"/>
          <w:marBottom w:val="0"/>
          <w:divBdr>
            <w:top w:val="none" w:sz="0" w:space="0" w:color="auto"/>
            <w:left w:val="none" w:sz="0" w:space="0" w:color="auto"/>
            <w:bottom w:val="none" w:sz="0" w:space="0" w:color="auto"/>
            <w:right w:val="none" w:sz="0" w:space="0" w:color="auto"/>
          </w:divBdr>
        </w:div>
        <w:div w:id="897596811">
          <w:marLeft w:val="3874"/>
          <w:marRight w:val="0"/>
          <w:marTop w:val="0"/>
          <w:marBottom w:val="0"/>
          <w:divBdr>
            <w:top w:val="none" w:sz="0" w:space="0" w:color="auto"/>
            <w:left w:val="none" w:sz="0" w:space="0" w:color="auto"/>
            <w:bottom w:val="none" w:sz="0" w:space="0" w:color="auto"/>
            <w:right w:val="none" w:sz="0" w:space="0" w:color="auto"/>
          </w:divBdr>
        </w:div>
        <w:div w:id="176890045">
          <w:marLeft w:val="3874"/>
          <w:marRight w:val="0"/>
          <w:marTop w:val="0"/>
          <w:marBottom w:val="0"/>
          <w:divBdr>
            <w:top w:val="none" w:sz="0" w:space="0" w:color="auto"/>
            <w:left w:val="none" w:sz="0" w:space="0" w:color="auto"/>
            <w:bottom w:val="none" w:sz="0" w:space="0" w:color="auto"/>
            <w:right w:val="none" w:sz="0" w:space="0" w:color="auto"/>
          </w:divBdr>
        </w:div>
        <w:div w:id="491797635">
          <w:marLeft w:val="2434"/>
          <w:marRight w:val="0"/>
          <w:marTop w:val="0"/>
          <w:marBottom w:val="0"/>
          <w:divBdr>
            <w:top w:val="none" w:sz="0" w:space="0" w:color="auto"/>
            <w:left w:val="none" w:sz="0" w:space="0" w:color="auto"/>
            <w:bottom w:val="none" w:sz="0" w:space="0" w:color="auto"/>
            <w:right w:val="none" w:sz="0" w:space="0" w:color="auto"/>
          </w:divBdr>
        </w:div>
        <w:div w:id="1929078045">
          <w:marLeft w:val="3154"/>
          <w:marRight w:val="0"/>
          <w:marTop w:val="0"/>
          <w:marBottom w:val="0"/>
          <w:divBdr>
            <w:top w:val="none" w:sz="0" w:space="0" w:color="auto"/>
            <w:left w:val="none" w:sz="0" w:space="0" w:color="auto"/>
            <w:bottom w:val="none" w:sz="0" w:space="0" w:color="auto"/>
            <w:right w:val="none" w:sz="0" w:space="0" w:color="auto"/>
          </w:divBdr>
        </w:div>
        <w:div w:id="600069087">
          <w:marLeft w:val="3154"/>
          <w:marRight w:val="0"/>
          <w:marTop w:val="0"/>
          <w:marBottom w:val="0"/>
          <w:divBdr>
            <w:top w:val="none" w:sz="0" w:space="0" w:color="auto"/>
            <w:left w:val="none" w:sz="0" w:space="0" w:color="auto"/>
            <w:bottom w:val="none" w:sz="0" w:space="0" w:color="auto"/>
            <w:right w:val="none" w:sz="0" w:space="0" w:color="auto"/>
          </w:divBdr>
        </w:div>
        <w:div w:id="148519626">
          <w:marLeft w:val="1714"/>
          <w:marRight w:val="0"/>
          <w:marTop w:val="0"/>
          <w:marBottom w:val="0"/>
          <w:divBdr>
            <w:top w:val="none" w:sz="0" w:space="0" w:color="auto"/>
            <w:left w:val="none" w:sz="0" w:space="0" w:color="auto"/>
            <w:bottom w:val="none" w:sz="0" w:space="0" w:color="auto"/>
            <w:right w:val="none" w:sz="0" w:space="0" w:color="auto"/>
          </w:divBdr>
        </w:div>
        <w:div w:id="179048712">
          <w:marLeft w:val="994"/>
          <w:marRight w:val="0"/>
          <w:marTop w:val="0"/>
          <w:marBottom w:val="0"/>
          <w:divBdr>
            <w:top w:val="none" w:sz="0" w:space="0" w:color="auto"/>
            <w:left w:val="none" w:sz="0" w:space="0" w:color="auto"/>
            <w:bottom w:val="none" w:sz="0" w:space="0" w:color="auto"/>
            <w:right w:val="none" w:sz="0" w:space="0" w:color="auto"/>
          </w:divBdr>
        </w:div>
        <w:div w:id="1671979040">
          <w:marLeft w:val="2434"/>
          <w:marRight w:val="0"/>
          <w:marTop w:val="0"/>
          <w:marBottom w:val="0"/>
          <w:divBdr>
            <w:top w:val="none" w:sz="0" w:space="0" w:color="auto"/>
            <w:left w:val="none" w:sz="0" w:space="0" w:color="auto"/>
            <w:bottom w:val="none" w:sz="0" w:space="0" w:color="auto"/>
            <w:right w:val="none" w:sz="0" w:space="0" w:color="auto"/>
          </w:divBdr>
        </w:div>
        <w:div w:id="332534353">
          <w:marLeft w:val="3154"/>
          <w:marRight w:val="0"/>
          <w:marTop w:val="0"/>
          <w:marBottom w:val="0"/>
          <w:divBdr>
            <w:top w:val="none" w:sz="0" w:space="0" w:color="auto"/>
            <w:left w:val="none" w:sz="0" w:space="0" w:color="auto"/>
            <w:bottom w:val="none" w:sz="0" w:space="0" w:color="auto"/>
            <w:right w:val="none" w:sz="0" w:space="0" w:color="auto"/>
          </w:divBdr>
        </w:div>
        <w:div w:id="1379477100">
          <w:marLeft w:val="2434"/>
          <w:marRight w:val="0"/>
          <w:marTop w:val="0"/>
          <w:marBottom w:val="0"/>
          <w:divBdr>
            <w:top w:val="none" w:sz="0" w:space="0" w:color="auto"/>
            <w:left w:val="none" w:sz="0" w:space="0" w:color="auto"/>
            <w:bottom w:val="none" w:sz="0" w:space="0" w:color="auto"/>
            <w:right w:val="none" w:sz="0" w:space="0" w:color="auto"/>
          </w:divBdr>
        </w:div>
      </w:divsChild>
    </w:div>
    <w:div w:id="246966059">
      <w:bodyDiv w:val="1"/>
      <w:marLeft w:val="0"/>
      <w:marRight w:val="0"/>
      <w:marTop w:val="0"/>
      <w:marBottom w:val="0"/>
      <w:divBdr>
        <w:top w:val="none" w:sz="0" w:space="0" w:color="auto"/>
        <w:left w:val="none" w:sz="0" w:space="0" w:color="auto"/>
        <w:bottom w:val="none" w:sz="0" w:space="0" w:color="auto"/>
        <w:right w:val="none" w:sz="0" w:space="0" w:color="auto"/>
      </w:divBdr>
      <w:divsChild>
        <w:div w:id="952243978">
          <w:marLeft w:val="346"/>
          <w:marRight w:val="0"/>
          <w:marTop w:val="0"/>
          <w:marBottom w:val="0"/>
          <w:divBdr>
            <w:top w:val="none" w:sz="0" w:space="0" w:color="auto"/>
            <w:left w:val="none" w:sz="0" w:space="0" w:color="auto"/>
            <w:bottom w:val="none" w:sz="0" w:space="0" w:color="auto"/>
            <w:right w:val="none" w:sz="0" w:space="0" w:color="auto"/>
          </w:divBdr>
        </w:div>
        <w:div w:id="697587414">
          <w:marLeft w:val="346"/>
          <w:marRight w:val="0"/>
          <w:marTop w:val="0"/>
          <w:marBottom w:val="0"/>
          <w:divBdr>
            <w:top w:val="none" w:sz="0" w:space="0" w:color="auto"/>
            <w:left w:val="none" w:sz="0" w:space="0" w:color="auto"/>
            <w:bottom w:val="none" w:sz="0" w:space="0" w:color="auto"/>
            <w:right w:val="none" w:sz="0" w:space="0" w:color="auto"/>
          </w:divBdr>
        </w:div>
        <w:div w:id="329915841">
          <w:marLeft w:val="346"/>
          <w:marRight w:val="0"/>
          <w:marTop w:val="0"/>
          <w:marBottom w:val="0"/>
          <w:divBdr>
            <w:top w:val="none" w:sz="0" w:space="0" w:color="auto"/>
            <w:left w:val="none" w:sz="0" w:space="0" w:color="auto"/>
            <w:bottom w:val="none" w:sz="0" w:space="0" w:color="auto"/>
            <w:right w:val="none" w:sz="0" w:space="0" w:color="auto"/>
          </w:divBdr>
        </w:div>
        <w:div w:id="284120557">
          <w:marLeft w:val="346"/>
          <w:marRight w:val="0"/>
          <w:marTop w:val="0"/>
          <w:marBottom w:val="0"/>
          <w:divBdr>
            <w:top w:val="none" w:sz="0" w:space="0" w:color="auto"/>
            <w:left w:val="none" w:sz="0" w:space="0" w:color="auto"/>
            <w:bottom w:val="none" w:sz="0" w:space="0" w:color="auto"/>
            <w:right w:val="none" w:sz="0" w:space="0" w:color="auto"/>
          </w:divBdr>
        </w:div>
      </w:divsChild>
    </w:div>
    <w:div w:id="278462545">
      <w:bodyDiv w:val="1"/>
      <w:marLeft w:val="0"/>
      <w:marRight w:val="0"/>
      <w:marTop w:val="0"/>
      <w:marBottom w:val="0"/>
      <w:divBdr>
        <w:top w:val="none" w:sz="0" w:space="0" w:color="auto"/>
        <w:left w:val="none" w:sz="0" w:space="0" w:color="auto"/>
        <w:bottom w:val="none" w:sz="0" w:space="0" w:color="auto"/>
        <w:right w:val="none" w:sz="0" w:space="0" w:color="auto"/>
      </w:divBdr>
      <w:divsChild>
        <w:div w:id="1110665397">
          <w:marLeft w:val="346"/>
          <w:marRight w:val="0"/>
          <w:marTop w:val="0"/>
          <w:marBottom w:val="0"/>
          <w:divBdr>
            <w:top w:val="none" w:sz="0" w:space="0" w:color="auto"/>
            <w:left w:val="none" w:sz="0" w:space="0" w:color="auto"/>
            <w:bottom w:val="none" w:sz="0" w:space="0" w:color="auto"/>
            <w:right w:val="none" w:sz="0" w:space="0" w:color="auto"/>
          </w:divBdr>
        </w:div>
        <w:div w:id="1783962190">
          <w:marLeft w:val="346"/>
          <w:marRight w:val="0"/>
          <w:marTop w:val="0"/>
          <w:marBottom w:val="0"/>
          <w:divBdr>
            <w:top w:val="none" w:sz="0" w:space="0" w:color="auto"/>
            <w:left w:val="none" w:sz="0" w:space="0" w:color="auto"/>
            <w:bottom w:val="none" w:sz="0" w:space="0" w:color="auto"/>
            <w:right w:val="none" w:sz="0" w:space="0" w:color="auto"/>
          </w:divBdr>
        </w:div>
        <w:div w:id="795753183">
          <w:marLeft w:val="346"/>
          <w:marRight w:val="0"/>
          <w:marTop w:val="0"/>
          <w:marBottom w:val="0"/>
          <w:divBdr>
            <w:top w:val="none" w:sz="0" w:space="0" w:color="auto"/>
            <w:left w:val="none" w:sz="0" w:space="0" w:color="auto"/>
            <w:bottom w:val="none" w:sz="0" w:space="0" w:color="auto"/>
            <w:right w:val="none" w:sz="0" w:space="0" w:color="auto"/>
          </w:divBdr>
        </w:div>
        <w:div w:id="565263333">
          <w:marLeft w:val="346"/>
          <w:marRight w:val="0"/>
          <w:marTop w:val="0"/>
          <w:marBottom w:val="0"/>
          <w:divBdr>
            <w:top w:val="none" w:sz="0" w:space="0" w:color="auto"/>
            <w:left w:val="none" w:sz="0" w:space="0" w:color="auto"/>
            <w:bottom w:val="none" w:sz="0" w:space="0" w:color="auto"/>
            <w:right w:val="none" w:sz="0" w:space="0" w:color="auto"/>
          </w:divBdr>
        </w:div>
        <w:div w:id="1586381897">
          <w:marLeft w:val="1037"/>
          <w:marRight w:val="0"/>
          <w:marTop w:val="0"/>
          <w:marBottom w:val="0"/>
          <w:divBdr>
            <w:top w:val="none" w:sz="0" w:space="0" w:color="auto"/>
            <w:left w:val="none" w:sz="0" w:space="0" w:color="auto"/>
            <w:bottom w:val="none" w:sz="0" w:space="0" w:color="auto"/>
            <w:right w:val="none" w:sz="0" w:space="0" w:color="auto"/>
          </w:divBdr>
        </w:div>
        <w:div w:id="409813531">
          <w:marLeft w:val="346"/>
          <w:marRight w:val="0"/>
          <w:marTop w:val="0"/>
          <w:marBottom w:val="0"/>
          <w:divBdr>
            <w:top w:val="none" w:sz="0" w:space="0" w:color="auto"/>
            <w:left w:val="none" w:sz="0" w:space="0" w:color="auto"/>
            <w:bottom w:val="none" w:sz="0" w:space="0" w:color="auto"/>
            <w:right w:val="none" w:sz="0" w:space="0" w:color="auto"/>
          </w:divBdr>
        </w:div>
        <w:div w:id="1593664200">
          <w:marLeft w:val="346"/>
          <w:marRight w:val="0"/>
          <w:marTop w:val="0"/>
          <w:marBottom w:val="0"/>
          <w:divBdr>
            <w:top w:val="none" w:sz="0" w:space="0" w:color="auto"/>
            <w:left w:val="none" w:sz="0" w:space="0" w:color="auto"/>
            <w:bottom w:val="none" w:sz="0" w:space="0" w:color="auto"/>
            <w:right w:val="none" w:sz="0" w:space="0" w:color="auto"/>
          </w:divBdr>
        </w:div>
        <w:div w:id="509416268">
          <w:marLeft w:val="346"/>
          <w:marRight w:val="0"/>
          <w:marTop w:val="0"/>
          <w:marBottom w:val="0"/>
          <w:divBdr>
            <w:top w:val="none" w:sz="0" w:space="0" w:color="auto"/>
            <w:left w:val="none" w:sz="0" w:space="0" w:color="auto"/>
            <w:bottom w:val="none" w:sz="0" w:space="0" w:color="auto"/>
            <w:right w:val="none" w:sz="0" w:space="0" w:color="auto"/>
          </w:divBdr>
        </w:div>
        <w:div w:id="489250800">
          <w:marLeft w:val="346"/>
          <w:marRight w:val="0"/>
          <w:marTop w:val="0"/>
          <w:marBottom w:val="0"/>
          <w:divBdr>
            <w:top w:val="none" w:sz="0" w:space="0" w:color="auto"/>
            <w:left w:val="none" w:sz="0" w:space="0" w:color="auto"/>
            <w:bottom w:val="none" w:sz="0" w:space="0" w:color="auto"/>
            <w:right w:val="none" w:sz="0" w:space="0" w:color="auto"/>
          </w:divBdr>
        </w:div>
        <w:div w:id="193350474">
          <w:marLeft w:val="346"/>
          <w:marRight w:val="0"/>
          <w:marTop w:val="0"/>
          <w:marBottom w:val="0"/>
          <w:divBdr>
            <w:top w:val="none" w:sz="0" w:space="0" w:color="auto"/>
            <w:left w:val="none" w:sz="0" w:space="0" w:color="auto"/>
            <w:bottom w:val="none" w:sz="0" w:space="0" w:color="auto"/>
            <w:right w:val="none" w:sz="0" w:space="0" w:color="auto"/>
          </w:divBdr>
        </w:div>
        <w:div w:id="412553200">
          <w:marLeft w:val="1037"/>
          <w:marRight w:val="0"/>
          <w:marTop w:val="0"/>
          <w:marBottom w:val="0"/>
          <w:divBdr>
            <w:top w:val="none" w:sz="0" w:space="0" w:color="auto"/>
            <w:left w:val="none" w:sz="0" w:space="0" w:color="auto"/>
            <w:bottom w:val="none" w:sz="0" w:space="0" w:color="auto"/>
            <w:right w:val="none" w:sz="0" w:space="0" w:color="auto"/>
          </w:divBdr>
        </w:div>
        <w:div w:id="1770663548">
          <w:marLeft w:val="1037"/>
          <w:marRight w:val="0"/>
          <w:marTop w:val="0"/>
          <w:marBottom w:val="0"/>
          <w:divBdr>
            <w:top w:val="none" w:sz="0" w:space="0" w:color="auto"/>
            <w:left w:val="none" w:sz="0" w:space="0" w:color="auto"/>
            <w:bottom w:val="none" w:sz="0" w:space="0" w:color="auto"/>
            <w:right w:val="none" w:sz="0" w:space="0" w:color="auto"/>
          </w:divBdr>
        </w:div>
        <w:div w:id="668368027">
          <w:marLeft w:val="1037"/>
          <w:marRight w:val="0"/>
          <w:marTop w:val="0"/>
          <w:marBottom w:val="0"/>
          <w:divBdr>
            <w:top w:val="none" w:sz="0" w:space="0" w:color="auto"/>
            <w:left w:val="none" w:sz="0" w:space="0" w:color="auto"/>
            <w:bottom w:val="none" w:sz="0" w:space="0" w:color="auto"/>
            <w:right w:val="none" w:sz="0" w:space="0" w:color="auto"/>
          </w:divBdr>
        </w:div>
        <w:div w:id="1968312925">
          <w:marLeft w:val="259"/>
          <w:marRight w:val="0"/>
          <w:marTop w:val="0"/>
          <w:marBottom w:val="0"/>
          <w:divBdr>
            <w:top w:val="none" w:sz="0" w:space="0" w:color="auto"/>
            <w:left w:val="none" w:sz="0" w:space="0" w:color="auto"/>
            <w:bottom w:val="none" w:sz="0" w:space="0" w:color="auto"/>
            <w:right w:val="none" w:sz="0" w:space="0" w:color="auto"/>
          </w:divBdr>
        </w:div>
      </w:divsChild>
    </w:div>
    <w:div w:id="292953700">
      <w:bodyDiv w:val="1"/>
      <w:marLeft w:val="0"/>
      <w:marRight w:val="0"/>
      <w:marTop w:val="0"/>
      <w:marBottom w:val="0"/>
      <w:divBdr>
        <w:top w:val="none" w:sz="0" w:space="0" w:color="auto"/>
        <w:left w:val="none" w:sz="0" w:space="0" w:color="auto"/>
        <w:bottom w:val="none" w:sz="0" w:space="0" w:color="auto"/>
        <w:right w:val="none" w:sz="0" w:space="0" w:color="auto"/>
      </w:divBdr>
      <w:divsChild>
        <w:div w:id="730688875">
          <w:marLeft w:val="346"/>
          <w:marRight w:val="0"/>
          <w:marTop w:val="0"/>
          <w:marBottom w:val="0"/>
          <w:divBdr>
            <w:top w:val="none" w:sz="0" w:space="0" w:color="auto"/>
            <w:left w:val="none" w:sz="0" w:space="0" w:color="auto"/>
            <w:bottom w:val="none" w:sz="0" w:space="0" w:color="auto"/>
            <w:right w:val="none" w:sz="0" w:space="0" w:color="auto"/>
          </w:divBdr>
        </w:div>
        <w:div w:id="1449198641">
          <w:marLeft w:val="1037"/>
          <w:marRight w:val="0"/>
          <w:marTop w:val="0"/>
          <w:marBottom w:val="0"/>
          <w:divBdr>
            <w:top w:val="none" w:sz="0" w:space="0" w:color="auto"/>
            <w:left w:val="none" w:sz="0" w:space="0" w:color="auto"/>
            <w:bottom w:val="none" w:sz="0" w:space="0" w:color="auto"/>
            <w:right w:val="none" w:sz="0" w:space="0" w:color="auto"/>
          </w:divBdr>
        </w:div>
        <w:div w:id="816804984">
          <w:marLeft w:val="346"/>
          <w:marRight w:val="0"/>
          <w:marTop w:val="0"/>
          <w:marBottom w:val="0"/>
          <w:divBdr>
            <w:top w:val="none" w:sz="0" w:space="0" w:color="auto"/>
            <w:left w:val="none" w:sz="0" w:space="0" w:color="auto"/>
            <w:bottom w:val="none" w:sz="0" w:space="0" w:color="auto"/>
            <w:right w:val="none" w:sz="0" w:space="0" w:color="auto"/>
          </w:divBdr>
        </w:div>
        <w:div w:id="2075811394">
          <w:marLeft w:val="346"/>
          <w:marRight w:val="0"/>
          <w:marTop w:val="0"/>
          <w:marBottom w:val="0"/>
          <w:divBdr>
            <w:top w:val="none" w:sz="0" w:space="0" w:color="auto"/>
            <w:left w:val="none" w:sz="0" w:space="0" w:color="auto"/>
            <w:bottom w:val="none" w:sz="0" w:space="0" w:color="auto"/>
            <w:right w:val="none" w:sz="0" w:space="0" w:color="auto"/>
          </w:divBdr>
        </w:div>
        <w:div w:id="134686806">
          <w:marLeft w:val="346"/>
          <w:marRight w:val="0"/>
          <w:marTop w:val="0"/>
          <w:marBottom w:val="0"/>
          <w:divBdr>
            <w:top w:val="none" w:sz="0" w:space="0" w:color="auto"/>
            <w:left w:val="none" w:sz="0" w:space="0" w:color="auto"/>
            <w:bottom w:val="none" w:sz="0" w:space="0" w:color="auto"/>
            <w:right w:val="none" w:sz="0" w:space="0" w:color="auto"/>
          </w:divBdr>
        </w:div>
        <w:div w:id="1312632119">
          <w:marLeft w:val="346"/>
          <w:marRight w:val="0"/>
          <w:marTop w:val="0"/>
          <w:marBottom w:val="0"/>
          <w:divBdr>
            <w:top w:val="none" w:sz="0" w:space="0" w:color="auto"/>
            <w:left w:val="none" w:sz="0" w:space="0" w:color="auto"/>
            <w:bottom w:val="none" w:sz="0" w:space="0" w:color="auto"/>
            <w:right w:val="none" w:sz="0" w:space="0" w:color="auto"/>
          </w:divBdr>
        </w:div>
        <w:div w:id="801776271">
          <w:marLeft w:val="346"/>
          <w:marRight w:val="0"/>
          <w:marTop w:val="0"/>
          <w:marBottom w:val="0"/>
          <w:divBdr>
            <w:top w:val="none" w:sz="0" w:space="0" w:color="auto"/>
            <w:left w:val="none" w:sz="0" w:space="0" w:color="auto"/>
            <w:bottom w:val="none" w:sz="0" w:space="0" w:color="auto"/>
            <w:right w:val="none" w:sz="0" w:space="0" w:color="auto"/>
          </w:divBdr>
        </w:div>
        <w:div w:id="181817897">
          <w:marLeft w:val="346"/>
          <w:marRight w:val="0"/>
          <w:marTop w:val="0"/>
          <w:marBottom w:val="0"/>
          <w:divBdr>
            <w:top w:val="none" w:sz="0" w:space="0" w:color="auto"/>
            <w:left w:val="none" w:sz="0" w:space="0" w:color="auto"/>
            <w:bottom w:val="none" w:sz="0" w:space="0" w:color="auto"/>
            <w:right w:val="none" w:sz="0" w:space="0" w:color="auto"/>
          </w:divBdr>
        </w:div>
        <w:div w:id="563178011">
          <w:marLeft w:val="1037"/>
          <w:marRight w:val="0"/>
          <w:marTop w:val="0"/>
          <w:marBottom w:val="0"/>
          <w:divBdr>
            <w:top w:val="none" w:sz="0" w:space="0" w:color="auto"/>
            <w:left w:val="none" w:sz="0" w:space="0" w:color="auto"/>
            <w:bottom w:val="none" w:sz="0" w:space="0" w:color="auto"/>
            <w:right w:val="none" w:sz="0" w:space="0" w:color="auto"/>
          </w:divBdr>
        </w:div>
        <w:div w:id="1491873939">
          <w:marLeft w:val="1037"/>
          <w:marRight w:val="0"/>
          <w:marTop w:val="0"/>
          <w:marBottom w:val="0"/>
          <w:divBdr>
            <w:top w:val="none" w:sz="0" w:space="0" w:color="auto"/>
            <w:left w:val="none" w:sz="0" w:space="0" w:color="auto"/>
            <w:bottom w:val="none" w:sz="0" w:space="0" w:color="auto"/>
            <w:right w:val="none" w:sz="0" w:space="0" w:color="auto"/>
          </w:divBdr>
        </w:div>
      </w:divsChild>
    </w:div>
    <w:div w:id="323633021">
      <w:bodyDiv w:val="1"/>
      <w:marLeft w:val="0"/>
      <w:marRight w:val="0"/>
      <w:marTop w:val="0"/>
      <w:marBottom w:val="0"/>
      <w:divBdr>
        <w:top w:val="none" w:sz="0" w:space="0" w:color="auto"/>
        <w:left w:val="none" w:sz="0" w:space="0" w:color="auto"/>
        <w:bottom w:val="none" w:sz="0" w:space="0" w:color="auto"/>
        <w:right w:val="none" w:sz="0" w:space="0" w:color="auto"/>
      </w:divBdr>
      <w:divsChild>
        <w:div w:id="595481717">
          <w:marLeft w:val="950"/>
          <w:marRight w:val="0"/>
          <w:marTop w:val="0"/>
          <w:marBottom w:val="0"/>
          <w:divBdr>
            <w:top w:val="none" w:sz="0" w:space="0" w:color="auto"/>
            <w:left w:val="none" w:sz="0" w:space="0" w:color="auto"/>
            <w:bottom w:val="none" w:sz="0" w:space="0" w:color="auto"/>
            <w:right w:val="none" w:sz="0" w:space="0" w:color="auto"/>
          </w:divBdr>
        </w:div>
        <w:div w:id="1423456016">
          <w:marLeft w:val="950"/>
          <w:marRight w:val="0"/>
          <w:marTop w:val="0"/>
          <w:marBottom w:val="0"/>
          <w:divBdr>
            <w:top w:val="none" w:sz="0" w:space="0" w:color="auto"/>
            <w:left w:val="none" w:sz="0" w:space="0" w:color="auto"/>
            <w:bottom w:val="none" w:sz="0" w:space="0" w:color="auto"/>
            <w:right w:val="none" w:sz="0" w:space="0" w:color="auto"/>
          </w:divBdr>
        </w:div>
        <w:div w:id="137233531">
          <w:marLeft w:val="950"/>
          <w:marRight w:val="0"/>
          <w:marTop w:val="0"/>
          <w:marBottom w:val="0"/>
          <w:divBdr>
            <w:top w:val="none" w:sz="0" w:space="0" w:color="auto"/>
            <w:left w:val="none" w:sz="0" w:space="0" w:color="auto"/>
            <w:bottom w:val="none" w:sz="0" w:space="0" w:color="auto"/>
            <w:right w:val="none" w:sz="0" w:space="0" w:color="auto"/>
          </w:divBdr>
        </w:div>
        <w:div w:id="1967464517">
          <w:marLeft w:val="950"/>
          <w:marRight w:val="0"/>
          <w:marTop w:val="0"/>
          <w:marBottom w:val="0"/>
          <w:divBdr>
            <w:top w:val="none" w:sz="0" w:space="0" w:color="auto"/>
            <w:left w:val="none" w:sz="0" w:space="0" w:color="auto"/>
            <w:bottom w:val="none" w:sz="0" w:space="0" w:color="auto"/>
            <w:right w:val="none" w:sz="0" w:space="0" w:color="auto"/>
          </w:divBdr>
        </w:div>
        <w:div w:id="2014406390">
          <w:marLeft w:val="346"/>
          <w:marRight w:val="0"/>
          <w:marTop w:val="0"/>
          <w:marBottom w:val="0"/>
          <w:divBdr>
            <w:top w:val="none" w:sz="0" w:space="0" w:color="auto"/>
            <w:left w:val="none" w:sz="0" w:space="0" w:color="auto"/>
            <w:bottom w:val="none" w:sz="0" w:space="0" w:color="auto"/>
            <w:right w:val="none" w:sz="0" w:space="0" w:color="auto"/>
          </w:divBdr>
        </w:div>
        <w:div w:id="1425689469">
          <w:marLeft w:val="346"/>
          <w:marRight w:val="0"/>
          <w:marTop w:val="0"/>
          <w:marBottom w:val="0"/>
          <w:divBdr>
            <w:top w:val="none" w:sz="0" w:space="0" w:color="auto"/>
            <w:left w:val="none" w:sz="0" w:space="0" w:color="auto"/>
            <w:bottom w:val="none" w:sz="0" w:space="0" w:color="auto"/>
            <w:right w:val="none" w:sz="0" w:space="0" w:color="auto"/>
          </w:divBdr>
        </w:div>
        <w:div w:id="1370449959">
          <w:marLeft w:val="1037"/>
          <w:marRight w:val="0"/>
          <w:marTop w:val="0"/>
          <w:marBottom w:val="0"/>
          <w:divBdr>
            <w:top w:val="none" w:sz="0" w:space="0" w:color="auto"/>
            <w:left w:val="none" w:sz="0" w:space="0" w:color="auto"/>
            <w:bottom w:val="none" w:sz="0" w:space="0" w:color="auto"/>
            <w:right w:val="none" w:sz="0" w:space="0" w:color="auto"/>
          </w:divBdr>
        </w:div>
        <w:div w:id="866256228">
          <w:marLeft w:val="1037"/>
          <w:marRight w:val="0"/>
          <w:marTop w:val="0"/>
          <w:marBottom w:val="0"/>
          <w:divBdr>
            <w:top w:val="none" w:sz="0" w:space="0" w:color="auto"/>
            <w:left w:val="none" w:sz="0" w:space="0" w:color="auto"/>
            <w:bottom w:val="none" w:sz="0" w:space="0" w:color="auto"/>
            <w:right w:val="none" w:sz="0" w:space="0" w:color="auto"/>
          </w:divBdr>
        </w:div>
        <w:div w:id="1644506729">
          <w:marLeft w:val="1728"/>
          <w:marRight w:val="0"/>
          <w:marTop w:val="0"/>
          <w:marBottom w:val="0"/>
          <w:divBdr>
            <w:top w:val="none" w:sz="0" w:space="0" w:color="auto"/>
            <w:left w:val="none" w:sz="0" w:space="0" w:color="auto"/>
            <w:bottom w:val="none" w:sz="0" w:space="0" w:color="auto"/>
            <w:right w:val="none" w:sz="0" w:space="0" w:color="auto"/>
          </w:divBdr>
        </w:div>
        <w:div w:id="2028361157">
          <w:marLeft w:val="2520"/>
          <w:marRight w:val="0"/>
          <w:marTop w:val="0"/>
          <w:marBottom w:val="0"/>
          <w:divBdr>
            <w:top w:val="none" w:sz="0" w:space="0" w:color="auto"/>
            <w:left w:val="none" w:sz="0" w:space="0" w:color="auto"/>
            <w:bottom w:val="none" w:sz="0" w:space="0" w:color="auto"/>
            <w:right w:val="none" w:sz="0" w:space="0" w:color="auto"/>
          </w:divBdr>
        </w:div>
        <w:div w:id="750740744">
          <w:marLeft w:val="2520"/>
          <w:marRight w:val="0"/>
          <w:marTop w:val="0"/>
          <w:marBottom w:val="0"/>
          <w:divBdr>
            <w:top w:val="none" w:sz="0" w:space="0" w:color="auto"/>
            <w:left w:val="none" w:sz="0" w:space="0" w:color="auto"/>
            <w:bottom w:val="none" w:sz="0" w:space="0" w:color="auto"/>
            <w:right w:val="none" w:sz="0" w:space="0" w:color="auto"/>
          </w:divBdr>
        </w:div>
        <w:div w:id="1642685020">
          <w:marLeft w:val="950"/>
          <w:marRight w:val="0"/>
          <w:marTop w:val="0"/>
          <w:marBottom w:val="0"/>
          <w:divBdr>
            <w:top w:val="none" w:sz="0" w:space="0" w:color="auto"/>
            <w:left w:val="none" w:sz="0" w:space="0" w:color="auto"/>
            <w:bottom w:val="none" w:sz="0" w:space="0" w:color="auto"/>
            <w:right w:val="none" w:sz="0" w:space="0" w:color="auto"/>
          </w:divBdr>
        </w:div>
        <w:div w:id="632517839">
          <w:marLeft w:val="950"/>
          <w:marRight w:val="0"/>
          <w:marTop w:val="0"/>
          <w:marBottom w:val="0"/>
          <w:divBdr>
            <w:top w:val="none" w:sz="0" w:space="0" w:color="auto"/>
            <w:left w:val="none" w:sz="0" w:space="0" w:color="auto"/>
            <w:bottom w:val="none" w:sz="0" w:space="0" w:color="auto"/>
            <w:right w:val="none" w:sz="0" w:space="0" w:color="auto"/>
          </w:divBdr>
        </w:div>
        <w:div w:id="317807684">
          <w:marLeft w:val="950"/>
          <w:marRight w:val="0"/>
          <w:marTop w:val="0"/>
          <w:marBottom w:val="0"/>
          <w:divBdr>
            <w:top w:val="none" w:sz="0" w:space="0" w:color="auto"/>
            <w:left w:val="none" w:sz="0" w:space="0" w:color="auto"/>
            <w:bottom w:val="none" w:sz="0" w:space="0" w:color="auto"/>
            <w:right w:val="none" w:sz="0" w:space="0" w:color="auto"/>
          </w:divBdr>
        </w:div>
        <w:div w:id="320278263">
          <w:marLeft w:val="1656"/>
          <w:marRight w:val="0"/>
          <w:marTop w:val="0"/>
          <w:marBottom w:val="0"/>
          <w:divBdr>
            <w:top w:val="none" w:sz="0" w:space="0" w:color="auto"/>
            <w:left w:val="none" w:sz="0" w:space="0" w:color="auto"/>
            <w:bottom w:val="none" w:sz="0" w:space="0" w:color="auto"/>
            <w:right w:val="none" w:sz="0" w:space="0" w:color="auto"/>
          </w:divBdr>
        </w:div>
        <w:div w:id="250701488">
          <w:marLeft w:val="1656"/>
          <w:marRight w:val="0"/>
          <w:marTop w:val="0"/>
          <w:marBottom w:val="0"/>
          <w:divBdr>
            <w:top w:val="none" w:sz="0" w:space="0" w:color="auto"/>
            <w:left w:val="none" w:sz="0" w:space="0" w:color="auto"/>
            <w:bottom w:val="none" w:sz="0" w:space="0" w:color="auto"/>
            <w:right w:val="none" w:sz="0" w:space="0" w:color="auto"/>
          </w:divBdr>
        </w:div>
        <w:div w:id="1463647042">
          <w:marLeft w:val="1656"/>
          <w:marRight w:val="0"/>
          <w:marTop w:val="0"/>
          <w:marBottom w:val="0"/>
          <w:divBdr>
            <w:top w:val="none" w:sz="0" w:space="0" w:color="auto"/>
            <w:left w:val="none" w:sz="0" w:space="0" w:color="auto"/>
            <w:bottom w:val="none" w:sz="0" w:space="0" w:color="auto"/>
            <w:right w:val="none" w:sz="0" w:space="0" w:color="auto"/>
          </w:divBdr>
        </w:div>
        <w:div w:id="1616672897">
          <w:marLeft w:val="1656"/>
          <w:marRight w:val="0"/>
          <w:marTop w:val="0"/>
          <w:marBottom w:val="0"/>
          <w:divBdr>
            <w:top w:val="none" w:sz="0" w:space="0" w:color="auto"/>
            <w:left w:val="none" w:sz="0" w:space="0" w:color="auto"/>
            <w:bottom w:val="none" w:sz="0" w:space="0" w:color="auto"/>
            <w:right w:val="none" w:sz="0" w:space="0" w:color="auto"/>
          </w:divBdr>
        </w:div>
        <w:div w:id="1495341266">
          <w:marLeft w:val="1656"/>
          <w:marRight w:val="0"/>
          <w:marTop w:val="0"/>
          <w:marBottom w:val="0"/>
          <w:divBdr>
            <w:top w:val="none" w:sz="0" w:space="0" w:color="auto"/>
            <w:left w:val="none" w:sz="0" w:space="0" w:color="auto"/>
            <w:bottom w:val="none" w:sz="0" w:space="0" w:color="auto"/>
            <w:right w:val="none" w:sz="0" w:space="0" w:color="auto"/>
          </w:divBdr>
        </w:div>
        <w:div w:id="79647955">
          <w:marLeft w:val="1656"/>
          <w:marRight w:val="0"/>
          <w:marTop w:val="0"/>
          <w:marBottom w:val="0"/>
          <w:divBdr>
            <w:top w:val="none" w:sz="0" w:space="0" w:color="auto"/>
            <w:left w:val="none" w:sz="0" w:space="0" w:color="auto"/>
            <w:bottom w:val="none" w:sz="0" w:space="0" w:color="auto"/>
            <w:right w:val="none" w:sz="0" w:space="0" w:color="auto"/>
          </w:divBdr>
        </w:div>
        <w:div w:id="72972050">
          <w:marLeft w:val="1656"/>
          <w:marRight w:val="0"/>
          <w:marTop w:val="0"/>
          <w:marBottom w:val="0"/>
          <w:divBdr>
            <w:top w:val="none" w:sz="0" w:space="0" w:color="auto"/>
            <w:left w:val="none" w:sz="0" w:space="0" w:color="auto"/>
            <w:bottom w:val="none" w:sz="0" w:space="0" w:color="auto"/>
            <w:right w:val="none" w:sz="0" w:space="0" w:color="auto"/>
          </w:divBdr>
        </w:div>
        <w:div w:id="1457481511">
          <w:marLeft w:val="950"/>
          <w:marRight w:val="0"/>
          <w:marTop w:val="0"/>
          <w:marBottom w:val="0"/>
          <w:divBdr>
            <w:top w:val="none" w:sz="0" w:space="0" w:color="auto"/>
            <w:left w:val="none" w:sz="0" w:space="0" w:color="auto"/>
            <w:bottom w:val="none" w:sz="0" w:space="0" w:color="auto"/>
            <w:right w:val="none" w:sz="0" w:space="0" w:color="auto"/>
          </w:divBdr>
        </w:div>
        <w:div w:id="1085612840">
          <w:marLeft w:val="950"/>
          <w:marRight w:val="0"/>
          <w:marTop w:val="0"/>
          <w:marBottom w:val="0"/>
          <w:divBdr>
            <w:top w:val="none" w:sz="0" w:space="0" w:color="auto"/>
            <w:left w:val="none" w:sz="0" w:space="0" w:color="auto"/>
            <w:bottom w:val="none" w:sz="0" w:space="0" w:color="auto"/>
            <w:right w:val="none" w:sz="0" w:space="0" w:color="auto"/>
          </w:divBdr>
        </w:div>
        <w:div w:id="1031537332">
          <w:marLeft w:val="950"/>
          <w:marRight w:val="0"/>
          <w:marTop w:val="0"/>
          <w:marBottom w:val="0"/>
          <w:divBdr>
            <w:top w:val="none" w:sz="0" w:space="0" w:color="auto"/>
            <w:left w:val="none" w:sz="0" w:space="0" w:color="auto"/>
            <w:bottom w:val="none" w:sz="0" w:space="0" w:color="auto"/>
            <w:right w:val="none" w:sz="0" w:space="0" w:color="auto"/>
          </w:divBdr>
        </w:div>
        <w:div w:id="1315988832">
          <w:marLeft w:val="950"/>
          <w:marRight w:val="0"/>
          <w:marTop w:val="0"/>
          <w:marBottom w:val="0"/>
          <w:divBdr>
            <w:top w:val="none" w:sz="0" w:space="0" w:color="auto"/>
            <w:left w:val="none" w:sz="0" w:space="0" w:color="auto"/>
            <w:bottom w:val="none" w:sz="0" w:space="0" w:color="auto"/>
            <w:right w:val="none" w:sz="0" w:space="0" w:color="auto"/>
          </w:divBdr>
        </w:div>
        <w:div w:id="1446117930">
          <w:marLeft w:val="950"/>
          <w:marRight w:val="0"/>
          <w:marTop w:val="0"/>
          <w:marBottom w:val="0"/>
          <w:divBdr>
            <w:top w:val="none" w:sz="0" w:space="0" w:color="auto"/>
            <w:left w:val="none" w:sz="0" w:space="0" w:color="auto"/>
            <w:bottom w:val="none" w:sz="0" w:space="0" w:color="auto"/>
            <w:right w:val="none" w:sz="0" w:space="0" w:color="auto"/>
          </w:divBdr>
        </w:div>
      </w:divsChild>
    </w:div>
    <w:div w:id="353464911">
      <w:bodyDiv w:val="1"/>
      <w:marLeft w:val="0"/>
      <w:marRight w:val="0"/>
      <w:marTop w:val="0"/>
      <w:marBottom w:val="0"/>
      <w:divBdr>
        <w:top w:val="none" w:sz="0" w:space="0" w:color="auto"/>
        <w:left w:val="none" w:sz="0" w:space="0" w:color="auto"/>
        <w:bottom w:val="none" w:sz="0" w:space="0" w:color="auto"/>
        <w:right w:val="none" w:sz="0" w:space="0" w:color="auto"/>
      </w:divBdr>
      <w:divsChild>
        <w:div w:id="1429961891">
          <w:marLeft w:val="994"/>
          <w:marRight w:val="0"/>
          <w:marTop w:val="0"/>
          <w:marBottom w:val="0"/>
          <w:divBdr>
            <w:top w:val="none" w:sz="0" w:space="0" w:color="auto"/>
            <w:left w:val="none" w:sz="0" w:space="0" w:color="auto"/>
            <w:bottom w:val="none" w:sz="0" w:space="0" w:color="auto"/>
            <w:right w:val="none" w:sz="0" w:space="0" w:color="auto"/>
          </w:divBdr>
        </w:div>
        <w:div w:id="1048917881">
          <w:marLeft w:val="994"/>
          <w:marRight w:val="0"/>
          <w:marTop w:val="0"/>
          <w:marBottom w:val="0"/>
          <w:divBdr>
            <w:top w:val="none" w:sz="0" w:space="0" w:color="auto"/>
            <w:left w:val="none" w:sz="0" w:space="0" w:color="auto"/>
            <w:bottom w:val="none" w:sz="0" w:space="0" w:color="auto"/>
            <w:right w:val="none" w:sz="0" w:space="0" w:color="auto"/>
          </w:divBdr>
        </w:div>
        <w:div w:id="861284278">
          <w:marLeft w:val="994"/>
          <w:marRight w:val="0"/>
          <w:marTop w:val="0"/>
          <w:marBottom w:val="0"/>
          <w:divBdr>
            <w:top w:val="none" w:sz="0" w:space="0" w:color="auto"/>
            <w:left w:val="none" w:sz="0" w:space="0" w:color="auto"/>
            <w:bottom w:val="none" w:sz="0" w:space="0" w:color="auto"/>
            <w:right w:val="none" w:sz="0" w:space="0" w:color="auto"/>
          </w:divBdr>
        </w:div>
        <w:div w:id="572159988">
          <w:marLeft w:val="965"/>
          <w:marRight w:val="0"/>
          <w:marTop w:val="0"/>
          <w:marBottom w:val="0"/>
          <w:divBdr>
            <w:top w:val="none" w:sz="0" w:space="0" w:color="auto"/>
            <w:left w:val="none" w:sz="0" w:space="0" w:color="auto"/>
            <w:bottom w:val="none" w:sz="0" w:space="0" w:color="auto"/>
            <w:right w:val="none" w:sz="0" w:space="0" w:color="auto"/>
          </w:divBdr>
        </w:div>
        <w:div w:id="348410217">
          <w:marLeft w:val="965"/>
          <w:marRight w:val="0"/>
          <w:marTop w:val="0"/>
          <w:marBottom w:val="0"/>
          <w:divBdr>
            <w:top w:val="none" w:sz="0" w:space="0" w:color="auto"/>
            <w:left w:val="none" w:sz="0" w:space="0" w:color="auto"/>
            <w:bottom w:val="none" w:sz="0" w:space="0" w:color="auto"/>
            <w:right w:val="none" w:sz="0" w:space="0" w:color="auto"/>
          </w:divBdr>
        </w:div>
        <w:div w:id="272641411">
          <w:marLeft w:val="994"/>
          <w:marRight w:val="0"/>
          <w:marTop w:val="0"/>
          <w:marBottom w:val="0"/>
          <w:divBdr>
            <w:top w:val="none" w:sz="0" w:space="0" w:color="auto"/>
            <w:left w:val="none" w:sz="0" w:space="0" w:color="auto"/>
            <w:bottom w:val="none" w:sz="0" w:space="0" w:color="auto"/>
            <w:right w:val="none" w:sz="0" w:space="0" w:color="auto"/>
          </w:divBdr>
        </w:div>
        <w:div w:id="103353658">
          <w:marLeft w:val="994"/>
          <w:marRight w:val="0"/>
          <w:marTop w:val="0"/>
          <w:marBottom w:val="0"/>
          <w:divBdr>
            <w:top w:val="none" w:sz="0" w:space="0" w:color="auto"/>
            <w:left w:val="none" w:sz="0" w:space="0" w:color="auto"/>
            <w:bottom w:val="none" w:sz="0" w:space="0" w:color="auto"/>
            <w:right w:val="none" w:sz="0" w:space="0" w:color="auto"/>
          </w:divBdr>
        </w:div>
        <w:div w:id="1284653887">
          <w:marLeft w:val="994"/>
          <w:marRight w:val="0"/>
          <w:marTop w:val="0"/>
          <w:marBottom w:val="0"/>
          <w:divBdr>
            <w:top w:val="none" w:sz="0" w:space="0" w:color="auto"/>
            <w:left w:val="none" w:sz="0" w:space="0" w:color="auto"/>
            <w:bottom w:val="none" w:sz="0" w:space="0" w:color="auto"/>
            <w:right w:val="none" w:sz="0" w:space="0" w:color="auto"/>
          </w:divBdr>
        </w:div>
        <w:div w:id="980889407">
          <w:marLeft w:val="1051"/>
          <w:marRight w:val="0"/>
          <w:marTop w:val="0"/>
          <w:marBottom w:val="0"/>
          <w:divBdr>
            <w:top w:val="none" w:sz="0" w:space="0" w:color="auto"/>
            <w:left w:val="none" w:sz="0" w:space="0" w:color="auto"/>
            <w:bottom w:val="none" w:sz="0" w:space="0" w:color="auto"/>
            <w:right w:val="none" w:sz="0" w:space="0" w:color="auto"/>
          </w:divBdr>
        </w:div>
        <w:div w:id="822813352">
          <w:marLeft w:val="1051"/>
          <w:marRight w:val="0"/>
          <w:marTop w:val="0"/>
          <w:marBottom w:val="0"/>
          <w:divBdr>
            <w:top w:val="none" w:sz="0" w:space="0" w:color="auto"/>
            <w:left w:val="none" w:sz="0" w:space="0" w:color="auto"/>
            <w:bottom w:val="none" w:sz="0" w:space="0" w:color="auto"/>
            <w:right w:val="none" w:sz="0" w:space="0" w:color="auto"/>
          </w:divBdr>
        </w:div>
      </w:divsChild>
    </w:div>
    <w:div w:id="360210126">
      <w:bodyDiv w:val="1"/>
      <w:marLeft w:val="0"/>
      <w:marRight w:val="0"/>
      <w:marTop w:val="0"/>
      <w:marBottom w:val="0"/>
      <w:divBdr>
        <w:top w:val="none" w:sz="0" w:space="0" w:color="auto"/>
        <w:left w:val="none" w:sz="0" w:space="0" w:color="auto"/>
        <w:bottom w:val="none" w:sz="0" w:space="0" w:color="auto"/>
        <w:right w:val="none" w:sz="0" w:space="0" w:color="auto"/>
      </w:divBdr>
      <w:divsChild>
        <w:div w:id="1856724085">
          <w:marLeft w:val="259"/>
          <w:marRight w:val="0"/>
          <w:marTop w:val="0"/>
          <w:marBottom w:val="0"/>
          <w:divBdr>
            <w:top w:val="none" w:sz="0" w:space="0" w:color="auto"/>
            <w:left w:val="none" w:sz="0" w:space="0" w:color="auto"/>
            <w:bottom w:val="none" w:sz="0" w:space="0" w:color="auto"/>
            <w:right w:val="none" w:sz="0" w:space="0" w:color="auto"/>
          </w:divBdr>
        </w:div>
        <w:div w:id="153759254">
          <w:marLeft w:val="259"/>
          <w:marRight w:val="0"/>
          <w:marTop w:val="0"/>
          <w:marBottom w:val="0"/>
          <w:divBdr>
            <w:top w:val="none" w:sz="0" w:space="0" w:color="auto"/>
            <w:left w:val="none" w:sz="0" w:space="0" w:color="auto"/>
            <w:bottom w:val="none" w:sz="0" w:space="0" w:color="auto"/>
            <w:right w:val="none" w:sz="0" w:space="0" w:color="auto"/>
          </w:divBdr>
        </w:div>
      </w:divsChild>
    </w:div>
    <w:div w:id="464664615">
      <w:bodyDiv w:val="1"/>
      <w:marLeft w:val="0"/>
      <w:marRight w:val="0"/>
      <w:marTop w:val="0"/>
      <w:marBottom w:val="0"/>
      <w:divBdr>
        <w:top w:val="none" w:sz="0" w:space="0" w:color="auto"/>
        <w:left w:val="none" w:sz="0" w:space="0" w:color="auto"/>
        <w:bottom w:val="none" w:sz="0" w:space="0" w:color="auto"/>
        <w:right w:val="none" w:sz="0" w:space="0" w:color="auto"/>
      </w:divBdr>
      <w:divsChild>
        <w:div w:id="705443699">
          <w:marLeft w:val="259"/>
          <w:marRight w:val="0"/>
          <w:marTop w:val="0"/>
          <w:marBottom w:val="0"/>
          <w:divBdr>
            <w:top w:val="none" w:sz="0" w:space="0" w:color="auto"/>
            <w:left w:val="none" w:sz="0" w:space="0" w:color="auto"/>
            <w:bottom w:val="none" w:sz="0" w:space="0" w:color="auto"/>
            <w:right w:val="none" w:sz="0" w:space="0" w:color="auto"/>
          </w:divBdr>
        </w:div>
        <w:div w:id="1170409497">
          <w:marLeft w:val="259"/>
          <w:marRight w:val="0"/>
          <w:marTop w:val="0"/>
          <w:marBottom w:val="0"/>
          <w:divBdr>
            <w:top w:val="none" w:sz="0" w:space="0" w:color="auto"/>
            <w:left w:val="none" w:sz="0" w:space="0" w:color="auto"/>
            <w:bottom w:val="none" w:sz="0" w:space="0" w:color="auto"/>
            <w:right w:val="none" w:sz="0" w:space="0" w:color="auto"/>
          </w:divBdr>
        </w:div>
        <w:div w:id="880704371">
          <w:marLeft w:val="259"/>
          <w:marRight w:val="0"/>
          <w:marTop w:val="0"/>
          <w:marBottom w:val="0"/>
          <w:divBdr>
            <w:top w:val="none" w:sz="0" w:space="0" w:color="auto"/>
            <w:left w:val="none" w:sz="0" w:space="0" w:color="auto"/>
            <w:bottom w:val="none" w:sz="0" w:space="0" w:color="auto"/>
            <w:right w:val="none" w:sz="0" w:space="0" w:color="auto"/>
          </w:divBdr>
        </w:div>
        <w:div w:id="1044714191">
          <w:marLeft w:val="259"/>
          <w:marRight w:val="0"/>
          <w:marTop w:val="0"/>
          <w:marBottom w:val="0"/>
          <w:divBdr>
            <w:top w:val="none" w:sz="0" w:space="0" w:color="auto"/>
            <w:left w:val="none" w:sz="0" w:space="0" w:color="auto"/>
            <w:bottom w:val="none" w:sz="0" w:space="0" w:color="auto"/>
            <w:right w:val="none" w:sz="0" w:space="0" w:color="auto"/>
          </w:divBdr>
        </w:div>
        <w:div w:id="749736181">
          <w:marLeft w:val="950"/>
          <w:marRight w:val="0"/>
          <w:marTop w:val="0"/>
          <w:marBottom w:val="0"/>
          <w:divBdr>
            <w:top w:val="none" w:sz="0" w:space="0" w:color="auto"/>
            <w:left w:val="none" w:sz="0" w:space="0" w:color="auto"/>
            <w:bottom w:val="none" w:sz="0" w:space="0" w:color="auto"/>
            <w:right w:val="none" w:sz="0" w:space="0" w:color="auto"/>
          </w:divBdr>
        </w:div>
        <w:div w:id="1627349658">
          <w:marLeft w:val="950"/>
          <w:marRight w:val="0"/>
          <w:marTop w:val="0"/>
          <w:marBottom w:val="0"/>
          <w:divBdr>
            <w:top w:val="none" w:sz="0" w:space="0" w:color="auto"/>
            <w:left w:val="none" w:sz="0" w:space="0" w:color="auto"/>
            <w:bottom w:val="none" w:sz="0" w:space="0" w:color="auto"/>
            <w:right w:val="none" w:sz="0" w:space="0" w:color="auto"/>
          </w:divBdr>
        </w:div>
        <w:div w:id="142890792">
          <w:marLeft w:val="1642"/>
          <w:marRight w:val="0"/>
          <w:marTop w:val="0"/>
          <w:marBottom w:val="0"/>
          <w:divBdr>
            <w:top w:val="none" w:sz="0" w:space="0" w:color="auto"/>
            <w:left w:val="none" w:sz="0" w:space="0" w:color="auto"/>
            <w:bottom w:val="none" w:sz="0" w:space="0" w:color="auto"/>
            <w:right w:val="none" w:sz="0" w:space="0" w:color="auto"/>
          </w:divBdr>
        </w:div>
        <w:div w:id="1204749990">
          <w:marLeft w:val="1642"/>
          <w:marRight w:val="0"/>
          <w:marTop w:val="0"/>
          <w:marBottom w:val="0"/>
          <w:divBdr>
            <w:top w:val="none" w:sz="0" w:space="0" w:color="auto"/>
            <w:left w:val="none" w:sz="0" w:space="0" w:color="auto"/>
            <w:bottom w:val="none" w:sz="0" w:space="0" w:color="auto"/>
            <w:right w:val="none" w:sz="0" w:space="0" w:color="auto"/>
          </w:divBdr>
        </w:div>
        <w:div w:id="230433739">
          <w:marLeft w:val="1642"/>
          <w:marRight w:val="0"/>
          <w:marTop w:val="0"/>
          <w:marBottom w:val="0"/>
          <w:divBdr>
            <w:top w:val="none" w:sz="0" w:space="0" w:color="auto"/>
            <w:left w:val="none" w:sz="0" w:space="0" w:color="auto"/>
            <w:bottom w:val="none" w:sz="0" w:space="0" w:color="auto"/>
            <w:right w:val="none" w:sz="0" w:space="0" w:color="auto"/>
          </w:divBdr>
        </w:div>
        <w:div w:id="815757165">
          <w:marLeft w:val="1642"/>
          <w:marRight w:val="0"/>
          <w:marTop w:val="0"/>
          <w:marBottom w:val="0"/>
          <w:divBdr>
            <w:top w:val="none" w:sz="0" w:space="0" w:color="auto"/>
            <w:left w:val="none" w:sz="0" w:space="0" w:color="auto"/>
            <w:bottom w:val="none" w:sz="0" w:space="0" w:color="auto"/>
            <w:right w:val="none" w:sz="0" w:space="0" w:color="auto"/>
          </w:divBdr>
        </w:div>
        <w:div w:id="1649088057">
          <w:marLeft w:val="259"/>
          <w:marRight w:val="0"/>
          <w:marTop w:val="0"/>
          <w:marBottom w:val="0"/>
          <w:divBdr>
            <w:top w:val="none" w:sz="0" w:space="0" w:color="auto"/>
            <w:left w:val="none" w:sz="0" w:space="0" w:color="auto"/>
            <w:bottom w:val="none" w:sz="0" w:space="0" w:color="auto"/>
            <w:right w:val="none" w:sz="0" w:space="0" w:color="auto"/>
          </w:divBdr>
        </w:div>
      </w:divsChild>
    </w:div>
    <w:div w:id="478426210">
      <w:bodyDiv w:val="1"/>
      <w:marLeft w:val="0"/>
      <w:marRight w:val="0"/>
      <w:marTop w:val="0"/>
      <w:marBottom w:val="0"/>
      <w:divBdr>
        <w:top w:val="none" w:sz="0" w:space="0" w:color="auto"/>
        <w:left w:val="none" w:sz="0" w:space="0" w:color="auto"/>
        <w:bottom w:val="none" w:sz="0" w:space="0" w:color="auto"/>
        <w:right w:val="none" w:sz="0" w:space="0" w:color="auto"/>
      </w:divBdr>
      <w:divsChild>
        <w:div w:id="2090495261">
          <w:marLeft w:val="346"/>
          <w:marRight w:val="0"/>
          <w:marTop w:val="0"/>
          <w:marBottom w:val="0"/>
          <w:divBdr>
            <w:top w:val="none" w:sz="0" w:space="0" w:color="auto"/>
            <w:left w:val="none" w:sz="0" w:space="0" w:color="auto"/>
            <w:bottom w:val="none" w:sz="0" w:space="0" w:color="auto"/>
            <w:right w:val="none" w:sz="0" w:space="0" w:color="auto"/>
          </w:divBdr>
        </w:div>
        <w:div w:id="1308048593">
          <w:marLeft w:val="346"/>
          <w:marRight w:val="0"/>
          <w:marTop w:val="0"/>
          <w:marBottom w:val="0"/>
          <w:divBdr>
            <w:top w:val="none" w:sz="0" w:space="0" w:color="auto"/>
            <w:left w:val="none" w:sz="0" w:space="0" w:color="auto"/>
            <w:bottom w:val="none" w:sz="0" w:space="0" w:color="auto"/>
            <w:right w:val="none" w:sz="0" w:space="0" w:color="auto"/>
          </w:divBdr>
        </w:div>
        <w:div w:id="1912540026">
          <w:marLeft w:val="1037"/>
          <w:marRight w:val="0"/>
          <w:marTop w:val="0"/>
          <w:marBottom w:val="0"/>
          <w:divBdr>
            <w:top w:val="none" w:sz="0" w:space="0" w:color="auto"/>
            <w:left w:val="none" w:sz="0" w:space="0" w:color="auto"/>
            <w:bottom w:val="none" w:sz="0" w:space="0" w:color="auto"/>
            <w:right w:val="none" w:sz="0" w:space="0" w:color="auto"/>
          </w:divBdr>
        </w:div>
        <w:div w:id="558782707">
          <w:marLeft w:val="1037"/>
          <w:marRight w:val="0"/>
          <w:marTop w:val="0"/>
          <w:marBottom w:val="0"/>
          <w:divBdr>
            <w:top w:val="none" w:sz="0" w:space="0" w:color="auto"/>
            <w:left w:val="none" w:sz="0" w:space="0" w:color="auto"/>
            <w:bottom w:val="none" w:sz="0" w:space="0" w:color="auto"/>
            <w:right w:val="none" w:sz="0" w:space="0" w:color="auto"/>
          </w:divBdr>
        </w:div>
        <w:div w:id="1928803380">
          <w:marLeft w:val="259"/>
          <w:marRight w:val="0"/>
          <w:marTop w:val="0"/>
          <w:marBottom w:val="0"/>
          <w:divBdr>
            <w:top w:val="none" w:sz="0" w:space="0" w:color="auto"/>
            <w:left w:val="none" w:sz="0" w:space="0" w:color="auto"/>
            <w:bottom w:val="none" w:sz="0" w:space="0" w:color="auto"/>
            <w:right w:val="none" w:sz="0" w:space="0" w:color="auto"/>
          </w:divBdr>
        </w:div>
        <w:div w:id="567154468">
          <w:marLeft w:val="259"/>
          <w:marRight w:val="0"/>
          <w:marTop w:val="0"/>
          <w:marBottom w:val="0"/>
          <w:divBdr>
            <w:top w:val="none" w:sz="0" w:space="0" w:color="auto"/>
            <w:left w:val="none" w:sz="0" w:space="0" w:color="auto"/>
            <w:bottom w:val="none" w:sz="0" w:space="0" w:color="auto"/>
            <w:right w:val="none" w:sz="0" w:space="0" w:color="auto"/>
          </w:divBdr>
        </w:div>
        <w:div w:id="1695300811">
          <w:marLeft w:val="259"/>
          <w:marRight w:val="0"/>
          <w:marTop w:val="0"/>
          <w:marBottom w:val="0"/>
          <w:divBdr>
            <w:top w:val="none" w:sz="0" w:space="0" w:color="auto"/>
            <w:left w:val="none" w:sz="0" w:space="0" w:color="auto"/>
            <w:bottom w:val="none" w:sz="0" w:space="0" w:color="auto"/>
            <w:right w:val="none" w:sz="0" w:space="0" w:color="auto"/>
          </w:divBdr>
        </w:div>
        <w:div w:id="1581132160">
          <w:marLeft w:val="259"/>
          <w:marRight w:val="0"/>
          <w:marTop w:val="0"/>
          <w:marBottom w:val="0"/>
          <w:divBdr>
            <w:top w:val="none" w:sz="0" w:space="0" w:color="auto"/>
            <w:left w:val="none" w:sz="0" w:space="0" w:color="auto"/>
            <w:bottom w:val="none" w:sz="0" w:space="0" w:color="auto"/>
            <w:right w:val="none" w:sz="0" w:space="0" w:color="auto"/>
          </w:divBdr>
        </w:div>
        <w:div w:id="718747363">
          <w:marLeft w:val="950"/>
          <w:marRight w:val="0"/>
          <w:marTop w:val="0"/>
          <w:marBottom w:val="0"/>
          <w:divBdr>
            <w:top w:val="none" w:sz="0" w:space="0" w:color="auto"/>
            <w:left w:val="none" w:sz="0" w:space="0" w:color="auto"/>
            <w:bottom w:val="none" w:sz="0" w:space="0" w:color="auto"/>
            <w:right w:val="none" w:sz="0" w:space="0" w:color="auto"/>
          </w:divBdr>
        </w:div>
        <w:div w:id="1365709050">
          <w:marLeft w:val="259"/>
          <w:marRight w:val="0"/>
          <w:marTop w:val="0"/>
          <w:marBottom w:val="0"/>
          <w:divBdr>
            <w:top w:val="none" w:sz="0" w:space="0" w:color="auto"/>
            <w:left w:val="none" w:sz="0" w:space="0" w:color="auto"/>
            <w:bottom w:val="none" w:sz="0" w:space="0" w:color="auto"/>
            <w:right w:val="none" w:sz="0" w:space="0" w:color="auto"/>
          </w:divBdr>
        </w:div>
        <w:div w:id="1295597488">
          <w:marLeft w:val="259"/>
          <w:marRight w:val="0"/>
          <w:marTop w:val="0"/>
          <w:marBottom w:val="0"/>
          <w:divBdr>
            <w:top w:val="none" w:sz="0" w:space="0" w:color="auto"/>
            <w:left w:val="none" w:sz="0" w:space="0" w:color="auto"/>
            <w:bottom w:val="none" w:sz="0" w:space="0" w:color="auto"/>
            <w:right w:val="none" w:sz="0" w:space="0" w:color="auto"/>
          </w:divBdr>
        </w:div>
        <w:div w:id="911475232">
          <w:marLeft w:val="259"/>
          <w:marRight w:val="0"/>
          <w:marTop w:val="0"/>
          <w:marBottom w:val="0"/>
          <w:divBdr>
            <w:top w:val="none" w:sz="0" w:space="0" w:color="auto"/>
            <w:left w:val="none" w:sz="0" w:space="0" w:color="auto"/>
            <w:bottom w:val="none" w:sz="0" w:space="0" w:color="auto"/>
            <w:right w:val="none" w:sz="0" w:space="0" w:color="auto"/>
          </w:divBdr>
        </w:div>
        <w:div w:id="713429674">
          <w:marLeft w:val="259"/>
          <w:marRight w:val="0"/>
          <w:marTop w:val="0"/>
          <w:marBottom w:val="0"/>
          <w:divBdr>
            <w:top w:val="none" w:sz="0" w:space="0" w:color="auto"/>
            <w:left w:val="none" w:sz="0" w:space="0" w:color="auto"/>
            <w:bottom w:val="none" w:sz="0" w:space="0" w:color="auto"/>
            <w:right w:val="none" w:sz="0" w:space="0" w:color="auto"/>
          </w:divBdr>
        </w:div>
      </w:divsChild>
    </w:div>
    <w:div w:id="547422548">
      <w:bodyDiv w:val="1"/>
      <w:marLeft w:val="0"/>
      <w:marRight w:val="0"/>
      <w:marTop w:val="0"/>
      <w:marBottom w:val="0"/>
      <w:divBdr>
        <w:top w:val="none" w:sz="0" w:space="0" w:color="auto"/>
        <w:left w:val="none" w:sz="0" w:space="0" w:color="auto"/>
        <w:bottom w:val="none" w:sz="0" w:space="0" w:color="auto"/>
        <w:right w:val="none" w:sz="0" w:space="0" w:color="auto"/>
      </w:divBdr>
      <w:divsChild>
        <w:div w:id="1666201268">
          <w:marLeft w:val="259"/>
          <w:marRight w:val="0"/>
          <w:marTop w:val="0"/>
          <w:marBottom w:val="0"/>
          <w:divBdr>
            <w:top w:val="none" w:sz="0" w:space="0" w:color="auto"/>
            <w:left w:val="none" w:sz="0" w:space="0" w:color="auto"/>
            <w:bottom w:val="none" w:sz="0" w:space="0" w:color="auto"/>
            <w:right w:val="none" w:sz="0" w:space="0" w:color="auto"/>
          </w:divBdr>
        </w:div>
        <w:div w:id="527764303">
          <w:marLeft w:val="259"/>
          <w:marRight w:val="0"/>
          <w:marTop w:val="0"/>
          <w:marBottom w:val="0"/>
          <w:divBdr>
            <w:top w:val="none" w:sz="0" w:space="0" w:color="auto"/>
            <w:left w:val="none" w:sz="0" w:space="0" w:color="auto"/>
            <w:bottom w:val="none" w:sz="0" w:space="0" w:color="auto"/>
            <w:right w:val="none" w:sz="0" w:space="0" w:color="auto"/>
          </w:divBdr>
        </w:div>
        <w:div w:id="1306546731">
          <w:marLeft w:val="259"/>
          <w:marRight w:val="0"/>
          <w:marTop w:val="0"/>
          <w:marBottom w:val="0"/>
          <w:divBdr>
            <w:top w:val="none" w:sz="0" w:space="0" w:color="auto"/>
            <w:left w:val="none" w:sz="0" w:space="0" w:color="auto"/>
            <w:bottom w:val="none" w:sz="0" w:space="0" w:color="auto"/>
            <w:right w:val="none" w:sz="0" w:space="0" w:color="auto"/>
          </w:divBdr>
        </w:div>
        <w:div w:id="678391246">
          <w:marLeft w:val="259"/>
          <w:marRight w:val="0"/>
          <w:marTop w:val="0"/>
          <w:marBottom w:val="0"/>
          <w:divBdr>
            <w:top w:val="none" w:sz="0" w:space="0" w:color="auto"/>
            <w:left w:val="none" w:sz="0" w:space="0" w:color="auto"/>
            <w:bottom w:val="none" w:sz="0" w:space="0" w:color="auto"/>
            <w:right w:val="none" w:sz="0" w:space="0" w:color="auto"/>
          </w:divBdr>
        </w:div>
        <w:div w:id="346256306">
          <w:marLeft w:val="259"/>
          <w:marRight w:val="0"/>
          <w:marTop w:val="0"/>
          <w:marBottom w:val="0"/>
          <w:divBdr>
            <w:top w:val="none" w:sz="0" w:space="0" w:color="auto"/>
            <w:left w:val="none" w:sz="0" w:space="0" w:color="auto"/>
            <w:bottom w:val="none" w:sz="0" w:space="0" w:color="auto"/>
            <w:right w:val="none" w:sz="0" w:space="0" w:color="auto"/>
          </w:divBdr>
        </w:div>
      </w:divsChild>
    </w:div>
    <w:div w:id="687951035">
      <w:bodyDiv w:val="1"/>
      <w:marLeft w:val="0"/>
      <w:marRight w:val="0"/>
      <w:marTop w:val="0"/>
      <w:marBottom w:val="0"/>
      <w:divBdr>
        <w:top w:val="none" w:sz="0" w:space="0" w:color="auto"/>
        <w:left w:val="none" w:sz="0" w:space="0" w:color="auto"/>
        <w:bottom w:val="none" w:sz="0" w:space="0" w:color="auto"/>
        <w:right w:val="none" w:sz="0" w:space="0" w:color="auto"/>
      </w:divBdr>
      <w:divsChild>
        <w:div w:id="1621301140">
          <w:marLeft w:val="259"/>
          <w:marRight w:val="0"/>
          <w:marTop w:val="0"/>
          <w:marBottom w:val="0"/>
          <w:divBdr>
            <w:top w:val="none" w:sz="0" w:space="0" w:color="auto"/>
            <w:left w:val="none" w:sz="0" w:space="0" w:color="auto"/>
            <w:bottom w:val="none" w:sz="0" w:space="0" w:color="auto"/>
            <w:right w:val="none" w:sz="0" w:space="0" w:color="auto"/>
          </w:divBdr>
        </w:div>
        <w:div w:id="406536186">
          <w:marLeft w:val="259"/>
          <w:marRight w:val="0"/>
          <w:marTop w:val="0"/>
          <w:marBottom w:val="0"/>
          <w:divBdr>
            <w:top w:val="none" w:sz="0" w:space="0" w:color="auto"/>
            <w:left w:val="none" w:sz="0" w:space="0" w:color="auto"/>
            <w:bottom w:val="none" w:sz="0" w:space="0" w:color="auto"/>
            <w:right w:val="none" w:sz="0" w:space="0" w:color="auto"/>
          </w:divBdr>
        </w:div>
        <w:div w:id="1818644300">
          <w:marLeft w:val="259"/>
          <w:marRight w:val="0"/>
          <w:marTop w:val="0"/>
          <w:marBottom w:val="0"/>
          <w:divBdr>
            <w:top w:val="none" w:sz="0" w:space="0" w:color="auto"/>
            <w:left w:val="none" w:sz="0" w:space="0" w:color="auto"/>
            <w:bottom w:val="none" w:sz="0" w:space="0" w:color="auto"/>
            <w:right w:val="none" w:sz="0" w:space="0" w:color="auto"/>
          </w:divBdr>
        </w:div>
        <w:div w:id="570965468">
          <w:marLeft w:val="259"/>
          <w:marRight w:val="0"/>
          <w:marTop w:val="0"/>
          <w:marBottom w:val="0"/>
          <w:divBdr>
            <w:top w:val="none" w:sz="0" w:space="0" w:color="auto"/>
            <w:left w:val="none" w:sz="0" w:space="0" w:color="auto"/>
            <w:bottom w:val="none" w:sz="0" w:space="0" w:color="auto"/>
            <w:right w:val="none" w:sz="0" w:space="0" w:color="auto"/>
          </w:divBdr>
        </w:div>
        <w:div w:id="653803299">
          <w:marLeft w:val="950"/>
          <w:marRight w:val="0"/>
          <w:marTop w:val="0"/>
          <w:marBottom w:val="0"/>
          <w:divBdr>
            <w:top w:val="none" w:sz="0" w:space="0" w:color="auto"/>
            <w:left w:val="none" w:sz="0" w:space="0" w:color="auto"/>
            <w:bottom w:val="none" w:sz="0" w:space="0" w:color="auto"/>
            <w:right w:val="none" w:sz="0" w:space="0" w:color="auto"/>
          </w:divBdr>
        </w:div>
        <w:div w:id="2028023135">
          <w:marLeft w:val="950"/>
          <w:marRight w:val="0"/>
          <w:marTop w:val="0"/>
          <w:marBottom w:val="0"/>
          <w:divBdr>
            <w:top w:val="none" w:sz="0" w:space="0" w:color="auto"/>
            <w:left w:val="none" w:sz="0" w:space="0" w:color="auto"/>
            <w:bottom w:val="none" w:sz="0" w:space="0" w:color="auto"/>
            <w:right w:val="none" w:sz="0" w:space="0" w:color="auto"/>
          </w:divBdr>
        </w:div>
        <w:div w:id="1536118144">
          <w:marLeft w:val="950"/>
          <w:marRight w:val="0"/>
          <w:marTop w:val="0"/>
          <w:marBottom w:val="0"/>
          <w:divBdr>
            <w:top w:val="none" w:sz="0" w:space="0" w:color="auto"/>
            <w:left w:val="none" w:sz="0" w:space="0" w:color="auto"/>
            <w:bottom w:val="none" w:sz="0" w:space="0" w:color="auto"/>
            <w:right w:val="none" w:sz="0" w:space="0" w:color="auto"/>
          </w:divBdr>
        </w:div>
        <w:div w:id="1061053723">
          <w:marLeft w:val="950"/>
          <w:marRight w:val="0"/>
          <w:marTop w:val="0"/>
          <w:marBottom w:val="0"/>
          <w:divBdr>
            <w:top w:val="none" w:sz="0" w:space="0" w:color="auto"/>
            <w:left w:val="none" w:sz="0" w:space="0" w:color="auto"/>
            <w:bottom w:val="none" w:sz="0" w:space="0" w:color="auto"/>
            <w:right w:val="none" w:sz="0" w:space="0" w:color="auto"/>
          </w:divBdr>
        </w:div>
        <w:div w:id="755247712">
          <w:marLeft w:val="950"/>
          <w:marRight w:val="0"/>
          <w:marTop w:val="0"/>
          <w:marBottom w:val="0"/>
          <w:divBdr>
            <w:top w:val="none" w:sz="0" w:space="0" w:color="auto"/>
            <w:left w:val="none" w:sz="0" w:space="0" w:color="auto"/>
            <w:bottom w:val="none" w:sz="0" w:space="0" w:color="auto"/>
            <w:right w:val="none" w:sz="0" w:space="0" w:color="auto"/>
          </w:divBdr>
        </w:div>
        <w:div w:id="1194733315">
          <w:marLeft w:val="950"/>
          <w:marRight w:val="0"/>
          <w:marTop w:val="0"/>
          <w:marBottom w:val="0"/>
          <w:divBdr>
            <w:top w:val="none" w:sz="0" w:space="0" w:color="auto"/>
            <w:left w:val="none" w:sz="0" w:space="0" w:color="auto"/>
            <w:bottom w:val="none" w:sz="0" w:space="0" w:color="auto"/>
            <w:right w:val="none" w:sz="0" w:space="0" w:color="auto"/>
          </w:divBdr>
        </w:div>
        <w:div w:id="89008025">
          <w:marLeft w:val="950"/>
          <w:marRight w:val="0"/>
          <w:marTop w:val="0"/>
          <w:marBottom w:val="0"/>
          <w:divBdr>
            <w:top w:val="none" w:sz="0" w:space="0" w:color="auto"/>
            <w:left w:val="none" w:sz="0" w:space="0" w:color="auto"/>
            <w:bottom w:val="none" w:sz="0" w:space="0" w:color="auto"/>
            <w:right w:val="none" w:sz="0" w:space="0" w:color="auto"/>
          </w:divBdr>
        </w:div>
        <w:div w:id="1760709943">
          <w:marLeft w:val="259"/>
          <w:marRight w:val="0"/>
          <w:marTop w:val="0"/>
          <w:marBottom w:val="0"/>
          <w:divBdr>
            <w:top w:val="none" w:sz="0" w:space="0" w:color="auto"/>
            <w:left w:val="none" w:sz="0" w:space="0" w:color="auto"/>
            <w:bottom w:val="none" w:sz="0" w:space="0" w:color="auto"/>
            <w:right w:val="none" w:sz="0" w:space="0" w:color="auto"/>
          </w:divBdr>
        </w:div>
        <w:div w:id="726687496">
          <w:marLeft w:val="950"/>
          <w:marRight w:val="0"/>
          <w:marTop w:val="0"/>
          <w:marBottom w:val="0"/>
          <w:divBdr>
            <w:top w:val="none" w:sz="0" w:space="0" w:color="auto"/>
            <w:left w:val="none" w:sz="0" w:space="0" w:color="auto"/>
            <w:bottom w:val="none" w:sz="0" w:space="0" w:color="auto"/>
            <w:right w:val="none" w:sz="0" w:space="0" w:color="auto"/>
          </w:divBdr>
        </w:div>
        <w:div w:id="794912228">
          <w:marLeft w:val="950"/>
          <w:marRight w:val="0"/>
          <w:marTop w:val="0"/>
          <w:marBottom w:val="0"/>
          <w:divBdr>
            <w:top w:val="none" w:sz="0" w:space="0" w:color="auto"/>
            <w:left w:val="none" w:sz="0" w:space="0" w:color="auto"/>
            <w:bottom w:val="none" w:sz="0" w:space="0" w:color="auto"/>
            <w:right w:val="none" w:sz="0" w:space="0" w:color="auto"/>
          </w:divBdr>
        </w:div>
        <w:div w:id="676886230">
          <w:marLeft w:val="950"/>
          <w:marRight w:val="0"/>
          <w:marTop w:val="0"/>
          <w:marBottom w:val="0"/>
          <w:divBdr>
            <w:top w:val="none" w:sz="0" w:space="0" w:color="auto"/>
            <w:left w:val="none" w:sz="0" w:space="0" w:color="auto"/>
            <w:bottom w:val="none" w:sz="0" w:space="0" w:color="auto"/>
            <w:right w:val="none" w:sz="0" w:space="0" w:color="auto"/>
          </w:divBdr>
        </w:div>
        <w:div w:id="1342391254">
          <w:marLeft w:val="259"/>
          <w:marRight w:val="0"/>
          <w:marTop w:val="0"/>
          <w:marBottom w:val="0"/>
          <w:divBdr>
            <w:top w:val="none" w:sz="0" w:space="0" w:color="auto"/>
            <w:left w:val="none" w:sz="0" w:space="0" w:color="auto"/>
            <w:bottom w:val="none" w:sz="0" w:space="0" w:color="auto"/>
            <w:right w:val="none" w:sz="0" w:space="0" w:color="auto"/>
          </w:divBdr>
        </w:div>
        <w:div w:id="1214929454">
          <w:marLeft w:val="259"/>
          <w:marRight w:val="0"/>
          <w:marTop w:val="0"/>
          <w:marBottom w:val="0"/>
          <w:divBdr>
            <w:top w:val="none" w:sz="0" w:space="0" w:color="auto"/>
            <w:left w:val="none" w:sz="0" w:space="0" w:color="auto"/>
            <w:bottom w:val="none" w:sz="0" w:space="0" w:color="auto"/>
            <w:right w:val="none" w:sz="0" w:space="0" w:color="auto"/>
          </w:divBdr>
        </w:div>
      </w:divsChild>
    </w:div>
    <w:div w:id="921334104">
      <w:bodyDiv w:val="1"/>
      <w:marLeft w:val="0"/>
      <w:marRight w:val="0"/>
      <w:marTop w:val="0"/>
      <w:marBottom w:val="0"/>
      <w:divBdr>
        <w:top w:val="none" w:sz="0" w:space="0" w:color="auto"/>
        <w:left w:val="none" w:sz="0" w:space="0" w:color="auto"/>
        <w:bottom w:val="none" w:sz="0" w:space="0" w:color="auto"/>
        <w:right w:val="none" w:sz="0" w:space="0" w:color="auto"/>
      </w:divBdr>
      <w:divsChild>
        <w:div w:id="2080013168">
          <w:marLeft w:val="274"/>
          <w:marRight w:val="0"/>
          <w:marTop w:val="0"/>
          <w:marBottom w:val="0"/>
          <w:divBdr>
            <w:top w:val="none" w:sz="0" w:space="0" w:color="auto"/>
            <w:left w:val="none" w:sz="0" w:space="0" w:color="auto"/>
            <w:bottom w:val="none" w:sz="0" w:space="0" w:color="auto"/>
            <w:right w:val="none" w:sz="0" w:space="0" w:color="auto"/>
          </w:divBdr>
        </w:div>
        <w:div w:id="521941160">
          <w:marLeft w:val="994"/>
          <w:marRight w:val="0"/>
          <w:marTop w:val="0"/>
          <w:marBottom w:val="0"/>
          <w:divBdr>
            <w:top w:val="none" w:sz="0" w:space="0" w:color="auto"/>
            <w:left w:val="none" w:sz="0" w:space="0" w:color="auto"/>
            <w:bottom w:val="none" w:sz="0" w:space="0" w:color="auto"/>
            <w:right w:val="none" w:sz="0" w:space="0" w:color="auto"/>
          </w:divBdr>
        </w:div>
        <w:div w:id="685445849">
          <w:marLeft w:val="1714"/>
          <w:marRight w:val="0"/>
          <w:marTop w:val="0"/>
          <w:marBottom w:val="0"/>
          <w:divBdr>
            <w:top w:val="none" w:sz="0" w:space="0" w:color="auto"/>
            <w:left w:val="none" w:sz="0" w:space="0" w:color="auto"/>
            <w:bottom w:val="none" w:sz="0" w:space="0" w:color="auto"/>
            <w:right w:val="none" w:sz="0" w:space="0" w:color="auto"/>
          </w:divBdr>
        </w:div>
        <w:div w:id="432823475">
          <w:marLeft w:val="2434"/>
          <w:marRight w:val="0"/>
          <w:marTop w:val="0"/>
          <w:marBottom w:val="0"/>
          <w:divBdr>
            <w:top w:val="none" w:sz="0" w:space="0" w:color="auto"/>
            <w:left w:val="none" w:sz="0" w:space="0" w:color="auto"/>
            <w:bottom w:val="none" w:sz="0" w:space="0" w:color="auto"/>
            <w:right w:val="none" w:sz="0" w:space="0" w:color="auto"/>
          </w:divBdr>
        </w:div>
        <w:div w:id="584804948">
          <w:marLeft w:val="1714"/>
          <w:marRight w:val="0"/>
          <w:marTop w:val="0"/>
          <w:marBottom w:val="0"/>
          <w:divBdr>
            <w:top w:val="none" w:sz="0" w:space="0" w:color="auto"/>
            <w:left w:val="none" w:sz="0" w:space="0" w:color="auto"/>
            <w:bottom w:val="none" w:sz="0" w:space="0" w:color="auto"/>
            <w:right w:val="none" w:sz="0" w:space="0" w:color="auto"/>
          </w:divBdr>
        </w:div>
        <w:div w:id="1595439507">
          <w:marLeft w:val="994"/>
          <w:marRight w:val="0"/>
          <w:marTop w:val="0"/>
          <w:marBottom w:val="0"/>
          <w:divBdr>
            <w:top w:val="none" w:sz="0" w:space="0" w:color="auto"/>
            <w:left w:val="none" w:sz="0" w:space="0" w:color="auto"/>
            <w:bottom w:val="none" w:sz="0" w:space="0" w:color="auto"/>
            <w:right w:val="none" w:sz="0" w:space="0" w:color="auto"/>
          </w:divBdr>
        </w:div>
        <w:div w:id="164783429">
          <w:marLeft w:val="1714"/>
          <w:marRight w:val="0"/>
          <w:marTop w:val="0"/>
          <w:marBottom w:val="0"/>
          <w:divBdr>
            <w:top w:val="none" w:sz="0" w:space="0" w:color="auto"/>
            <w:left w:val="none" w:sz="0" w:space="0" w:color="auto"/>
            <w:bottom w:val="none" w:sz="0" w:space="0" w:color="auto"/>
            <w:right w:val="none" w:sz="0" w:space="0" w:color="auto"/>
          </w:divBdr>
        </w:div>
        <w:div w:id="2020346553">
          <w:marLeft w:val="2434"/>
          <w:marRight w:val="0"/>
          <w:marTop w:val="0"/>
          <w:marBottom w:val="0"/>
          <w:divBdr>
            <w:top w:val="none" w:sz="0" w:space="0" w:color="auto"/>
            <w:left w:val="none" w:sz="0" w:space="0" w:color="auto"/>
            <w:bottom w:val="none" w:sz="0" w:space="0" w:color="auto"/>
            <w:right w:val="none" w:sz="0" w:space="0" w:color="auto"/>
          </w:divBdr>
        </w:div>
        <w:div w:id="279995906">
          <w:marLeft w:val="3154"/>
          <w:marRight w:val="0"/>
          <w:marTop w:val="0"/>
          <w:marBottom w:val="0"/>
          <w:divBdr>
            <w:top w:val="none" w:sz="0" w:space="0" w:color="auto"/>
            <w:left w:val="none" w:sz="0" w:space="0" w:color="auto"/>
            <w:bottom w:val="none" w:sz="0" w:space="0" w:color="auto"/>
            <w:right w:val="none" w:sz="0" w:space="0" w:color="auto"/>
          </w:divBdr>
        </w:div>
        <w:div w:id="1504007641">
          <w:marLeft w:val="3874"/>
          <w:marRight w:val="0"/>
          <w:marTop w:val="0"/>
          <w:marBottom w:val="0"/>
          <w:divBdr>
            <w:top w:val="none" w:sz="0" w:space="0" w:color="auto"/>
            <w:left w:val="none" w:sz="0" w:space="0" w:color="auto"/>
            <w:bottom w:val="none" w:sz="0" w:space="0" w:color="auto"/>
            <w:right w:val="none" w:sz="0" w:space="0" w:color="auto"/>
          </w:divBdr>
        </w:div>
        <w:div w:id="2145535891">
          <w:marLeft w:val="3874"/>
          <w:marRight w:val="0"/>
          <w:marTop w:val="0"/>
          <w:marBottom w:val="0"/>
          <w:divBdr>
            <w:top w:val="none" w:sz="0" w:space="0" w:color="auto"/>
            <w:left w:val="none" w:sz="0" w:space="0" w:color="auto"/>
            <w:bottom w:val="none" w:sz="0" w:space="0" w:color="auto"/>
            <w:right w:val="none" w:sz="0" w:space="0" w:color="auto"/>
          </w:divBdr>
        </w:div>
        <w:div w:id="1785423282">
          <w:marLeft w:val="2434"/>
          <w:marRight w:val="0"/>
          <w:marTop w:val="0"/>
          <w:marBottom w:val="0"/>
          <w:divBdr>
            <w:top w:val="none" w:sz="0" w:space="0" w:color="auto"/>
            <w:left w:val="none" w:sz="0" w:space="0" w:color="auto"/>
            <w:bottom w:val="none" w:sz="0" w:space="0" w:color="auto"/>
            <w:right w:val="none" w:sz="0" w:space="0" w:color="auto"/>
          </w:divBdr>
        </w:div>
        <w:div w:id="1337685634">
          <w:marLeft w:val="3154"/>
          <w:marRight w:val="0"/>
          <w:marTop w:val="0"/>
          <w:marBottom w:val="0"/>
          <w:divBdr>
            <w:top w:val="none" w:sz="0" w:space="0" w:color="auto"/>
            <w:left w:val="none" w:sz="0" w:space="0" w:color="auto"/>
            <w:bottom w:val="none" w:sz="0" w:space="0" w:color="auto"/>
            <w:right w:val="none" w:sz="0" w:space="0" w:color="auto"/>
          </w:divBdr>
        </w:div>
        <w:div w:id="1690792525">
          <w:marLeft w:val="3154"/>
          <w:marRight w:val="0"/>
          <w:marTop w:val="0"/>
          <w:marBottom w:val="0"/>
          <w:divBdr>
            <w:top w:val="none" w:sz="0" w:space="0" w:color="auto"/>
            <w:left w:val="none" w:sz="0" w:space="0" w:color="auto"/>
            <w:bottom w:val="none" w:sz="0" w:space="0" w:color="auto"/>
            <w:right w:val="none" w:sz="0" w:space="0" w:color="auto"/>
          </w:divBdr>
        </w:div>
        <w:div w:id="1868174078">
          <w:marLeft w:val="1714"/>
          <w:marRight w:val="0"/>
          <w:marTop w:val="0"/>
          <w:marBottom w:val="0"/>
          <w:divBdr>
            <w:top w:val="none" w:sz="0" w:space="0" w:color="auto"/>
            <w:left w:val="none" w:sz="0" w:space="0" w:color="auto"/>
            <w:bottom w:val="none" w:sz="0" w:space="0" w:color="auto"/>
            <w:right w:val="none" w:sz="0" w:space="0" w:color="auto"/>
          </w:divBdr>
        </w:div>
        <w:div w:id="674184442">
          <w:marLeft w:val="994"/>
          <w:marRight w:val="0"/>
          <w:marTop w:val="0"/>
          <w:marBottom w:val="0"/>
          <w:divBdr>
            <w:top w:val="none" w:sz="0" w:space="0" w:color="auto"/>
            <w:left w:val="none" w:sz="0" w:space="0" w:color="auto"/>
            <w:bottom w:val="none" w:sz="0" w:space="0" w:color="auto"/>
            <w:right w:val="none" w:sz="0" w:space="0" w:color="auto"/>
          </w:divBdr>
        </w:div>
        <w:div w:id="590509415">
          <w:marLeft w:val="2434"/>
          <w:marRight w:val="0"/>
          <w:marTop w:val="0"/>
          <w:marBottom w:val="0"/>
          <w:divBdr>
            <w:top w:val="none" w:sz="0" w:space="0" w:color="auto"/>
            <w:left w:val="none" w:sz="0" w:space="0" w:color="auto"/>
            <w:bottom w:val="none" w:sz="0" w:space="0" w:color="auto"/>
            <w:right w:val="none" w:sz="0" w:space="0" w:color="auto"/>
          </w:divBdr>
        </w:div>
        <w:div w:id="373623699">
          <w:marLeft w:val="3154"/>
          <w:marRight w:val="0"/>
          <w:marTop w:val="0"/>
          <w:marBottom w:val="0"/>
          <w:divBdr>
            <w:top w:val="none" w:sz="0" w:space="0" w:color="auto"/>
            <w:left w:val="none" w:sz="0" w:space="0" w:color="auto"/>
            <w:bottom w:val="none" w:sz="0" w:space="0" w:color="auto"/>
            <w:right w:val="none" w:sz="0" w:space="0" w:color="auto"/>
          </w:divBdr>
        </w:div>
        <w:div w:id="835458685">
          <w:marLeft w:val="2434"/>
          <w:marRight w:val="0"/>
          <w:marTop w:val="0"/>
          <w:marBottom w:val="0"/>
          <w:divBdr>
            <w:top w:val="none" w:sz="0" w:space="0" w:color="auto"/>
            <w:left w:val="none" w:sz="0" w:space="0" w:color="auto"/>
            <w:bottom w:val="none" w:sz="0" w:space="0" w:color="auto"/>
            <w:right w:val="none" w:sz="0" w:space="0" w:color="auto"/>
          </w:divBdr>
        </w:div>
      </w:divsChild>
    </w:div>
    <w:div w:id="958145652">
      <w:bodyDiv w:val="1"/>
      <w:marLeft w:val="0"/>
      <w:marRight w:val="0"/>
      <w:marTop w:val="0"/>
      <w:marBottom w:val="0"/>
      <w:divBdr>
        <w:top w:val="none" w:sz="0" w:space="0" w:color="auto"/>
        <w:left w:val="none" w:sz="0" w:space="0" w:color="auto"/>
        <w:bottom w:val="none" w:sz="0" w:space="0" w:color="auto"/>
        <w:right w:val="none" w:sz="0" w:space="0" w:color="auto"/>
      </w:divBdr>
      <w:divsChild>
        <w:div w:id="1702121714">
          <w:marLeft w:val="274"/>
          <w:marRight w:val="0"/>
          <w:marTop w:val="0"/>
          <w:marBottom w:val="0"/>
          <w:divBdr>
            <w:top w:val="none" w:sz="0" w:space="0" w:color="auto"/>
            <w:left w:val="none" w:sz="0" w:space="0" w:color="auto"/>
            <w:bottom w:val="none" w:sz="0" w:space="0" w:color="auto"/>
            <w:right w:val="none" w:sz="0" w:space="0" w:color="auto"/>
          </w:divBdr>
        </w:div>
        <w:div w:id="193469772">
          <w:marLeft w:val="994"/>
          <w:marRight w:val="0"/>
          <w:marTop w:val="0"/>
          <w:marBottom w:val="0"/>
          <w:divBdr>
            <w:top w:val="none" w:sz="0" w:space="0" w:color="auto"/>
            <w:left w:val="none" w:sz="0" w:space="0" w:color="auto"/>
            <w:bottom w:val="none" w:sz="0" w:space="0" w:color="auto"/>
            <w:right w:val="none" w:sz="0" w:space="0" w:color="auto"/>
          </w:divBdr>
        </w:div>
        <w:div w:id="921186719">
          <w:marLeft w:val="274"/>
          <w:marRight w:val="0"/>
          <w:marTop w:val="0"/>
          <w:marBottom w:val="0"/>
          <w:divBdr>
            <w:top w:val="none" w:sz="0" w:space="0" w:color="auto"/>
            <w:left w:val="none" w:sz="0" w:space="0" w:color="auto"/>
            <w:bottom w:val="none" w:sz="0" w:space="0" w:color="auto"/>
            <w:right w:val="none" w:sz="0" w:space="0" w:color="auto"/>
          </w:divBdr>
        </w:div>
        <w:div w:id="1876963004">
          <w:marLeft w:val="994"/>
          <w:marRight w:val="0"/>
          <w:marTop w:val="0"/>
          <w:marBottom w:val="0"/>
          <w:divBdr>
            <w:top w:val="none" w:sz="0" w:space="0" w:color="auto"/>
            <w:left w:val="none" w:sz="0" w:space="0" w:color="auto"/>
            <w:bottom w:val="none" w:sz="0" w:space="0" w:color="auto"/>
            <w:right w:val="none" w:sz="0" w:space="0" w:color="auto"/>
          </w:divBdr>
        </w:div>
        <w:div w:id="2049837072">
          <w:marLeft w:val="1714"/>
          <w:marRight w:val="0"/>
          <w:marTop w:val="0"/>
          <w:marBottom w:val="0"/>
          <w:divBdr>
            <w:top w:val="none" w:sz="0" w:space="0" w:color="auto"/>
            <w:left w:val="none" w:sz="0" w:space="0" w:color="auto"/>
            <w:bottom w:val="none" w:sz="0" w:space="0" w:color="auto"/>
            <w:right w:val="none" w:sz="0" w:space="0" w:color="auto"/>
          </w:divBdr>
        </w:div>
        <w:div w:id="1614286316">
          <w:marLeft w:val="1714"/>
          <w:marRight w:val="0"/>
          <w:marTop w:val="0"/>
          <w:marBottom w:val="0"/>
          <w:divBdr>
            <w:top w:val="none" w:sz="0" w:space="0" w:color="auto"/>
            <w:left w:val="none" w:sz="0" w:space="0" w:color="auto"/>
            <w:bottom w:val="none" w:sz="0" w:space="0" w:color="auto"/>
            <w:right w:val="none" w:sz="0" w:space="0" w:color="auto"/>
          </w:divBdr>
        </w:div>
        <w:div w:id="886986084">
          <w:marLeft w:val="1714"/>
          <w:marRight w:val="0"/>
          <w:marTop w:val="0"/>
          <w:marBottom w:val="0"/>
          <w:divBdr>
            <w:top w:val="none" w:sz="0" w:space="0" w:color="auto"/>
            <w:left w:val="none" w:sz="0" w:space="0" w:color="auto"/>
            <w:bottom w:val="none" w:sz="0" w:space="0" w:color="auto"/>
            <w:right w:val="none" w:sz="0" w:space="0" w:color="auto"/>
          </w:divBdr>
        </w:div>
        <w:div w:id="552471243">
          <w:marLeft w:val="274"/>
          <w:marRight w:val="0"/>
          <w:marTop w:val="0"/>
          <w:marBottom w:val="0"/>
          <w:divBdr>
            <w:top w:val="none" w:sz="0" w:space="0" w:color="auto"/>
            <w:left w:val="none" w:sz="0" w:space="0" w:color="auto"/>
            <w:bottom w:val="none" w:sz="0" w:space="0" w:color="auto"/>
            <w:right w:val="none" w:sz="0" w:space="0" w:color="auto"/>
          </w:divBdr>
        </w:div>
        <w:div w:id="2067756851">
          <w:marLeft w:val="994"/>
          <w:marRight w:val="0"/>
          <w:marTop w:val="0"/>
          <w:marBottom w:val="0"/>
          <w:divBdr>
            <w:top w:val="none" w:sz="0" w:space="0" w:color="auto"/>
            <w:left w:val="none" w:sz="0" w:space="0" w:color="auto"/>
            <w:bottom w:val="none" w:sz="0" w:space="0" w:color="auto"/>
            <w:right w:val="none" w:sz="0" w:space="0" w:color="auto"/>
          </w:divBdr>
        </w:div>
        <w:div w:id="1856967179">
          <w:marLeft w:val="994"/>
          <w:marRight w:val="0"/>
          <w:marTop w:val="0"/>
          <w:marBottom w:val="0"/>
          <w:divBdr>
            <w:top w:val="none" w:sz="0" w:space="0" w:color="auto"/>
            <w:left w:val="none" w:sz="0" w:space="0" w:color="auto"/>
            <w:bottom w:val="none" w:sz="0" w:space="0" w:color="auto"/>
            <w:right w:val="none" w:sz="0" w:space="0" w:color="auto"/>
          </w:divBdr>
        </w:div>
        <w:div w:id="1558200733">
          <w:marLeft w:val="994"/>
          <w:marRight w:val="0"/>
          <w:marTop w:val="0"/>
          <w:marBottom w:val="0"/>
          <w:divBdr>
            <w:top w:val="none" w:sz="0" w:space="0" w:color="auto"/>
            <w:left w:val="none" w:sz="0" w:space="0" w:color="auto"/>
            <w:bottom w:val="none" w:sz="0" w:space="0" w:color="auto"/>
            <w:right w:val="none" w:sz="0" w:space="0" w:color="auto"/>
          </w:divBdr>
        </w:div>
        <w:div w:id="1919435706">
          <w:marLeft w:val="1714"/>
          <w:marRight w:val="0"/>
          <w:marTop w:val="0"/>
          <w:marBottom w:val="0"/>
          <w:divBdr>
            <w:top w:val="none" w:sz="0" w:space="0" w:color="auto"/>
            <w:left w:val="none" w:sz="0" w:space="0" w:color="auto"/>
            <w:bottom w:val="none" w:sz="0" w:space="0" w:color="auto"/>
            <w:right w:val="none" w:sz="0" w:space="0" w:color="auto"/>
          </w:divBdr>
        </w:div>
        <w:div w:id="1502504227">
          <w:marLeft w:val="2434"/>
          <w:marRight w:val="0"/>
          <w:marTop w:val="0"/>
          <w:marBottom w:val="0"/>
          <w:divBdr>
            <w:top w:val="none" w:sz="0" w:space="0" w:color="auto"/>
            <w:left w:val="none" w:sz="0" w:space="0" w:color="auto"/>
            <w:bottom w:val="none" w:sz="0" w:space="0" w:color="auto"/>
            <w:right w:val="none" w:sz="0" w:space="0" w:color="auto"/>
          </w:divBdr>
        </w:div>
        <w:div w:id="369650500">
          <w:marLeft w:val="2434"/>
          <w:marRight w:val="0"/>
          <w:marTop w:val="0"/>
          <w:marBottom w:val="0"/>
          <w:divBdr>
            <w:top w:val="none" w:sz="0" w:space="0" w:color="auto"/>
            <w:left w:val="none" w:sz="0" w:space="0" w:color="auto"/>
            <w:bottom w:val="none" w:sz="0" w:space="0" w:color="auto"/>
            <w:right w:val="none" w:sz="0" w:space="0" w:color="auto"/>
          </w:divBdr>
        </w:div>
        <w:div w:id="635641866">
          <w:marLeft w:val="3154"/>
          <w:marRight w:val="0"/>
          <w:marTop w:val="0"/>
          <w:marBottom w:val="0"/>
          <w:divBdr>
            <w:top w:val="none" w:sz="0" w:space="0" w:color="auto"/>
            <w:left w:val="none" w:sz="0" w:space="0" w:color="auto"/>
            <w:bottom w:val="none" w:sz="0" w:space="0" w:color="auto"/>
            <w:right w:val="none" w:sz="0" w:space="0" w:color="auto"/>
          </w:divBdr>
        </w:div>
        <w:div w:id="1484464540">
          <w:marLeft w:val="3154"/>
          <w:marRight w:val="0"/>
          <w:marTop w:val="0"/>
          <w:marBottom w:val="0"/>
          <w:divBdr>
            <w:top w:val="none" w:sz="0" w:space="0" w:color="auto"/>
            <w:left w:val="none" w:sz="0" w:space="0" w:color="auto"/>
            <w:bottom w:val="none" w:sz="0" w:space="0" w:color="auto"/>
            <w:right w:val="none" w:sz="0" w:space="0" w:color="auto"/>
          </w:divBdr>
        </w:div>
        <w:div w:id="225845769">
          <w:marLeft w:val="1714"/>
          <w:marRight w:val="0"/>
          <w:marTop w:val="0"/>
          <w:marBottom w:val="0"/>
          <w:divBdr>
            <w:top w:val="none" w:sz="0" w:space="0" w:color="auto"/>
            <w:left w:val="none" w:sz="0" w:space="0" w:color="auto"/>
            <w:bottom w:val="none" w:sz="0" w:space="0" w:color="auto"/>
            <w:right w:val="none" w:sz="0" w:space="0" w:color="auto"/>
          </w:divBdr>
        </w:div>
        <w:div w:id="898906977">
          <w:marLeft w:val="2434"/>
          <w:marRight w:val="0"/>
          <w:marTop w:val="0"/>
          <w:marBottom w:val="0"/>
          <w:divBdr>
            <w:top w:val="none" w:sz="0" w:space="0" w:color="auto"/>
            <w:left w:val="none" w:sz="0" w:space="0" w:color="auto"/>
            <w:bottom w:val="none" w:sz="0" w:space="0" w:color="auto"/>
            <w:right w:val="none" w:sz="0" w:space="0" w:color="auto"/>
          </w:divBdr>
        </w:div>
        <w:div w:id="679506163">
          <w:marLeft w:val="274"/>
          <w:marRight w:val="0"/>
          <w:marTop w:val="0"/>
          <w:marBottom w:val="0"/>
          <w:divBdr>
            <w:top w:val="none" w:sz="0" w:space="0" w:color="auto"/>
            <w:left w:val="none" w:sz="0" w:space="0" w:color="auto"/>
            <w:bottom w:val="none" w:sz="0" w:space="0" w:color="auto"/>
            <w:right w:val="none" w:sz="0" w:space="0" w:color="auto"/>
          </w:divBdr>
        </w:div>
      </w:divsChild>
    </w:div>
    <w:div w:id="1017192351">
      <w:bodyDiv w:val="1"/>
      <w:marLeft w:val="0"/>
      <w:marRight w:val="0"/>
      <w:marTop w:val="0"/>
      <w:marBottom w:val="0"/>
      <w:divBdr>
        <w:top w:val="none" w:sz="0" w:space="0" w:color="auto"/>
        <w:left w:val="none" w:sz="0" w:space="0" w:color="auto"/>
        <w:bottom w:val="none" w:sz="0" w:space="0" w:color="auto"/>
        <w:right w:val="none" w:sz="0" w:space="0" w:color="auto"/>
      </w:divBdr>
      <w:divsChild>
        <w:div w:id="866408329">
          <w:marLeft w:val="259"/>
          <w:marRight w:val="0"/>
          <w:marTop w:val="0"/>
          <w:marBottom w:val="0"/>
          <w:divBdr>
            <w:top w:val="none" w:sz="0" w:space="0" w:color="auto"/>
            <w:left w:val="none" w:sz="0" w:space="0" w:color="auto"/>
            <w:bottom w:val="none" w:sz="0" w:space="0" w:color="auto"/>
            <w:right w:val="none" w:sz="0" w:space="0" w:color="auto"/>
          </w:divBdr>
        </w:div>
        <w:div w:id="324942939">
          <w:marLeft w:val="259"/>
          <w:marRight w:val="0"/>
          <w:marTop w:val="0"/>
          <w:marBottom w:val="0"/>
          <w:divBdr>
            <w:top w:val="none" w:sz="0" w:space="0" w:color="auto"/>
            <w:left w:val="none" w:sz="0" w:space="0" w:color="auto"/>
            <w:bottom w:val="none" w:sz="0" w:space="0" w:color="auto"/>
            <w:right w:val="none" w:sz="0" w:space="0" w:color="auto"/>
          </w:divBdr>
        </w:div>
        <w:div w:id="293685147">
          <w:marLeft w:val="259"/>
          <w:marRight w:val="0"/>
          <w:marTop w:val="0"/>
          <w:marBottom w:val="0"/>
          <w:divBdr>
            <w:top w:val="none" w:sz="0" w:space="0" w:color="auto"/>
            <w:left w:val="none" w:sz="0" w:space="0" w:color="auto"/>
            <w:bottom w:val="none" w:sz="0" w:space="0" w:color="auto"/>
            <w:right w:val="none" w:sz="0" w:space="0" w:color="auto"/>
          </w:divBdr>
        </w:div>
        <w:div w:id="857163534">
          <w:marLeft w:val="950"/>
          <w:marRight w:val="0"/>
          <w:marTop w:val="0"/>
          <w:marBottom w:val="0"/>
          <w:divBdr>
            <w:top w:val="none" w:sz="0" w:space="0" w:color="auto"/>
            <w:left w:val="none" w:sz="0" w:space="0" w:color="auto"/>
            <w:bottom w:val="none" w:sz="0" w:space="0" w:color="auto"/>
            <w:right w:val="none" w:sz="0" w:space="0" w:color="auto"/>
          </w:divBdr>
        </w:div>
        <w:div w:id="439882887">
          <w:marLeft w:val="950"/>
          <w:marRight w:val="0"/>
          <w:marTop w:val="0"/>
          <w:marBottom w:val="0"/>
          <w:divBdr>
            <w:top w:val="none" w:sz="0" w:space="0" w:color="auto"/>
            <w:left w:val="none" w:sz="0" w:space="0" w:color="auto"/>
            <w:bottom w:val="none" w:sz="0" w:space="0" w:color="auto"/>
            <w:right w:val="none" w:sz="0" w:space="0" w:color="auto"/>
          </w:divBdr>
        </w:div>
        <w:div w:id="1124930952">
          <w:marLeft w:val="259"/>
          <w:marRight w:val="0"/>
          <w:marTop w:val="0"/>
          <w:marBottom w:val="0"/>
          <w:divBdr>
            <w:top w:val="none" w:sz="0" w:space="0" w:color="auto"/>
            <w:left w:val="none" w:sz="0" w:space="0" w:color="auto"/>
            <w:bottom w:val="none" w:sz="0" w:space="0" w:color="auto"/>
            <w:right w:val="none" w:sz="0" w:space="0" w:color="auto"/>
          </w:divBdr>
        </w:div>
        <w:div w:id="712576643">
          <w:marLeft w:val="950"/>
          <w:marRight w:val="0"/>
          <w:marTop w:val="0"/>
          <w:marBottom w:val="0"/>
          <w:divBdr>
            <w:top w:val="none" w:sz="0" w:space="0" w:color="auto"/>
            <w:left w:val="none" w:sz="0" w:space="0" w:color="auto"/>
            <w:bottom w:val="none" w:sz="0" w:space="0" w:color="auto"/>
            <w:right w:val="none" w:sz="0" w:space="0" w:color="auto"/>
          </w:divBdr>
        </w:div>
      </w:divsChild>
    </w:div>
    <w:div w:id="1262762881">
      <w:bodyDiv w:val="1"/>
      <w:marLeft w:val="0"/>
      <w:marRight w:val="0"/>
      <w:marTop w:val="0"/>
      <w:marBottom w:val="0"/>
      <w:divBdr>
        <w:top w:val="none" w:sz="0" w:space="0" w:color="auto"/>
        <w:left w:val="none" w:sz="0" w:space="0" w:color="auto"/>
        <w:bottom w:val="none" w:sz="0" w:space="0" w:color="auto"/>
        <w:right w:val="none" w:sz="0" w:space="0" w:color="auto"/>
      </w:divBdr>
      <w:divsChild>
        <w:div w:id="1689602864">
          <w:marLeft w:val="274"/>
          <w:marRight w:val="0"/>
          <w:marTop w:val="0"/>
          <w:marBottom w:val="0"/>
          <w:divBdr>
            <w:top w:val="none" w:sz="0" w:space="0" w:color="auto"/>
            <w:left w:val="none" w:sz="0" w:space="0" w:color="auto"/>
            <w:bottom w:val="none" w:sz="0" w:space="0" w:color="auto"/>
            <w:right w:val="none" w:sz="0" w:space="0" w:color="auto"/>
          </w:divBdr>
        </w:div>
        <w:div w:id="49696703">
          <w:marLeft w:val="994"/>
          <w:marRight w:val="0"/>
          <w:marTop w:val="0"/>
          <w:marBottom w:val="0"/>
          <w:divBdr>
            <w:top w:val="none" w:sz="0" w:space="0" w:color="auto"/>
            <w:left w:val="none" w:sz="0" w:space="0" w:color="auto"/>
            <w:bottom w:val="none" w:sz="0" w:space="0" w:color="auto"/>
            <w:right w:val="none" w:sz="0" w:space="0" w:color="auto"/>
          </w:divBdr>
        </w:div>
        <w:div w:id="1295792087">
          <w:marLeft w:val="274"/>
          <w:marRight w:val="0"/>
          <w:marTop w:val="0"/>
          <w:marBottom w:val="0"/>
          <w:divBdr>
            <w:top w:val="none" w:sz="0" w:space="0" w:color="auto"/>
            <w:left w:val="none" w:sz="0" w:space="0" w:color="auto"/>
            <w:bottom w:val="none" w:sz="0" w:space="0" w:color="auto"/>
            <w:right w:val="none" w:sz="0" w:space="0" w:color="auto"/>
          </w:divBdr>
        </w:div>
        <w:div w:id="139462696">
          <w:marLeft w:val="994"/>
          <w:marRight w:val="0"/>
          <w:marTop w:val="0"/>
          <w:marBottom w:val="0"/>
          <w:divBdr>
            <w:top w:val="none" w:sz="0" w:space="0" w:color="auto"/>
            <w:left w:val="none" w:sz="0" w:space="0" w:color="auto"/>
            <w:bottom w:val="none" w:sz="0" w:space="0" w:color="auto"/>
            <w:right w:val="none" w:sz="0" w:space="0" w:color="auto"/>
          </w:divBdr>
        </w:div>
        <w:div w:id="1532768300">
          <w:marLeft w:val="1714"/>
          <w:marRight w:val="0"/>
          <w:marTop w:val="0"/>
          <w:marBottom w:val="0"/>
          <w:divBdr>
            <w:top w:val="none" w:sz="0" w:space="0" w:color="auto"/>
            <w:left w:val="none" w:sz="0" w:space="0" w:color="auto"/>
            <w:bottom w:val="none" w:sz="0" w:space="0" w:color="auto"/>
            <w:right w:val="none" w:sz="0" w:space="0" w:color="auto"/>
          </w:divBdr>
        </w:div>
        <w:div w:id="2006593458">
          <w:marLeft w:val="1714"/>
          <w:marRight w:val="0"/>
          <w:marTop w:val="0"/>
          <w:marBottom w:val="0"/>
          <w:divBdr>
            <w:top w:val="none" w:sz="0" w:space="0" w:color="auto"/>
            <w:left w:val="none" w:sz="0" w:space="0" w:color="auto"/>
            <w:bottom w:val="none" w:sz="0" w:space="0" w:color="auto"/>
            <w:right w:val="none" w:sz="0" w:space="0" w:color="auto"/>
          </w:divBdr>
        </w:div>
        <w:div w:id="868690466">
          <w:marLeft w:val="1714"/>
          <w:marRight w:val="0"/>
          <w:marTop w:val="0"/>
          <w:marBottom w:val="0"/>
          <w:divBdr>
            <w:top w:val="none" w:sz="0" w:space="0" w:color="auto"/>
            <w:left w:val="none" w:sz="0" w:space="0" w:color="auto"/>
            <w:bottom w:val="none" w:sz="0" w:space="0" w:color="auto"/>
            <w:right w:val="none" w:sz="0" w:space="0" w:color="auto"/>
          </w:divBdr>
        </w:div>
        <w:div w:id="1158494331">
          <w:marLeft w:val="274"/>
          <w:marRight w:val="0"/>
          <w:marTop w:val="0"/>
          <w:marBottom w:val="0"/>
          <w:divBdr>
            <w:top w:val="none" w:sz="0" w:space="0" w:color="auto"/>
            <w:left w:val="none" w:sz="0" w:space="0" w:color="auto"/>
            <w:bottom w:val="none" w:sz="0" w:space="0" w:color="auto"/>
            <w:right w:val="none" w:sz="0" w:space="0" w:color="auto"/>
          </w:divBdr>
        </w:div>
        <w:div w:id="600991693">
          <w:marLeft w:val="994"/>
          <w:marRight w:val="0"/>
          <w:marTop w:val="0"/>
          <w:marBottom w:val="0"/>
          <w:divBdr>
            <w:top w:val="none" w:sz="0" w:space="0" w:color="auto"/>
            <w:left w:val="none" w:sz="0" w:space="0" w:color="auto"/>
            <w:bottom w:val="none" w:sz="0" w:space="0" w:color="auto"/>
            <w:right w:val="none" w:sz="0" w:space="0" w:color="auto"/>
          </w:divBdr>
        </w:div>
        <w:div w:id="1202088880">
          <w:marLeft w:val="994"/>
          <w:marRight w:val="0"/>
          <w:marTop w:val="0"/>
          <w:marBottom w:val="0"/>
          <w:divBdr>
            <w:top w:val="none" w:sz="0" w:space="0" w:color="auto"/>
            <w:left w:val="none" w:sz="0" w:space="0" w:color="auto"/>
            <w:bottom w:val="none" w:sz="0" w:space="0" w:color="auto"/>
            <w:right w:val="none" w:sz="0" w:space="0" w:color="auto"/>
          </w:divBdr>
        </w:div>
        <w:div w:id="1519389443">
          <w:marLeft w:val="994"/>
          <w:marRight w:val="0"/>
          <w:marTop w:val="0"/>
          <w:marBottom w:val="0"/>
          <w:divBdr>
            <w:top w:val="none" w:sz="0" w:space="0" w:color="auto"/>
            <w:left w:val="none" w:sz="0" w:space="0" w:color="auto"/>
            <w:bottom w:val="none" w:sz="0" w:space="0" w:color="auto"/>
            <w:right w:val="none" w:sz="0" w:space="0" w:color="auto"/>
          </w:divBdr>
        </w:div>
        <w:div w:id="1140146260">
          <w:marLeft w:val="1714"/>
          <w:marRight w:val="0"/>
          <w:marTop w:val="0"/>
          <w:marBottom w:val="0"/>
          <w:divBdr>
            <w:top w:val="none" w:sz="0" w:space="0" w:color="auto"/>
            <w:left w:val="none" w:sz="0" w:space="0" w:color="auto"/>
            <w:bottom w:val="none" w:sz="0" w:space="0" w:color="auto"/>
            <w:right w:val="none" w:sz="0" w:space="0" w:color="auto"/>
          </w:divBdr>
        </w:div>
        <w:div w:id="363333142">
          <w:marLeft w:val="2434"/>
          <w:marRight w:val="0"/>
          <w:marTop w:val="0"/>
          <w:marBottom w:val="0"/>
          <w:divBdr>
            <w:top w:val="none" w:sz="0" w:space="0" w:color="auto"/>
            <w:left w:val="none" w:sz="0" w:space="0" w:color="auto"/>
            <w:bottom w:val="none" w:sz="0" w:space="0" w:color="auto"/>
            <w:right w:val="none" w:sz="0" w:space="0" w:color="auto"/>
          </w:divBdr>
        </w:div>
        <w:div w:id="1943174692">
          <w:marLeft w:val="2434"/>
          <w:marRight w:val="0"/>
          <w:marTop w:val="0"/>
          <w:marBottom w:val="0"/>
          <w:divBdr>
            <w:top w:val="none" w:sz="0" w:space="0" w:color="auto"/>
            <w:left w:val="none" w:sz="0" w:space="0" w:color="auto"/>
            <w:bottom w:val="none" w:sz="0" w:space="0" w:color="auto"/>
            <w:right w:val="none" w:sz="0" w:space="0" w:color="auto"/>
          </w:divBdr>
        </w:div>
        <w:div w:id="826093233">
          <w:marLeft w:val="3154"/>
          <w:marRight w:val="0"/>
          <w:marTop w:val="0"/>
          <w:marBottom w:val="0"/>
          <w:divBdr>
            <w:top w:val="none" w:sz="0" w:space="0" w:color="auto"/>
            <w:left w:val="none" w:sz="0" w:space="0" w:color="auto"/>
            <w:bottom w:val="none" w:sz="0" w:space="0" w:color="auto"/>
            <w:right w:val="none" w:sz="0" w:space="0" w:color="auto"/>
          </w:divBdr>
        </w:div>
        <w:div w:id="1523592042">
          <w:marLeft w:val="3154"/>
          <w:marRight w:val="0"/>
          <w:marTop w:val="0"/>
          <w:marBottom w:val="0"/>
          <w:divBdr>
            <w:top w:val="none" w:sz="0" w:space="0" w:color="auto"/>
            <w:left w:val="none" w:sz="0" w:space="0" w:color="auto"/>
            <w:bottom w:val="none" w:sz="0" w:space="0" w:color="auto"/>
            <w:right w:val="none" w:sz="0" w:space="0" w:color="auto"/>
          </w:divBdr>
        </w:div>
        <w:div w:id="995302974">
          <w:marLeft w:val="1714"/>
          <w:marRight w:val="0"/>
          <w:marTop w:val="0"/>
          <w:marBottom w:val="0"/>
          <w:divBdr>
            <w:top w:val="none" w:sz="0" w:space="0" w:color="auto"/>
            <w:left w:val="none" w:sz="0" w:space="0" w:color="auto"/>
            <w:bottom w:val="none" w:sz="0" w:space="0" w:color="auto"/>
            <w:right w:val="none" w:sz="0" w:space="0" w:color="auto"/>
          </w:divBdr>
        </w:div>
        <w:div w:id="320430002">
          <w:marLeft w:val="2434"/>
          <w:marRight w:val="0"/>
          <w:marTop w:val="0"/>
          <w:marBottom w:val="0"/>
          <w:divBdr>
            <w:top w:val="none" w:sz="0" w:space="0" w:color="auto"/>
            <w:left w:val="none" w:sz="0" w:space="0" w:color="auto"/>
            <w:bottom w:val="none" w:sz="0" w:space="0" w:color="auto"/>
            <w:right w:val="none" w:sz="0" w:space="0" w:color="auto"/>
          </w:divBdr>
        </w:div>
        <w:div w:id="742138621">
          <w:marLeft w:val="274"/>
          <w:marRight w:val="0"/>
          <w:marTop w:val="0"/>
          <w:marBottom w:val="0"/>
          <w:divBdr>
            <w:top w:val="none" w:sz="0" w:space="0" w:color="auto"/>
            <w:left w:val="none" w:sz="0" w:space="0" w:color="auto"/>
            <w:bottom w:val="none" w:sz="0" w:space="0" w:color="auto"/>
            <w:right w:val="none" w:sz="0" w:space="0" w:color="auto"/>
          </w:divBdr>
        </w:div>
      </w:divsChild>
    </w:div>
    <w:div w:id="1359427443">
      <w:bodyDiv w:val="1"/>
      <w:marLeft w:val="0"/>
      <w:marRight w:val="0"/>
      <w:marTop w:val="0"/>
      <w:marBottom w:val="0"/>
      <w:divBdr>
        <w:top w:val="none" w:sz="0" w:space="0" w:color="auto"/>
        <w:left w:val="none" w:sz="0" w:space="0" w:color="auto"/>
        <w:bottom w:val="none" w:sz="0" w:space="0" w:color="auto"/>
        <w:right w:val="none" w:sz="0" w:space="0" w:color="auto"/>
      </w:divBdr>
      <w:divsChild>
        <w:div w:id="1893694852">
          <w:marLeft w:val="274"/>
          <w:marRight w:val="0"/>
          <w:marTop w:val="0"/>
          <w:marBottom w:val="0"/>
          <w:divBdr>
            <w:top w:val="none" w:sz="0" w:space="0" w:color="auto"/>
            <w:left w:val="none" w:sz="0" w:space="0" w:color="auto"/>
            <w:bottom w:val="none" w:sz="0" w:space="0" w:color="auto"/>
            <w:right w:val="none" w:sz="0" w:space="0" w:color="auto"/>
          </w:divBdr>
        </w:div>
        <w:div w:id="1347052966">
          <w:marLeft w:val="994"/>
          <w:marRight w:val="0"/>
          <w:marTop w:val="0"/>
          <w:marBottom w:val="0"/>
          <w:divBdr>
            <w:top w:val="none" w:sz="0" w:space="0" w:color="auto"/>
            <w:left w:val="none" w:sz="0" w:space="0" w:color="auto"/>
            <w:bottom w:val="none" w:sz="0" w:space="0" w:color="auto"/>
            <w:right w:val="none" w:sz="0" w:space="0" w:color="auto"/>
          </w:divBdr>
        </w:div>
        <w:div w:id="908268076">
          <w:marLeft w:val="994"/>
          <w:marRight w:val="0"/>
          <w:marTop w:val="0"/>
          <w:marBottom w:val="0"/>
          <w:divBdr>
            <w:top w:val="none" w:sz="0" w:space="0" w:color="auto"/>
            <w:left w:val="none" w:sz="0" w:space="0" w:color="auto"/>
            <w:bottom w:val="none" w:sz="0" w:space="0" w:color="auto"/>
            <w:right w:val="none" w:sz="0" w:space="0" w:color="auto"/>
          </w:divBdr>
        </w:div>
        <w:div w:id="1325474248">
          <w:marLeft w:val="994"/>
          <w:marRight w:val="0"/>
          <w:marTop w:val="0"/>
          <w:marBottom w:val="0"/>
          <w:divBdr>
            <w:top w:val="none" w:sz="0" w:space="0" w:color="auto"/>
            <w:left w:val="none" w:sz="0" w:space="0" w:color="auto"/>
            <w:bottom w:val="none" w:sz="0" w:space="0" w:color="auto"/>
            <w:right w:val="none" w:sz="0" w:space="0" w:color="auto"/>
          </w:divBdr>
        </w:div>
        <w:div w:id="1276054925">
          <w:marLeft w:val="547"/>
          <w:marRight w:val="0"/>
          <w:marTop w:val="120"/>
          <w:marBottom w:val="120"/>
          <w:divBdr>
            <w:top w:val="none" w:sz="0" w:space="0" w:color="auto"/>
            <w:left w:val="none" w:sz="0" w:space="0" w:color="auto"/>
            <w:bottom w:val="none" w:sz="0" w:space="0" w:color="auto"/>
            <w:right w:val="none" w:sz="0" w:space="0" w:color="auto"/>
          </w:divBdr>
        </w:div>
        <w:div w:id="211889325">
          <w:marLeft w:val="1267"/>
          <w:marRight w:val="0"/>
          <w:marTop w:val="120"/>
          <w:marBottom w:val="120"/>
          <w:divBdr>
            <w:top w:val="none" w:sz="0" w:space="0" w:color="auto"/>
            <w:left w:val="none" w:sz="0" w:space="0" w:color="auto"/>
            <w:bottom w:val="none" w:sz="0" w:space="0" w:color="auto"/>
            <w:right w:val="none" w:sz="0" w:space="0" w:color="auto"/>
          </w:divBdr>
        </w:div>
        <w:div w:id="362483389">
          <w:marLeft w:val="1267"/>
          <w:marRight w:val="0"/>
          <w:marTop w:val="120"/>
          <w:marBottom w:val="120"/>
          <w:divBdr>
            <w:top w:val="none" w:sz="0" w:space="0" w:color="auto"/>
            <w:left w:val="none" w:sz="0" w:space="0" w:color="auto"/>
            <w:bottom w:val="none" w:sz="0" w:space="0" w:color="auto"/>
            <w:right w:val="none" w:sz="0" w:space="0" w:color="auto"/>
          </w:divBdr>
        </w:div>
        <w:div w:id="975337392">
          <w:marLeft w:val="1267"/>
          <w:marRight w:val="0"/>
          <w:marTop w:val="120"/>
          <w:marBottom w:val="120"/>
          <w:divBdr>
            <w:top w:val="none" w:sz="0" w:space="0" w:color="auto"/>
            <w:left w:val="none" w:sz="0" w:space="0" w:color="auto"/>
            <w:bottom w:val="none" w:sz="0" w:space="0" w:color="auto"/>
            <w:right w:val="none" w:sz="0" w:space="0" w:color="auto"/>
          </w:divBdr>
        </w:div>
      </w:divsChild>
    </w:div>
    <w:div w:id="1371956640">
      <w:bodyDiv w:val="1"/>
      <w:marLeft w:val="0"/>
      <w:marRight w:val="0"/>
      <w:marTop w:val="0"/>
      <w:marBottom w:val="0"/>
      <w:divBdr>
        <w:top w:val="none" w:sz="0" w:space="0" w:color="auto"/>
        <w:left w:val="none" w:sz="0" w:space="0" w:color="auto"/>
        <w:bottom w:val="none" w:sz="0" w:space="0" w:color="auto"/>
        <w:right w:val="none" w:sz="0" w:space="0" w:color="auto"/>
      </w:divBdr>
      <w:divsChild>
        <w:div w:id="1899852944">
          <w:marLeft w:val="360"/>
          <w:marRight w:val="0"/>
          <w:marTop w:val="0"/>
          <w:marBottom w:val="0"/>
          <w:divBdr>
            <w:top w:val="none" w:sz="0" w:space="0" w:color="auto"/>
            <w:left w:val="none" w:sz="0" w:space="0" w:color="auto"/>
            <w:bottom w:val="none" w:sz="0" w:space="0" w:color="auto"/>
            <w:right w:val="none" w:sz="0" w:space="0" w:color="auto"/>
          </w:divBdr>
        </w:div>
        <w:div w:id="422843829">
          <w:marLeft w:val="1080"/>
          <w:marRight w:val="0"/>
          <w:marTop w:val="0"/>
          <w:marBottom w:val="0"/>
          <w:divBdr>
            <w:top w:val="none" w:sz="0" w:space="0" w:color="auto"/>
            <w:left w:val="none" w:sz="0" w:space="0" w:color="auto"/>
            <w:bottom w:val="none" w:sz="0" w:space="0" w:color="auto"/>
            <w:right w:val="none" w:sz="0" w:space="0" w:color="auto"/>
          </w:divBdr>
        </w:div>
      </w:divsChild>
    </w:div>
    <w:div w:id="1412696631">
      <w:bodyDiv w:val="1"/>
      <w:marLeft w:val="0"/>
      <w:marRight w:val="0"/>
      <w:marTop w:val="0"/>
      <w:marBottom w:val="0"/>
      <w:divBdr>
        <w:top w:val="none" w:sz="0" w:space="0" w:color="auto"/>
        <w:left w:val="none" w:sz="0" w:space="0" w:color="auto"/>
        <w:bottom w:val="none" w:sz="0" w:space="0" w:color="auto"/>
        <w:right w:val="none" w:sz="0" w:space="0" w:color="auto"/>
      </w:divBdr>
      <w:divsChild>
        <w:div w:id="412823853">
          <w:marLeft w:val="346"/>
          <w:marRight w:val="0"/>
          <w:marTop w:val="0"/>
          <w:marBottom w:val="0"/>
          <w:divBdr>
            <w:top w:val="none" w:sz="0" w:space="0" w:color="auto"/>
            <w:left w:val="none" w:sz="0" w:space="0" w:color="auto"/>
            <w:bottom w:val="none" w:sz="0" w:space="0" w:color="auto"/>
            <w:right w:val="none" w:sz="0" w:space="0" w:color="auto"/>
          </w:divBdr>
        </w:div>
        <w:div w:id="1689214334">
          <w:marLeft w:val="1037"/>
          <w:marRight w:val="0"/>
          <w:marTop w:val="0"/>
          <w:marBottom w:val="0"/>
          <w:divBdr>
            <w:top w:val="none" w:sz="0" w:space="0" w:color="auto"/>
            <w:left w:val="none" w:sz="0" w:space="0" w:color="auto"/>
            <w:bottom w:val="none" w:sz="0" w:space="0" w:color="auto"/>
            <w:right w:val="none" w:sz="0" w:space="0" w:color="auto"/>
          </w:divBdr>
        </w:div>
        <w:div w:id="1161434179">
          <w:marLeft w:val="1037"/>
          <w:marRight w:val="0"/>
          <w:marTop w:val="0"/>
          <w:marBottom w:val="0"/>
          <w:divBdr>
            <w:top w:val="none" w:sz="0" w:space="0" w:color="auto"/>
            <w:left w:val="none" w:sz="0" w:space="0" w:color="auto"/>
            <w:bottom w:val="none" w:sz="0" w:space="0" w:color="auto"/>
            <w:right w:val="none" w:sz="0" w:space="0" w:color="auto"/>
          </w:divBdr>
        </w:div>
        <w:div w:id="261299397">
          <w:marLeft w:val="1037"/>
          <w:marRight w:val="0"/>
          <w:marTop w:val="0"/>
          <w:marBottom w:val="0"/>
          <w:divBdr>
            <w:top w:val="none" w:sz="0" w:space="0" w:color="auto"/>
            <w:left w:val="none" w:sz="0" w:space="0" w:color="auto"/>
            <w:bottom w:val="none" w:sz="0" w:space="0" w:color="auto"/>
            <w:right w:val="none" w:sz="0" w:space="0" w:color="auto"/>
          </w:divBdr>
        </w:div>
        <w:div w:id="1099132943">
          <w:marLeft w:val="1037"/>
          <w:marRight w:val="0"/>
          <w:marTop w:val="0"/>
          <w:marBottom w:val="0"/>
          <w:divBdr>
            <w:top w:val="none" w:sz="0" w:space="0" w:color="auto"/>
            <w:left w:val="none" w:sz="0" w:space="0" w:color="auto"/>
            <w:bottom w:val="none" w:sz="0" w:space="0" w:color="auto"/>
            <w:right w:val="none" w:sz="0" w:space="0" w:color="auto"/>
          </w:divBdr>
        </w:div>
        <w:div w:id="1050694650">
          <w:marLeft w:val="346"/>
          <w:marRight w:val="0"/>
          <w:marTop w:val="0"/>
          <w:marBottom w:val="0"/>
          <w:divBdr>
            <w:top w:val="none" w:sz="0" w:space="0" w:color="auto"/>
            <w:left w:val="none" w:sz="0" w:space="0" w:color="auto"/>
            <w:bottom w:val="none" w:sz="0" w:space="0" w:color="auto"/>
            <w:right w:val="none" w:sz="0" w:space="0" w:color="auto"/>
          </w:divBdr>
        </w:div>
        <w:div w:id="719868536">
          <w:marLeft w:val="1037"/>
          <w:marRight w:val="0"/>
          <w:marTop w:val="0"/>
          <w:marBottom w:val="0"/>
          <w:divBdr>
            <w:top w:val="none" w:sz="0" w:space="0" w:color="auto"/>
            <w:left w:val="none" w:sz="0" w:space="0" w:color="auto"/>
            <w:bottom w:val="none" w:sz="0" w:space="0" w:color="auto"/>
            <w:right w:val="none" w:sz="0" w:space="0" w:color="auto"/>
          </w:divBdr>
        </w:div>
        <w:div w:id="1344092150">
          <w:marLeft w:val="1037"/>
          <w:marRight w:val="0"/>
          <w:marTop w:val="0"/>
          <w:marBottom w:val="0"/>
          <w:divBdr>
            <w:top w:val="none" w:sz="0" w:space="0" w:color="auto"/>
            <w:left w:val="none" w:sz="0" w:space="0" w:color="auto"/>
            <w:bottom w:val="none" w:sz="0" w:space="0" w:color="auto"/>
            <w:right w:val="none" w:sz="0" w:space="0" w:color="auto"/>
          </w:divBdr>
        </w:div>
        <w:div w:id="1892686089">
          <w:marLeft w:val="346"/>
          <w:marRight w:val="0"/>
          <w:marTop w:val="0"/>
          <w:marBottom w:val="0"/>
          <w:divBdr>
            <w:top w:val="none" w:sz="0" w:space="0" w:color="auto"/>
            <w:left w:val="none" w:sz="0" w:space="0" w:color="auto"/>
            <w:bottom w:val="none" w:sz="0" w:space="0" w:color="auto"/>
            <w:right w:val="none" w:sz="0" w:space="0" w:color="auto"/>
          </w:divBdr>
        </w:div>
        <w:div w:id="1661690202">
          <w:marLeft w:val="1037"/>
          <w:marRight w:val="0"/>
          <w:marTop w:val="0"/>
          <w:marBottom w:val="0"/>
          <w:divBdr>
            <w:top w:val="none" w:sz="0" w:space="0" w:color="auto"/>
            <w:left w:val="none" w:sz="0" w:space="0" w:color="auto"/>
            <w:bottom w:val="none" w:sz="0" w:space="0" w:color="auto"/>
            <w:right w:val="none" w:sz="0" w:space="0" w:color="auto"/>
          </w:divBdr>
        </w:div>
        <w:div w:id="1187211473">
          <w:marLeft w:val="346"/>
          <w:marRight w:val="0"/>
          <w:marTop w:val="0"/>
          <w:marBottom w:val="0"/>
          <w:divBdr>
            <w:top w:val="none" w:sz="0" w:space="0" w:color="auto"/>
            <w:left w:val="none" w:sz="0" w:space="0" w:color="auto"/>
            <w:bottom w:val="none" w:sz="0" w:space="0" w:color="auto"/>
            <w:right w:val="none" w:sz="0" w:space="0" w:color="auto"/>
          </w:divBdr>
        </w:div>
        <w:div w:id="764308432">
          <w:marLeft w:val="346"/>
          <w:marRight w:val="0"/>
          <w:marTop w:val="0"/>
          <w:marBottom w:val="0"/>
          <w:divBdr>
            <w:top w:val="none" w:sz="0" w:space="0" w:color="auto"/>
            <w:left w:val="none" w:sz="0" w:space="0" w:color="auto"/>
            <w:bottom w:val="none" w:sz="0" w:space="0" w:color="auto"/>
            <w:right w:val="none" w:sz="0" w:space="0" w:color="auto"/>
          </w:divBdr>
        </w:div>
        <w:div w:id="1585989866">
          <w:marLeft w:val="346"/>
          <w:marRight w:val="0"/>
          <w:marTop w:val="0"/>
          <w:marBottom w:val="0"/>
          <w:divBdr>
            <w:top w:val="none" w:sz="0" w:space="0" w:color="auto"/>
            <w:left w:val="none" w:sz="0" w:space="0" w:color="auto"/>
            <w:bottom w:val="none" w:sz="0" w:space="0" w:color="auto"/>
            <w:right w:val="none" w:sz="0" w:space="0" w:color="auto"/>
          </w:divBdr>
        </w:div>
        <w:div w:id="1382246976">
          <w:marLeft w:val="1037"/>
          <w:marRight w:val="0"/>
          <w:marTop w:val="0"/>
          <w:marBottom w:val="0"/>
          <w:divBdr>
            <w:top w:val="none" w:sz="0" w:space="0" w:color="auto"/>
            <w:left w:val="none" w:sz="0" w:space="0" w:color="auto"/>
            <w:bottom w:val="none" w:sz="0" w:space="0" w:color="auto"/>
            <w:right w:val="none" w:sz="0" w:space="0" w:color="auto"/>
          </w:divBdr>
        </w:div>
        <w:div w:id="1769692299">
          <w:marLeft w:val="1037"/>
          <w:marRight w:val="0"/>
          <w:marTop w:val="0"/>
          <w:marBottom w:val="0"/>
          <w:divBdr>
            <w:top w:val="none" w:sz="0" w:space="0" w:color="auto"/>
            <w:left w:val="none" w:sz="0" w:space="0" w:color="auto"/>
            <w:bottom w:val="none" w:sz="0" w:space="0" w:color="auto"/>
            <w:right w:val="none" w:sz="0" w:space="0" w:color="auto"/>
          </w:divBdr>
        </w:div>
        <w:div w:id="1991784377">
          <w:marLeft w:val="346"/>
          <w:marRight w:val="0"/>
          <w:marTop w:val="0"/>
          <w:marBottom w:val="0"/>
          <w:divBdr>
            <w:top w:val="none" w:sz="0" w:space="0" w:color="auto"/>
            <w:left w:val="none" w:sz="0" w:space="0" w:color="auto"/>
            <w:bottom w:val="none" w:sz="0" w:space="0" w:color="auto"/>
            <w:right w:val="none" w:sz="0" w:space="0" w:color="auto"/>
          </w:divBdr>
        </w:div>
        <w:div w:id="326834276">
          <w:marLeft w:val="346"/>
          <w:marRight w:val="0"/>
          <w:marTop w:val="0"/>
          <w:marBottom w:val="0"/>
          <w:divBdr>
            <w:top w:val="none" w:sz="0" w:space="0" w:color="auto"/>
            <w:left w:val="none" w:sz="0" w:space="0" w:color="auto"/>
            <w:bottom w:val="none" w:sz="0" w:space="0" w:color="auto"/>
            <w:right w:val="none" w:sz="0" w:space="0" w:color="auto"/>
          </w:divBdr>
        </w:div>
      </w:divsChild>
    </w:div>
    <w:div w:id="1449544285">
      <w:bodyDiv w:val="1"/>
      <w:marLeft w:val="0"/>
      <w:marRight w:val="0"/>
      <w:marTop w:val="0"/>
      <w:marBottom w:val="0"/>
      <w:divBdr>
        <w:top w:val="none" w:sz="0" w:space="0" w:color="auto"/>
        <w:left w:val="none" w:sz="0" w:space="0" w:color="auto"/>
        <w:bottom w:val="none" w:sz="0" w:space="0" w:color="auto"/>
        <w:right w:val="none" w:sz="0" w:space="0" w:color="auto"/>
      </w:divBdr>
      <w:divsChild>
        <w:div w:id="350185351">
          <w:marLeft w:val="994"/>
          <w:marRight w:val="0"/>
          <w:marTop w:val="0"/>
          <w:marBottom w:val="0"/>
          <w:divBdr>
            <w:top w:val="none" w:sz="0" w:space="0" w:color="auto"/>
            <w:left w:val="none" w:sz="0" w:space="0" w:color="auto"/>
            <w:bottom w:val="none" w:sz="0" w:space="0" w:color="auto"/>
            <w:right w:val="none" w:sz="0" w:space="0" w:color="auto"/>
          </w:divBdr>
        </w:div>
        <w:div w:id="1837919045">
          <w:marLeft w:val="994"/>
          <w:marRight w:val="0"/>
          <w:marTop w:val="0"/>
          <w:marBottom w:val="0"/>
          <w:divBdr>
            <w:top w:val="none" w:sz="0" w:space="0" w:color="auto"/>
            <w:left w:val="none" w:sz="0" w:space="0" w:color="auto"/>
            <w:bottom w:val="none" w:sz="0" w:space="0" w:color="auto"/>
            <w:right w:val="none" w:sz="0" w:space="0" w:color="auto"/>
          </w:divBdr>
        </w:div>
        <w:div w:id="1311249319">
          <w:marLeft w:val="1714"/>
          <w:marRight w:val="0"/>
          <w:marTop w:val="0"/>
          <w:marBottom w:val="0"/>
          <w:divBdr>
            <w:top w:val="none" w:sz="0" w:space="0" w:color="auto"/>
            <w:left w:val="none" w:sz="0" w:space="0" w:color="auto"/>
            <w:bottom w:val="none" w:sz="0" w:space="0" w:color="auto"/>
            <w:right w:val="none" w:sz="0" w:space="0" w:color="auto"/>
          </w:divBdr>
        </w:div>
        <w:div w:id="152181394">
          <w:marLeft w:val="994"/>
          <w:marRight w:val="0"/>
          <w:marTop w:val="0"/>
          <w:marBottom w:val="0"/>
          <w:divBdr>
            <w:top w:val="none" w:sz="0" w:space="0" w:color="auto"/>
            <w:left w:val="none" w:sz="0" w:space="0" w:color="auto"/>
            <w:bottom w:val="none" w:sz="0" w:space="0" w:color="auto"/>
            <w:right w:val="none" w:sz="0" w:space="0" w:color="auto"/>
          </w:divBdr>
        </w:div>
        <w:div w:id="122114754">
          <w:marLeft w:val="1714"/>
          <w:marRight w:val="0"/>
          <w:marTop w:val="0"/>
          <w:marBottom w:val="0"/>
          <w:divBdr>
            <w:top w:val="none" w:sz="0" w:space="0" w:color="auto"/>
            <w:left w:val="none" w:sz="0" w:space="0" w:color="auto"/>
            <w:bottom w:val="none" w:sz="0" w:space="0" w:color="auto"/>
            <w:right w:val="none" w:sz="0" w:space="0" w:color="auto"/>
          </w:divBdr>
        </w:div>
        <w:div w:id="1485507600">
          <w:marLeft w:val="1714"/>
          <w:marRight w:val="0"/>
          <w:marTop w:val="0"/>
          <w:marBottom w:val="0"/>
          <w:divBdr>
            <w:top w:val="none" w:sz="0" w:space="0" w:color="auto"/>
            <w:left w:val="none" w:sz="0" w:space="0" w:color="auto"/>
            <w:bottom w:val="none" w:sz="0" w:space="0" w:color="auto"/>
            <w:right w:val="none" w:sz="0" w:space="0" w:color="auto"/>
          </w:divBdr>
        </w:div>
      </w:divsChild>
    </w:div>
    <w:div w:id="1596328597">
      <w:bodyDiv w:val="1"/>
      <w:marLeft w:val="0"/>
      <w:marRight w:val="0"/>
      <w:marTop w:val="0"/>
      <w:marBottom w:val="0"/>
      <w:divBdr>
        <w:top w:val="none" w:sz="0" w:space="0" w:color="auto"/>
        <w:left w:val="none" w:sz="0" w:space="0" w:color="auto"/>
        <w:bottom w:val="none" w:sz="0" w:space="0" w:color="auto"/>
        <w:right w:val="none" w:sz="0" w:space="0" w:color="auto"/>
      </w:divBdr>
      <w:divsChild>
        <w:div w:id="1319263072">
          <w:marLeft w:val="259"/>
          <w:marRight w:val="0"/>
          <w:marTop w:val="0"/>
          <w:marBottom w:val="0"/>
          <w:divBdr>
            <w:top w:val="none" w:sz="0" w:space="0" w:color="auto"/>
            <w:left w:val="none" w:sz="0" w:space="0" w:color="auto"/>
            <w:bottom w:val="none" w:sz="0" w:space="0" w:color="auto"/>
            <w:right w:val="none" w:sz="0" w:space="0" w:color="auto"/>
          </w:divBdr>
        </w:div>
        <w:div w:id="2117165162">
          <w:marLeft w:val="259"/>
          <w:marRight w:val="0"/>
          <w:marTop w:val="0"/>
          <w:marBottom w:val="0"/>
          <w:divBdr>
            <w:top w:val="none" w:sz="0" w:space="0" w:color="auto"/>
            <w:left w:val="none" w:sz="0" w:space="0" w:color="auto"/>
            <w:bottom w:val="none" w:sz="0" w:space="0" w:color="auto"/>
            <w:right w:val="none" w:sz="0" w:space="0" w:color="auto"/>
          </w:divBdr>
        </w:div>
        <w:div w:id="1094085565">
          <w:marLeft w:val="259"/>
          <w:marRight w:val="0"/>
          <w:marTop w:val="0"/>
          <w:marBottom w:val="0"/>
          <w:divBdr>
            <w:top w:val="none" w:sz="0" w:space="0" w:color="auto"/>
            <w:left w:val="none" w:sz="0" w:space="0" w:color="auto"/>
            <w:bottom w:val="none" w:sz="0" w:space="0" w:color="auto"/>
            <w:right w:val="none" w:sz="0" w:space="0" w:color="auto"/>
          </w:divBdr>
        </w:div>
      </w:divsChild>
    </w:div>
    <w:div w:id="1658999803">
      <w:bodyDiv w:val="1"/>
      <w:marLeft w:val="0"/>
      <w:marRight w:val="0"/>
      <w:marTop w:val="0"/>
      <w:marBottom w:val="0"/>
      <w:divBdr>
        <w:top w:val="none" w:sz="0" w:space="0" w:color="auto"/>
        <w:left w:val="none" w:sz="0" w:space="0" w:color="auto"/>
        <w:bottom w:val="none" w:sz="0" w:space="0" w:color="auto"/>
        <w:right w:val="none" w:sz="0" w:space="0" w:color="auto"/>
      </w:divBdr>
      <w:divsChild>
        <w:div w:id="597754140">
          <w:marLeft w:val="346"/>
          <w:marRight w:val="0"/>
          <w:marTop w:val="0"/>
          <w:marBottom w:val="0"/>
          <w:divBdr>
            <w:top w:val="none" w:sz="0" w:space="0" w:color="auto"/>
            <w:left w:val="none" w:sz="0" w:space="0" w:color="auto"/>
            <w:bottom w:val="none" w:sz="0" w:space="0" w:color="auto"/>
            <w:right w:val="none" w:sz="0" w:space="0" w:color="auto"/>
          </w:divBdr>
        </w:div>
        <w:div w:id="99640848">
          <w:marLeft w:val="1037"/>
          <w:marRight w:val="0"/>
          <w:marTop w:val="0"/>
          <w:marBottom w:val="0"/>
          <w:divBdr>
            <w:top w:val="none" w:sz="0" w:space="0" w:color="auto"/>
            <w:left w:val="none" w:sz="0" w:space="0" w:color="auto"/>
            <w:bottom w:val="none" w:sz="0" w:space="0" w:color="auto"/>
            <w:right w:val="none" w:sz="0" w:space="0" w:color="auto"/>
          </w:divBdr>
        </w:div>
        <w:div w:id="487215477">
          <w:marLeft w:val="346"/>
          <w:marRight w:val="0"/>
          <w:marTop w:val="0"/>
          <w:marBottom w:val="0"/>
          <w:divBdr>
            <w:top w:val="none" w:sz="0" w:space="0" w:color="auto"/>
            <w:left w:val="none" w:sz="0" w:space="0" w:color="auto"/>
            <w:bottom w:val="none" w:sz="0" w:space="0" w:color="auto"/>
            <w:right w:val="none" w:sz="0" w:space="0" w:color="auto"/>
          </w:divBdr>
        </w:div>
        <w:div w:id="1265378420">
          <w:marLeft w:val="346"/>
          <w:marRight w:val="0"/>
          <w:marTop w:val="0"/>
          <w:marBottom w:val="0"/>
          <w:divBdr>
            <w:top w:val="none" w:sz="0" w:space="0" w:color="auto"/>
            <w:left w:val="none" w:sz="0" w:space="0" w:color="auto"/>
            <w:bottom w:val="none" w:sz="0" w:space="0" w:color="auto"/>
            <w:right w:val="none" w:sz="0" w:space="0" w:color="auto"/>
          </w:divBdr>
        </w:div>
        <w:div w:id="508953613">
          <w:marLeft w:val="1037"/>
          <w:marRight w:val="0"/>
          <w:marTop w:val="0"/>
          <w:marBottom w:val="0"/>
          <w:divBdr>
            <w:top w:val="none" w:sz="0" w:space="0" w:color="auto"/>
            <w:left w:val="none" w:sz="0" w:space="0" w:color="auto"/>
            <w:bottom w:val="none" w:sz="0" w:space="0" w:color="auto"/>
            <w:right w:val="none" w:sz="0" w:space="0" w:color="auto"/>
          </w:divBdr>
        </w:div>
        <w:div w:id="985551731">
          <w:marLeft w:val="346"/>
          <w:marRight w:val="0"/>
          <w:marTop w:val="0"/>
          <w:marBottom w:val="0"/>
          <w:divBdr>
            <w:top w:val="none" w:sz="0" w:space="0" w:color="auto"/>
            <w:left w:val="none" w:sz="0" w:space="0" w:color="auto"/>
            <w:bottom w:val="none" w:sz="0" w:space="0" w:color="auto"/>
            <w:right w:val="none" w:sz="0" w:space="0" w:color="auto"/>
          </w:divBdr>
        </w:div>
        <w:div w:id="1967270156">
          <w:marLeft w:val="1037"/>
          <w:marRight w:val="0"/>
          <w:marTop w:val="0"/>
          <w:marBottom w:val="0"/>
          <w:divBdr>
            <w:top w:val="none" w:sz="0" w:space="0" w:color="auto"/>
            <w:left w:val="none" w:sz="0" w:space="0" w:color="auto"/>
            <w:bottom w:val="none" w:sz="0" w:space="0" w:color="auto"/>
            <w:right w:val="none" w:sz="0" w:space="0" w:color="auto"/>
          </w:divBdr>
        </w:div>
        <w:div w:id="1404599714">
          <w:marLeft w:val="1037"/>
          <w:marRight w:val="0"/>
          <w:marTop w:val="0"/>
          <w:marBottom w:val="0"/>
          <w:divBdr>
            <w:top w:val="none" w:sz="0" w:space="0" w:color="auto"/>
            <w:left w:val="none" w:sz="0" w:space="0" w:color="auto"/>
            <w:bottom w:val="none" w:sz="0" w:space="0" w:color="auto"/>
            <w:right w:val="none" w:sz="0" w:space="0" w:color="auto"/>
          </w:divBdr>
        </w:div>
        <w:div w:id="1611743262">
          <w:marLeft w:val="1037"/>
          <w:marRight w:val="0"/>
          <w:marTop w:val="0"/>
          <w:marBottom w:val="0"/>
          <w:divBdr>
            <w:top w:val="none" w:sz="0" w:space="0" w:color="auto"/>
            <w:left w:val="none" w:sz="0" w:space="0" w:color="auto"/>
            <w:bottom w:val="none" w:sz="0" w:space="0" w:color="auto"/>
            <w:right w:val="none" w:sz="0" w:space="0" w:color="auto"/>
          </w:divBdr>
        </w:div>
      </w:divsChild>
    </w:div>
    <w:div w:id="1717240571">
      <w:bodyDiv w:val="1"/>
      <w:marLeft w:val="0"/>
      <w:marRight w:val="0"/>
      <w:marTop w:val="0"/>
      <w:marBottom w:val="0"/>
      <w:divBdr>
        <w:top w:val="none" w:sz="0" w:space="0" w:color="auto"/>
        <w:left w:val="none" w:sz="0" w:space="0" w:color="auto"/>
        <w:bottom w:val="none" w:sz="0" w:space="0" w:color="auto"/>
        <w:right w:val="none" w:sz="0" w:space="0" w:color="auto"/>
      </w:divBdr>
      <w:divsChild>
        <w:div w:id="1560629832">
          <w:marLeft w:val="259"/>
          <w:marRight w:val="0"/>
          <w:marTop w:val="0"/>
          <w:marBottom w:val="0"/>
          <w:divBdr>
            <w:top w:val="none" w:sz="0" w:space="0" w:color="auto"/>
            <w:left w:val="none" w:sz="0" w:space="0" w:color="auto"/>
            <w:bottom w:val="none" w:sz="0" w:space="0" w:color="auto"/>
            <w:right w:val="none" w:sz="0" w:space="0" w:color="auto"/>
          </w:divBdr>
        </w:div>
        <w:div w:id="2118403842">
          <w:marLeft w:val="259"/>
          <w:marRight w:val="0"/>
          <w:marTop w:val="0"/>
          <w:marBottom w:val="0"/>
          <w:divBdr>
            <w:top w:val="none" w:sz="0" w:space="0" w:color="auto"/>
            <w:left w:val="none" w:sz="0" w:space="0" w:color="auto"/>
            <w:bottom w:val="none" w:sz="0" w:space="0" w:color="auto"/>
            <w:right w:val="none" w:sz="0" w:space="0" w:color="auto"/>
          </w:divBdr>
        </w:div>
        <w:div w:id="1942638568">
          <w:marLeft w:val="259"/>
          <w:marRight w:val="0"/>
          <w:marTop w:val="0"/>
          <w:marBottom w:val="0"/>
          <w:divBdr>
            <w:top w:val="none" w:sz="0" w:space="0" w:color="auto"/>
            <w:left w:val="none" w:sz="0" w:space="0" w:color="auto"/>
            <w:bottom w:val="none" w:sz="0" w:space="0" w:color="auto"/>
            <w:right w:val="none" w:sz="0" w:space="0" w:color="auto"/>
          </w:divBdr>
        </w:div>
        <w:div w:id="1251161682">
          <w:marLeft w:val="259"/>
          <w:marRight w:val="0"/>
          <w:marTop w:val="0"/>
          <w:marBottom w:val="0"/>
          <w:divBdr>
            <w:top w:val="none" w:sz="0" w:space="0" w:color="auto"/>
            <w:left w:val="none" w:sz="0" w:space="0" w:color="auto"/>
            <w:bottom w:val="none" w:sz="0" w:space="0" w:color="auto"/>
            <w:right w:val="none" w:sz="0" w:space="0" w:color="auto"/>
          </w:divBdr>
        </w:div>
        <w:div w:id="603078463">
          <w:marLeft w:val="259"/>
          <w:marRight w:val="0"/>
          <w:marTop w:val="0"/>
          <w:marBottom w:val="0"/>
          <w:divBdr>
            <w:top w:val="none" w:sz="0" w:space="0" w:color="auto"/>
            <w:left w:val="none" w:sz="0" w:space="0" w:color="auto"/>
            <w:bottom w:val="none" w:sz="0" w:space="0" w:color="auto"/>
            <w:right w:val="none" w:sz="0" w:space="0" w:color="auto"/>
          </w:divBdr>
        </w:div>
      </w:divsChild>
    </w:div>
    <w:div w:id="1763912557">
      <w:bodyDiv w:val="1"/>
      <w:marLeft w:val="0"/>
      <w:marRight w:val="0"/>
      <w:marTop w:val="0"/>
      <w:marBottom w:val="0"/>
      <w:divBdr>
        <w:top w:val="none" w:sz="0" w:space="0" w:color="auto"/>
        <w:left w:val="none" w:sz="0" w:space="0" w:color="auto"/>
        <w:bottom w:val="none" w:sz="0" w:space="0" w:color="auto"/>
        <w:right w:val="none" w:sz="0" w:space="0" w:color="auto"/>
      </w:divBdr>
      <w:divsChild>
        <w:div w:id="1233004467">
          <w:marLeft w:val="259"/>
          <w:marRight w:val="0"/>
          <w:marTop w:val="0"/>
          <w:marBottom w:val="0"/>
          <w:divBdr>
            <w:top w:val="none" w:sz="0" w:space="0" w:color="auto"/>
            <w:left w:val="none" w:sz="0" w:space="0" w:color="auto"/>
            <w:bottom w:val="none" w:sz="0" w:space="0" w:color="auto"/>
            <w:right w:val="none" w:sz="0" w:space="0" w:color="auto"/>
          </w:divBdr>
        </w:div>
        <w:div w:id="1609386381">
          <w:marLeft w:val="950"/>
          <w:marRight w:val="0"/>
          <w:marTop w:val="0"/>
          <w:marBottom w:val="0"/>
          <w:divBdr>
            <w:top w:val="none" w:sz="0" w:space="0" w:color="auto"/>
            <w:left w:val="none" w:sz="0" w:space="0" w:color="auto"/>
            <w:bottom w:val="none" w:sz="0" w:space="0" w:color="auto"/>
            <w:right w:val="none" w:sz="0" w:space="0" w:color="auto"/>
          </w:divBdr>
        </w:div>
        <w:div w:id="1646818016">
          <w:marLeft w:val="950"/>
          <w:marRight w:val="0"/>
          <w:marTop w:val="0"/>
          <w:marBottom w:val="0"/>
          <w:divBdr>
            <w:top w:val="none" w:sz="0" w:space="0" w:color="auto"/>
            <w:left w:val="none" w:sz="0" w:space="0" w:color="auto"/>
            <w:bottom w:val="none" w:sz="0" w:space="0" w:color="auto"/>
            <w:right w:val="none" w:sz="0" w:space="0" w:color="auto"/>
          </w:divBdr>
        </w:div>
        <w:div w:id="327758726">
          <w:marLeft w:val="259"/>
          <w:marRight w:val="0"/>
          <w:marTop w:val="0"/>
          <w:marBottom w:val="0"/>
          <w:divBdr>
            <w:top w:val="none" w:sz="0" w:space="0" w:color="auto"/>
            <w:left w:val="none" w:sz="0" w:space="0" w:color="auto"/>
            <w:bottom w:val="none" w:sz="0" w:space="0" w:color="auto"/>
            <w:right w:val="none" w:sz="0" w:space="0" w:color="auto"/>
          </w:divBdr>
        </w:div>
        <w:div w:id="602803012">
          <w:marLeft w:val="950"/>
          <w:marRight w:val="0"/>
          <w:marTop w:val="0"/>
          <w:marBottom w:val="0"/>
          <w:divBdr>
            <w:top w:val="none" w:sz="0" w:space="0" w:color="auto"/>
            <w:left w:val="none" w:sz="0" w:space="0" w:color="auto"/>
            <w:bottom w:val="none" w:sz="0" w:space="0" w:color="auto"/>
            <w:right w:val="none" w:sz="0" w:space="0" w:color="auto"/>
          </w:divBdr>
        </w:div>
        <w:div w:id="2068065414">
          <w:marLeft w:val="1656"/>
          <w:marRight w:val="0"/>
          <w:marTop w:val="0"/>
          <w:marBottom w:val="0"/>
          <w:divBdr>
            <w:top w:val="none" w:sz="0" w:space="0" w:color="auto"/>
            <w:left w:val="none" w:sz="0" w:space="0" w:color="auto"/>
            <w:bottom w:val="none" w:sz="0" w:space="0" w:color="auto"/>
            <w:right w:val="none" w:sz="0" w:space="0" w:color="auto"/>
          </w:divBdr>
        </w:div>
        <w:div w:id="290357049">
          <w:marLeft w:val="1656"/>
          <w:marRight w:val="0"/>
          <w:marTop w:val="0"/>
          <w:marBottom w:val="0"/>
          <w:divBdr>
            <w:top w:val="none" w:sz="0" w:space="0" w:color="auto"/>
            <w:left w:val="none" w:sz="0" w:space="0" w:color="auto"/>
            <w:bottom w:val="none" w:sz="0" w:space="0" w:color="auto"/>
            <w:right w:val="none" w:sz="0" w:space="0" w:color="auto"/>
          </w:divBdr>
        </w:div>
      </w:divsChild>
    </w:div>
    <w:div w:id="1839343357">
      <w:bodyDiv w:val="1"/>
      <w:marLeft w:val="0"/>
      <w:marRight w:val="0"/>
      <w:marTop w:val="0"/>
      <w:marBottom w:val="0"/>
      <w:divBdr>
        <w:top w:val="none" w:sz="0" w:space="0" w:color="auto"/>
        <w:left w:val="none" w:sz="0" w:space="0" w:color="auto"/>
        <w:bottom w:val="none" w:sz="0" w:space="0" w:color="auto"/>
        <w:right w:val="none" w:sz="0" w:space="0" w:color="auto"/>
      </w:divBdr>
      <w:divsChild>
        <w:div w:id="1625186838">
          <w:marLeft w:val="518"/>
          <w:marRight w:val="0"/>
          <w:marTop w:val="0"/>
          <w:marBottom w:val="116"/>
          <w:divBdr>
            <w:top w:val="none" w:sz="0" w:space="0" w:color="auto"/>
            <w:left w:val="none" w:sz="0" w:space="0" w:color="auto"/>
            <w:bottom w:val="none" w:sz="0" w:space="0" w:color="auto"/>
            <w:right w:val="none" w:sz="0" w:space="0" w:color="auto"/>
          </w:divBdr>
        </w:div>
        <w:div w:id="1873225446">
          <w:marLeft w:val="518"/>
          <w:marRight w:val="0"/>
          <w:marTop w:val="0"/>
          <w:marBottom w:val="116"/>
          <w:divBdr>
            <w:top w:val="none" w:sz="0" w:space="0" w:color="auto"/>
            <w:left w:val="none" w:sz="0" w:space="0" w:color="auto"/>
            <w:bottom w:val="none" w:sz="0" w:space="0" w:color="auto"/>
            <w:right w:val="none" w:sz="0" w:space="0" w:color="auto"/>
          </w:divBdr>
        </w:div>
        <w:div w:id="1513643367">
          <w:marLeft w:val="518"/>
          <w:marRight w:val="0"/>
          <w:marTop w:val="0"/>
          <w:marBottom w:val="116"/>
          <w:divBdr>
            <w:top w:val="none" w:sz="0" w:space="0" w:color="auto"/>
            <w:left w:val="none" w:sz="0" w:space="0" w:color="auto"/>
            <w:bottom w:val="none" w:sz="0" w:space="0" w:color="auto"/>
            <w:right w:val="none" w:sz="0" w:space="0" w:color="auto"/>
          </w:divBdr>
        </w:div>
        <w:div w:id="180975772">
          <w:marLeft w:val="518"/>
          <w:marRight w:val="0"/>
          <w:marTop w:val="0"/>
          <w:marBottom w:val="116"/>
          <w:divBdr>
            <w:top w:val="none" w:sz="0" w:space="0" w:color="auto"/>
            <w:left w:val="none" w:sz="0" w:space="0" w:color="auto"/>
            <w:bottom w:val="none" w:sz="0" w:space="0" w:color="auto"/>
            <w:right w:val="none" w:sz="0" w:space="0" w:color="auto"/>
          </w:divBdr>
        </w:div>
        <w:div w:id="1749767702">
          <w:marLeft w:val="259"/>
          <w:marRight w:val="0"/>
          <w:marTop w:val="0"/>
          <w:marBottom w:val="0"/>
          <w:divBdr>
            <w:top w:val="none" w:sz="0" w:space="0" w:color="auto"/>
            <w:left w:val="none" w:sz="0" w:space="0" w:color="auto"/>
            <w:bottom w:val="none" w:sz="0" w:space="0" w:color="auto"/>
            <w:right w:val="none" w:sz="0" w:space="0" w:color="auto"/>
          </w:divBdr>
        </w:div>
        <w:div w:id="778574042">
          <w:marLeft w:val="259"/>
          <w:marRight w:val="0"/>
          <w:marTop w:val="0"/>
          <w:marBottom w:val="0"/>
          <w:divBdr>
            <w:top w:val="none" w:sz="0" w:space="0" w:color="auto"/>
            <w:left w:val="none" w:sz="0" w:space="0" w:color="auto"/>
            <w:bottom w:val="none" w:sz="0" w:space="0" w:color="auto"/>
            <w:right w:val="none" w:sz="0" w:space="0" w:color="auto"/>
          </w:divBdr>
        </w:div>
        <w:div w:id="1916238255">
          <w:marLeft w:val="259"/>
          <w:marRight w:val="0"/>
          <w:marTop w:val="0"/>
          <w:marBottom w:val="0"/>
          <w:divBdr>
            <w:top w:val="none" w:sz="0" w:space="0" w:color="auto"/>
            <w:left w:val="none" w:sz="0" w:space="0" w:color="auto"/>
            <w:bottom w:val="none" w:sz="0" w:space="0" w:color="auto"/>
            <w:right w:val="none" w:sz="0" w:space="0" w:color="auto"/>
          </w:divBdr>
        </w:div>
        <w:div w:id="1905144803">
          <w:marLeft w:val="259"/>
          <w:marRight w:val="0"/>
          <w:marTop w:val="0"/>
          <w:marBottom w:val="0"/>
          <w:divBdr>
            <w:top w:val="none" w:sz="0" w:space="0" w:color="auto"/>
            <w:left w:val="none" w:sz="0" w:space="0" w:color="auto"/>
            <w:bottom w:val="none" w:sz="0" w:space="0" w:color="auto"/>
            <w:right w:val="none" w:sz="0" w:space="0" w:color="auto"/>
          </w:divBdr>
        </w:div>
        <w:div w:id="1976401621">
          <w:marLeft w:val="259"/>
          <w:marRight w:val="0"/>
          <w:marTop w:val="0"/>
          <w:marBottom w:val="0"/>
          <w:divBdr>
            <w:top w:val="none" w:sz="0" w:space="0" w:color="auto"/>
            <w:left w:val="none" w:sz="0" w:space="0" w:color="auto"/>
            <w:bottom w:val="none" w:sz="0" w:space="0" w:color="auto"/>
            <w:right w:val="none" w:sz="0" w:space="0" w:color="auto"/>
          </w:divBdr>
        </w:div>
        <w:div w:id="2146776748">
          <w:marLeft w:val="950"/>
          <w:marRight w:val="0"/>
          <w:marTop w:val="0"/>
          <w:marBottom w:val="0"/>
          <w:divBdr>
            <w:top w:val="none" w:sz="0" w:space="0" w:color="auto"/>
            <w:left w:val="none" w:sz="0" w:space="0" w:color="auto"/>
            <w:bottom w:val="none" w:sz="0" w:space="0" w:color="auto"/>
            <w:right w:val="none" w:sz="0" w:space="0" w:color="auto"/>
          </w:divBdr>
        </w:div>
      </w:divsChild>
    </w:div>
    <w:div w:id="1905098541">
      <w:bodyDiv w:val="1"/>
      <w:marLeft w:val="0"/>
      <w:marRight w:val="0"/>
      <w:marTop w:val="0"/>
      <w:marBottom w:val="0"/>
      <w:divBdr>
        <w:top w:val="none" w:sz="0" w:space="0" w:color="auto"/>
        <w:left w:val="none" w:sz="0" w:space="0" w:color="auto"/>
        <w:bottom w:val="none" w:sz="0" w:space="0" w:color="auto"/>
        <w:right w:val="none" w:sz="0" w:space="0" w:color="auto"/>
      </w:divBdr>
      <w:divsChild>
        <w:div w:id="1493519825">
          <w:marLeft w:val="259"/>
          <w:marRight w:val="0"/>
          <w:marTop w:val="0"/>
          <w:marBottom w:val="0"/>
          <w:divBdr>
            <w:top w:val="none" w:sz="0" w:space="0" w:color="auto"/>
            <w:left w:val="none" w:sz="0" w:space="0" w:color="auto"/>
            <w:bottom w:val="none" w:sz="0" w:space="0" w:color="auto"/>
            <w:right w:val="none" w:sz="0" w:space="0" w:color="auto"/>
          </w:divBdr>
        </w:div>
        <w:div w:id="298654594">
          <w:marLeft w:val="259"/>
          <w:marRight w:val="0"/>
          <w:marTop w:val="0"/>
          <w:marBottom w:val="0"/>
          <w:divBdr>
            <w:top w:val="none" w:sz="0" w:space="0" w:color="auto"/>
            <w:left w:val="none" w:sz="0" w:space="0" w:color="auto"/>
            <w:bottom w:val="none" w:sz="0" w:space="0" w:color="auto"/>
            <w:right w:val="none" w:sz="0" w:space="0" w:color="auto"/>
          </w:divBdr>
        </w:div>
        <w:div w:id="1415856330">
          <w:marLeft w:val="259"/>
          <w:marRight w:val="0"/>
          <w:marTop w:val="0"/>
          <w:marBottom w:val="0"/>
          <w:divBdr>
            <w:top w:val="none" w:sz="0" w:space="0" w:color="auto"/>
            <w:left w:val="none" w:sz="0" w:space="0" w:color="auto"/>
            <w:bottom w:val="none" w:sz="0" w:space="0" w:color="auto"/>
            <w:right w:val="none" w:sz="0" w:space="0" w:color="auto"/>
          </w:divBdr>
        </w:div>
        <w:div w:id="1754819680">
          <w:marLeft w:val="950"/>
          <w:marRight w:val="0"/>
          <w:marTop w:val="0"/>
          <w:marBottom w:val="0"/>
          <w:divBdr>
            <w:top w:val="none" w:sz="0" w:space="0" w:color="auto"/>
            <w:left w:val="none" w:sz="0" w:space="0" w:color="auto"/>
            <w:bottom w:val="none" w:sz="0" w:space="0" w:color="auto"/>
            <w:right w:val="none" w:sz="0" w:space="0" w:color="auto"/>
          </w:divBdr>
        </w:div>
        <w:div w:id="685640882">
          <w:marLeft w:val="259"/>
          <w:marRight w:val="0"/>
          <w:marTop w:val="0"/>
          <w:marBottom w:val="0"/>
          <w:divBdr>
            <w:top w:val="none" w:sz="0" w:space="0" w:color="auto"/>
            <w:left w:val="none" w:sz="0" w:space="0" w:color="auto"/>
            <w:bottom w:val="none" w:sz="0" w:space="0" w:color="auto"/>
            <w:right w:val="none" w:sz="0" w:space="0" w:color="auto"/>
          </w:divBdr>
        </w:div>
        <w:div w:id="711656718">
          <w:marLeft w:val="950"/>
          <w:marRight w:val="0"/>
          <w:marTop w:val="0"/>
          <w:marBottom w:val="0"/>
          <w:divBdr>
            <w:top w:val="none" w:sz="0" w:space="0" w:color="auto"/>
            <w:left w:val="none" w:sz="0" w:space="0" w:color="auto"/>
            <w:bottom w:val="none" w:sz="0" w:space="0" w:color="auto"/>
            <w:right w:val="none" w:sz="0" w:space="0" w:color="auto"/>
          </w:divBdr>
        </w:div>
        <w:div w:id="838040338">
          <w:marLeft w:val="950"/>
          <w:marRight w:val="0"/>
          <w:marTop w:val="0"/>
          <w:marBottom w:val="0"/>
          <w:divBdr>
            <w:top w:val="none" w:sz="0" w:space="0" w:color="auto"/>
            <w:left w:val="none" w:sz="0" w:space="0" w:color="auto"/>
            <w:bottom w:val="none" w:sz="0" w:space="0" w:color="auto"/>
            <w:right w:val="none" w:sz="0" w:space="0" w:color="auto"/>
          </w:divBdr>
        </w:div>
        <w:div w:id="633482381">
          <w:marLeft w:val="950"/>
          <w:marRight w:val="0"/>
          <w:marTop w:val="0"/>
          <w:marBottom w:val="0"/>
          <w:divBdr>
            <w:top w:val="none" w:sz="0" w:space="0" w:color="auto"/>
            <w:left w:val="none" w:sz="0" w:space="0" w:color="auto"/>
            <w:bottom w:val="none" w:sz="0" w:space="0" w:color="auto"/>
            <w:right w:val="none" w:sz="0" w:space="0" w:color="auto"/>
          </w:divBdr>
        </w:div>
        <w:div w:id="87309470">
          <w:marLeft w:val="259"/>
          <w:marRight w:val="0"/>
          <w:marTop w:val="0"/>
          <w:marBottom w:val="0"/>
          <w:divBdr>
            <w:top w:val="none" w:sz="0" w:space="0" w:color="auto"/>
            <w:left w:val="none" w:sz="0" w:space="0" w:color="auto"/>
            <w:bottom w:val="none" w:sz="0" w:space="0" w:color="auto"/>
            <w:right w:val="none" w:sz="0" w:space="0" w:color="auto"/>
          </w:divBdr>
        </w:div>
        <w:div w:id="1595625185">
          <w:marLeft w:val="950"/>
          <w:marRight w:val="0"/>
          <w:marTop w:val="0"/>
          <w:marBottom w:val="0"/>
          <w:divBdr>
            <w:top w:val="none" w:sz="0" w:space="0" w:color="auto"/>
            <w:left w:val="none" w:sz="0" w:space="0" w:color="auto"/>
            <w:bottom w:val="none" w:sz="0" w:space="0" w:color="auto"/>
            <w:right w:val="none" w:sz="0" w:space="0" w:color="auto"/>
          </w:divBdr>
        </w:div>
        <w:div w:id="804202648">
          <w:marLeft w:val="9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christina.files@calrecycle.ca.gov"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61E05DE077324CA4D33EDE58741C75" ma:contentTypeVersion="7" ma:contentTypeDescription="Create a new document." ma:contentTypeScope="" ma:versionID="d2f89b347b0c176736070f7ac0b60386">
  <xsd:schema xmlns:xsd="http://www.w3.org/2001/XMLSchema" xmlns:xs="http://www.w3.org/2001/XMLSchema" xmlns:p="http://schemas.microsoft.com/office/2006/metadata/properties" xmlns:ns3="bde793f0-04b1-4c81-abbc-b434d43f42ab" targetNamespace="http://schemas.microsoft.com/office/2006/metadata/properties" ma:root="true" ma:fieldsID="bc7ac02d6c990765f416afe0624da038" ns3:_="">
    <xsd:import namespace="bde793f0-04b1-4c81-abbc-b434d43f42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793f0-04b1-4c81-abbc-b434d43f4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EA9EFA0-C84F-4A73-BD47-0C437275C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793f0-04b1-4c81-abbc-b434d43f4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6AFD8B-FC19-4FE3-96BF-EAD443B8BCE5}">
  <ds:schemaRefs>
    <ds:schemaRef ds:uri="http://schemas.microsoft.com/sharepoint/v3/contenttype/forms"/>
  </ds:schemaRefs>
</ds:datastoreItem>
</file>

<file path=customXml/itemProps3.xml><?xml version="1.0" encoding="utf-8"?>
<ds:datastoreItem xmlns:ds="http://schemas.openxmlformats.org/officeDocument/2006/customXml" ds:itemID="{3A4E6937-7851-4E97-9A3E-5DF04CEA5F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D3E30E-2423-43E8-8D8F-F3234F08C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4855</Words>
  <Characters>27674</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Files, Christina@CalRecycle</dc:creator>
  <cp:keywords/>
  <dc:description/>
  <cp:lastModifiedBy>Chau, Katherine@CalRecycle</cp:lastModifiedBy>
  <cp:revision>2</cp:revision>
  <dcterms:created xsi:type="dcterms:W3CDTF">2019-10-31T16:20:00Z</dcterms:created>
  <dcterms:modified xsi:type="dcterms:W3CDTF">2019-10-31T16:20:00Z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0x0101000061E05DE077324CA4D33EDE58741C75</vt:lpwstr>
  </property>
</Properties>
</file>