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C51F1" w14:textId="55E1DB3A" w:rsidR="00EE5E4C" w:rsidRDefault="00EE5E4C" w:rsidP="00EE5E4C">
      <w:pPr>
        <w:pStyle w:val="BodyText"/>
        <w:spacing w:before="1"/>
        <w:rPr>
          <w:color w:val="006FC2"/>
        </w:rPr>
      </w:pPr>
      <w:r>
        <w:rPr>
          <w:color w:val="006FC2"/>
        </w:rPr>
        <w:t>CalRecycle will not approve a Notification of Intent to Comply (NOIC) unless it is submitted with written evidence that the NOIC has been duly adopted by the local governing body. This sample resolution is being provided as an example for</w:t>
      </w:r>
      <w:r w:rsidR="00677A2D">
        <w:rPr>
          <w:color w:val="006FC2"/>
        </w:rPr>
        <w:t xml:space="preserve"> local assistance purposes</w:t>
      </w:r>
      <w:r>
        <w:rPr>
          <w:color w:val="006FC2"/>
        </w:rPr>
        <w:t xml:space="preserve">. Use of this sample does not guarantee compliance </w:t>
      </w:r>
      <w:r w:rsidR="00677A2D">
        <w:rPr>
          <w:color w:val="006FC2"/>
        </w:rPr>
        <w:t xml:space="preserve">or consistency </w:t>
      </w:r>
      <w:r>
        <w:rPr>
          <w:color w:val="006FC2"/>
        </w:rPr>
        <w:t>with applicable statutory and regulatory requirements. Language may vary and jurisdictions are encouraged to seek legal counsel in complying with the NOIC process.</w:t>
      </w:r>
    </w:p>
    <w:p w14:paraId="495D747A" w14:textId="77777777" w:rsidR="00EE5E4C" w:rsidRDefault="00EE5E4C" w:rsidP="00EE5E4C">
      <w:pPr>
        <w:pStyle w:val="BodyText"/>
        <w:spacing w:before="1"/>
        <w:rPr>
          <w:color w:val="006FC2"/>
        </w:rPr>
      </w:pPr>
    </w:p>
    <w:p w14:paraId="1FBFA2D2" w14:textId="77777777" w:rsidR="00EE5E4C" w:rsidRPr="00EE5E4C" w:rsidRDefault="00EE5E4C" w:rsidP="00EE5E4C">
      <w:pPr>
        <w:pStyle w:val="BodyText"/>
        <w:spacing w:before="1"/>
        <w:rPr>
          <w:color w:val="006FC2"/>
        </w:rPr>
      </w:pPr>
      <w:r w:rsidRPr="00EE5E4C">
        <w:rPr>
          <w:color w:val="006FC2"/>
        </w:rPr>
        <w:t>NOTE TO JURISDICTIONS: The Notification of Intent to Comply needs to be in writing, adopted by the governing body of the local jurisdiction, and must include the following information to be eligible for approval by CalRecycle:</w:t>
      </w:r>
    </w:p>
    <w:p w14:paraId="15D61D85" w14:textId="77777777" w:rsidR="00EE5E4C" w:rsidRPr="00EE5E4C" w:rsidRDefault="00EE5E4C" w:rsidP="00EE5E4C">
      <w:pPr>
        <w:pStyle w:val="BodyText"/>
        <w:spacing w:before="1"/>
        <w:rPr>
          <w:color w:val="006FC2"/>
        </w:rPr>
      </w:pPr>
    </w:p>
    <w:p w14:paraId="523738E1" w14:textId="77777777" w:rsidR="00EE5E4C" w:rsidRPr="00EE5E4C" w:rsidRDefault="00EE5E4C" w:rsidP="00EE5E4C">
      <w:pPr>
        <w:pStyle w:val="BodyText"/>
        <w:spacing w:before="1"/>
        <w:rPr>
          <w:color w:val="006FC2"/>
        </w:rPr>
      </w:pPr>
      <w:r w:rsidRPr="00EE5E4C">
        <w:rPr>
          <w:color w:val="006FC2"/>
        </w:rPr>
        <w:t>(a)</w:t>
      </w:r>
      <w:r w:rsidRPr="00EE5E4C">
        <w:rPr>
          <w:color w:val="006FC2"/>
        </w:rPr>
        <w:tab/>
        <w:t xml:space="preserve"> A description, with specificity, of the continuing Statutory and/or Regulatory violations.</w:t>
      </w:r>
    </w:p>
    <w:p w14:paraId="2B8DE71B" w14:textId="77777777" w:rsidR="00EE5E4C" w:rsidRPr="00EE5E4C" w:rsidRDefault="00EE5E4C" w:rsidP="00EE5E4C">
      <w:pPr>
        <w:pStyle w:val="BodyText"/>
        <w:spacing w:before="1"/>
        <w:rPr>
          <w:color w:val="006FC2"/>
        </w:rPr>
      </w:pPr>
    </w:p>
    <w:p w14:paraId="7DE7C8B4" w14:textId="77777777" w:rsidR="00EE5E4C" w:rsidRPr="00EE5E4C" w:rsidRDefault="00EE5E4C" w:rsidP="00EE5E4C">
      <w:pPr>
        <w:pStyle w:val="BodyText"/>
        <w:spacing w:before="1"/>
        <w:rPr>
          <w:color w:val="006FC2"/>
        </w:rPr>
      </w:pPr>
      <w:r w:rsidRPr="00EE5E4C">
        <w:rPr>
          <w:color w:val="006FC2"/>
        </w:rPr>
        <w:t>(b)</w:t>
      </w:r>
      <w:r w:rsidRPr="00EE5E4C">
        <w:rPr>
          <w:color w:val="006FC2"/>
        </w:rPr>
        <w:tab/>
        <w:t>A detailed explanation of the reasons for noncompliance, supported by documentary evidence.</w:t>
      </w:r>
    </w:p>
    <w:p w14:paraId="400B8FAF" w14:textId="77777777" w:rsidR="00EE5E4C" w:rsidRPr="00EE5E4C" w:rsidRDefault="00EE5E4C" w:rsidP="00EE5E4C">
      <w:pPr>
        <w:pStyle w:val="BodyText"/>
        <w:spacing w:before="1"/>
        <w:rPr>
          <w:color w:val="006FC2"/>
        </w:rPr>
      </w:pPr>
    </w:p>
    <w:p w14:paraId="169414CD" w14:textId="77777777" w:rsidR="00EE5E4C" w:rsidRPr="00EE5E4C" w:rsidRDefault="00EE5E4C" w:rsidP="00EE5E4C">
      <w:pPr>
        <w:pStyle w:val="BodyText"/>
        <w:spacing w:before="1"/>
        <w:rPr>
          <w:color w:val="006FC2"/>
        </w:rPr>
      </w:pPr>
      <w:r w:rsidRPr="00EE5E4C">
        <w:rPr>
          <w:color w:val="006FC2"/>
        </w:rPr>
        <w:t>(c)</w:t>
      </w:r>
      <w:r w:rsidRPr="00EE5E4C">
        <w:rPr>
          <w:color w:val="006FC2"/>
        </w:rPr>
        <w:tab/>
        <w:t>A description, if any, of the impacts of the COVID-19 pandemic on compliance.</w:t>
      </w:r>
    </w:p>
    <w:p w14:paraId="49EEC959" w14:textId="77777777" w:rsidR="00EE5E4C" w:rsidRPr="00EE5E4C" w:rsidRDefault="00EE5E4C" w:rsidP="00EE5E4C">
      <w:pPr>
        <w:pStyle w:val="BodyText"/>
        <w:spacing w:before="1"/>
        <w:rPr>
          <w:color w:val="006FC2"/>
        </w:rPr>
      </w:pPr>
    </w:p>
    <w:p w14:paraId="01106E34" w14:textId="44C78D68" w:rsidR="006F178B" w:rsidRDefault="00EE5E4C" w:rsidP="00EE5E4C">
      <w:pPr>
        <w:pStyle w:val="BodyText"/>
        <w:spacing w:before="1"/>
      </w:pPr>
      <w:r w:rsidRPr="00EE5E4C">
        <w:rPr>
          <w:color w:val="006FC2"/>
        </w:rPr>
        <w:t>(d) A description of proposed actions to remedy the violations within the timelines established in Title14 California Code of Regulations Section 18996.2, and a proposed compliance schedule.</w:t>
      </w:r>
    </w:p>
    <w:p w14:paraId="6E606DEC" w14:textId="77777777" w:rsidR="006F178B" w:rsidRDefault="006F178B">
      <w:pPr>
        <w:pStyle w:val="BodyText"/>
      </w:pPr>
    </w:p>
    <w:p w14:paraId="0465D6F3" w14:textId="50247678" w:rsidR="006F178B" w:rsidRDefault="007E488B">
      <w:pPr>
        <w:pStyle w:val="Heading1"/>
        <w:ind w:left="3232" w:right="3231"/>
        <w:jc w:val="center"/>
      </w:pPr>
      <w:r>
        <w:t>[Insert Resolution Number] [Insert Name of</w:t>
      </w:r>
      <w:r w:rsidR="002902B6">
        <w:t xml:space="preserve"> Juris</w:t>
      </w:r>
      <w:r w:rsidR="00292981">
        <w:t>diction</w:t>
      </w:r>
      <w:r>
        <w:t>]</w:t>
      </w:r>
    </w:p>
    <w:p w14:paraId="51F3C99F" w14:textId="77777777" w:rsidR="006F178B" w:rsidRDefault="006F178B">
      <w:pPr>
        <w:pStyle w:val="BodyText"/>
        <w:rPr>
          <w:b/>
        </w:rPr>
      </w:pPr>
    </w:p>
    <w:p w14:paraId="108AAC16" w14:textId="77777777" w:rsidR="006F178B" w:rsidRDefault="007E488B">
      <w:pPr>
        <w:ind w:left="3127"/>
        <w:rPr>
          <w:b/>
          <w:sz w:val="24"/>
        </w:rPr>
      </w:pPr>
      <w:r>
        <w:rPr>
          <w:b/>
          <w:sz w:val="24"/>
        </w:rPr>
        <w:t>AUTHORIZING RESOLUTION</w:t>
      </w:r>
    </w:p>
    <w:p w14:paraId="32F87ADF" w14:textId="77777777" w:rsidR="006F178B" w:rsidRDefault="006F178B">
      <w:pPr>
        <w:pStyle w:val="BodyText"/>
        <w:spacing w:before="1"/>
        <w:rPr>
          <w:b/>
          <w:i w:val="0"/>
        </w:rPr>
      </w:pPr>
    </w:p>
    <w:p w14:paraId="018E7D4E" w14:textId="07E3BDE1" w:rsidR="006F178B" w:rsidRDefault="007E488B">
      <w:pPr>
        <w:ind w:left="100" w:right="224"/>
        <w:rPr>
          <w:sz w:val="24"/>
        </w:rPr>
      </w:pPr>
      <w:r>
        <w:rPr>
          <w:b/>
          <w:sz w:val="24"/>
        </w:rPr>
        <w:t>[All</w:t>
      </w:r>
      <w:r>
        <w:rPr>
          <w:i/>
          <w:sz w:val="24"/>
        </w:rPr>
        <w:t xml:space="preserve">, or </w:t>
      </w:r>
      <w:r>
        <w:rPr>
          <w:b/>
          <w:sz w:val="24"/>
        </w:rPr>
        <w:t xml:space="preserve">A necessary quorum and majority] </w:t>
      </w:r>
      <w:r>
        <w:rPr>
          <w:sz w:val="24"/>
        </w:rPr>
        <w:t xml:space="preserve">of the </w:t>
      </w:r>
      <w:r>
        <w:rPr>
          <w:b/>
          <w:sz w:val="24"/>
        </w:rPr>
        <w:t xml:space="preserve">[supervisors, members, council members, etc.] </w:t>
      </w:r>
      <w:r>
        <w:rPr>
          <w:sz w:val="24"/>
        </w:rPr>
        <w:t xml:space="preserve">of </w:t>
      </w:r>
      <w:r>
        <w:rPr>
          <w:b/>
          <w:sz w:val="24"/>
        </w:rPr>
        <w:t>[</w:t>
      </w:r>
      <w:r w:rsidR="00EE5E4C">
        <w:rPr>
          <w:b/>
          <w:sz w:val="24"/>
        </w:rPr>
        <w:t>City/County/Special District</w:t>
      </w:r>
      <w:r>
        <w:rPr>
          <w:b/>
          <w:sz w:val="24"/>
        </w:rPr>
        <w:t xml:space="preserve">] </w:t>
      </w:r>
      <w:r>
        <w:rPr>
          <w:sz w:val="24"/>
        </w:rPr>
        <w:t>hereby consent</w:t>
      </w:r>
      <w:r w:rsidR="00FE40F7">
        <w:rPr>
          <w:sz w:val="24"/>
        </w:rPr>
        <w:t>s</w:t>
      </w:r>
      <w:r>
        <w:rPr>
          <w:sz w:val="24"/>
        </w:rPr>
        <w:t xml:space="preserve"> to, </w:t>
      </w:r>
      <w:proofErr w:type="gramStart"/>
      <w:r>
        <w:rPr>
          <w:sz w:val="24"/>
        </w:rPr>
        <w:t>adopt</w:t>
      </w:r>
      <w:r w:rsidR="00FE40F7">
        <w:rPr>
          <w:sz w:val="24"/>
        </w:rPr>
        <w:t>s</w:t>
      </w:r>
      <w:proofErr w:type="gramEnd"/>
      <w:r>
        <w:rPr>
          <w:sz w:val="24"/>
        </w:rPr>
        <w:t xml:space="preserve"> and ratif</w:t>
      </w:r>
      <w:r w:rsidR="00FE40F7">
        <w:rPr>
          <w:sz w:val="24"/>
        </w:rPr>
        <w:t>ies</w:t>
      </w:r>
      <w:r>
        <w:rPr>
          <w:sz w:val="24"/>
        </w:rPr>
        <w:t xml:space="preserve"> the following resolution:</w:t>
      </w:r>
    </w:p>
    <w:p w14:paraId="5269C6F7" w14:textId="77777777" w:rsidR="006F178B" w:rsidRDefault="006F178B">
      <w:pPr>
        <w:pStyle w:val="BodyText"/>
        <w:rPr>
          <w:i w:val="0"/>
        </w:rPr>
      </w:pPr>
    </w:p>
    <w:p w14:paraId="5403A9CA" w14:textId="656F2EBF" w:rsidR="005F14D0" w:rsidRDefault="007E488B" w:rsidP="00A652B6">
      <w:pPr>
        <w:pStyle w:val="NormalWeb"/>
        <w:shd w:val="clear" w:color="auto" w:fill="FFFFFF"/>
        <w:spacing w:before="0" w:beforeAutospacing="0" w:after="0" w:afterAutospacing="0"/>
        <w:ind w:left="291"/>
        <w:textAlignment w:val="baseline"/>
        <w:rPr>
          <w:rFonts w:ascii="Arial" w:hAnsi="Arial" w:cs="Arial"/>
        </w:rPr>
      </w:pPr>
      <w:r w:rsidRPr="00677A2D">
        <w:rPr>
          <w:rFonts w:ascii="Arial" w:hAnsi="Arial" w:cs="Arial"/>
          <w:b/>
        </w:rPr>
        <w:t>WHEREAS</w:t>
      </w:r>
      <w:r w:rsidRPr="00D828C5">
        <w:rPr>
          <w:rFonts w:ascii="Arial" w:hAnsi="Arial" w:cs="Arial"/>
        </w:rPr>
        <w:t xml:space="preserve">, </w:t>
      </w:r>
      <w:r w:rsidR="001F2CAA" w:rsidRPr="0013508F">
        <w:rPr>
          <w:rFonts w:ascii="Arial" w:hAnsi="Arial" w:cs="Arial"/>
          <w:bdr w:val="none" w:sz="0" w:space="0" w:color="auto" w:frame="1"/>
        </w:rPr>
        <w:t xml:space="preserve">CalRecycle, in consultation with the </w:t>
      </w:r>
      <w:r w:rsidR="00A652B6">
        <w:rPr>
          <w:rFonts w:ascii="Arial" w:hAnsi="Arial" w:cs="Arial"/>
          <w:bdr w:val="none" w:sz="0" w:space="0" w:color="auto" w:frame="1"/>
        </w:rPr>
        <w:t>California</w:t>
      </w:r>
      <w:r w:rsidR="00A652B6" w:rsidRPr="0013508F">
        <w:rPr>
          <w:rFonts w:ascii="Arial" w:hAnsi="Arial" w:cs="Arial"/>
          <w:bdr w:val="none" w:sz="0" w:space="0" w:color="auto" w:frame="1"/>
        </w:rPr>
        <w:t xml:space="preserve"> </w:t>
      </w:r>
      <w:r w:rsidR="001F2CAA" w:rsidRPr="0013508F">
        <w:rPr>
          <w:rFonts w:ascii="Arial" w:hAnsi="Arial" w:cs="Arial"/>
          <w:bdr w:val="none" w:sz="0" w:space="0" w:color="auto" w:frame="1"/>
        </w:rPr>
        <w:t xml:space="preserve">Air Resources Board, </w:t>
      </w:r>
      <w:r w:rsidR="00DE70ED">
        <w:rPr>
          <w:rFonts w:ascii="Arial" w:hAnsi="Arial" w:cs="Arial"/>
          <w:bdr w:val="none" w:sz="0" w:space="0" w:color="auto" w:frame="1"/>
        </w:rPr>
        <w:t>has adopted regulatory requirements</w:t>
      </w:r>
      <w:r w:rsidR="003A4C1F">
        <w:rPr>
          <w:rFonts w:ascii="Arial" w:hAnsi="Arial" w:cs="Arial"/>
          <w:bdr w:val="none" w:sz="0" w:space="0" w:color="auto" w:frame="1"/>
        </w:rPr>
        <w:t xml:space="preserve"> (Regulations), consistent with the mandate of Senate Bill 1383 (Lara, 2016), that are</w:t>
      </w:r>
      <w:r w:rsidR="00DE70ED">
        <w:rPr>
          <w:rFonts w:ascii="Arial" w:hAnsi="Arial" w:cs="Arial"/>
          <w:bdr w:val="none" w:sz="0" w:space="0" w:color="auto" w:frame="1"/>
        </w:rPr>
        <w:t xml:space="preserve"> designed to</w:t>
      </w:r>
      <w:r w:rsidR="00DE70ED" w:rsidRPr="00F202DD">
        <w:rPr>
          <w:rFonts w:ascii="Arial" w:hAnsi="Arial" w:cs="Arial"/>
          <w:bdr w:val="none" w:sz="0" w:space="0" w:color="auto" w:frame="1"/>
        </w:rPr>
        <w:t xml:space="preserve"> </w:t>
      </w:r>
      <w:r w:rsidR="001F2CAA" w:rsidRPr="00F202DD">
        <w:rPr>
          <w:rFonts w:ascii="Arial" w:hAnsi="Arial" w:cs="Arial"/>
          <w:bdr w:val="none" w:sz="0" w:space="0" w:color="auto" w:frame="1"/>
        </w:rPr>
        <w:t>achieve</w:t>
      </w:r>
      <w:r w:rsidR="001F2CAA" w:rsidRPr="00794D68">
        <w:rPr>
          <w:rFonts w:ascii="Arial" w:hAnsi="Arial" w:cs="Arial"/>
          <w:bdr w:val="none" w:sz="0" w:space="0" w:color="auto" w:frame="1"/>
        </w:rPr>
        <w:t xml:space="preserve"> </w:t>
      </w:r>
      <w:r w:rsidR="006B29A2">
        <w:rPr>
          <w:rFonts w:ascii="Arial" w:hAnsi="Arial" w:cs="Arial"/>
          <w:bdr w:val="none" w:sz="0" w:space="0" w:color="auto" w:frame="1"/>
        </w:rPr>
        <w:t xml:space="preserve">the </w:t>
      </w:r>
      <w:r w:rsidR="001F2CAA" w:rsidRPr="00794D68">
        <w:rPr>
          <w:rFonts w:ascii="Arial" w:hAnsi="Arial" w:cs="Arial"/>
          <w:bdr w:val="none" w:sz="0" w:space="0" w:color="auto" w:frame="1"/>
        </w:rPr>
        <w:t xml:space="preserve">organic waste reduction goals </w:t>
      </w:r>
      <w:r w:rsidR="001F2CAA" w:rsidRPr="005E5F56">
        <w:rPr>
          <w:rFonts w:ascii="Arial" w:hAnsi="Arial" w:cs="Arial"/>
          <w:bdr w:val="none" w:sz="0" w:space="0" w:color="auto" w:frame="1"/>
        </w:rPr>
        <w:t>established in Section 39730.6 of the Health and Safety Code</w:t>
      </w:r>
      <w:r w:rsidR="005F14D0" w:rsidRPr="00D828C5">
        <w:rPr>
          <w:rFonts w:ascii="Arial" w:hAnsi="Arial" w:cs="Arial"/>
        </w:rPr>
        <w:t xml:space="preserve"> </w:t>
      </w:r>
      <w:r w:rsidR="00DE70ED">
        <w:rPr>
          <w:rFonts w:ascii="Arial" w:hAnsi="Arial" w:cs="Arial"/>
        </w:rPr>
        <w:t>through</w:t>
      </w:r>
      <w:r w:rsidR="00DE70ED" w:rsidRPr="00D828C5">
        <w:rPr>
          <w:rFonts w:ascii="Arial" w:hAnsi="Arial" w:cs="Arial"/>
        </w:rPr>
        <w:t xml:space="preserve"> </w:t>
      </w:r>
      <w:r w:rsidR="00D828C5" w:rsidRPr="00D828C5">
        <w:rPr>
          <w:rFonts w:ascii="Arial" w:hAnsi="Arial" w:cs="Arial"/>
        </w:rPr>
        <w:t>a</w:t>
      </w:r>
      <w:r w:rsidR="005F14D0" w:rsidRPr="00D828C5">
        <w:rPr>
          <w:rFonts w:ascii="Arial" w:hAnsi="Arial" w:cs="Arial"/>
        </w:rPr>
        <w:t xml:space="preserve"> 50</w:t>
      </w:r>
      <w:r w:rsidR="00AD0A1C">
        <w:rPr>
          <w:rFonts w:ascii="Arial" w:hAnsi="Arial" w:cs="Arial"/>
        </w:rPr>
        <w:t xml:space="preserve"> </w:t>
      </w:r>
      <w:r w:rsidR="005F14D0" w:rsidRPr="00D828C5">
        <w:rPr>
          <w:rFonts w:ascii="Arial" w:hAnsi="Arial" w:cs="Arial"/>
        </w:rPr>
        <w:t>percent reduction in the level of the statewide disposal of organic waste from the 2014 level by 2020</w:t>
      </w:r>
      <w:r w:rsidR="00D828C5" w:rsidRPr="00D828C5">
        <w:rPr>
          <w:rFonts w:ascii="Arial" w:hAnsi="Arial" w:cs="Arial"/>
        </w:rPr>
        <w:t xml:space="preserve"> and a </w:t>
      </w:r>
      <w:r w:rsidR="005F14D0" w:rsidRPr="00D828C5">
        <w:rPr>
          <w:rFonts w:ascii="Arial" w:hAnsi="Arial" w:cs="Arial"/>
        </w:rPr>
        <w:t>75</w:t>
      </w:r>
      <w:r w:rsidR="00AD0A1C">
        <w:rPr>
          <w:rFonts w:ascii="Arial" w:hAnsi="Arial" w:cs="Arial"/>
        </w:rPr>
        <w:t xml:space="preserve"> </w:t>
      </w:r>
      <w:r w:rsidR="005F14D0" w:rsidRPr="00D828C5">
        <w:rPr>
          <w:rFonts w:ascii="Arial" w:hAnsi="Arial" w:cs="Arial"/>
        </w:rPr>
        <w:t>percent reduction in the level of the statewide disposal of organic waste from the 2014 level by 2025.</w:t>
      </w:r>
    </w:p>
    <w:p w14:paraId="35A6D9C8" w14:textId="77777777" w:rsidR="00294D38" w:rsidRDefault="00294D38" w:rsidP="00F202DD">
      <w:pPr>
        <w:pStyle w:val="NormalWeb"/>
        <w:shd w:val="clear" w:color="auto" w:fill="FFFFFF"/>
        <w:spacing w:before="0" w:beforeAutospacing="0" w:after="0" w:afterAutospacing="0"/>
        <w:ind w:left="291"/>
        <w:textAlignment w:val="baseline"/>
        <w:rPr>
          <w:rFonts w:ascii="Arial" w:hAnsi="Arial" w:cs="Arial"/>
        </w:rPr>
      </w:pPr>
    </w:p>
    <w:p w14:paraId="1B55B828" w14:textId="710B4C1E" w:rsidR="00F202DD" w:rsidRPr="00EE5E4C" w:rsidRDefault="00C77ADE" w:rsidP="00A652B6">
      <w:pPr>
        <w:pStyle w:val="Heading2"/>
        <w:tabs>
          <w:tab w:val="left" w:pos="391"/>
        </w:tabs>
        <w:spacing w:before="1"/>
        <w:ind w:left="291" w:right="629"/>
      </w:pPr>
      <w:proofErr w:type="gramStart"/>
      <w:r w:rsidRPr="00677A2D">
        <w:rPr>
          <w:b/>
        </w:rPr>
        <w:t>WHEREAS</w:t>
      </w:r>
      <w:r w:rsidR="00E80B43">
        <w:t>,[</w:t>
      </w:r>
      <w:proofErr w:type="gramEnd"/>
      <w:r w:rsidR="00E80B43" w:rsidRPr="00A8181D">
        <w:rPr>
          <w:b/>
          <w:bCs/>
        </w:rPr>
        <w:t>City/County</w:t>
      </w:r>
      <w:r w:rsidR="00DE70ED">
        <w:rPr>
          <w:b/>
          <w:bCs/>
        </w:rPr>
        <w:t>/Special District</w:t>
      </w:r>
      <w:r w:rsidR="00E80B43" w:rsidRPr="00A8181D">
        <w:rPr>
          <w:b/>
          <w:bCs/>
        </w:rPr>
        <w:t>]</w:t>
      </w:r>
      <w:r>
        <w:t xml:space="preserve"> is a local juri</w:t>
      </w:r>
      <w:r w:rsidR="006B5881">
        <w:t xml:space="preserve">sdiction </w:t>
      </w:r>
      <w:r w:rsidR="00F202DD">
        <w:t>required</w:t>
      </w:r>
      <w:r w:rsidR="003A4C1F">
        <w:t xml:space="preserve"> to comply with the Regulations</w:t>
      </w:r>
      <w:r w:rsidR="00F202DD" w:rsidRPr="0051559A">
        <w:rPr>
          <w:color w:val="333333"/>
          <w:bdr w:val="none" w:sz="0" w:space="0" w:color="auto" w:frame="1"/>
        </w:rPr>
        <w:t xml:space="preserve">; </w:t>
      </w:r>
      <w:r w:rsidR="0063535E" w:rsidRPr="0051559A">
        <w:rPr>
          <w:rFonts w:eastAsia="Times New Roman"/>
          <w:color w:val="333333"/>
          <w:bdr w:val="none" w:sz="0" w:space="0" w:color="auto" w:frame="1"/>
          <w:lang w:bidi="ar-SA"/>
        </w:rPr>
        <w:t xml:space="preserve"> </w:t>
      </w:r>
    </w:p>
    <w:p w14:paraId="0E287387" w14:textId="77777777" w:rsidR="006B29A2" w:rsidRDefault="006B29A2" w:rsidP="00EE5E4C">
      <w:pPr>
        <w:pStyle w:val="ListParagraph"/>
      </w:pPr>
    </w:p>
    <w:p w14:paraId="6D861FEA" w14:textId="597402E6" w:rsidR="006B29A2" w:rsidRPr="00203F7D" w:rsidRDefault="006B29A2" w:rsidP="00A652B6">
      <w:pPr>
        <w:pStyle w:val="Heading2"/>
        <w:tabs>
          <w:tab w:val="left" w:pos="391"/>
        </w:tabs>
        <w:spacing w:before="1"/>
        <w:ind w:left="291" w:right="629"/>
      </w:pPr>
      <w:proofErr w:type="gramStart"/>
      <w:r w:rsidRPr="00677A2D">
        <w:rPr>
          <w:b/>
        </w:rPr>
        <w:t>WHEREAS</w:t>
      </w:r>
      <w:r>
        <w:t>,</w:t>
      </w:r>
      <w:proofErr w:type="gramEnd"/>
      <w:r>
        <w:t xml:space="preserve"> [</w:t>
      </w:r>
      <w:r w:rsidRPr="00A8181D">
        <w:rPr>
          <w:b/>
          <w:bCs/>
        </w:rPr>
        <w:t>City/County</w:t>
      </w:r>
      <w:r w:rsidR="00DE70ED">
        <w:rPr>
          <w:b/>
          <w:bCs/>
        </w:rPr>
        <w:t>/Special Dis</w:t>
      </w:r>
      <w:r w:rsidR="003A4C1F">
        <w:rPr>
          <w:b/>
          <w:bCs/>
        </w:rPr>
        <w:t>tric</w:t>
      </w:r>
      <w:r w:rsidR="00DE70ED">
        <w:rPr>
          <w:b/>
          <w:bCs/>
        </w:rPr>
        <w:t>t</w:t>
      </w:r>
      <w:r w:rsidRPr="00A8181D">
        <w:rPr>
          <w:b/>
          <w:bCs/>
        </w:rPr>
        <w:t>]</w:t>
      </w:r>
      <w:r>
        <w:rPr>
          <w:b/>
          <w:bCs/>
        </w:rPr>
        <w:t xml:space="preserve"> </w:t>
      </w:r>
      <w:r>
        <w:rPr>
          <w:bCs/>
        </w:rPr>
        <w:t>is</w:t>
      </w:r>
      <w:r w:rsidR="00A652B6">
        <w:rPr>
          <w:bCs/>
        </w:rPr>
        <w:t xml:space="preserve"> or expects to be</w:t>
      </w:r>
      <w:r>
        <w:rPr>
          <w:bCs/>
        </w:rPr>
        <w:t xml:space="preserve"> facing continuing violations of the Regulations commencing during the 2022 calendar year; </w:t>
      </w:r>
    </w:p>
    <w:p w14:paraId="23357672" w14:textId="070C3E61" w:rsidR="00F202DD" w:rsidRDefault="00F202DD" w:rsidP="002E5BC1">
      <w:pPr>
        <w:pStyle w:val="BodyText"/>
        <w:ind w:left="291"/>
        <w:rPr>
          <w:i w:val="0"/>
        </w:rPr>
      </w:pPr>
    </w:p>
    <w:p w14:paraId="3A3B4A93" w14:textId="66E5691A" w:rsidR="00A867B4" w:rsidRDefault="00F202DD" w:rsidP="00A652B6">
      <w:pPr>
        <w:pStyle w:val="BodyText"/>
        <w:tabs>
          <w:tab w:val="left" w:pos="6570"/>
        </w:tabs>
        <w:ind w:left="291"/>
        <w:rPr>
          <w:i w:val="0"/>
        </w:rPr>
      </w:pPr>
      <w:r w:rsidRPr="00677A2D">
        <w:rPr>
          <w:b/>
          <w:i w:val="0"/>
        </w:rPr>
        <w:t>WHEREAS</w:t>
      </w:r>
      <w:r w:rsidR="00DB1997">
        <w:rPr>
          <w:i w:val="0"/>
        </w:rPr>
        <w:t>,</w:t>
      </w:r>
      <w:r w:rsidRPr="00EE5E4C">
        <w:rPr>
          <w:b/>
          <w:i w:val="0"/>
        </w:rPr>
        <w:t xml:space="preserve"> </w:t>
      </w:r>
      <w:r w:rsidR="00C7349F">
        <w:rPr>
          <w:i w:val="0"/>
        </w:rPr>
        <w:t>Senate Bill 619 (Laird, 2021</w:t>
      </w:r>
      <w:r w:rsidR="00677A2D" w:rsidRPr="00677A2D">
        <w:rPr>
          <w:i w:val="0"/>
        </w:rPr>
        <w:t>)</w:t>
      </w:r>
      <w:r w:rsidR="00A867B4">
        <w:rPr>
          <w:i w:val="0"/>
        </w:rPr>
        <w:t>, through amendments to</w:t>
      </w:r>
      <w:r w:rsidR="00A867B4" w:rsidRPr="00A867B4">
        <w:t xml:space="preserve"> </w:t>
      </w:r>
      <w:r w:rsidR="00A867B4" w:rsidRPr="00A867B4">
        <w:rPr>
          <w:i w:val="0"/>
        </w:rPr>
        <w:t xml:space="preserve">Section 42652.5 of </w:t>
      </w:r>
      <w:r w:rsidR="00A867B4" w:rsidRPr="00A867B4">
        <w:rPr>
          <w:i w:val="0"/>
        </w:rPr>
        <w:lastRenderedPageBreak/>
        <w:t>the Public Resources Code (Statute)</w:t>
      </w:r>
      <w:r w:rsidR="00A867B4">
        <w:rPr>
          <w:i w:val="0"/>
        </w:rPr>
        <w:t>,</w:t>
      </w:r>
      <w:r w:rsidR="00A867B4" w:rsidRPr="00A867B4">
        <w:rPr>
          <w:i w:val="0"/>
        </w:rPr>
        <w:t xml:space="preserve"> </w:t>
      </w:r>
      <w:r w:rsidR="00677A2D">
        <w:rPr>
          <w:i w:val="0"/>
        </w:rPr>
        <w:t xml:space="preserve">created a mechanism </w:t>
      </w:r>
      <w:r w:rsidR="00A867B4">
        <w:rPr>
          <w:i w:val="0"/>
        </w:rPr>
        <w:t>called a Notification of Intent to Comply through</w:t>
      </w:r>
      <w:r w:rsidR="00677A2D">
        <w:rPr>
          <w:i w:val="0"/>
        </w:rPr>
        <w:t xml:space="preserve"> which a local jurisdiction may secure </w:t>
      </w:r>
      <w:r w:rsidR="00677A2D" w:rsidRPr="00677A2D">
        <w:rPr>
          <w:i w:val="0"/>
        </w:rPr>
        <w:t xml:space="preserve">administrative civil penalty relief from any continuing violations of the Regulations for the 2022 calendar year and may be eligible for a </w:t>
      </w:r>
      <w:r w:rsidR="007D3E3D">
        <w:rPr>
          <w:i w:val="0"/>
        </w:rPr>
        <w:t xml:space="preserve">broader and </w:t>
      </w:r>
      <w:r w:rsidR="00677A2D" w:rsidRPr="00677A2D">
        <w:rPr>
          <w:i w:val="0"/>
        </w:rPr>
        <w:t>longer-term regulatory compliance path, including suspended administrative civil penalties, through a corrective action plan</w:t>
      </w:r>
      <w:r w:rsidR="00A867B4">
        <w:rPr>
          <w:i w:val="0"/>
        </w:rPr>
        <w:t>.</w:t>
      </w:r>
    </w:p>
    <w:p w14:paraId="3EA18CF0" w14:textId="77777777" w:rsidR="00A867B4" w:rsidRDefault="00A867B4" w:rsidP="00A652B6">
      <w:pPr>
        <w:pStyle w:val="BodyText"/>
        <w:tabs>
          <w:tab w:val="left" w:pos="6570"/>
        </w:tabs>
        <w:ind w:left="291"/>
        <w:rPr>
          <w:i w:val="0"/>
        </w:rPr>
      </w:pPr>
    </w:p>
    <w:p w14:paraId="6D340C4B" w14:textId="649440C0" w:rsidR="00677A2D" w:rsidRDefault="00A867B4" w:rsidP="00A652B6">
      <w:pPr>
        <w:pStyle w:val="BodyText"/>
        <w:tabs>
          <w:tab w:val="left" w:pos="6570"/>
        </w:tabs>
        <w:ind w:left="291"/>
        <w:rPr>
          <w:rFonts w:eastAsia="Times New Roman"/>
          <w:i w:val="0"/>
          <w:bdr w:val="none" w:sz="0" w:space="0" w:color="auto" w:frame="1"/>
          <w:lang w:bidi="ar-SA"/>
        </w:rPr>
      </w:pPr>
      <w:proofErr w:type="gramStart"/>
      <w:r w:rsidRPr="00A867B4">
        <w:rPr>
          <w:b/>
          <w:i w:val="0"/>
        </w:rPr>
        <w:t>WHEREAS</w:t>
      </w:r>
      <w:r>
        <w:rPr>
          <w:i w:val="0"/>
        </w:rPr>
        <w:t>,</w:t>
      </w:r>
      <w:proofErr w:type="gramEnd"/>
      <w:r w:rsidR="00677A2D">
        <w:rPr>
          <w:i w:val="0"/>
        </w:rPr>
        <w:t xml:space="preserve"> </w:t>
      </w:r>
      <w:r w:rsidR="00686EFC" w:rsidRPr="00EE5E4C">
        <w:rPr>
          <w:b/>
          <w:i w:val="0"/>
        </w:rPr>
        <w:t>[</w:t>
      </w:r>
      <w:r w:rsidR="00686EFC" w:rsidRPr="00974B38">
        <w:rPr>
          <w:b/>
          <w:bCs/>
          <w:i w:val="0"/>
        </w:rPr>
        <w:t>City/County</w:t>
      </w:r>
      <w:r w:rsidR="00DE70ED">
        <w:rPr>
          <w:b/>
          <w:bCs/>
          <w:i w:val="0"/>
        </w:rPr>
        <w:t>/Special District</w:t>
      </w:r>
      <w:r w:rsidR="00F50343" w:rsidRPr="00974B38">
        <w:rPr>
          <w:b/>
          <w:bCs/>
          <w:i w:val="0"/>
        </w:rPr>
        <w:t xml:space="preserve">] </w:t>
      </w:r>
      <w:r w:rsidR="00F50343">
        <w:rPr>
          <w:i w:val="0"/>
        </w:rPr>
        <w:t>is</w:t>
      </w:r>
      <w:r w:rsidR="004D6B51">
        <w:rPr>
          <w:i w:val="0"/>
        </w:rPr>
        <w:t xml:space="preserve"> </w:t>
      </w:r>
      <w:r>
        <w:rPr>
          <w:i w:val="0"/>
        </w:rPr>
        <w:t xml:space="preserve">a local jurisdiction authorized by the </w:t>
      </w:r>
      <w:r w:rsidR="00FD4ED8">
        <w:rPr>
          <w:rFonts w:eastAsia="Times New Roman"/>
          <w:i w:val="0"/>
          <w:bdr w:val="none" w:sz="0" w:space="0" w:color="auto" w:frame="1"/>
          <w:lang w:bidi="ar-SA"/>
        </w:rPr>
        <w:t xml:space="preserve">Statute </w:t>
      </w:r>
      <w:r w:rsidR="00FD6C53" w:rsidRPr="00D828C5">
        <w:rPr>
          <w:i w:val="0"/>
        </w:rPr>
        <w:t xml:space="preserve">to </w:t>
      </w:r>
      <w:r w:rsidR="00C4750A">
        <w:rPr>
          <w:rFonts w:eastAsia="Times New Roman"/>
          <w:i w:val="0"/>
          <w:bdr w:val="none" w:sz="0" w:space="0" w:color="auto" w:frame="1"/>
          <w:lang w:bidi="ar-SA"/>
        </w:rPr>
        <w:t>submit</w:t>
      </w:r>
      <w:r w:rsidR="00FD6C53" w:rsidRPr="00C8389C">
        <w:rPr>
          <w:rFonts w:eastAsia="Times New Roman"/>
          <w:i w:val="0"/>
          <w:bdr w:val="none" w:sz="0" w:space="0" w:color="auto" w:frame="1"/>
          <w:lang w:bidi="ar-SA"/>
        </w:rPr>
        <w:t xml:space="preserve"> a </w:t>
      </w:r>
      <w:r w:rsidR="00FD6C53">
        <w:rPr>
          <w:rFonts w:eastAsia="Times New Roman"/>
          <w:i w:val="0"/>
          <w:bdr w:val="none" w:sz="0" w:space="0" w:color="auto" w:frame="1"/>
          <w:lang w:bidi="ar-SA"/>
        </w:rPr>
        <w:t>N</w:t>
      </w:r>
      <w:r w:rsidR="00FD6C53" w:rsidRPr="00C8389C">
        <w:rPr>
          <w:rFonts w:eastAsia="Times New Roman"/>
          <w:i w:val="0"/>
          <w:bdr w:val="none" w:sz="0" w:space="0" w:color="auto" w:frame="1"/>
          <w:lang w:bidi="ar-SA"/>
        </w:rPr>
        <w:t xml:space="preserve">otification of </w:t>
      </w:r>
      <w:r w:rsidR="00FD6C53">
        <w:rPr>
          <w:rFonts w:eastAsia="Times New Roman"/>
          <w:i w:val="0"/>
          <w:bdr w:val="none" w:sz="0" w:space="0" w:color="auto" w:frame="1"/>
          <w:lang w:bidi="ar-SA"/>
        </w:rPr>
        <w:t>I</w:t>
      </w:r>
      <w:r w:rsidR="00FD6C53" w:rsidRPr="00C8389C">
        <w:rPr>
          <w:rFonts w:eastAsia="Times New Roman"/>
          <w:i w:val="0"/>
          <w:bdr w:val="none" w:sz="0" w:space="0" w:color="auto" w:frame="1"/>
          <w:lang w:bidi="ar-SA"/>
        </w:rPr>
        <w:t xml:space="preserve">ntent to </w:t>
      </w:r>
      <w:r w:rsidR="00FD6C53">
        <w:rPr>
          <w:rFonts w:eastAsia="Times New Roman"/>
          <w:i w:val="0"/>
          <w:bdr w:val="none" w:sz="0" w:space="0" w:color="auto" w:frame="1"/>
          <w:lang w:bidi="ar-SA"/>
        </w:rPr>
        <w:t>C</w:t>
      </w:r>
      <w:r w:rsidR="00FD6C53" w:rsidRPr="00C8389C">
        <w:rPr>
          <w:rFonts w:eastAsia="Times New Roman"/>
          <w:i w:val="0"/>
          <w:bdr w:val="none" w:sz="0" w:space="0" w:color="auto" w:frame="1"/>
          <w:lang w:bidi="ar-SA"/>
        </w:rPr>
        <w:t>omply</w:t>
      </w:r>
      <w:r w:rsidR="00FD4ED8">
        <w:rPr>
          <w:rFonts w:eastAsia="Times New Roman"/>
          <w:i w:val="0"/>
          <w:bdr w:val="none" w:sz="0" w:space="0" w:color="auto" w:frame="1"/>
          <w:lang w:bidi="ar-SA"/>
        </w:rPr>
        <w:t xml:space="preserve"> </w:t>
      </w:r>
      <w:r w:rsidR="007D3E3D">
        <w:rPr>
          <w:rFonts w:eastAsia="Times New Roman"/>
          <w:i w:val="0"/>
          <w:bdr w:val="none" w:sz="0" w:space="0" w:color="auto" w:frame="1"/>
          <w:lang w:bidi="ar-SA"/>
        </w:rPr>
        <w:t>for</w:t>
      </w:r>
      <w:r w:rsidR="00677A2D">
        <w:rPr>
          <w:rFonts w:eastAsia="Times New Roman"/>
          <w:i w:val="0"/>
          <w:bdr w:val="none" w:sz="0" w:space="0" w:color="auto" w:frame="1"/>
          <w:lang w:bidi="ar-SA"/>
        </w:rPr>
        <w:t xml:space="preserve"> CalRecycle </w:t>
      </w:r>
      <w:r w:rsidR="007D3E3D">
        <w:rPr>
          <w:rFonts w:eastAsia="Times New Roman"/>
          <w:i w:val="0"/>
          <w:bdr w:val="none" w:sz="0" w:space="0" w:color="auto" w:frame="1"/>
          <w:lang w:bidi="ar-SA"/>
        </w:rPr>
        <w:t>approval</w:t>
      </w:r>
      <w:r>
        <w:rPr>
          <w:rFonts w:eastAsia="Times New Roman"/>
          <w:i w:val="0"/>
          <w:bdr w:val="none" w:sz="0" w:space="0" w:color="auto" w:frame="1"/>
          <w:lang w:bidi="ar-SA"/>
        </w:rPr>
        <w:t>;</w:t>
      </w:r>
    </w:p>
    <w:p w14:paraId="0F5C8C8B" w14:textId="77777777" w:rsidR="00A867B4" w:rsidRDefault="00A867B4" w:rsidP="00A652B6">
      <w:pPr>
        <w:pStyle w:val="BodyText"/>
        <w:tabs>
          <w:tab w:val="left" w:pos="6570"/>
        </w:tabs>
        <w:ind w:left="291"/>
        <w:rPr>
          <w:rFonts w:eastAsia="Times New Roman"/>
          <w:i w:val="0"/>
          <w:bdr w:val="none" w:sz="0" w:space="0" w:color="auto" w:frame="1"/>
          <w:lang w:bidi="ar-SA"/>
        </w:rPr>
      </w:pPr>
    </w:p>
    <w:p w14:paraId="11F44D1C" w14:textId="55B88710" w:rsidR="00DB1997" w:rsidRDefault="00DB1997" w:rsidP="00A652B6">
      <w:pPr>
        <w:pStyle w:val="BodyText"/>
        <w:ind w:left="291"/>
      </w:pPr>
      <w:proofErr w:type="gramStart"/>
      <w:r w:rsidRPr="00677A2D">
        <w:rPr>
          <w:b/>
          <w:i w:val="0"/>
        </w:rPr>
        <w:t>WHEREAS</w:t>
      </w:r>
      <w:r w:rsidRPr="00A652B6">
        <w:rPr>
          <w:i w:val="0"/>
        </w:rPr>
        <w:t>,</w:t>
      </w:r>
      <w:proofErr w:type="gramEnd"/>
      <w:r w:rsidRPr="00A652B6">
        <w:rPr>
          <w:i w:val="0"/>
        </w:rPr>
        <w:t xml:space="preserve"> </w:t>
      </w:r>
      <w:r w:rsidR="00684C27" w:rsidRPr="00A652B6">
        <w:rPr>
          <w:i w:val="0"/>
        </w:rPr>
        <w:t>CalRecycle</w:t>
      </w:r>
      <w:r w:rsidRPr="00A652B6">
        <w:rPr>
          <w:i w:val="0"/>
        </w:rPr>
        <w:t xml:space="preserve"> shall approve a Notification of Intent to Comply that is </w:t>
      </w:r>
      <w:r w:rsidR="00EE5E4C" w:rsidRPr="00A652B6">
        <w:rPr>
          <w:i w:val="0"/>
        </w:rPr>
        <w:t xml:space="preserve">duly </w:t>
      </w:r>
      <w:r w:rsidRPr="00A652B6">
        <w:rPr>
          <w:i w:val="0"/>
        </w:rPr>
        <w:t xml:space="preserve">adopted </w:t>
      </w:r>
      <w:r w:rsidR="005E6B7C" w:rsidRPr="00A652B6">
        <w:rPr>
          <w:i w:val="0"/>
        </w:rPr>
        <w:t xml:space="preserve">by the jurisdiction </w:t>
      </w:r>
      <w:r w:rsidRPr="00A652B6">
        <w:rPr>
          <w:i w:val="0"/>
        </w:rPr>
        <w:t xml:space="preserve">by formal written resolution and meets the requirements of the Statute; </w:t>
      </w:r>
    </w:p>
    <w:p w14:paraId="45A9FB7B" w14:textId="72B42641" w:rsidR="000D5F25" w:rsidRDefault="006B29A2">
      <w:pPr>
        <w:ind w:left="100"/>
        <w:rPr>
          <w:sz w:val="24"/>
        </w:rPr>
      </w:pPr>
      <w:r>
        <w:rPr>
          <w:sz w:val="24"/>
        </w:rPr>
        <w:t xml:space="preserve">                       </w:t>
      </w:r>
    </w:p>
    <w:p w14:paraId="2E1F254D" w14:textId="52BD4F9B" w:rsidR="006F178B" w:rsidRDefault="007E488B" w:rsidP="00A652B6">
      <w:pPr>
        <w:rPr>
          <w:b/>
          <w:bCs/>
          <w:sz w:val="24"/>
        </w:rPr>
      </w:pPr>
      <w:r w:rsidRPr="0069464E">
        <w:rPr>
          <w:b/>
          <w:bCs/>
          <w:sz w:val="24"/>
        </w:rPr>
        <w:t>NOW THEREFORE BE IT RESOLVED THAT:</w:t>
      </w:r>
    </w:p>
    <w:p w14:paraId="43A3C1C1" w14:textId="09632432" w:rsidR="00C420C0" w:rsidRDefault="00C420C0">
      <w:pPr>
        <w:ind w:left="100"/>
        <w:rPr>
          <w:b/>
          <w:bCs/>
          <w:sz w:val="24"/>
        </w:rPr>
      </w:pPr>
    </w:p>
    <w:p w14:paraId="2F2C4A0B" w14:textId="77777777" w:rsidR="00677A2D" w:rsidRPr="00EE5E4C" w:rsidRDefault="00677A2D" w:rsidP="00677A2D">
      <w:pPr>
        <w:pStyle w:val="ListParagraph"/>
        <w:widowControl/>
        <w:shd w:val="clear" w:color="auto" w:fill="FFFFFF"/>
        <w:autoSpaceDE/>
        <w:autoSpaceDN/>
        <w:ind w:left="270"/>
        <w:jc w:val="both"/>
        <w:textAlignment w:val="baseline"/>
        <w:rPr>
          <w:rFonts w:eastAsia="Times New Roman"/>
          <w:sz w:val="24"/>
          <w:szCs w:val="24"/>
          <w:bdr w:val="none" w:sz="0" w:space="0" w:color="auto" w:frame="1"/>
          <w:lang w:bidi="ar-SA"/>
        </w:rPr>
      </w:pPr>
      <w:r w:rsidRPr="00EE5E4C">
        <w:rPr>
          <w:sz w:val="24"/>
          <w:szCs w:val="24"/>
          <w:bdr w:val="none" w:sz="0" w:space="0" w:color="auto" w:frame="1"/>
          <w:lang w:bidi="ar-SA"/>
        </w:rPr>
        <w:t>The</w:t>
      </w:r>
      <w:r w:rsidRPr="00EE5E4C">
        <w:rPr>
          <w:b/>
          <w:bCs/>
          <w:sz w:val="24"/>
          <w:szCs w:val="24"/>
          <w:bdr w:val="none" w:sz="0" w:space="0" w:color="auto" w:frame="1"/>
          <w:lang w:bidi="ar-SA"/>
        </w:rPr>
        <w:t xml:space="preserve"> [Governing Body</w:t>
      </w:r>
      <w:r>
        <w:rPr>
          <w:b/>
          <w:bCs/>
          <w:sz w:val="24"/>
          <w:szCs w:val="24"/>
          <w:bdr w:val="none" w:sz="0" w:space="0" w:color="auto" w:frame="1"/>
          <w:lang w:bidi="ar-SA"/>
        </w:rPr>
        <w:t xml:space="preserve"> of City/County/Special District</w:t>
      </w:r>
      <w:r w:rsidRPr="00EE5E4C">
        <w:rPr>
          <w:b/>
          <w:bCs/>
          <w:sz w:val="24"/>
          <w:szCs w:val="24"/>
          <w:bdr w:val="none" w:sz="0" w:space="0" w:color="auto" w:frame="1"/>
          <w:lang w:bidi="ar-SA"/>
        </w:rPr>
        <w:t>]</w:t>
      </w:r>
      <w:r w:rsidRPr="00EE5E4C">
        <w:rPr>
          <w:sz w:val="24"/>
          <w:szCs w:val="24"/>
          <w:bdr w:val="none" w:sz="0" w:space="0" w:color="auto" w:frame="1"/>
          <w:lang w:bidi="ar-SA"/>
        </w:rPr>
        <w:t xml:space="preserve"> by and through its </w:t>
      </w:r>
      <w:r w:rsidRPr="00EE5E4C">
        <w:rPr>
          <w:b/>
          <w:bCs/>
          <w:sz w:val="24"/>
          <w:szCs w:val="24"/>
          <w:bdr w:val="none" w:sz="0" w:space="0" w:color="auto" w:frame="1"/>
          <w:lang w:bidi="ar-SA"/>
        </w:rPr>
        <w:t xml:space="preserve">[insert designee title] </w:t>
      </w:r>
      <w:r w:rsidRPr="00EE5E4C">
        <w:rPr>
          <w:sz w:val="24"/>
          <w:szCs w:val="24"/>
          <w:bdr w:val="none" w:sz="0" w:space="0" w:color="auto" w:frame="1"/>
          <w:lang w:bidi="ar-SA"/>
        </w:rPr>
        <w:t xml:space="preserve">hereby formally adopts </w:t>
      </w:r>
      <w:r>
        <w:rPr>
          <w:sz w:val="24"/>
          <w:szCs w:val="24"/>
          <w:bdr w:val="none" w:sz="0" w:space="0" w:color="auto" w:frame="1"/>
          <w:lang w:bidi="ar-SA"/>
        </w:rPr>
        <w:t>the</w:t>
      </w:r>
      <w:r w:rsidRPr="00EE5E4C">
        <w:rPr>
          <w:sz w:val="24"/>
          <w:szCs w:val="24"/>
          <w:bdr w:val="none" w:sz="0" w:space="0" w:color="auto" w:frame="1"/>
          <w:lang w:bidi="ar-SA"/>
        </w:rPr>
        <w:t xml:space="preserve"> Notification of Intent to Comply </w:t>
      </w:r>
      <w:r>
        <w:rPr>
          <w:sz w:val="24"/>
          <w:szCs w:val="24"/>
          <w:bdr w:val="none" w:sz="0" w:space="0" w:color="auto" w:frame="1"/>
          <w:lang w:bidi="ar-SA"/>
        </w:rPr>
        <w:t xml:space="preserve">attached as Exhibit “A.” </w:t>
      </w:r>
    </w:p>
    <w:p w14:paraId="28A20B54" w14:textId="77777777" w:rsidR="00677A2D" w:rsidRDefault="00677A2D" w:rsidP="00A652B6">
      <w:pPr>
        <w:pStyle w:val="BodyText"/>
        <w:ind w:left="270"/>
        <w:rPr>
          <w:b/>
          <w:bCs/>
          <w:i w:val="0"/>
        </w:rPr>
      </w:pPr>
    </w:p>
    <w:p w14:paraId="4849CC43" w14:textId="24656BC9" w:rsidR="00A92698" w:rsidRPr="001C3347" w:rsidRDefault="00874C06" w:rsidP="00677A2D">
      <w:pPr>
        <w:pStyle w:val="BodyText"/>
        <w:ind w:left="270"/>
      </w:pPr>
      <w:r w:rsidRPr="001155E9">
        <w:rPr>
          <w:i w:val="0"/>
        </w:rPr>
        <w:t xml:space="preserve">The </w:t>
      </w:r>
      <w:r w:rsidR="00ED779D" w:rsidRPr="001155E9">
        <w:rPr>
          <w:b/>
          <w:i w:val="0"/>
        </w:rPr>
        <w:t>[</w:t>
      </w:r>
      <w:r w:rsidR="00DE70ED">
        <w:rPr>
          <w:b/>
          <w:i w:val="0"/>
        </w:rPr>
        <w:t>Governing Body</w:t>
      </w:r>
      <w:r w:rsidR="00EE5E4C">
        <w:rPr>
          <w:b/>
          <w:i w:val="0"/>
        </w:rPr>
        <w:t xml:space="preserve"> of City/County/Special District</w:t>
      </w:r>
      <w:r w:rsidR="00A92698" w:rsidRPr="001155E9">
        <w:rPr>
          <w:b/>
          <w:i w:val="0"/>
        </w:rPr>
        <w:t>]</w:t>
      </w:r>
      <w:r w:rsidR="00BB2D91" w:rsidRPr="001155E9">
        <w:rPr>
          <w:i w:val="0"/>
        </w:rPr>
        <w:t xml:space="preserve"> hereby authorize</w:t>
      </w:r>
      <w:r w:rsidR="001155E9">
        <w:rPr>
          <w:i w:val="0"/>
        </w:rPr>
        <w:t>s</w:t>
      </w:r>
      <w:r w:rsidR="00BB2D91" w:rsidRPr="001155E9">
        <w:rPr>
          <w:i w:val="0"/>
        </w:rPr>
        <w:t xml:space="preserve"> and direct</w:t>
      </w:r>
      <w:r w:rsidR="001155E9">
        <w:rPr>
          <w:i w:val="0"/>
        </w:rPr>
        <w:t xml:space="preserve">s </w:t>
      </w:r>
      <w:r w:rsidR="00EC7D6E" w:rsidRPr="00203F7D">
        <w:rPr>
          <w:b/>
          <w:i w:val="0"/>
        </w:rPr>
        <w:t>[inserts designee title]</w:t>
      </w:r>
      <w:r w:rsidR="00684C27">
        <w:rPr>
          <w:b/>
          <w:i w:val="0"/>
        </w:rPr>
        <w:t xml:space="preserve">, </w:t>
      </w:r>
      <w:r w:rsidR="00085E8A">
        <w:rPr>
          <w:i w:val="0"/>
        </w:rPr>
        <w:t xml:space="preserve">on its behalf, </w:t>
      </w:r>
      <w:r w:rsidR="00EC7D6E">
        <w:rPr>
          <w:i w:val="0"/>
        </w:rPr>
        <w:t>t</w:t>
      </w:r>
      <w:r w:rsidR="00BB2D91" w:rsidRPr="001155E9">
        <w:rPr>
          <w:i w:val="0"/>
        </w:rPr>
        <w:t xml:space="preserve">o </w:t>
      </w:r>
      <w:r w:rsidR="00DE70ED">
        <w:rPr>
          <w:i w:val="0"/>
        </w:rPr>
        <w:t>submit</w:t>
      </w:r>
      <w:r w:rsidR="00EC7D6E">
        <w:rPr>
          <w:i w:val="0"/>
        </w:rPr>
        <w:t xml:space="preserve"> </w:t>
      </w:r>
      <w:r w:rsidR="00677A2D">
        <w:rPr>
          <w:i w:val="0"/>
        </w:rPr>
        <w:t>the</w:t>
      </w:r>
      <w:r w:rsidR="00677A2D" w:rsidRPr="001155E9">
        <w:rPr>
          <w:i w:val="0"/>
        </w:rPr>
        <w:t xml:space="preserve"> </w:t>
      </w:r>
      <w:r w:rsidR="00A92698" w:rsidRPr="001155E9">
        <w:rPr>
          <w:i w:val="0"/>
        </w:rPr>
        <w:t>Noti</w:t>
      </w:r>
      <w:r w:rsidR="001F4692" w:rsidRPr="001155E9">
        <w:rPr>
          <w:i w:val="0"/>
        </w:rPr>
        <w:t>fication</w:t>
      </w:r>
      <w:r w:rsidR="00A92698" w:rsidRPr="001155E9">
        <w:rPr>
          <w:i w:val="0"/>
        </w:rPr>
        <w:t xml:space="preserve"> of Intent to Comply</w:t>
      </w:r>
      <w:r w:rsidR="00DE70ED">
        <w:rPr>
          <w:i w:val="0"/>
        </w:rPr>
        <w:t xml:space="preserve"> </w:t>
      </w:r>
      <w:r w:rsidR="00677A2D">
        <w:rPr>
          <w:i w:val="0"/>
        </w:rPr>
        <w:t xml:space="preserve">attached as Exhibit “A” </w:t>
      </w:r>
      <w:r w:rsidR="00DE70ED">
        <w:rPr>
          <w:i w:val="0"/>
        </w:rPr>
        <w:t>to CalRecycle</w:t>
      </w:r>
      <w:r w:rsidR="00A92698" w:rsidRPr="001155E9">
        <w:rPr>
          <w:i w:val="0"/>
        </w:rPr>
        <w:t xml:space="preserve"> </w:t>
      </w:r>
      <w:r w:rsidR="005A0C6E">
        <w:rPr>
          <w:i w:val="0"/>
        </w:rPr>
        <w:t xml:space="preserve">for approval </w:t>
      </w:r>
      <w:r w:rsidR="00A92698" w:rsidRPr="001155E9">
        <w:rPr>
          <w:i w:val="0"/>
        </w:rPr>
        <w:t xml:space="preserve">pursuant to </w:t>
      </w:r>
      <w:r w:rsidR="00677A2D">
        <w:rPr>
          <w:i w:val="0"/>
        </w:rPr>
        <w:t>the Statute</w:t>
      </w:r>
      <w:proofErr w:type="gramStart"/>
      <w:r w:rsidR="00E50AC6">
        <w:rPr>
          <w:i w:val="0"/>
        </w:rPr>
        <w:t>.</w:t>
      </w:r>
      <w:r w:rsidR="00EC7D6E">
        <w:rPr>
          <w:i w:val="0"/>
        </w:rPr>
        <w:t xml:space="preserve">  </w:t>
      </w:r>
      <w:proofErr w:type="gramEnd"/>
    </w:p>
    <w:p w14:paraId="001A097C" w14:textId="77777777" w:rsidR="003A4C1F" w:rsidRPr="00EE5E4C" w:rsidRDefault="003A4C1F" w:rsidP="00677A2D">
      <w:pPr>
        <w:rPr>
          <w:bdr w:val="none" w:sz="0" w:space="0" w:color="auto" w:frame="1"/>
          <w:lang w:bidi="ar-SA"/>
        </w:rPr>
      </w:pPr>
    </w:p>
    <w:p w14:paraId="605D09E8" w14:textId="009635E2" w:rsidR="006B21BD" w:rsidRDefault="006B21BD" w:rsidP="00A652B6">
      <w:pPr>
        <w:pStyle w:val="ListParagraph"/>
        <w:widowControl/>
        <w:shd w:val="clear" w:color="auto" w:fill="FFFFFF"/>
        <w:autoSpaceDE/>
        <w:autoSpaceDN/>
        <w:ind w:left="270"/>
        <w:jc w:val="both"/>
        <w:textAlignment w:val="baseline"/>
        <w:rPr>
          <w:sz w:val="24"/>
          <w:szCs w:val="24"/>
        </w:rPr>
      </w:pPr>
      <w:r>
        <w:rPr>
          <w:rFonts w:eastAsia="Times New Roman"/>
          <w:sz w:val="24"/>
          <w:szCs w:val="24"/>
          <w:bdr w:val="none" w:sz="0" w:space="0" w:color="auto" w:frame="1"/>
          <w:lang w:bidi="ar-SA"/>
        </w:rPr>
        <w:t xml:space="preserve">By submitting the Notification of Intent to Comply pursuant to and subject to the above referenced requirements, the </w:t>
      </w:r>
      <w:r w:rsidRPr="00203F7D">
        <w:rPr>
          <w:rFonts w:eastAsia="Times New Roman"/>
          <w:b/>
          <w:sz w:val="24"/>
          <w:szCs w:val="24"/>
          <w:bdr w:val="none" w:sz="0" w:space="0" w:color="auto" w:frame="1"/>
          <w:lang w:bidi="ar-SA"/>
        </w:rPr>
        <w:t>[</w:t>
      </w:r>
      <w:r w:rsidR="00EE5E4C">
        <w:rPr>
          <w:rFonts w:eastAsia="Times New Roman"/>
          <w:b/>
          <w:sz w:val="24"/>
          <w:szCs w:val="24"/>
          <w:bdr w:val="none" w:sz="0" w:space="0" w:color="auto" w:frame="1"/>
          <w:lang w:bidi="ar-SA"/>
        </w:rPr>
        <w:t>City/County/Special District</w:t>
      </w:r>
      <w:r w:rsidRPr="00203F7D">
        <w:rPr>
          <w:rFonts w:eastAsia="Times New Roman"/>
          <w:b/>
          <w:sz w:val="24"/>
          <w:szCs w:val="24"/>
          <w:bdr w:val="none" w:sz="0" w:space="0" w:color="auto" w:frame="1"/>
          <w:lang w:bidi="ar-SA"/>
        </w:rPr>
        <w:t>]</w:t>
      </w:r>
      <w:r>
        <w:rPr>
          <w:rFonts w:eastAsia="Times New Roman"/>
          <w:sz w:val="24"/>
          <w:szCs w:val="24"/>
          <w:bdr w:val="none" w:sz="0" w:space="0" w:color="auto" w:frame="1"/>
          <w:lang w:bidi="ar-SA"/>
        </w:rPr>
        <w:t xml:space="preserve"> represents and certifies that it will </w:t>
      </w:r>
      <w:r>
        <w:rPr>
          <w:sz w:val="24"/>
          <w:szCs w:val="24"/>
        </w:rPr>
        <w:t>i</w:t>
      </w:r>
      <w:r w:rsidRPr="00A8181D">
        <w:rPr>
          <w:sz w:val="24"/>
          <w:szCs w:val="24"/>
        </w:rPr>
        <w:t xml:space="preserve">mplement the proposed actions to remedy the violations according to the proposed schedule as approved by CalRecycle and in accordance with </w:t>
      </w:r>
      <w:r w:rsidR="00677A2D">
        <w:rPr>
          <w:sz w:val="24"/>
          <w:szCs w:val="24"/>
        </w:rPr>
        <w:t>the Statute and Regulations</w:t>
      </w:r>
      <w:r w:rsidRPr="009C7117">
        <w:rPr>
          <w:sz w:val="24"/>
          <w:szCs w:val="24"/>
        </w:rPr>
        <w:t>.</w:t>
      </w:r>
    </w:p>
    <w:p w14:paraId="67E25A1A" w14:textId="77777777" w:rsidR="00932A10" w:rsidRPr="006C2584" w:rsidRDefault="00932A10" w:rsidP="00A652B6">
      <w:pPr>
        <w:pStyle w:val="ListParagraph"/>
        <w:widowControl/>
        <w:shd w:val="clear" w:color="auto" w:fill="FFFFFF"/>
        <w:autoSpaceDE/>
        <w:autoSpaceDN/>
        <w:ind w:left="270" w:firstLine="100"/>
        <w:jc w:val="both"/>
        <w:textAlignment w:val="baseline"/>
        <w:rPr>
          <w:rFonts w:eastAsia="Times New Roman"/>
          <w:sz w:val="24"/>
          <w:szCs w:val="24"/>
          <w:bdr w:val="none" w:sz="0" w:space="0" w:color="auto" w:frame="1"/>
          <w:lang w:bidi="ar-SA"/>
        </w:rPr>
      </w:pPr>
    </w:p>
    <w:p w14:paraId="4059F440" w14:textId="523C0EFC" w:rsidR="00A92698" w:rsidRPr="002E5BC1" w:rsidRDefault="00932A10" w:rsidP="00A652B6">
      <w:pPr>
        <w:pStyle w:val="ListParagraph"/>
        <w:widowControl/>
        <w:shd w:val="clear" w:color="auto" w:fill="FFFFFF"/>
        <w:autoSpaceDE/>
        <w:autoSpaceDN/>
        <w:ind w:left="270"/>
        <w:jc w:val="both"/>
        <w:textAlignment w:val="baseline"/>
        <w:rPr>
          <w:rFonts w:eastAsia="Times New Roman"/>
          <w:sz w:val="24"/>
          <w:szCs w:val="24"/>
          <w:lang w:bidi="ar-SA"/>
        </w:rPr>
      </w:pPr>
      <w:r w:rsidRPr="0057778E">
        <w:rPr>
          <w:rFonts w:eastAsia="Times New Roman"/>
          <w:sz w:val="24"/>
          <w:szCs w:val="24"/>
          <w:bdr w:val="none" w:sz="0" w:space="0" w:color="auto" w:frame="1"/>
          <w:lang w:bidi="ar-SA"/>
        </w:rPr>
        <w:t xml:space="preserve">The </w:t>
      </w:r>
      <w:r w:rsidRPr="0057778E">
        <w:rPr>
          <w:rFonts w:eastAsia="Times New Roman"/>
          <w:b/>
          <w:bCs/>
          <w:sz w:val="24"/>
          <w:szCs w:val="24"/>
          <w:bdr w:val="none" w:sz="0" w:space="0" w:color="auto" w:frame="1"/>
          <w:lang w:bidi="ar-SA"/>
        </w:rPr>
        <w:t>[City/</w:t>
      </w:r>
      <w:r w:rsidR="00EE5E4C">
        <w:rPr>
          <w:rFonts w:eastAsia="Times New Roman"/>
          <w:b/>
          <w:bCs/>
          <w:sz w:val="24"/>
          <w:szCs w:val="24"/>
          <w:bdr w:val="none" w:sz="0" w:space="0" w:color="auto" w:frame="1"/>
          <w:lang w:bidi="ar-SA"/>
        </w:rPr>
        <w:t>County/Special District</w:t>
      </w:r>
      <w:r w:rsidRPr="0057778E">
        <w:rPr>
          <w:rFonts w:eastAsia="Times New Roman"/>
          <w:b/>
          <w:bCs/>
          <w:sz w:val="24"/>
          <w:szCs w:val="24"/>
          <w:bdr w:val="none" w:sz="0" w:space="0" w:color="auto" w:frame="1"/>
          <w:lang w:bidi="ar-SA"/>
        </w:rPr>
        <w:t xml:space="preserve">] </w:t>
      </w:r>
      <w:r w:rsidRPr="0057778E">
        <w:rPr>
          <w:rFonts w:eastAsia="Times New Roman"/>
          <w:sz w:val="24"/>
          <w:szCs w:val="24"/>
          <w:bdr w:val="none" w:sz="0" w:space="0" w:color="auto" w:frame="1"/>
          <w:lang w:bidi="ar-SA"/>
        </w:rPr>
        <w:t xml:space="preserve">by and through its </w:t>
      </w:r>
      <w:r w:rsidRPr="0057778E">
        <w:rPr>
          <w:rFonts w:eastAsia="Times New Roman"/>
          <w:b/>
          <w:bCs/>
          <w:sz w:val="24"/>
          <w:szCs w:val="24"/>
          <w:bdr w:val="none" w:sz="0" w:space="0" w:color="auto" w:frame="1"/>
          <w:lang w:bidi="ar-SA"/>
        </w:rPr>
        <w:t xml:space="preserve">[insert designee title] </w:t>
      </w:r>
      <w:r w:rsidR="006B21BD">
        <w:rPr>
          <w:rFonts w:eastAsia="Times New Roman"/>
          <w:sz w:val="24"/>
          <w:szCs w:val="24"/>
          <w:bdr w:val="none" w:sz="0" w:space="0" w:color="auto" w:frame="1"/>
          <w:lang w:bidi="ar-SA"/>
        </w:rPr>
        <w:t xml:space="preserve">also </w:t>
      </w:r>
      <w:r w:rsidR="006918E9" w:rsidRPr="0057778E">
        <w:rPr>
          <w:rFonts w:eastAsia="Times New Roman"/>
          <w:sz w:val="24"/>
          <w:szCs w:val="24"/>
          <w:bdr w:val="none" w:sz="0" w:space="0" w:color="auto" w:frame="1"/>
          <w:lang w:bidi="ar-SA"/>
        </w:rPr>
        <w:t>acknowledges</w:t>
      </w:r>
      <w:r w:rsidRPr="0057778E">
        <w:rPr>
          <w:rFonts w:eastAsia="Times New Roman"/>
          <w:sz w:val="24"/>
          <w:szCs w:val="24"/>
          <w:bdr w:val="none" w:sz="0" w:space="0" w:color="auto" w:frame="1"/>
          <w:lang w:bidi="ar-SA"/>
        </w:rPr>
        <w:t xml:space="preserve"> and agrees </w:t>
      </w:r>
      <w:r w:rsidR="0057778E">
        <w:rPr>
          <w:rFonts w:eastAsia="Times New Roman"/>
          <w:sz w:val="24"/>
          <w:szCs w:val="24"/>
          <w:bdr w:val="none" w:sz="0" w:space="0" w:color="auto" w:frame="1"/>
          <w:lang w:bidi="ar-SA"/>
        </w:rPr>
        <w:t>to comply with any maximum compliance deadline in a</w:t>
      </w:r>
      <w:r w:rsidR="007A1795">
        <w:rPr>
          <w:rFonts w:eastAsia="Times New Roman"/>
          <w:sz w:val="24"/>
          <w:szCs w:val="24"/>
          <w:bdr w:val="none" w:sz="0" w:space="0" w:color="auto" w:frame="1"/>
          <w:lang w:bidi="ar-SA"/>
        </w:rPr>
        <w:t>ny</w:t>
      </w:r>
      <w:r w:rsidR="0057778E">
        <w:rPr>
          <w:rFonts w:eastAsia="Times New Roman"/>
          <w:sz w:val="24"/>
          <w:szCs w:val="24"/>
          <w:bdr w:val="none" w:sz="0" w:space="0" w:color="auto" w:frame="1"/>
          <w:lang w:bidi="ar-SA"/>
        </w:rPr>
        <w:t xml:space="preserve"> correcti</w:t>
      </w:r>
      <w:r w:rsidR="00DE70ED">
        <w:rPr>
          <w:rFonts w:eastAsia="Times New Roman"/>
          <w:sz w:val="24"/>
          <w:szCs w:val="24"/>
          <w:bdr w:val="none" w:sz="0" w:space="0" w:color="auto" w:frame="1"/>
          <w:lang w:bidi="ar-SA"/>
        </w:rPr>
        <w:t>ve action</w:t>
      </w:r>
      <w:r w:rsidR="0057778E">
        <w:rPr>
          <w:rFonts w:eastAsia="Times New Roman"/>
          <w:sz w:val="24"/>
          <w:szCs w:val="24"/>
          <w:bdr w:val="none" w:sz="0" w:space="0" w:color="auto" w:frame="1"/>
          <w:lang w:bidi="ar-SA"/>
        </w:rPr>
        <w:t xml:space="preserve"> plan </w:t>
      </w:r>
      <w:r w:rsidRPr="0057778E">
        <w:rPr>
          <w:rFonts w:eastAsia="Times New Roman"/>
          <w:sz w:val="24"/>
          <w:szCs w:val="24"/>
          <w:bdr w:val="none" w:sz="0" w:space="0" w:color="auto" w:frame="1"/>
          <w:lang w:bidi="ar-SA"/>
        </w:rPr>
        <w:t>that</w:t>
      </w:r>
      <w:r w:rsidR="0057778E" w:rsidRPr="0057778E">
        <w:rPr>
          <w:rFonts w:eastAsia="Times New Roman"/>
          <w:sz w:val="24"/>
          <w:szCs w:val="24"/>
          <w:bdr w:val="none" w:sz="0" w:space="0" w:color="auto" w:frame="1"/>
          <w:lang w:bidi="ar-SA"/>
        </w:rPr>
        <w:t xml:space="preserve"> CalRecycle, </w:t>
      </w:r>
      <w:r w:rsidR="006C2584" w:rsidRPr="0057778E">
        <w:rPr>
          <w:rFonts w:eastAsia="Times New Roman"/>
          <w:sz w:val="24"/>
          <w:szCs w:val="24"/>
          <w:bdr w:val="none" w:sz="0" w:space="0" w:color="auto" w:frame="1"/>
          <w:lang w:bidi="ar-SA"/>
        </w:rPr>
        <w:t>in its sole discretion,</w:t>
      </w:r>
      <w:r w:rsidR="00A92698" w:rsidRPr="0057778E">
        <w:rPr>
          <w:rFonts w:eastAsia="Times New Roman"/>
          <w:sz w:val="24"/>
          <w:szCs w:val="24"/>
          <w:bdr w:val="none" w:sz="0" w:space="0" w:color="auto" w:frame="1"/>
          <w:lang w:bidi="ar-SA"/>
        </w:rPr>
        <w:t xml:space="preserve"> determines to be necessary and appropriate under the circumstances for the correction of</w:t>
      </w:r>
      <w:r w:rsidR="006C2584" w:rsidRPr="0057778E">
        <w:rPr>
          <w:rFonts w:eastAsia="Times New Roman"/>
          <w:sz w:val="24"/>
          <w:szCs w:val="24"/>
          <w:bdr w:val="none" w:sz="0" w:space="0" w:color="auto" w:frame="1"/>
          <w:lang w:bidi="ar-SA"/>
        </w:rPr>
        <w:t xml:space="preserve"> </w:t>
      </w:r>
      <w:r w:rsidR="00DE70ED">
        <w:rPr>
          <w:rFonts w:eastAsia="Times New Roman"/>
          <w:sz w:val="24"/>
          <w:szCs w:val="24"/>
          <w:bdr w:val="none" w:sz="0" w:space="0" w:color="auto" w:frame="1"/>
          <w:lang w:bidi="ar-SA"/>
        </w:rPr>
        <w:t xml:space="preserve">any </w:t>
      </w:r>
      <w:r w:rsidR="00A92698" w:rsidRPr="0057778E">
        <w:rPr>
          <w:rFonts w:eastAsia="Times New Roman"/>
          <w:sz w:val="24"/>
          <w:szCs w:val="24"/>
          <w:bdr w:val="none" w:sz="0" w:space="0" w:color="auto" w:frame="1"/>
          <w:lang w:bidi="ar-SA"/>
        </w:rPr>
        <w:t>violation</w:t>
      </w:r>
      <w:r w:rsidR="006C2584" w:rsidRPr="0057778E">
        <w:rPr>
          <w:rFonts w:eastAsia="Times New Roman"/>
          <w:sz w:val="24"/>
          <w:szCs w:val="24"/>
          <w:bdr w:val="none" w:sz="0" w:space="0" w:color="auto" w:frame="1"/>
          <w:lang w:bidi="ar-SA"/>
        </w:rPr>
        <w:t>(s)</w:t>
      </w:r>
      <w:r w:rsidR="00A92698" w:rsidRPr="0057778E">
        <w:rPr>
          <w:rFonts w:eastAsia="Times New Roman"/>
          <w:sz w:val="24"/>
          <w:szCs w:val="24"/>
          <w:bdr w:val="none" w:sz="0" w:space="0" w:color="auto" w:frame="1"/>
          <w:lang w:bidi="ar-SA"/>
        </w:rPr>
        <w:t xml:space="preserve"> of the </w:t>
      </w:r>
      <w:r w:rsidR="006C2584" w:rsidRPr="0057778E">
        <w:rPr>
          <w:rFonts w:eastAsia="Times New Roman"/>
          <w:sz w:val="24"/>
          <w:szCs w:val="24"/>
          <w:bdr w:val="none" w:sz="0" w:space="0" w:color="auto" w:frame="1"/>
          <w:lang w:bidi="ar-SA"/>
        </w:rPr>
        <w:t>Statu</w:t>
      </w:r>
      <w:r w:rsidR="002F2A30" w:rsidRPr="0057778E">
        <w:rPr>
          <w:rFonts w:eastAsia="Times New Roman"/>
          <w:sz w:val="24"/>
          <w:szCs w:val="24"/>
          <w:bdr w:val="none" w:sz="0" w:space="0" w:color="auto" w:frame="1"/>
          <w:lang w:bidi="ar-SA"/>
        </w:rPr>
        <w:t>t</w:t>
      </w:r>
      <w:r w:rsidR="006C2584" w:rsidRPr="0057778E">
        <w:rPr>
          <w:rFonts w:eastAsia="Times New Roman"/>
          <w:sz w:val="24"/>
          <w:szCs w:val="24"/>
          <w:bdr w:val="none" w:sz="0" w:space="0" w:color="auto" w:frame="1"/>
          <w:lang w:bidi="ar-SA"/>
        </w:rPr>
        <w:t>e and R</w:t>
      </w:r>
      <w:r w:rsidR="00A92698" w:rsidRPr="0057778E">
        <w:rPr>
          <w:rFonts w:eastAsia="Times New Roman"/>
          <w:sz w:val="24"/>
          <w:szCs w:val="24"/>
          <w:bdr w:val="none" w:sz="0" w:space="0" w:color="auto" w:frame="1"/>
          <w:lang w:bidi="ar-SA"/>
        </w:rPr>
        <w:t xml:space="preserve">egulations </w:t>
      </w:r>
      <w:r w:rsidR="006C2584" w:rsidRPr="0057778E">
        <w:rPr>
          <w:rFonts w:eastAsia="Times New Roman"/>
          <w:sz w:val="24"/>
          <w:szCs w:val="24"/>
          <w:bdr w:val="none" w:sz="0" w:space="0" w:color="auto" w:frame="1"/>
          <w:lang w:bidi="ar-SA"/>
        </w:rPr>
        <w:t xml:space="preserve">identified in its </w:t>
      </w:r>
      <w:r w:rsidR="006918E9" w:rsidRPr="0057778E">
        <w:rPr>
          <w:rFonts w:eastAsia="Times New Roman"/>
          <w:sz w:val="24"/>
          <w:szCs w:val="24"/>
          <w:bdr w:val="none" w:sz="0" w:space="0" w:color="auto" w:frame="1"/>
          <w:lang w:bidi="ar-SA"/>
        </w:rPr>
        <w:t>Notification</w:t>
      </w:r>
      <w:r w:rsidR="006C2584" w:rsidRPr="0057778E">
        <w:rPr>
          <w:rFonts w:eastAsia="Times New Roman"/>
          <w:sz w:val="24"/>
          <w:szCs w:val="24"/>
          <w:bdr w:val="none" w:sz="0" w:space="0" w:color="auto" w:frame="1"/>
          <w:lang w:bidi="ar-SA"/>
        </w:rPr>
        <w:t xml:space="preserve"> of Intent to Comply.</w:t>
      </w:r>
      <w:r w:rsidR="0057778E" w:rsidRPr="0057778E">
        <w:rPr>
          <w:rFonts w:eastAsia="Times New Roman"/>
          <w:sz w:val="24"/>
          <w:szCs w:val="24"/>
          <w:bdr w:val="none" w:sz="0" w:space="0" w:color="auto" w:frame="1"/>
          <w:lang w:bidi="ar-SA"/>
        </w:rPr>
        <w:t xml:space="preserve"> </w:t>
      </w:r>
    </w:p>
    <w:p w14:paraId="6CCB6063" w14:textId="77777777" w:rsidR="00E751E5" w:rsidRDefault="00E751E5" w:rsidP="00A652B6">
      <w:pPr>
        <w:ind w:left="270"/>
      </w:pPr>
    </w:p>
    <w:p w14:paraId="248E12D0" w14:textId="77777777" w:rsidR="00A574A5" w:rsidRPr="00C72CB7" w:rsidRDefault="00A574A5" w:rsidP="00C72CB7">
      <w:pPr>
        <w:tabs>
          <w:tab w:val="left" w:pos="369"/>
        </w:tabs>
        <w:ind w:right="140"/>
      </w:pPr>
    </w:p>
    <w:p w14:paraId="066962B5" w14:textId="26A8F748" w:rsidR="006F178B" w:rsidRDefault="007E488B" w:rsidP="00FB63B6">
      <w:pPr>
        <w:ind w:left="100"/>
      </w:pPr>
      <w:r>
        <w:rPr>
          <w:sz w:val="24"/>
        </w:rPr>
        <w:t xml:space="preserve">PASSED AND ADOPTED at a regular meeting of the </w:t>
      </w:r>
      <w:r w:rsidRPr="00B807A1">
        <w:rPr>
          <w:b/>
          <w:sz w:val="24"/>
        </w:rPr>
        <w:t>[</w:t>
      </w:r>
      <w:r w:rsidR="00EE5E4C">
        <w:rPr>
          <w:b/>
          <w:sz w:val="24"/>
          <w:szCs w:val="24"/>
        </w:rPr>
        <w:t>Governing Body</w:t>
      </w:r>
      <w:r w:rsidR="006918E9">
        <w:rPr>
          <w:b/>
          <w:sz w:val="24"/>
          <w:szCs w:val="24"/>
        </w:rPr>
        <w:t>]</w:t>
      </w:r>
      <w:r>
        <w:rPr>
          <w:b/>
          <w:i/>
          <w:sz w:val="24"/>
        </w:rPr>
        <w:t xml:space="preserve"> </w:t>
      </w:r>
      <w:r>
        <w:rPr>
          <w:sz w:val="24"/>
        </w:rPr>
        <w:t>this</w:t>
      </w:r>
      <w:r>
        <w:rPr>
          <w:u w:val="single"/>
        </w:rPr>
        <w:t xml:space="preserve"> </w:t>
      </w:r>
      <w:r>
        <w:rPr>
          <w:u w:val="single"/>
        </w:rPr>
        <w:tab/>
      </w:r>
      <w:r>
        <w:t>day</w:t>
      </w:r>
      <w:r>
        <w:rPr>
          <w:spacing w:val="-4"/>
        </w:rPr>
        <w:t xml:space="preserve"> </w:t>
      </w:r>
      <w:r>
        <w:t>of</w:t>
      </w:r>
      <w:r>
        <w:rPr>
          <w:u w:val="single"/>
        </w:rPr>
        <w:t xml:space="preserve"> </w:t>
      </w:r>
      <w:r>
        <w:rPr>
          <w:u w:val="single"/>
        </w:rPr>
        <w:tab/>
      </w:r>
      <w:r>
        <w:t>,</w:t>
      </w:r>
      <w:r>
        <w:rPr>
          <w:u w:val="single"/>
        </w:rPr>
        <w:t xml:space="preserve"> </w:t>
      </w:r>
      <w:r>
        <w:rPr>
          <w:u w:val="single"/>
        </w:rPr>
        <w:tab/>
      </w:r>
      <w:r>
        <w:t>by the following</w:t>
      </w:r>
      <w:r>
        <w:rPr>
          <w:spacing w:val="-8"/>
        </w:rPr>
        <w:t xml:space="preserve"> </w:t>
      </w:r>
      <w:r>
        <w:t>vote:</w:t>
      </w:r>
    </w:p>
    <w:p w14:paraId="13FC722E" w14:textId="77777777" w:rsidR="006F178B" w:rsidRDefault="006F178B">
      <w:pPr>
        <w:pStyle w:val="BodyText"/>
        <w:rPr>
          <w:i w:val="0"/>
          <w:sz w:val="26"/>
        </w:rPr>
      </w:pPr>
    </w:p>
    <w:p w14:paraId="56B4F992" w14:textId="77777777" w:rsidR="006F178B" w:rsidRDefault="006F178B">
      <w:pPr>
        <w:pStyle w:val="BodyText"/>
        <w:rPr>
          <w:i w:val="0"/>
          <w:sz w:val="22"/>
        </w:rPr>
      </w:pPr>
    </w:p>
    <w:p w14:paraId="77D72BFB" w14:textId="77777777" w:rsidR="006F178B" w:rsidRDefault="006F178B">
      <w:pPr>
        <w:pStyle w:val="BodyText"/>
        <w:rPr>
          <w:sz w:val="22"/>
        </w:rPr>
      </w:pPr>
    </w:p>
    <w:p w14:paraId="14BF2323" w14:textId="77777777" w:rsidR="006F178B" w:rsidRDefault="007E488B">
      <w:pPr>
        <w:pStyle w:val="Heading2"/>
        <w:tabs>
          <w:tab w:val="left" w:pos="1469"/>
          <w:tab w:val="left" w:pos="1508"/>
          <w:tab w:val="left" w:pos="3201"/>
          <w:tab w:val="left" w:pos="3895"/>
        </w:tabs>
        <w:spacing w:before="1"/>
        <w:ind w:right="5661"/>
      </w:pPr>
      <w:r>
        <w:t>AYES:</w:t>
      </w:r>
      <w:r>
        <w:rPr>
          <w:u w:val="single"/>
        </w:rPr>
        <w:t xml:space="preserve"> </w:t>
      </w:r>
      <w:r>
        <w:rPr>
          <w:u w:val="single"/>
        </w:rPr>
        <w:tab/>
      </w:r>
      <w:r>
        <w:t>ABSTENTIONS:</w:t>
      </w:r>
      <w:r>
        <w:rPr>
          <w:u w:val="single"/>
        </w:rPr>
        <w:tab/>
      </w:r>
      <w:r>
        <w:t xml:space="preserve"> NOES:</w:t>
      </w:r>
      <w:r>
        <w:rPr>
          <w:u w:val="single"/>
        </w:rPr>
        <w:t xml:space="preserve"> </w:t>
      </w:r>
      <w:r>
        <w:rPr>
          <w:u w:val="single"/>
        </w:rPr>
        <w:tab/>
      </w:r>
      <w:r>
        <w:rPr>
          <w:u w:val="single"/>
        </w:rPr>
        <w:tab/>
      </w:r>
      <w:r>
        <w:t>ABSENT:</w:t>
      </w:r>
      <w:r>
        <w:rPr>
          <w:spacing w:val="-2"/>
        </w:rPr>
        <w:t xml:space="preserve"> </w:t>
      </w:r>
      <w:r>
        <w:rPr>
          <w:u w:val="single"/>
        </w:rPr>
        <w:t xml:space="preserve"> </w:t>
      </w:r>
      <w:r>
        <w:rPr>
          <w:u w:val="single"/>
        </w:rPr>
        <w:tab/>
      </w:r>
    </w:p>
    <w:p w14:paraId="03B3BF60" w14:textId="77777777" w:rsidR="006F178B" w:rsidRDefault="006F178B">
      <w:pPr>
        <w:pStyle w:val="BodyText"/>
        <w:rPr>
          <w:i w:val="0"/>
          <w:sz w:val="20"/>
        </w:rPr>
      </w:pPr>
    </w:p>
    <w:p w14:paraId="21C16832" w14:textId="77777777" w:rsidR="006F178B" w:rsidRDefault="006F178B">
      <w:pPr>
        <w:pStyle w:val="BodyText"/>
        <w:rPr>
          <w:i w:val="0"/>
          <w:sz w:val="20"/>
        </w:rPr>
      </w:pPr>
    </w:p>
    <w:p w14:paraId="13C700FC" w14:textId="03F8E13E" w:rsidR="006F178B" w:rsidRDefault="0022356B">
      <w:pPr>
        <w:pStyle w:val="BodyText"/>
        <w:spacing w:before="11"/>
        <w:rPr>
          <w:i w:val="0"/>
          <w:sz w:val="26"/>
        </w:rPr>
      </w:pPr>
      <w:r>
        <w:rPr>
          <w:noProof/>
          <w:lang w:bidi="ar-SA"/>
        </w:rPr>
        <mc:AlternateContent>
          <mc:Choice Requires="wps">
            <w:drawing>
              <wp:inline distT="0" distB="0" distL="0" distR="0" wp14:anchorId="547D8D93" wp14:editId="0746B6FB">
                <wp:extent cx="2879725" cy="0"/>
                <wp:effectExtent l="0" t="0" r="0" b="0"/>
                <wp:docPr id="1" name="Line 2" descr="Signature Line provided for signature of  Approving Office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79725"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7C938B4A" id="Line 2" o:spid="_x0000_s1026" alt="Signature Line provided for signature of  Approving Officer" style="visibility:visible;mso-wrap-style:square;mso-left-percent:-10001;mso-top-percent:-10001;mso-position-horizontal:absolute;mso-position-horizontal-relative:char;mso-position-vertical:absolute;mso-position-vertical-relative:line;mso-left-percent:-10001;mso-top-percent:-10001" from="0,0" to="226.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" strokeweight=".26669mm">
                <w10:anchorlock/>
              </v:line>
            </w:pict>
          </mc:Fallback>
        </mc:AlternateContent>
      </w:r>
    </w:p>
    <w:p w14:paraId="6FAD2BEC" w14:textId="77777777" w:rsidR="006F178B" w:rsidRDefault="007E488B">
      <w:pPr>
        <w:spacing w:line="250" w:lineRule="exact"/>
        <w:ind w:left="100"/>
        <w:rPr>
          <w:sz w:val="24"/>
        </w:rPr>
      </w:pPr>
      <w:r>
        <w:rPr>
          <w:sz w:val="24"/>
        </w:rPr>
        <w:t>Signature of Approving Officer</w:t>
      </w:r>
    </w:p>
    <w:p w14:paraId="617AEFAC" w14:textId="77777777" w:rsidR="006F178B" w:rsidRDefault="007E488B">
      <w:pPr>
        <w:ind w:left="100"/>
        <w:rPr>
          <w:b/>
          <w:i/>
          <w:sz w:val="24"/>
        </w:rPr>
      </w:pPr>
      <w:r w:rsidRPr="00031C69">
        <w:rPr>
          <w:b/>
          <w:sz w:val="24"/>
        </w:rPr>
        <w:t>[Insert printed name and title of Approving Officer]</w:t>
      </w:r>
    </w:p>
    <w:p w14:paraId="44498BE6" w14:textId="77777777" w:rsidR="006F178B" w:rsidRDefault="006F178B">
      <w:pPr>
        <w:pStyle w:val="BodyText"/>
        <w:rPr>
          <w:b/>
        </w:rPr>
      </w:pPr>
    </w:p>
    <w:p w14:paraId="38E516BB" w14:textId="30F2601F" w:rsidR="006F178B" w:rsidRDefault="006F178B">
      <w:pPr>
        <w:pStyle w:val="BodyText"/>
        <w:rPr>
          <w:i w:val="0"/>
          <w:sz w:val="26"/>
        </w:rPr>
      </w:pPr>
    </w:p>
    <w:p w14:paraId="47A5CB7D" w14:textId="77777777" w:rsidR="006F178B" w:rsidRDefault="007E488B">
      <w:pPr>
        <w:tabs>
          <w:tab w:val="left" w:pos="5480"/>
        </w:tabs>
        <w:spacing w:before="230"/>
        <w:ind w:left="100"/>
        <w:rPr>
          <w:sz w:val="24"/>
        </w:rPr>
      </w:pPr>
      <w:r>
        <w:rPr>
          <w:sz w:val="24"/>
        </w:rPr>
        <w:t xml:space="preserve">ATTEST: </w:t>
      </w:r>
      <w:r>
        <w:rPr>
          <w:sz w:val="24"/>
          <w:u w:val="single"/>
        </w:rPr>
        <w:t xml:space="preserve"> </w:t>
      </w:r>
      <w:r>
        <w:rPr>
          <w:sz w:val="24"/>
          <w:u w:val="single"/>
        </w:rPr>
        <w:tab/>
      </w:r>
    </w:p>
    <w:p w14:paraId="3E7C6628" w14:textId="77777777" w:rsidR="006F178B" w:rsidRDefault="007E488B">
      <w:pPr>
        <w:ind w:left="100"/>
        <w:rPr>
          <w:sz w:val="24"/>
        </w:rPr>
      </w:pPr>
      <w:r>
        <w:rPr>
          <w:sz w:val="24"/>
        </w:rPr>
        <w:t>Signature of Attesting Officer</w:t>
      </w:r>
    </w:p>
    <w:p w14:paraId="4567EE03" w14:textId="77777777" w:rsidR="006F178B" w:rsidRPr="00031C69" w:rsidRDefault="007E488B">
      <w:pPr>
        <w:ind w:left="100"/>
        <w:rPr>
          <w:b/>
          <w:sz w:val="24"/>
        </w:rPr>
      </w:pPr>
      <w:r w:rsidRPr="00031C69">
        <w:rPr>
          <w:b/>
          <w:sz w:val="24"/>
        </w:rPr>
        <w:t>[Insert printed name and title of Attesting Officer]</w:t>
      </w:r>
    </w:p>
    <w:sectPr w:rsidR="006F178B" w:rsidRPr="00031C69">
      <w:headerReference w:type="default" r:id="rId11"/>
      <w:footerReference w:type="default" r:id="rId12"/>
      <w:pgSz w:w="12240" w:h="15840"/>
      <w:pgMar w:top="1360" w:right="13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25619" w14:textId="77777777" w:rsidR="00785ACC" w:rsidRDefault="00785ACC" w:rsidP="00F418A7">
      <w:r>
        <w:separator/>
      </w:r>
    </w:p>
  </w:endnote>
  <w:endnote w:type="continuationSeparator" w:id="0">
    <w:p w14:paraId="2847FCFC" w14:textId="77777777" w:rsidR="00785ACC" w:rsidRDefault="00785ACC" w:rsidP="00F418A7">
      <w:r>
        <w:continuationSeparator/>
      </w:r>
    </w:p>
  </w:endnote>
  <w:endnote w:type="continuationNotice" w:id="1">
    <w:p w14:paraId="459A97F6" w14:textId="77777777" w:rsidR="00785ACC" w:rsidRDefault="00785A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518180"/>
      <w:docPartObj>
        <w:docPartGallery w:val="Page Numbers (Bottom of Page)"/>
        <w:docPartUnique/>
      </w:docPartObj>
    </w:sdtPr>
    <w:sdtEndPr/>
    <w:sdtContent>
      <w:sdt>
        <w:sdtPr>
          <w:id w:val="-1705238520"/>
          <w:docPartObj>
            <w:docPartGallery w:val="Page Numbers (Top of Page)"/>
            <w:docPartUnique/>
          </w:docPartObj>
        </w:sdtPr>
        <w:sdtEndPr/>
        <w:sdtContent>
          <w:p w14:paraId="55EA3692" w14:textId="1192FB00" w:rsidR="00677A2D" w:rsidRDefault="00677A2D">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C7349F">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7349F">
              <w:rPr>
                <w:b/>
                <w:bCs/>
                <w:noProof/>
              </w:rPr>
              <w:t>3</w:t>
            </w:r>
            <w:r>
              <w:rPr>
                <w:b/>
                <w:bCs/>
                <w:sz w:val="24"/>
                <w:szCs w:val="24"/>
              </w:rPr>
              <w:fldChar w:fldCharType="end"/>
            </w:r>
          </w:p>
        </w:sdtContent>
      </w:sdt>
    </w:sdtContent>
  </w:sdt>
  <w:p w14:paraId="162F8FCC" w14:textId="77777777" w:rsidR="00677A2D" w:rsidRDefault="00677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4BEF6" w14:textId="77777777" w:rsidR="00785ACC" w:rsidRDefault="00785ACC" w:rsidP="00F418A7">
      <w:r>
        <w:separator/>
      </w:r>
    </w:p>
  </w:footnote>
  <w:footnote w:type="continuationSeparator" w:id="0">
    <w:p w14:paraId="003BD796" w14:textId="77777777" w:rsidR="00785ACC" w:rsidRDefault="00785ACC" w:rsidP="00F418A7">
      <w:r>
        <w:continuationSeparator/>
      </w:r>
    </w:p>
  </w:footnote>
  <w:footnote w:type="continuationNotice" w:id="1">
    <w:p w14:paraId="74640F04" w14:textId="77777777" w:rsidR="00785ACC" w:rsidRDefault="00785A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FC409" w14:textId="3908054F" w:rsidR="00677A2D" w:rsidRPr="00F418A7" w:rsidRDefault="00677A2D" w:rsidP="00F418A7">
    <w:pPr>
      <w:pStyle w:val="Header"/>
      <w:jc w:val="center"/>
      <w:rPr>
        <w:b/>
      </w:rPr>
    </w:pPr>
    <w:r w:rsidRPr="00F418A7">
      <w:rPr>
        <w:b/>
      </w:rPr>
      <w:t>SAMPLE RESOLUTION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5E7A"/>
    <w:multiLevelType w:val="hybridMultilevel"/>
    <w:tmpl w:val="2B0CEE9E"/>
    <w:lvl w:ilvl="0" w:tplc="962CBD42">
      <w:start w:val="1"/>
      <w:numFmt w:val="lowerLetter"/>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 w15:restartNumberingAfterBreak="0">
    <w:nsid w:val="3B766E5C"/>
    <w:multiLevelType w:val="hybridMultilevel"/>
    <w:tmpl w:val="E07A4B78"/>
    <w:lvl w:ilvl="0" w:tplc="61989080">
      <w:start w:val="2"/>
      <w:numFmt w:val="lowerLetter"/>
      <w:lvlText w:val="%1."/>
      <w:lvlJc w:val="left"/>
      <w:pPr>
        <w:ind w:left="482" w:hanging="360"/>
      </w:pPr>
      <w:rPr>
        <w:rFonts w:hint="default"/>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2" w15:restartNumberingAfterBreak="0">
    <w:nsid w:val="769621A8"/>
    <w:multiLevelType w:val="hybridMultilevel"/>
    <w:tmpl w:val="0EF2A274"/>
    <w:lvl w:ilvl="0" w:tplc="C3CAD350">
      <w:start w:val="1"/>
      <w:numFmt w:val="upperLetter"/>
      <w:lvlText w:val="%1."/>
      <w:lvlJc w:val="left"/>
      <w:pPr>
        <w:ind w:left="291" w:hanging="291"/>
      </w:pPr>
      <w:rPr>
        <w:rFonts w:ascii="Arial" w:eastAsia="Arial" w:hAnsi="Arial" w:cs="Arial" w:hint="default"/>
        <w:i w:val="0"/>
        <w:w w:val="100"/>
        <w:sz w:val="24"/>
        <w:szCs w:val="24"/>
        <w:lang w:val="en-US" w:eastAsia="en-US" w:bidi="en-US"/>
      </w:rPr>
    </w:lvl>
    <w:lvl w:ilvl="1" w:tplc="08CCB758">
      <w:start w:val="1"/>
      <w:numFmt w:val="decimal"/>
      <w:lvlText w:val="%2."/>
      <w:lvlJc w:val="left"/>
      <w:pPr>
        <w:ind w:left="391" w:hanging="269"/>
      </w:pPr>
      <w:rPr>
        <w:rFonts w:ascii="Arial" w:eastAsia="Arial" w:hAnsi="Arial" w:cs="Arial" w:hint="default"/>
        <w:w w:val="99"/>
        <w:sz w:val="24"/>
        <w:szCs w:val="24"/>
        <w:lang w:val="en-US" w:eastAsia="en-US" w:bidi="en-US"/>
      </w:rPr>
    </w:lvl>
    <w:lvl w:ilvl="2" w:tplc="48566454">
      <w:numFmt w:val="bullet"/>
      <w:lvlText w:val="•"/>
      <w:lvlJc w:val="left"/>
      <w:pPr>
        <w:ind w:left="2283" w:hanging="269"/>
      </w:pPr>
      <w:rPr>
        <w:rFonts w:hint="default"/>
        <w:lang w:val="en-US" w:eastAsia="en-US" w:bidi="en-US"/>
      </w:rPr>
    </w:lvl>
    <w:lvl w:ilvl="3" w:tplc="801AF832">
      <w:numFmt w:val="bullet"/>
      <w:lvlText w:val="•"/>
      <w:lvlJc w:val="left"/>
      <w:pPr>
        <w:ind w:left="3229" w:hanging="269"/>
      </w:pPr>
      <w:rPr>
        <w:rFonts w:hint="default"/>
        <w:lang w:val="en-US" w:eastAsia="en-US" w:bidi="en-US"/>
      </w:rPr>
    </w:lvl>
    <w:lvl w:ilvl="4" w:tplc="558067E8">
      <w:numFmt w:val="bullet"/>
      <w:lvlText w:val="•"/>
      <w:lvlJc w:val="left"/>
      <w:pPr>
        <w:ind w:left="4175" w:hanging="269"/>
      </w:pPr>
      <w:rPr>
        <w:rFonts w:hint="default"/>
        <w:lang w:val="en-US" w:eastAsia="en-US" w:bidi="en-US"/>
      </w:rPr>
    </w:lvl>
    <w:lvl w:ilvl="5" w:tplc="BC4C2404">
      <w:numFmt w:val="bullet"/>
      <w:lvlText w:val="•"/>
      <w:lvlJc w:val="left"/>
      <w:pPr>
        <w:ind w:left="5121" w:hanging="269"/>
      </w:pPr>
      <w:rPr>
        <w:rFonts w:hint="default"/>
        <w:lang w:val="en-US" w:eastAsia="en-US" w:bidi="en-US"/>
      </w:rPr>
    </w:lvl>
    <w:lvl w:ilvl="6" w:tplc="3AE25322">
      <w:numFmt w:val="bullet"/>
      <w:lvlText w:val="•"/>
      <w:lvlJc w:val="left"/>
      <w:pPr>
        <w:ind w:left="6067" w:hanging="269"/>
      </w:pPr>
      <w:rPr>
        <w:rFonts w:hint="default"/>
        <w:lang w:val="en-US" w:eastAsia="en-US" w:bidi="en-US"/>
      </w:rPr>
    </w:lvl>
    <w:lvl w:ilvl="7" w:tplc="B2EE0000">
      <w:numFmt w:val="bullet"/>
      <w:lvlText w:val="•"/>
      <w:lvlJc w:val="left"/>
      <w:pPr>
        <w:ind w:left="7013" w:hanging="269"/>
      </w:pPr>
      <w:rPr>
        <w:rFonts w:hint="default"/>
        <w:lang w:val="en-US" w:eastAsia="en-US" w:bidi="en-US"/>
      </w:rPr>
    </w:lvl>
    <w:lvl w:ilvl="8" w:tplc="486EF038">
      <w:numFmt w:val="bullet"/>
      <w:lvlText w:val="•"/>
      <w:lvlJc w:val="left"/>
      <w:pPr>
        <w:ind w:left="7959" w:hanging="269"/>
      </w:pPr>
      <w:rPr>
        <w:rFonts w:hint="default"/>
        <w:lang w:val="en-US" w:eastAsia="en-US" w:bidi="en-U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78B"/>
    <w:rsid w:val="000003AB"/>
    <w:rsid w:val="00001DB0"/>
    <w:rsid w:val="00022EDD"/>
    <w:rsid w:val="00031C69"/>
    <w:rsid w:val="00036F83"/>
    <w:rsid w:val="00051CF1"/>
    <w:rsid w:val="00052182"/>
    <w:rsid w:val="000658F7"/>
    <w:rsid w:val="00072986"/>
    <w:rsid w:val="00085E8A"/>
    <w:rsid w:val="0009277E"/>
    <w:rsid w:val="00093675"/>
    <w:rsid w:val="0009799C"/>
    <w:rsid w:val="000C1F22"/>
    <w:rsid w:val="000D3C42"/>
    <w:rsid w:val="000D5F25"/>
    <w:rsid w:val="001115B5"/>
    <w:rsid w:val="00111AB9"/>
    <w:rsid w:val="001155E9"/>
    <w:rsid w:val="0012760D"/>
    <w:rsid w:val="0013508F"/>
    <w:rsid w:val="001356E0"/>
    <w:rsid w:val="00160218"/>
    <w:rsid w:val="00162724"/>
    <w:rsid w:val="001746DB"/>
    <w:rsid w:val="0018476D"/>
    <w:rsid w:val="00190129"/>
    <w:rsid w:val="0019086B"/>
    <w:rsid w:val="00194B03"/>
    <w:rsid w:val="00195E83"/>
    <w:rsid w:val="00197127"/>
    <w:rsid w:val="001C3347"/>
    <w:rsid w:val="001D51D8"/>
    <w:rsid w:val="001E0DAF"/>
    <w:rsid w:val="001F2CAA"/>
    <w:rsid w:val="001F4692"/>
    <w:rsid w:val="00203F7D"/>
    <w:rsid w:val="00204A9C"/>
    <w:rsid w:val="0022356B"/>
    <w:rsid w:val="00231A89"/>
    <w:rsid w:val="002323E6"/>
    <w:rsid w:val="0023340F"/>
    <w:rsid w:val="00241371"/>
    <w:rsid w:val="002733AD"/>
    <w:rsid w:val="002738BC"/>
    <w:rsid w:val="00275F86"/>
    <w:rsid w:val="002902B6"/>
    <w:rsid w:val="00292981"/>
    <w:rsid w:val="00294D38"/>
    <w:rsid w:val="002A3C24"/>
    <w:rsid w:val="002C7433"/>
    <w:rsid w:val="002D75C5"/>
    <w:rsid w:val="002E4AAE"/>
    <w:rsid w:val="002E5BC1"/>
    <w:rsid w:val="002F2A30"/>
    <w:rsid w:val="002F606A"/>
    <w:rsid w:val="0030497B"/>
    <w:rsid w:val="00334092"/>
    <w:rsid w:val="00336EF6"/>
    <w:rsid w:val="003472E2"/>
    <w:rsid w:val="00352572"/>
    <w:rsid w:val="003626A7"/>
    <w:rsid w:val="0036377A"/>
    <w:rsid w:val="003650EA"/>
    <w:rsid w:val="00367FE0"/>
    <w:rsid w:val="00375FD7"/>
    <w:rsid w:val="003A4C1F"/>
    <w:rsid w:val="003A7482"/>
    <w:rsid w:val="003B7573"/>
    <w:rsid w:val="003C7658"/>
    <w:rsid w:val="003D5B05"/>
    <w:rsid w:val="003E5892"/>
    <w:rsid w:val="003F2E67"/>
    <w:rsid w:val="003F4FDC"/>
    <w:rsid w:val="00404523"/>
    <w:rsid w:val="00421071"/>
    <w:rsid w:val="00425A45"/>
    <w:rsid w:val="00425CB0"/>
    <w:rsid w:val="00430467"/>
    <w:rsid w:val="004355EE"/>
    <w:rsid w:val="004573F4"/>
    <w:rsid w:val="004651F5"/>
    <w:rsid w:val="0046555B"/>
    <w:rsid w:val="00474845"/>
    <w:rsid w:val="00483035"/>
    <w:rsid w:val="0049176F"/>
    <w:rsid w:val="00493B0B"/>
    <w:rsid w:val="004A0085"/>
    <w:rsid w:val="004A3C62"/>
    <w:rsid w:val="004A7183"/>
    <w:rsid w:val="004A79BE"/>
    <w:rsid w:val="004B0EE4"/>
    <w:rsid w:val="004B17B8"/>
    <w:rsid w:val="004B23BC"/>
    <w:rsid w:val="004C32A5"/>
    <w:rsid w:val="004C40BF"/>
    <w:rsid w:val="004C7314"/>
    <w:rsid w:val="004D6B51"/>
    <w:rsid w:val="005036D8"/>
    <w:rsid w:val="00503BAA"/>
    <w:rsid w:val="0051559A"/>
    <w:rsid w:val="00553E90"/>
    <w:rsid w:val="00554F74"/>
    <w:rsid w:val="00567368"/>
    <w:rsid w:val="00567412"/>
    <w:rsid w:val="005674EF"/>
    <w:rsid w:val="005717B0"/>
    <w:rsid w:val="00575025"/>
    <w:rsid w:val="0057778E"/>
    <w:rsid w:val="00591517"/>
    <w:rsid w:val="005A0C6E"/>
    <w:rsid w:val="005A138E"/>
    <w:rsid w:val="005B3181"/>
    <w:rsid w:val="005C7931"/>
    <w:rsid w:val="005D555E"/>
    <w:rsid w:val="005E4053"/>
    <w:rsid w:val="005E5F56"/>
    <w:rsid w:val="005E6B7C"/>
    <w:rsid w:val="005F14D0"/>
    <w:rsid w:val="005F4651"/>
    <w:rsid w:val="00601D12"/>
    <w:rsid w:val="0061681F"/>
    <w:rsid w:val="00626C80"/>
    <w:rsid w:val="0063535E"/>
    <w:rsid w:val="00641A1F"/>
    <w:rsid w:val="00643844"/>
    <w:rsid w:val="00666769"/>
    <w:rsid w:val="006757AE"/>
    <w:rsid w:val="00677A2D"/>
    <w:rsid w:val="00684C27"/>
    <w:rsid w:val="00686EFC"/>
    <w:rsid w:val="006918E9"/>
    <w:rsid w:val="0069464E"/>
    <w:rsid w:val="006A21B3"/>
    <w:rsid w:val="006B21BD"/>
    <w:rsid w:val="006B29A2"/>
    <w:rsid w:val="006B3B45"/>
    <w:rsid w:val="006B5881"/>
    <w:rsid w:val="006B6274"/>
    <w:rsid w:val="006C2584"/>
    <w:rsid w:val="006D73C8"/>
    <w:rsid w:val="006F178B"/>
    <w:rsid w:val="00715ADD"/>
    <w:rsid w:val="00736C2C"/>
    <w:rsid w:val="00752CA1"/>
    <w:rsid w:val="0075326D"/>
    <w:rsid w:val="00756A47"/>
    <w:rsid w:val="0078440C"/>
    <w:rsid w:val="00785ACC"/>
    <w:rsid w:val="00786F03"/>
    <w:rsid w:val="00792BFD"/>
    <w:rsid w:val="00794D68"/>
    <w:rsid w:val="007A1795"/>
    <w:rsid w:val="007A2DE9"/>
    <w:rsid w:val="007A52AD"/>
    <w:rsid w:val="007A7292"/>
    <w:rsid w:val="007B7EBF"/>
    <w:rsid w:val="007C4B7C"/>
    <w:rsid w:val="007D3E3D"/>
    <w:rsid w:val="007E1C08"/>
    <w:rsid w:val="007E488B"/>
    <w:rsid w:val="00812782"/>
    <w:rsid w:val="00824A0D"/>
    <w:rsid w:val="00833649"/>
    <w:rsid w:val="0084273D"/>
    <w:rsid w:val="00853D1C"/>
    <w:rsid w:val="008554ED"/>
    <w:rsid w:val="00871C6B"/>
    <w:rsid w:val="00872431"/>
    <w:rsid w:val="00874C06"/>
    <w:rsid w:val="0088511E"/>
    <w:rsid w:val="00891F53"/>
    <w:rsid w:val="00894C3D"/>
    <w:rsid w:val="008A0E33"/>
    <w:rsid w:val="008B395C"/>
    <w:rsid w:val="008C1AB0"/>
    <w:rsid w:val="008C5CEB"/>
    <w:rsid w:val="008E6C6A"/>
    <w:rsid w:val="00932A10"/>
    <w:rsid w:val="00942D88"/>
    <w:rsid w:val="00942F32"/>
    <w:rsid w:val="00962192"/>
    <w:rsid w:val="00974B38"/>
    <w:rsid w:val="00975C14"/>
    <w:rsid w:val="0097714B"/>
    <w:rsid w:val="009825F6"/>
    <w:rsid w:val="00985D81"/>
    <w:rsid w:val="00985EA5"/>
    <w:rsid w:val="00991D55"/>
    <w:rsid w:val="00993172"/>
    <w:rsid w:val="009B0464"/>
    <w:rsid w:val="009C7117"/>
    <w:rsid w:val="009D430C"/>
    <w:rsid w:val="009D5A56"/>
    <w:rsid w:val="009D7C70"/>
    <w:rsid w:val="009E13DB"/>
    <w:rsid w:val="009F411F"/>
    <w:rsid w:val="00A37B77"/>
    <w:rsid w:val="00A4281D"/>
    <w:rsid w:val="00A574A5"/>
    <w:rsid w:val="00A60F47"/>
    <w:rsid w:val="00A61BFA"/>
    <w:rsid w:val="00A652B6"/>
    <w:rsid w:val="00A8086C"/>
    <w:rsid w:val="00A85103"/>
    <w:rsid w:val="00A867B4"/>
    <w:rsid w:val="00A92698"/>
    <w:rsid w:val="00A949DC"/>
    <w:rsid w:val="00AA005B"/>
    <w:rsid w:val="00AB6B02"/>
    <w:rsid w:val="00AD0A1C"/>
    <w:rsid w:val="00AE503C"/>
    <w:rsid w:val="00AE7F7C"/>
    <w:rsid w:val="00B0211A"/>
    <w:rsid w:val="00B13EA5"/>
    <w:rsid w:val="00B152A4"/>
    <w:rsid w:val="00B15D38"/>
    <w:rsid w:val="00B27C0F"/>
    <w:rsid w:val="00B30618"/>
    <w:rsid w:val="00B346F2"/>
    <w:rsid w:val="00B53DA6"/>
    <w:rsid w:val="00B76838"/>
    <w:rsid w:val="00B8008B"/>
    <w:rsid w:val="00B807A1"/>
    <w:rsid w:val="00B83E6B"/>
    <w:rsid w:val="00B961C7"/>
    <w:rsid w:val="00BA1FEF"/>
    <w:rsid w:val="00BB2D91"/>
    <w:rsid w:val="00BC56FA"/>
    <w:rsid w:val="00BC6577"/>
    <w:rsid w:val="00BC7A58"/>
    <w:rsid w:val="00C07B1D"/>
    <w:rsid w:val="00C13A30"/>
    <w:rsid w:val="00C14C99"/>
    <w:rsid w:val="00C33545"/>
    <w:rsid w:val="00C34FDE"/>
    <w:rsid w:val="00C37556"/>
    <w:rsid w:val="00C420C0"/>
    <w:rsid w:val="00C42F69"/>
    <w:rsid w:val="00C454D2"/>
    <w:rsid w:val="00C4750A"/>
    <w:rsid w:val="00C47BAF"/>
    <w:rsid w:val="00C503B6"/>
    <w:rsid w:val="00C626E3"/>
    <w:rsid w:val="00C72CB7"/>
    <w:rsid w:val="00C7349F"/>
    <w:rsid w:val="00C74081"/>
    <w:rsid w:val="00C77ADE"/>
    <w:rsid w:val="00C81276"/>
    <w:rsid w:val="00C8389C"/>
    <w:rsid w:val="00CA0344"/>
    <w:rsid w:val="00CA0FB4"/>
    <w:rsid w:val="00CB08DA"/>
    <w:rsid w:val="00CB724E"/>
    <w:rsid w:val="00CC3DB9"/>
    <w:rsid w:val="00CD4759"/>
    <w:rsid w:val="00CD73B4"/>
    <w:rsid w:val="00CD77C9"/>
    <w:rsid w:val="00CE67FA"/>
    <w:rsid w:val="00CF0F66"/>
    <w:rsid w:val="00CF77B4"/>
    <w:rsid w:val="00D127C8"/>
    <w:rsid w:val="00D35CFD"/>
    <w:rsid w:val="00D37935"/>
    <w:rsid w:val="00D46525"/>
    <w:rsid w:val="00D46F51"/>
    <w:rsid w:val="00D47073"/>
    <w:rsid w:val="00D513FE"/>
    <w:rsid w:val="00D57167"/>
    <w:rsid w:val="00D61374"/>
    <w:rsid w:val="00D61EA9"/>
    <w:rsid w:val="00D66F6E"/>
    <w:rsid w:val="00D80185"/>
    <w:rsid w:val="00D828C5"/>
    <w:rsid w:val="00D9553D"/>
    <w:rsid w:val="00DA285B"/>
    <w:rsid w:val="00DB1997"/>
    <w:rsid w:val="00DB3849"/>
    <w:rsid w:val="00DB547B"/>
    <w:rsid w:val="00DC3785"/>
    <w:rsid w:val="00DD760D"/>
    <w:rsid w:val="00DE24ED"/>
    <w:rsid w:val="00DE47E1"/>
    <w:rsid w:val="00DE67A4"/>
    <w:rsid w:val="00DE70ED"/>
    <w:rsid w:val="00E06A54"/>
    <w:rsid w:val="00E22562"/>
    <w:rsid w:val="00E50AC6"/>
    <w:rsid w:val="00E62D1B"/>
    <w:rsid w:val="00E63CBD"/>
    <w:rsid w:val="00E751E5"/>
    <w:rsid w:val="00E7622D"/>
    <w:rsid w:val="00E80B43"/>
    <w:rsid w:val="00E8369D"/>
    <w:rsid w:val="00E875E7"/>
    <w:rsid w:val="00EA3935"/>
    <w:rsid w:val="00EB6484"/>
    <w:rsid w:val="00EC0CBD"/>
    <w:rsid w:val="00EC6EB5"/>
    <w:rsid w:val="00EC7D6E"/>
    <w:rsid w:val="00ED3676"/>
    <w:rsid w:val="00ED5445"/>
    <w:rsid w:val="00ED779D"/>
    <w:rsid w:val="00EE584A"/>
    <w:rsid w:val="00EE5E4C"/>
    <w:rsid w:val="00EF0487"/>
    <w:rsid w:val="00EF5F89"/>
    <w:rsid w:val="00F16EB0"/>
    <w:rsid w:val="00F202DD"/>
    <w:rsid w:val="00F22726"/>
    <w:rsid w:val="00F26327"/>
    <w:rsid w:val="00F36B01"/>
    <w:rsid w:val="00F36D6A"/>
    <w:rsid w:val="00F418A7"/>
    <w:rsid w:val="00F50343"/>
    <w:rsid w:val="00F50AE6"/>
    <w:rsid w:val="00F562AE"/>
    <w:rsid w:val="00F56A06"/>
    <w:rsid w:val="00F63111"/>
    <w:rsid w:val="00F73758"/>
    <w:rsid w:val="00F73B69"/>
    <w:rsid w:val="00F868BD"/>
    <w:rsid w:val="00FA3641"/>
    <w:rsid w:val="00FB481C"/>
    <w:rsid w:val="00FB63B6"/>
    <w:rsid w:val="00FD12F9"/>
    <w:rsid w:val="00FD22C0"/>
    <w:rsid w:val="00FD4ED8"/>
    <w:rsid w:val="00FD6C53"/>
    <w:rsid w:val="00FE40F7"/>
    <w:rsid w:val="00FE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63590"/>
  <w15:docId w15:val="{DC67343A-B9DD-4426-9648-2210B4F3D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ind w:left="100"/>
      <w:outlineLvl w:val="0"/>
    </w:pPr>
    <w:rPr>
      <w:b/>
      <w:bCs/>
      <w:i/>
      <w:sz w:val="24"/>
      <w:szCs w:val="24"/>
    </w:rPr>
  </w:style>
  <w:style w:type="paragraph" w:styleId="Heading2">
    <w:name w:val="heading 2"/>
    <w:basedOn w:val="Normal"/>
    <w:uiPriority w:val="9"/>
    <w:unhideWhenUsed/>
    <w:qFormat/>
    <w:pPr>
      <w:ind w:left="100"/>
      <w:outlineLvl w:val="1"/>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i/>
      <w:sz w:val="24"/>
      <w:szCs w:val="24"/>
    </w:rPr>
  </w:style>
  <w:style w:type="paragraph" w:styleId="ListParagraph">
    <w:name w:val="List Paragraph"/>
    <w:basedOn w:val="Normal"/>
    <w:uiPriority w:val="1"/>
    <w:qFormat/>
    <w:pPr>
      <w:ind w:left="100" w:right="13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418A7"/>
    <w:pPr>
      <w:tabs>
        <w:tab w:val="center" w:pos="4680"/>
        <w:tab w:val="right" w:pos="9360"/>
      </w:tabs>
    </w:pPr>
  </w:style>
  <w:style w:type="character" w:customStyle="1" w:styleId="HeaderChar">
    <w:name w:val="Header Char"/>
    <w:basedOn w:val="DefaultParagraphFont"/>
    <w:link w:val="Header"/>
    <w:uiPriority w:val="99"/>
    <w:rsid w:val="00F418A7"/>
    <w:rPr>
      <w:rFonts w:ascii="Arial" w:eastAsia="Arial" w:hAnsi="Arial" w:cs="Arial"/>
      <w:lang w:bidi="en-US"/>
    </w:rPr>
  </w:style>
  <w:style w:type="paragraph" w:styleId="Footer">
    <w:name w:val="footer"/>
    <w:basedOn w:val="Normal"/>
    <w:link w:val="FooterChar"/>
    <w:uiPriority w:val="99"/>
    <w:unhideWhenUsed/>
    <w:rsid w:val="00F418A7"/>
    <w:pPr>
      <w:tabs>
        <w:tab w:val="center" w:pos="4680"/>
        <w:tab w:val="right" w:pos="9360"/>
      </w:tabs>
    </w:pPr>
  </w:style>
  <w:style w:type="character" w:customStyle="1" w:styleId="FooterChar">
    <w:name w:val="Footer Char"/>
    <w:basedOn w:val="DefaultParagraphFont"/>
    <w:link w:val="Footer"/>
    <w:uiPriority w:val="99"/>
    <w:rsid w:val="00F418A7"/>
    <w:rPr>
      <w:rFonts w:ascii="Arial" w:eastAsia="Arial" w:hAnsi="Arial" w:cs="Arial"/>
      <w:lang w:bidi="en-US"/>
    </w:rPr>
  </w:style>
  <w:style w:type="paragraph" w:styleId="NormalWeb">
    <w:name w:val="Normal (Web)"/>
    <w:basedOn w:val="Normal"/>
    <w:uiPriority w:val="99"/>
    <w:unhideWhenUsed/>
    <w:rsid w:val="005F14D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Revision">
    <w:name w:val="Revision"/>
    <w:hidden/>
    <w:uiPriority w:val="99"/>
    <w:semiHidden/>
    <w:rsid w:val="00932A10"/>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8E6C6A"/>
    <w:rPr>
      <w:sz w:val="16"/>
      <w:szCs w:val="16"/>
    </w:rPr>
  </w:style>
  <w:style w:type="paragraph" w:styleId="CommentText">
    <w:name w:val="annotation text"/>
    <w:basedOn w:val="Normal"/>
    <w:link w:val="CommentTextChar"/>
    <w:uiPriority w:val="99"/>
    <w:semiHidden/>
    <w:unhideWhenUsed/>
    <w:rsid w:val="008E6C6A"/>
    <w:rPr>
      <w:sz w:val="20"/>
      <w:szCs w:val="20"/>
    </w:rPr>
  </w:style>
  <w:style w:type="character" w:customStyle="1" w:styleId="CommentTextChar">
    <w:name w:val="Comment Text Char"/>
    <w:basedOn w:val="DefaultParagraphFont"/>
    <w:link w:val="CommentText"/>
    <w:uiPriority w:val="99"/>
    <w:semiHidden/>
    <w:rsid w:val="008E6C6A"/>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8E6C6A"/>
    <w:rPr>
      <w:b/>
      <w:bCs/>
    </w:rPr>
  </w:style>
  <w:style w:type="character" w:customStyle="1" w:styleId="CommentSubjectChar">
    <w:name w:val="Comment Subject Char"/>
    <w:basedOn w:val="CommentTextChar"/>
    <w:link w:val="CommentSubject"/>
    <w:uiPriority w:val="99"/>
    <w:semiHidden/>
    <w:rsid w:val="008E6C6A"/>
    <w:rPr>
      <w:rFonts w:ascii="Arial" w:eastAsia="Arial" w:hAnsi="Arial" w:cs="Arial"/>
      <w:b/>
      <w:bCs/>
      <w:sz w:val="20"/>
      <w:szCs w:val="20"/>
      <w:lang w:bidi="en-US"/>
    </w:rPr>
  </w:style>
  <w:style w:type="paragraph" w:styleId="BalloonText">
    <w:name w:val="Balloon Text"/>
    <w:basedOn w:val="Normal"/>
    <w:link w:val="BalloonTextChar"/>
    <w:uiPriority w:val="99"/>
    <w:semiHidden/>
    <w:unhideWhenUsed/>
    <w:rsid w:val="008E6C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C6A"/>
    <w:rPr>
      <w:rFonts w:ascii="Segoe UI" w:eastAsia="Arial"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775591">
      <w:bodyDiv w:val="1"/>
      <w:marLeft w:val="0"/>
      <w:marRight w:val="0"/>
      <w:marTop w:val="0"/>
      <w:marBottom w:val="0"/>
      <w:divBdr>
        <w:top w:val="none" w:sz="0" w:space="0" w:color="auto"/>
        <w:left w:val="none" w:sz="0" w:space="0" w:color="auto"/>
        <w:bottom w:val="none" w:sz="0" w:space="0" w:color="auto"/>
        <w:right w:val="none" w:sz="0" w:space="0" w:color="auto"/>
      </w:divBdr>
      <w:divsChild>
        <w:div w:id="478110114">
          <w:marLeft w:val="0"/>
          <w:marRight w:val="0"/>
          <w:marTop w:val="0"/>
          <w:marBottom w:val="240"/>
          <w:divBdr>
            <w:top w:val="none" w:sz="0" w:space="0" w:color="auto"/>
            <w:left w:val="none" w:sz="0" w:space="0" w:color="auto"/>
            <w:bottom w:val="none" w:sz="0" w:space="0" w:color="auto"/>
            <w:right w:val="none" w:sz="0" w:space="0" w:color="auto"/>
          </w:divBdr>
        </w:div>
        <w:div w:id="586425190">
          <w:marLeft w:val="0"/>
          <w:marRight w:val="0"/>
          <w:marTop w:val="0"/>
          <w:marBottom w:val="240"/>
          <w:divBdr>
            <w:top w:val="none" w:sz="0" w:space="0" w:color="auto"/>
            <w:left w:val="none" w:sz="0" w:space="0" w:color="auto"/>
            <w:bottom w:val="none" w:sz="0" w:space="0" w:color="auto"/>
            <w:right w:val="none" w:sz="0" w:space="0" w:color="auto"/>
          </w:divBdr>
        </w:div>
        <w:div w:id="657613700">
          <w:marLeft w:val="0"/>
          <w:marRight w:val="0"/>
          <w:marTop w:val="0"/>
          <w:marBottom w:val="240"/>
          <w:divBdr>
            <w:top w:val="none" w:sz="0" w:space="0" w:color="auto"/>
            <w:left w:val="none" w:sz="0" w:space="0" w:color="auto"/>
            <w:bottom w:val="none" w:sz="0" w:space="0" w:color="auto"/>
            <w:right w:val="none" w:sz="0" w:space="0" w:color="auto"/>
          </w:divBdr>
        </w:div>
        <w:div w:id="1273056666">
          <w:marLeft w:val="0"/>
          <w:marRight w:val="0"/>
          <w:marTop w:val="0"/>
          <w:marBottom w:val="240"/>
          <w:divBdr>
            <w:top w:val="none" w:sz="0" w:space="0" w:color="auto"/>
            <w:left w:val="none" w:sz="0" w:space="0" w:color="auto"/>
            <w:bottom w:val="none" w:sz="0" w:space="0" w:color="auto"/>
            <w:right w:val="none" w:sz="0" w:space="0" w:color="auto"/>
          </w:divBdr>
        </w:div>
        <w:div w:id="1481267942">
          <w:marLeft w:val="0"/>
          <w:marRight w:val="0"/>
          <w:marTop w:val="0"/>
          <w:marBottom w:val="240"/>
          <w:divBdr>
            <w:top w:val="none" w:sz="0" w:space="0" w:color="auto"/>
            <w:left w:val="none" w:sz="0" w:space="0" w:color="auto"/>
            <w:bottom w:val="none" w:sz="0" w:space="0" w:color="auto"/>
            <w:right w:val="none" w:sz="0" w:space="0" w:color="auto"/>
          </w:divBdr>
        </w:div>
        <w:div w:id="1552959951">
          <w:marLeft w:val="0"/>
          <w:marRight w:val="0"/>
          <w:marTop w:val="0"/>
          <w:marBottom w:val="240"/>
          <w:divBdr>
            <w:top w:val="none" w:sz="0" w:space="0" w:color="auto"/>
            <w:left w:val="none" w:sz="0" w:space="0" w:color="auto"/>
            <w:bottom w:val="none" w:sz="0" w:space="0" w:color="auto"/>
            <w:right w:val="none" w:sz="0" w:space="0" w:color="auto"/>
          </w:divBdr>
        </w:div>
        <w:div w:id="1612276458">
          <w:marLeft w:val="0"/>
          <w:marRight w:val="0"/>
          <w:marTop w:val="0"/>
          <w:marBottom w:val="240"/>
          <w:divBdr>
            <w:top w:val="none" w:sz="0" w:space="0" w:color="auto"/>
            <w:left w:val="none" w:sz="0" w:space="0" w:color="auto"/>
            <w:bottom w:val="none" w:sz="0" w:space="0" w:color="auto"/>
            <w:right w:val="none" w:sz="0" w:space="0" w:color="auto"/>
          </w:divBdr>
        </w:div>
        <w:div w:id="1974749448">
          <w:marLeft w:val="0"/>
          <w:marRight w:val="0"/>
          <w:marTop w:val="0"/>
          <w:marBottom w:val="240"/>
          <w:divBdr>
            <w:top w:val="none" w:sz="0" w:space="0" w:color="auto"/>
            <w:left w:val="none" w:sz="0" w:space="0" w:color="auto"/>
            <w:bottom w:val="none" w:sz="0" w:space="0" w:color="auto"/>
            <w:right w:val="none" w:sz="0" w:space="0" w:color="auto"/>
          </w:divBdr>
        </w:div>
      </w:divsChild>
    </w:div>
    <w:div w:id="1039473478">
      <w:bodyDiv w:val="1"/>
      <w:marLeft w:val="0"/>
      <w:marRight w:val="0"/>
      <w:marTop w:val="0"/>
      <w:marBottom w:val="0"/>
      <w:divBdr>
        <w:top w:val="none" w:sz="0" w:space="0" w:color="auto"/>
        <w:left w:val="none" w:sz="0" w:space="0" w:color="auto"/>
        <w:bottom w:val="none" w:sz="0" w:space="0" w:color="auto"/>
        <w:right w:val="none" w:sz="0" w:space="0" w:color="auto"/>
      </w:divBdr>
      <w:divsChild>
        <w:div w:id="1667997">
          <w:marLeft w:val="0"/>
          <w:marRight w:val="0"/>
          <w:marTop w:val="0"/>
          <w:marBottom w:val="240"/>
          <w:divBdr>
            <w:top w:val="none" w:sz="0" w:space="0" w:color="auto"/>
            <w:left w:val="none" w:sz="0" w:space="0" w:color="auto"/>
            <w:bottom w:val="none" w:sz="0" w:space="0" w:color="auto"/>
            <w:right w:val="none" w:sz="0" w:space="0" w:color="auto"/>
          </w:divBdr>
        </w:div>
        <w:div w:id="64882104">
          <w:marLeft w:val="0"/>
          <w:marRight w:val="0"/>
          <w:marTop w:val="0"/>
          <w:marBottom w:val="240"/>
          <w:divBdr>
            <w:top w:val="none" w:sz="0" w:space="0" w:color="auto"/>
            <w:left w:val="none" w:sz="0" w:space="0" w:color="auto"/>
            <w:bottom w:val="none" w:sz="0" w:space="0" w:color="auto"/>
            <w:right w:val="none" w:sz="0" w:space="0" w:color="auto"/>
          </w:divBdr>
        </w:div>
        <w:div w:id="394623972">
          <w:marLeft w:val="0"/>
          <w:marRight w:val="0"/>
          <w:marTop w:val="0"/>
          <w:marBottom w:val="240"/>
          <w:divBdr>
            <w:top w:val="none" w:sz="0" w:space="0" w:color="auto"/>
            <w:left w:val="none" w:sz="0" w:space="0" w:color="auto"/>
            <w:bottom w:val="none" w:sz="0" w:space="0" w:color="auto"/>
            <w:right w:val="none" w:sz="0" w:space="0" w:color="auto"/>
          </w:divBdr>
        </w:div>
        <w:div w:id="432215568">
          <w:marLeft w:val="0"/>
          <w:marRight w:val="0"/>
          <w:marTop w:val="0"/>
          <w:marBottom w:val="240"/>
          <w:divBdr>
            <w:top w:val="none" w:sz="0" w:space="0" w:color="auto"/>
            <w:left w:val="none" w:sz="0" w:space="0" w:color="auto"/>
            <w:bottom w:val="none" w:sz="0" w:space="0" w:color="auto"/>
            <w:right w:val="none" w:sz="0" w:space="0" w:color="auto"/>
          </w:divBdr>
        </w:div>
        <w:div w:id="790829745">
          <w:marLeft w:val="0"/>
          <w:marRight w:val="0"/>
          <w:marTop w:val="0"/>
          <w:marBottom w:val="240"/>
          <w:divBdr>
            <w:top w:val="none" w:sz="0" w:space="0" w:color="auto"/>
            <w:left w:val="none" w:sz="0" w:space="0" w:color="auto"/>
            <w:bottom w:val="none" w:sz="0" w:space="0" w:color="auto"/>
            <w:right w:val="none" w:sz="0" w:space="0" w:color="auto"/>
          </w:divBdr>
        </w:div>
        <w:div w:id="1059397297">
          <w:marLeft w:val="0"/>
          <w:marRight w:val="0"/>
          <w:marTop w:val="0"/>
          <w:marBottom w:val="240"/>
          <w:divBdr>
            <w:top w:val="none" w:sz="0" w:space="0" w:color="auto"/>
            <w:left w:val="none" w:sz="0" w:space="0" w:color="auto"/>
            <w:bottom w:val="none" w:sz="0" w:space="0" w:color="auto"/>
            <w:right w:val="none" w:sz="0" w:space="0" w:color="auto"/>
          </w:divBdr>
        </w:div>
        <w:div w:id="1128161477">
          <w:marLeft w:val="0"/>
          <w:marRight w:val="0"/>
          <w:marTop w:val="0"/>
          <w:marBottom w:val="240"/>
          <w:divBdr>
            <w:top w:val="none" w:sz="0" w:space="0" w:color="auto"/>
            <w:left w:val="none" w:sz="0" w:space="0" w:color="auto"/>
            <w:bottom w:val="none" w:sz="0" w:space="0" w:color="auto"/>
            <w:right w:val="none" w:sz="0" w:space="0" w:color="auto"/>
          </w:divBdr>
        </w:div>
        <w:div w:id="1787310765">
          <w:marLeft w:val="0"/>
          <w:marRight w:val="0"/>
          <w:marTop w:val="0"/>
          <w:marBottom w:val="240"/>
          <w:divBdr>
            <w:top w:val="none" w:sz="0" w:space="0" w:color="auto"/>
            <w:left w:val="none" w:sz="0" w:space="0" w:color="auto"/>
            <w:bottom w:val="none" w:sz="0" w:space="0" w:color="auto"/>
            <w:right w:val="none" w:sz="0" w:space="0" w:color="auto"/>
          </w:divBdr>
        </w:div>
        <w:div w:id="1896159342">
          <w:marLeft w:val="0"/>
          <w:marRight w:val="0"/>
          <w:marTop w:val="0"/>
          <w:marBottom w:val="240"/>
          <w:divBdr>
            <w:top w:val="none" w:sz="0" w:space="0" w:color="auto"/>
            <w:left w:val="none" w:sz="0" w:space="0" w:color="auto"/>
            <w:bottom w:val="none" w:sz="0" w:space="0" w:color="auto"/>
            <w:right w:val="none" w:sz="0" w:space="0" w:color="auto"/>
          </w:divBdr>
        </w:div>
        <w:div w:id="1955821160">
          <w:marLeft w:val="0"/>
          <w:marRight w:val="0"/>
          <w:marTop w:val="0"/>
          <w:marBottom w:val="240"/>
          <w:divBdr>
            <w:top w:val="none" w:sz="0" w:space="0" w:color="auto"/>
            <w:left w:val="none" w:sz="0" w:space="0" w:color="auto"/>
            <w:bottom w:val="none" w:sz="0" w:space="0" w:color="auto"/>
            <w:right w:val="none" w:sz="0" w:space="0" w:color="auto"/>
          </w:divBdr>
        </w:div>
        <w:div w:id="1964848015">
          <w:marLeft w:val="0"/>
          <w:marRight w:val="0"/>
          <w:marTop w:val="0"/>
          <w:marBottom w:val="240"/>
          <w:divBdr>
            <w:top w:val="none" w:sz="0" w:space="0" w:color="auto"/>
            <w:left w:val="none" w:sz="0" w:space="0" w:color="auto"/>
            <w:bottom w:val="none" w:sz="0" w:space="0" w:color="auto"/>
            <w:right w:val="none" w:sz="0" w:space="0" w:color="auto"/>
          </w:divBdr>
        </w:div>
        <w:div w:id="2086994512">
          <w:marLeft w:val="0"/>
          <w:marRight w:val="0"/>
          <w:marTop w:val="0"/>
          <w:marBottom w:val="240"/>
          <w:divBdr>
            <w:top w:val="none" w:sz="0" w:space="0" w:color="auto"/>
            <w:left w:val="none" w:sz="0" w:space="0" w:color="auto"/>
            <w:bottom w:val="none" w:sz="0" w:space="0" w:color="auto"/>
            <w:right w:val="none" w:sz="0" w:space="0" w:color="auto"/>
          </w:divBdr>
        </w:div>
        <w:div w:id="2098750137">
          <w:marLeft w:val="0"/>
          <w:marRight w:val="0"/>
          <w:marTop w:val="0"/>
          <w:marBottom w:val="240"/>
          <w:divBdr>
            <w:top w:val="none" w:sz="0" w:space="0" w:color="auto"/>
            <w:left w:val="none" w:sz="0" w:space="0" w:color="auto"/>
            <w:bottom w:val="none" w:sz="0" w:space="0" w:color="auto"/>
            <w:right w:val="none" w:sz="0" w:space="0" w:color="auto"/>
          </w:divBdr>
        </w:div>
        <w:div w:id="2106336825">
          <w:marLeft w:val="0"/>
          <w:marRight w:val="0"/>
          <w:marTop w:val="0"/>
          <w:marBottom w:val="240"/>
          <w:divBdr>
            <w:top w:val="none" w:sz="0" w:space="0" w:color="auto"/>
            <w:left w:val="none" w:sz="0" w:space="0" w:color="auto"/>
            <w:bottom w:val="none" w:sz="0" w:space="0" w:color="auto"/>
            <w:right w:val="none" w:sz="0" w:space="0" w:color="auto"/>
          </w:divBdr>
        </w:div>
      </w:divsChild>
    </w:div>
    <w:div w:id="1801342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169959D09E684A90996BBAAEA77737" ma:contentTypeVersion="8" ma:contentTypeDescription="Create a new document." ma:contentTypeScope="" ma:versionID="c9fd7090fdbd4344c1d381320ed60526">
  <xsd:schema xmlns:xsd="http://www.w3.org/2001/XMLSchema" xmlns:xs="http://www.w3.org/2001/XMLSchema" xmlns:p="http://schemas.microsoft.com/office/2006/metadata/properties" xmlns:ns3="cb01cfe8-a953-4fba-a8cb-343d9d4e8fa9" targetNamespace="http://schemas.microsoft.com/office/2006/metadata/properties" ma:root="true" ma:fieldsID="bb232d0d205b54c3ce9eca777efa948e" ns3:_="">
    <xsd:import namespace="cb01cfe8-a953-4fba-a8cb-343d9d4e8fa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01cfe8-a953-4fba-a8cb-343d9d4e8f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AA6B1-DDC0-45EF-87D6-6A79922BB8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4976D3-4533-4A0B-9402-4BB0D2D76F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01cfe8-a953-4fba-a8cb-343d9d4e8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C1B347-BC16-40DD-85C3-141E9D2B327D}">
  <ds:schemaRefs>
    <ds:schemaRef ds:uri="http://schemas.microsoft.com/sharepoint/v3/contenttype/forms"/>
  </ds:schemaRefs>
</ds:datastoreItem>
</file>

<file path=customXml/itemProps4.xml><?xml version="1.0" encoding="utf-8"?>
<ds:datastoreItem xmlns:ds="http://schemas.openxmlformats.org/officeDocument/2006/customXml" ds:itemID="{32BED387-49FE-4843-B407-10F5CB6B6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Feizi, Farnaz@HCD</dc:creator>
  <cp:keywords/>
  <dc:description/>
  <cp:lastModifiedBy>Miller, Karla@CalRecycle</cp:lastModifiedBy>
  <cp:revision>5</cp:revision>
  <cp:lastPrinted>2021-12-07T20:34:00Z</cp:lastPrinted>
  <dcterms:created xsi:type="dcterms:W3CDTF">2021-12-07T20:23:00Z</dcterms:created>
  <dcterms:modified xsi:type="dcterms:W3CDTF">2021-12-07T20:35:00Z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2019-04-05T00:00:00Z</vt:filetime>
  </property>
  <property fmtid="{D5CDD505-2E9C-101B-9397-08002B2CF9AE}" pid="3" name="Creator">
    <vt:lpwstr>Microsoft® Word for Office 365</vt:lpwstr>
  </property>
  <property fmtid="{D5CDD505-2E9C-101B-9397-08002B2CF9AE}" pid="4" name="LastSaved">
    <vt:filetime>2019-07-23T00:00:00Z</vt:filetime>
  </property>
  <property fmtid="{D5CDD505-2E9C-101B-9397-08002B2CF9AE}" pid="5" name="ContentTypeId">
    <vt:lpwstr>0x01010056169959D09E684A90996BBAAEA77737</vt:lpwstr>
  </property>
</Properties>
</file>