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A5AB1" w14:textId="77777777" w:rsidR="00F0010D" w:rsidRDefault="0011113E" w:rsidP="00F0010D">
      <w:pPr>
        <w:pStyle w:val="Header"/>
        <w:jc w:val="center"/>
        <w:rPr>
          <w:rFonts w:ascii="Arial" w:hAnsi="Arial"/>
          <w:sz w:val="56"/>
        </w:rPr>
      </w:pPr>
      <w:r>
        <w:rPr>
          <w:rFonts w:ascii="Arial" w:hAnsi="Arial"/>
          <w:noProof/>
          <w:color w:val="333399"/>
          <w:sz w:val="56"/>
          <w:shd w:val="clear" w:color="auto" w:fill="E6E6E6"/>
        </w:rPr>
        <w:drawing>
          <wp:inline distT="0" distB="0" distL="0" distR="0" wp14:anchorId="150685C8" wp14:editId="3646F6FD">
            <wp:extent cx="4920615" cy="1310005"/>
            <wp:effectExtent l="0" t="0" r="0" b="4445"/>
            <wp:docPr id="3" name="Picture 1" descr="Cal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20615" cy="1310005"/>
                    </a:xfrm>
                    <a:prstGeom prst="rect">
                      <a:avLst/>
                    </a:prstGeom>
                    <a:noFill/>
                  </pic:spPr>
                </pic:pic>
              </a:graphicData>
            </a:graphic>
          </wp:inline>
        </w:drawing>
      </w:r>
    </w:p>
    <w:p w14:paraId="1EA5FD16" w14:textId="77777777" w:rsidR="00061025" w:rsidRDefault="00061025" w:rsidP="00F0010D">
      <w:pPr>
        <w:pStyle w:val="Header"/>
        <w:jc w:val="center"/>
        <w:rPr>
          <w:rFonts w:ascii="Arial" w:hAnsi="Arial"/>
          <w:b/>
          <w:color w:val="000000"/>
        </w:rPr>
      </w:pPr>
    </w:p>
    <w:p w14:paraId="60EB0517" w14:textId="77777777" w:rsidR="00061025" w:rsidRPr="006205C0" w:rsidRDefault="00061025" w:rsidP="00061025">
      <w:pPr>
        <w:tabs>
          <w:tab w:val="right" w:pos="10620"/>
        </w:tabs>
        <w:spacing w:before="60" w:after="60"/>
        <w:ind w:left="994"/>
        <w:rPr>
          <w:rFonts w:ascii="Arial" w:eastAsia="Arial Unicode MS" w:hAnsi="Arial" w:cs="Arial"/>
          <w:bCs/>
          <w:smallCaps/>
          <w:sz w:val="32"/>
          <w:szCs w:val="32"/>
        </w:rPr>
      </w:pPr>
      <w:r w:rsidRPr="006205C0">
        <w:rPr>
          <w:rFonts w:ascii="Arial" w:eastAsia="Arial Unicode MS" w:hAnsi="Arial" w:cs="Arial"/>
          <w:bCs/>
          <w:smallCaps/>
          <w:sz w:val="32"/>
          <w:szCs w:val="32"/>
        </w:rPr>
        <w:t>Department of Resources Recycling and Recovery</w:t>
      </w:r>
    </w:p>
    <w:p w14:paraId="332F23DD" w14:textId="77777777" w:rsidR="00061025" w:rsidRDefault="00061025" w:rsidP="00F0010D">
      <w:pPr>
        <w:pStyle w:val="Header"/>
        <w:jc w:val="center"/>
        <w:rPr>
          <w:rFonts w:ascii="Arial" w:hAnsi="Arial"/>
          <w:b/>
          <w:color w:val="000000"/>
        </w:rPr>
      </w:pPr>
    </w:p>
    <w:p w14:paraId="327FAD54" w14:textId="77777777" w:rsidR="00061025" w:rsidRDefault="0011113E" w:rsidP="00F0010D">
      <w:pPr>
        <w:pStyle w:val="Header"/>
        <w:jc w:val="center"/>
        <w:rPr>
          <w:rFonts w:ascii="Arial" w:hAnsi="Arial"/>
          <w:b/>
          <w:color w:val="000000"/>
        </w:rPr>
      </w:pPr>
      <w:r w:rsidRPr="006205C0">
        <w:rPr>
          <w:rFonts w:ascii="Arial" w:eastAsia="Arial Unicode MS" w:hAnsi="Arial" w:cs="Arial"/>
          <w:bCs/>
          <w:smallCaps/>
          <w:noProof/>
          <w:color w:val="2B579A"/>
          <w:sz w:val="32"/>
          <w:szCs w:val="32"/>
          <w:shd w:val="clear" w:color="auto" w:fill="E6E6E6"/>
        </w:rPr>
        <mc:AlternateContent>
          <mc:Choice Requires="wps">
            <w:drawing>
              <wp:anchor distT="0" distB="0" distL="114300" distR="114300" simplePos="0" relativeHeight="251658240" behindDoc="0" locked="0" layoutInCell="1" allowOverlap="1" wp14:anchorId="78EFE519" wp14:editId="2634DDC7">
                <wp:simplePos x="0" y="0"/>
                <wp:positionH relativeFrom="column">
                  <wp:posOffset>817245</wp:posOffset>
                </wp:positionH>
                <wp:positionV relativeFrom="paragraph">
                  <wp:posOffset>66552</wp:posOffset>
                </wp:positionV>
                <wp:extent cx="4389120" cy="0"/>
                <wp:effectExtent l="6350" t="7620" r="14605" b="11430"/>
                <wp:wrapNone/>
                <wp:docPr id="1"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91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dec="http://schemas.microsoft.com/office/drawing/2017/decorative" xmlns:a14="http://schemas.microsoft.com/office/drawing/2010/main" xmlns:pic="http://schemas.openxmlformats.org/drawingml/2006/picture" xmlns:a="http://schemas.openxmlformats.org/drawingml/2006/main" xmlns:arto="http://schemas.microsoft.com/office/word/2006/arto">
            <w:pict w14:anchorId="394C80AD">
              <v:line id="Line 4"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quot;&quot;" o:spid="_x0000_s1026" strokeweight="1pt" from="64.35pt,5.25pt" to="409.95pt,5.25pt" w14:anchorId="6E0CF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"/>
            </w:pict>
          </mc:Fallback>
        </mc:AlternateContent>
      </w:r>
    </w:p>
    <w:p w14:paraId="32A5BFA0" w14:textId="77777777" w:rsidR="00061025" w:rsidRDefault="00061025" w:rsidP="00F0010D">
      <w:pPr>
        <w:pStyle w:val="Header"/>
        <w:jc w:val="center"/>
        <w:rPr>
          <w:rFonts w:ascii="Arial" w:hAnsi="Arial"/>
          <w:b/>
          <w:color w:val="000000"/>
        </w:rPr>
      </w:pPr>
    </w:p>
    <w:p w14:paraId="1BB5225C" w14:textId="7C8155AB" w:rsidR="00F0010D" w:rsidRPr="00AF64BC" w:rsidRDefault="00F0010D" w:rsidP="00861726">
      <w:pPr>
        <w:pStyle w:val="Heading1"/>
      </w:pPr>
      <w:bookmarkStart w:id="0" w:name="_Toc107485606"/>
      <w:r w:rsidRPr="00AF64BC">
        <w:t xml:space="preserve">Notice to </w:t>
      </w:r>
      <w:r w:rsidR="002654AF">
        <w:t>Interested Parties</w:t>
      </w:r>
      <w:bookmarkEnd w:id="0"/>
    </w:p>
    <w:p w14:paraId="0EF3F6F8" w14:textId="39E54590" w:rsidR="00F0010D" w:rsidRPr="002F70F8" w:rsidRDefault="002F70F8" w:rsidP="00F0010D">
      <w:pPr>
        <w:pStyle w:val="Header"/>
        <w:jc w:val="center"/>
        <w:rPr>
          <w:rFonts w:ascii="Arial" w:hAnsi="Arial" w:cs="Arial"/>
          <w:b/>
          <w:color w:val="000000"/>
          <w:u w:val="single"/>
        </w:rPr>
      </w:pPr>
      <w:r>
        <w:rPr>
          <w:rFonts w:ascii="Arial" w:hAnsi="Arial" w:cs="Arial"/>
          <w:b/>
          <w:color w:val="000000"/>
          <w:u w:val="single"/>
        </w:rPr>
        <w:t>REVISED June 30, 2022</w:t>
      </w:r>
    </w:p>
    <w:p w14:paraId="40564FE0" w14:textId="77777777" w:rsidR="00F0010D" w:rsidRPr="00DE0076" w:rsidRDefault="00F0010D" w:rsidP="00F0010D">
      <w:pPr>
        <w:rPr>
          <w:rFonts w:ascii="Arial" w:hAnsi="Arial" w:cs="Arial"/>
        </w:rPr>
      </w:pPr>
    </w:p>
    <w:p w14:paraId="4A431EAA" w14:textId="1D9C4B6D" w:rsidR="00F0010D" w:rsidRPr="00DE0076" w:rsidRDefault="002654AF" w:rsidP="00F0010D">
      <w:pPr>
        <w:rPr>
          <w:rFonts w:ascii="Arial" w:hAnsi="Arial" w:cs="Arial"/>
        </w:rPr>
      </w:pPr>
      <w:r w:rsidRPr="00DE0076">
        <w:rPr>
          <w:rFonts w:ascii="Arial" w:hAnsi="Arial" w:cs="Arial"/>
        </w:rPr>
        <w:t xml:space="preserve">May </w:t>
      </w:r>
      <w:r w:rsidR="00852CBA">
        <w:rPr>
          <w:rFonts w:ascii="Arial" w:hAnsi="Arial" w:cs="Arial"/>
        </w:rPr>
        <w:t>23</w:t>
      </w:r>
      <w:r w:rsidRPr="00DE0076">
        <w:rPr>
          <w:rFonts w:ascii="Arial" w:hAnsi="Arial" w:cs="Arial"/>
        </w:rPr>
        <w:t>, 2022</w:t>
      </w:r>
    </w:p>
    <w:p w14:paraId="0BFC34E1" w14:textId="77777777" w:rsidR="00F0010D" w:rsidRPr="00DE0076" w:rsidRDefault="00F0010D" w:rsidP="00F0010D">
      <w:pPr>
        <w:rPr>
          <w:rFonts w:ascii="Arial" w:hAnsi="Arial" w:cs="Arial"/>
        </w:rPr>
      </w:pPr>
    </w:p>
    <w:p w14:paraId="65855C66" w14:textId="3BDF847E" w:rsidR="00F0010D" w:rsidRPr="00AF64BC" w:rsidRDefault="00F0010D" w:rsidP="00F0010D">
      <w:pPr>
        <w:rPr>
          <w:rFonts w:ascii="Arial" w:hAnsi="Arial" w:cs="Arial"/>
          <w:color w:val="000000"/>
        </w:rPr>
      </w:pPr>
      <w:r w:rsidRPr="00AF64BC">
        <w:rPr>
          <w:rFonts w:ascii="Arial" w:hAnsi="Arial" w:cs="Arial"/>
          <w:color w:val="000000"/>
        </w:rPr>
        <w:t xml:space="preserve">You are invited to review and respond to this </w:t>
      </w:r>
      <w:r w:rsidR="002654AF" w:rsidRPr="007F28FB">
        <w:rPr>
          <w:rFonts w:ascii="Arial" w:hAnsi="Arial" w:cs="Arial"/>
        </w:rPr>
        <w:t xml:space="preserve">Pre-Qualification </w:t>
      </w:r>
      <w:r w:rsidR="002D0B72">
        <w:rPr>
          <w:rFonts w:ascii="Arial" w:hAnsi="Arial" w:cs="Arial"/>
        </w:rPr>
        <w:t>S</w:t>
      </w:r>
      <w:r w:rsidR="00781961">
        <w:rPr>
          <w:rFonts w:ascii="Arial" w:hAnsi="Arial" w:cs="Arial"/>
        </w:rPr>
        <w:t>olicitation</w:t>
      </w:r>
      <w:r w:rsidR="00781961" w:rsidRPr="007F28FB">
        <w:rPr>
          <w:rFonts w:ascii="Arial" w:hAnsi="Arial" w:cs="Arial"/>
        </w:rPr>
        <w:t xml:space="preserve"> </w:t>
      </w:r>
      <w:r w:rsidR="00677D79" w:rsidRPr="007F28FB">
        <w:rPr>
          <w:rFonts w:ascii="Arial" w:hAnsi="Arial" w:cs="Arial"/>
        </w:rPr>
        <w:t xml:space="preserve">for </w:t>
      </w:r>
      <w:r w:rsidR="000A5881" w:rsidRPr="007F28FB">
        <w:rPr>
          <w:rFonts w:ascii="Arial" w:hAnsi="Arial" w:cs="Arial"/>
        </w:rPr>
        <w:t>“</w:t>
      </w:r>
      <w:r w:rsidR="00A00359" w:rsidRPr="007F28FB">
        <w:rPr>
          <w:rFonts w:ascii="Arial" w:hAnsi="Arial" w:cs="Arial"/>
        </w:rPr>
        <w:t xml:space="preserve">Disaster </w:t>
      </w:r>
      <w:r w:rsidR="002654AF" w:rsidRPr="007F28FB">
        <w:rPr>
          <w:rFonts w:ascii="Arial" w:hAnsi="Arial" w:cs="Arial"/>
        </w:rPr>
        <w:t xml:space="preserve">Debris and Hazard Tree Removal </w:t>
      </w:r>
      <w:r w:rsidR="00677D79" w:rsidRPr="007F28FB">
        <w:rPr>
          <w:rFonts w:ascii="Arial" w:hAnsi="Arial" w:cs="Arial"/>
        </w:rPr>
        <w:t>Services</w:t>
      </w:r>
      <w:r w:rsidR="00A253C0" w:rsidRPr="007F28FB">
        <w:rPr>
          <w:rFonts w:ascii="Arial" w:hAnsi="Arial" w:cs="Arial"/>
        </w:rPr>
        <w:t>”</w:t>
      </w:r>
      <w:r w:rsidR="006E396F" w:rsidRPr="007F28FB">
        <w:rPr>
          <w:rFonts w:ascii="Arial" w:hAnsi="Arial" w:cs="Arial"/>
        </w:rPr>
        <w:t xml:space="preserve">, </w:t>
      </w:r>
      <w:r w:rsidR="00F62BBA">
        <w:rPr>
          <w:rFonts w:ascii="Arial" w:hAnsi="Arial" w:cs="Arial"/>
        </w:rPr>
        <w:t xml:space="preserve">Reference Number: </w:t>
      </w:r>
      <w:r w:rsidR="00A45167">
        <w:rPr>
          <w:rFonts w:ascii="Arial" w:hAnsi="Arial" w:cs="Arial"/>
        </w:rPr>
        <w:t>PQ</w:t>
      </w:r>
      <w:r w:rsidR="00F62BBA">
        <w:rPr>
          <w:rFonts w:ascii="Arial" w:hAnsi="Arial" w:cs="Arial"/>
        </w:rPr>
        <w:t>052</w:t>
      </w:r>
      <w:r w:rsidR="00A45167">
        <w:rPr>
          <w:rFonts w:ascii="Arial" w:hAnsi="Arial" w:cs="Arial"/>
        </w:rPr>
        <w:t>3</w:t>
      </w:r>
      <w:r w:rsidR="00F62BBA">
        <w:rPr>
          <w:rFonts w:ascii="Arial" w:hAnsi="Arial" w:cs="Arial"/>
        </w:rPr>
        <w:t>22</w:t>
      </w:r>
      <w:r w:rsidR="000A5881" w:rsidRPr="007F28FB">
        <w:rPr>
          <w:rFonts w:ascii="Arial" w:hAnsi="Arial" w:cs="Arial"/>
        </w:rPr>
        <w:t xml:space="preserve">. </w:t>
      </w:r>
      <w:r w:rsidRPr="007F28FB">
        <w:rPr>
          <w:rFonts w:ascii="Arial" w:hAnsi="Arial" w:cs="Arial"/>
        </w:rPr>
        <w:t xml:space="preserve">In </w:t>
      </w:r>
      <w:r w:rsidRPr="00AF64BC">
        <w:rPr>
          <w:rFonts w:ascii="Arial" w:hAnsi="Arial" w:cs="Arial"/>
          <w:color w:val="000000"/>
        </w:rPr>
        <w:t xml:space="preserve">submitting your </w:t>
      </w:r>
      <w:r w:rsidR="00AF7219">
        <w:rPr>
          <w:rFonts w:ascii="Arial" w:hAnsi="Arial" w:cs="Arial"/>
          <w:color w:val="000000"/>
        </w:rPr>
        <w:t>Pre-Qualification Application Package</w:t>
      </w:r>
      <w:r w:rsidR="00D264C0" w:rsidRPr="00AF64BC">
        <w:rPr>
          <w:rFonts w:ascii="Arial" w:hAnsi="Arial" w:cs="Arial"/>
          <w:color w:val="000000"/>
        </w:rPr>
        <w:t>, you must comply with the</w:t>
      </w:r>
      <w:r w:rsidRPr="00AF64BC">
        <w:rPr>
          <w:rFonts w:ascii="Arial" w:hAnsi="Arial" w:cs="Arial"/>
          <w:color w:val="000000"/>
        </w:rPr>
        <w:t xml:space="preserve"> instructions</w:t>
      </w:r>
      <w:r w:rsidR="00D264C0" w:rsidRPr="00AF64BC">
        <w:rPr>
          <w:rFonts w:ascii="Arial" w:hAnsi="Arial" w:cs="Arial"/>
          <w:color w:val="000000"/>
        </w:rPr>
        <w:t xml:space="preserve"> herein</w:t>
      </w:r>
      <w:r w:rsidRPr="00AF64BC">
        <w:rPr>
          <w:rFonts w:ascii="Arial" w:hAnsi="Arial" w:cs="Arial"/>
          <w:color w:val="000000"/>
        </w:rPr>
        <w:t xml:space="preserve">. </w:t>
      </w:r>
    </w:p>
    <w:p w14:paraId="4836ABE4" w14:textId="77777777" w:rsidR="00F0010D" w:rsidRPr="00AF64BC" w:rsidRDefault="00F0010D" w:rsidP="00F0010D">
      <w:pPr>
        <w:rPr>
          <w:rFonts w:ascii="Arial" w:hAnsi="Arial" w:cs="Arial"/>
          <w:color w:val="000000"/>
        </w:rPr>
      </w:pPr>
    </w:p>
    <w:p w14:paraId="746D26D0" w14:textId="7E2FBAA4" w:rsidR="00F0010D" w:rsidRPr="00AF64BC" w:rsidRDefault="00F0010D" w:rsidP="00F0010D">
      <w:pPr>
        <w:rPr>
          <w:rFonts w:ascii="Arial" w:hAnsi="Arial" w:cs="Arial"/>
          <w:color w:val="000000"/>
        </w:rPr>
      </w:pPr>
      <w:r w:rsidRPr="00AF64BC">
        <w:rPr>
          <w:rFonts w:ascii="Arial" w:hAnsi="Arial" w:cs="Arial"/>
          <w:color w:val="000000"/>
        </w:rPr>
        <w:t xml:space="preserve">Note that all agreements </w:t>
      </w:r>
      <w:proofErr w:type="gramStart"/>
      <w:r w:rsidRPr="00AF64BC">
        <w:rPr>
          <w:rFonts w:ascii="Arial" w:hAnsi="Arial" w:cs="Arial"/>
          <w:color w:val="000000"/>
        </w:rPr>
        <w:t>entered into</w:t>
      </w:r>
      <w:proofErr w:type="gramEnd"/>
      <w:r w:rsidRPr="00AF64BC">
        <w:rPr>
          <w:rFonts w:ascii="Arial" w:hAnsi="Arial" w:cs="Arial"/>
          <w:color w:val="000000"/>
        </w:rPr>
        <w:t xml:space="preserve"> with the State of California will include by reference General Terms and Conditions, Special Terms and Conditions and</w:t>
      </w:r>
      <w:r w:rsidR="008B7678" w:rsidRPr="00AF64BC">
        <w:rPr>
          <w:rFonts w:ascii="Arial" w:hAnsi="Arial" w:cs="Arial"/>
          <w:color w:val="000000"/>
        </w:rPr>
        <w:t xml:space="preserve"> Contract</w:t>
      </w:r>
      <w:r w:rsidRPr="00AF64BC">
        <w:rPr>
          <w:rFonts w:ascii="Arial" w:hAnsi="Arial" w:cs="Arial"/>
          <w:color w:val="000000"/>
        </w:rPr>
        <w:t>or Certification Clauses which are referenced</w:t>
      </w:r>
      <w:r w:rsidR="000A5881">
        <w:rPr>
          <w:rFonts w:ascii="Arial" w:hAnsi="Arial" w:cs="Arial"/>
          <w:color w:val="000000"/>
        </w:rPr>
        <w:t xml:space="preserve"> in Section II of this package.</w:t>
      </w:r>
      <w:r w:rsidRPr="00AF64BC">
        <w:rPr>
          <w:rFonts w:ascii="Arial" w:hAnsi="Arial" w:cs="Arial"/>
          <w:color w:val="000000"/>
        </w:rPr>
        <w:t xml:space="preserve"> </w:t>
      </w:r>
      <w:r w:rsidR="008E4D36">
        <w:rPr>
          <w:rFonts w:ascii="Arial" w:hAnsi="Arial" w:cs="Arial"/>
          <w:color w:val="000000"/>
        </w:rPr>
        <w:t xml:space="preserve">Additionally, </w:t>
      </w:r>
      <w:r w:rsidR="00552666">
        <w:rPr>
          <w:rFonts w:ascii="Arial" w:hAnsi="Arial" w:cs="Arial"/>
          <w:color w:val="000000"/>
        </w:rPr>
        <w:t>the resulting agreements</w:t>
      </w:r>
      <w:r w:rsidR="00552666" w:rsidRPr="00552666">
        <w:rPr>
          <w:rFonts w:ascii="Arial" w:hAnsi="Arial" w:cs="Arial"/>
          <w:color w:val="000000"/>
        </w:rPr>
        <w:t xml:space="preserve"> shall comply with all </w:t>
      </w:r>
      <w:r w:rsidR="007528F4">
        <w:rPr>
          <w:rFonts w:ascii="Arial" w:hAnsi="Arial" w:cs="Arial"/>
          <w:color w:val="000000"/>
        </w:rPr>
        <w:t xml:space="preserve">applicable Office of Management and Budget </w:t>
      </w:r>
      <w:r w:rsidR="00CA4A5C">
        <w:rPr>
          <w:rFonts w:ascii="Arial" w:hAnsi="Arial" w:cs="Arial"/>
          <w:color w:val="000000"/>
        </w:rPr>
        <w:t xml:space="preserve">(OMB) </w:t>
      </w:r>
      <w:r w:rsidR="007528F4">
        <w:rPr>
          <w:rFonts w:ascii="Arial" w:hAnsi="Arial" w:cs="Arial"/>
          <w:color w:val="000000"/>
        </w:rPr>
        <w:t>federal procurement under grant standards</w:t>
      </w:r>
      <w:r w:rsidR="00552666" w:rsidRPr="00552666">
        <w:rPr>
          <w:rFonts w:ascii="Arial" w:hAnsi="Arial" w:cs="Arial"/>
          <w:color w:val="000000"/>
        </w:rPr>
        <w:t xml:space="preserve"> found at 2 C.F.R. sections 200.317-327.</w:t>
      </w:r>
    </w:p>
    <w:p w14:paraId="1A76E35D" w14:textId="77777777" w:rsidR="00147899" w:rsidRPr="00AF64BC" w:rsidRDefault="00147899" w:rsidP="00F0010D">
      <w:pPr>
        <w:rPr>
          <w:rFonts w:ascii="Arial" w:hAnsi="Arial" w:cs="Arial"/>
          <w:color w:val="000000"/>
        </w:rPr>
      </w:pPr>
    </w:p>
    <w:p w14:paraId="5DFD2C8B" w14:textId="26B0753F" w:rsidR="00F0010D" w:rsidRPr="00AF64BC" w:rsidRDefault="00F0010D" w:rsidP="00F0010D">
      <w:pPr>
        <w:rPr>
          <w:rFonts w:ascii="Arial" w:hAnsi="Arial" w:cs="Arial"/>
          <w:color w:val="000000"/>
        </w:rPr>
      </w:pPr>
      <w:r w:rsidRPr="00AF64BC">
        <w:rPr>
          <w:rFonts w:ascii="Arial" w:hAnsi="Arial" w:cs="Arial"/>
          <w:color w:val="000000"/>
        </w:rPr>
        <w:t xml:space="preserve">In the opinion </w:t>
      </w:r>
      <w:r w:rsidRPr="00AF64BC">
        <w:rPr>
          <w:rFonts w:ascii="Arial" w:hAnsi="Arial" w:cs="Arial"/>
        </w:rPr>
        <w:t xml:space="preserve">of </w:t>
      </w:r>
      <w:r w:rsidR="00061025" w:rsidRPr="00AF64BC">
        <w:rPr>
          <w:rFonts w:ascii="Arial" w:hAnsi="Arial" w:cs="Arial"/>
        </w:rPr>
        <w:t xml:space="preserve">the Department of Resources Recycling and Recovery (CalRecycle) </w:t>
      </w:r>
      <w:r w:rsidRPr="00AF64BC">
        <w:rPr>
          <w:rFonts w:ascii="Arial" w:hAnsi="Arial" w:cs="Arial"/>
        </w:rPr>
        <w:t>this</w:t>
      </w:r>
      <w:r w:rsidR="00A808F2" w:rsidRPr="00AF64BC">
        <w:rPr>
          <w:rFonts w:ascii="Arial" w:hAnsi="Arial" w:cs="Arial"/>
          <w:color w:val="000000"/>
        </w:rPr>
        <w:t xml:space="preserve"> </w:t>
      </w:r>
      <w:r w:rsidR="002654AF">
        <w:rPr>
          <w:rFonts w:ascii="Arial" w:hAnsi="Arial" w:cs="Arial"/>
          <w:color w:val="000000"/>
        </w:rPr>
        <w:t xml:space="preserve">Pre-Qualification </w:t>
      </w:r>
      <w:r w:rsidR="002D0B72">
        <w:rPr>
          <w:rFonts w:ascii="Arial" w:hAnsi="Arial" w:cs="Arial"/>
          <w:color w:val="000000"/>
        </w:rPr>
        <w:t>Solicitation</w:t>
      </w:r>
      <w:r w:rsidR="002D0B72" w:rsidRPr="00AF64BC">
        <w:rPr>
          <w:rFonts w:ascii="Arial" w:hAnsi="Arial" w:cs="Arial"/>
          <w:color w:val="000000"/>
        </w:rPr>
        <w:t xml:space="preserve"> </w:t>
      </w:r>
      <w:r w:rsidRPr="00AF64BC">
        <w:rPr>
          <w:rFonts w:ascii="Arial" w:hAnsi="Arial" w:cs="Arial"/>
          <w:color w:val="000000"/>
        </w:rPr>
        <w:t>is complete an</w:t>
      </w:r>
      <w:r w:rsidR="000A5881">
        <w:rPr>
          <w:rFonts w:ascii="Arial" w:hAnsi="Arial" w:cs="Arial"/>
          <w:color w:val="000000"/>
        </w:rPr>
        <w:t xml:space="preserve">d without need of explanation. </w:t>
      </w:r>
      <w:r w:rsidR="00E07EBB" w:rsidRPr="00E07EBB">
        <w:rPr>
          <w:rFonts w:ascii="Arial" w:hAnsi="Arial" w:cs="Arial"/>
          <w:color w:val="000000"/>
        </w:rPr>
        <w:t>All sections are critically important. Immediately read them thoroughly and then re-read them.</w:t>
      </w:r>
      <w:r w:rsidR="00E07EBB">
        <w:rPr>
          <w:rFonts w:ascii="Arial" w:hAnsi="Arial" w:cs="Arial"/>
          <w:color w:val="000000"/>
        </w:rPr>
        <w:t xml:space="preserve"> I</w:t>
      </w:r>
      <w:r w:rsidRPr="00AF64BC">
        <w:rPr>
          <w:rFonts w:ascii="Arial" w:hAnsi="Arial" w:cs="Arial"/>
          <w:color w:val="000000"/>
        </w:rPr>
        <w:t>f you have questions, or should you need any clarifying information,</w:t>
      </w:r>
      <w:r w:rsidR="00A808F2" w:rsidRPr="00AF64BC">
        <w:rPr>
          <w:rFonts w:ascii="Arial" w:hAnsi="Arial" w:cs="Arial"/>
          <w:color w:val="000000"/>
        </w:rPr>
        <w:t xml:space="preserve"> the contact person for this </w:t>
      </w:r>
      <w:r w:rsidR="002654AF">
        <w:rPr>
          <w:rFonts w:ascii="Arial" w:hAnsi="Arial" w:cs="Arial"/>
          <w:color w:val="000000"/>
        </w:rPr>
        <w:t xml:space="preserve">Pre-Qualification </w:t>
      </w:r>
      <w:r w:rsidR="002D0B72">
        <w:rPr>
          <w:rFonts w:ascii="Arial" w:hAnsi="Arial" w:cs="Arial"/>
          <w:color w:val="000000"/>
        </w:rPr>
        <w:t>Solicitation</w:t>
      </w:r>
      <w:r w:rsidR="002D0B72" w:rsidRPr="00AF64BC">
        <w:rPr>
          <w:rFonts w:ascii="Arial" w:hAnsi="Arial" w:cs="Arial"/>
          <w:color w:val="000000"/>
        </w:rPr>
        <w:t xml:space="preserve"> </w:t>
      </w:r>
      <w:r w:rsidRPr="00AF64BC">
        <w:rPr>
          <w:rFonts w:ascii="Arial" w:hAnsi="Arial" w:cs="Arial"/>
          <w:color w:val="000000"/>
        </w:rPr>
        <w:t>is:</w:t>
      </w:r>
    </w:p>
    <w:p w14:paraId="54A2AE75" w14:textId="77777777" w:rsidR="00F0010D" w:rsidRPr="00AF64BC" w:rsidRDefault="00F0010D" w:rsidP="00F0010D">
      <w:pPr>
        <w:rPr>
          <w:rFonts w:ascii="Arial" w:hAnsi="Arial" w:cs="Arial"/>
          <w:color w:val="000000"/>
        </w:rPr>
      </w:pPr>
    </w:p>
    <w:p w14:paraId="000B8FCE" w14:textId="70B73BCB" w:rsidR="00F0010D" w:rsidRPr="007F28FB" w:rsidRDefault="00F17C66" w:rsidP="00F0010D">
      <w:pPr>
        <w:jc w:val="center"/>
        <w:rPr>
          <w:rFonts w:ascii="Arial" w:hAnsi="Arial" w:cs="Arial"/>
        </w:rPr>
      </w:pPr>
      <w:r w:rsidRPr="007F28FB">
        <w:rPr>
          <w:rFonts w:ascii="Arial" w:hAnsi="Arial" w:cs="Arial"/>
        </w:rPr>
        <w:t>Luke Wainscott</w:t>
      </w:r>
    </w:p>
    <w:p w14:paraId="56988862" w14:textId="1317D026" w:rsidR="00F0010D" w:rsidRPr="007F28FB" w:rsidRDefault="003708D2" w:rsidP="00F0010D">
      <w:pPr>
        <w:jc w:val="center"/>
        <w:rPr>
          <w:rFonts w:ascii="Arial" w:hAnsi="Arial" w:cs="Arial"/>
        </w:rPr>
      </w:pPr>
      <w:hyperlink r:id="rId12" w:history="1">
        <w:r w:rsidR="00061025" w:rsidRPr="00AF64BC">
          <w:rPr>
            <w:rStyle w:val="Hyperlink"/>
            <w:rFonts w:ascii="Arial" w:hAnsi="Arial" w:cs="Arial"/>
          </w:rPr>
          <w:t>contracts@calrecycle.ca.gov</w:t>
        </w:r>
      </w:hyperlink>
    </w:p>
    <w:p w14:paraId="34B4FA6F" w14:textId="1A83BD09" w:rsidR="00147899" w:rsidRPr="00AF64BC" w:rsidRDefault="00147899" w:rsidP="00F0010D">
      <w:pPr>
        <w:jc w:val="center"/>
        <w:rPr>
          <w:rFonts w:ascii="Arial" w:hAnsi="Arial" w:cs="Arial"/>
        </w:rPr>
      </w:pPr>
      <w:r w:rsidRPr="00AF64BC">
        <w:rPr>
          <w:rFonts w:ascii="Arial" w:hAnsi="Arial" w:cs="Arial"/>
        </w:rPr>
        <w:t xml:space="preserve">Phone: </w:t>
      </w:r>
      <w:r w:rsidR="00F55C55" w:rsidRPr="00AF64BC">
        <w:rPr>
          <w:rFonts w:ascii="Arial" w:hAnsi="Arial" w:cs="Arial"/>
        </w:rPr>
        <w:t xml:space="preserve">(916) </w:t>
      </w:r>
      <w:r w:rsidR="00F55C55" w:rsidRPr="007F28FB">
        <w:rPr>
          <w:rFonts w:ascii="Arial" w:hAnsi="Arial" w:cs="Arial"/>
        </w:rPr>
        <w:t>341-</w:t>
      </w:r>
      <w:r w:rsidR="00F17C66" w:rsidRPr="007F28FB">
        <w:rPr>
          <w:rFonts w:ascii="Arial" w:hAnsi="Arial" w:cs="Arial"/>
        </w:rPr>
        <w:t>6527</w:t>
      </w:r>
    </w:p>
    <w:p w14:paraId="1DF84BD8" w14:textId="77777777" w:rsidR="00FE1B9B" w:rsidRPr="00AF64BC" w:rsidRDefault="00FE1B9B" w:rsidP="00F0010D">
      <w:pPr>
        <w:jc w:val="center"/>
        <w:rPr>
          <w:rFonts w:ascii="Arial" w:hAnsi="Arial" w:cs="Arial"/>
        </w:rPr>
      </w:pPr>
      <w:r w:rsidRPr="00AF64BC">
        <w:rPr>
          <w:rFonts w:ascii="Arial" w:hAnsi="Arial" w:cs="Arial"/>
        </w:rPr>
        <w:t xml:space="preserve">Fax: </w:t>
      </w:r>
      <w:r w:rsidR="00F55C55" w:rsidRPr="00AF64BC">
        <w:rPr>
          <w:rFonts w:ascii="Arial" w:hAnsi="Arial" w:cs="Arial"/>
        </w:rPr>
        <w:t>(916) 319-7345</w:t>
      </w:r>
    </w:p>
    <w:p w14:paraId="598256F0" w14:textId="77777777" w:rsidR="00F0010D" w:rsidRPr="00AF64BC" w:rsidRDefault="00F0010D" w:rsidP="00F0010D">
      <w:pPr>
        <w:jc w:val="both"/>
        <w:rPr>
          <w:rFonts w:ascii="Arial" w:hAnsi="Arial" w:cs="Arial"/>
          <w:color w:val="000000"/>
        </w:rPr>
      </w:pPr>
    </w:p>
    <w:p w14:paraId="784E1B3D" w14:textId="77777777" w:rsidR="00F0010D" w:rsidRPr="00AF64BC" w:rsidRDefault="00F0010D" w:rsidP="00F0010D">
      <w:pPr>
        <w:jc w:val="both"/>
        <w:rPr>
          <w:rFonts w:ascii="Arial" w:hAnsi="Arial" w:cs="Arial"/>
          <w:color w:val="000000"/>
        </w:rPr>
      </w:pPr>
      <w:r w:rsidRPr="00AF64BC">
        <w:rPr>
          <w:rFonts w:ascii="Arial" w:hAnsi="Arial" w:cs="Arial"/>
          <w:color w:val="000000"/>
        </w:rPr>
        <w:t xml:space="preserve">Please note that no </w:t>
      </w:r>
      <w:r w:rsidRPr="00AF64BC">
        <w:rPr>
          <w:rFonts w:ascii="Arial" w:hAnsi="Arial" w:cs="Arial"/>
          <w:i/>
          <w:color w:val="000000"/>
        </w:rPr>
        <w:t>verbal</w:t>
      </w:r>
      <w:r w:rsidRPr="00AF64BC">
        <w:rPr>
          <w:rFonts w:ascii="Arial" w:hAnsi="Arial" w:cs="Arial"/>
          <w:color w:val="000000"/>
        </w:rPr>
        <w:t xml:space="preserve"> information given will be binding upon the State unless such information is issued in writing as an official addendum.</w:t>
      </w:r>
    </w:p>
    <w:p w14:paraId="6777DC22" w14:textId="77777777" w:rsidR="00F0010D" w:rsidRPr="00AF64BC" w:rsidRDefault="00F0010D" w:rsidP="00F0010D">
      <w:pPr>
        <w:rPr>
          <w:rFonts w:ascii="Arial" w:hAnsi="Arial" w:cs="Arial"/>
          <w:color w:val="000000"/>
        </w:rPr>
      </w:pPr>
    </w:p>
    <w:p w14:paraId="4B1B2F56" w14:textId="77777777" w:rsidR="001E4003" w:rsidRPr="007F28FB" w:rsidRDefault="001E4003" w:rsidP="00F0010D">
      <w:pPr>
        <w:rPr>
          <w:rFonts w:ascii="Arial" w:hAnsi="Arial" w:cs="Arial"/>
        </w:rPr>
      </w:pPr>
      <w:r w:rsidRPr="007F28FB">
        <w:rPr>
          <w:rFonts w:ascii="Arial" w:hAnsi="Arial" w:cs="Arial"/>
        </w:rPr>
        <w:t>Luke Wainscott</w:t>
      </w:r>
    </w:p>
    <w:p w14:paraId="7BCFEFA8" w14:textId="3E3D2758" w:rsidR="00F0010D" w:rsidRPr="00AF64BC" w:rsidRDefault="00F0010D" w:rsidP="00F0010D">
      <w:pPr>
        <w:rPr>
          <w:rFonts w:ascii="Arial" w:hAnsi="Arial" w:cs="Arial"/>
          <w:color w:val="000000"/>
        </w:rPr>
      </w:pPr>
      <w:r w:rsidRPr="00AF64BC">
        <w:rPr>
          <w:rFonts w:ascii="Arial" w:hAnsi="Arial" w:cs="Arial"/>
          <w:color w:val="000000"/>
        </w:rPr>
        <w:t>Contract Administrator</w:t>
      </w:r>
    </w:p>
    <w:p w14:paraId="7329EF72" w14:textId="77777777" w:rsidR="00A50368" w:rsidRPr="00AF64BC" w:rsidRDefault="00A50368" w:rsidP="0098559C">
      <w:pPr>
        <w:pStyle w:val="Header"/>
        <w:rPr>
          <w:rFonts w:ascii="Arial" w:hAnsi="Arial" w:cs="Arial"/>
        </w:rPr>
        <w:sectPr w:rsidR="00A50368" w:rsidRPr="00AF64BC" w:rsidSect="008A6A88">
          <w:footerReference w:type="default" r:id="rId13"/>
          <w:type w:val="continuous"/>
          <w:pgSz w:w="12240" w:h="15840" w:code="1"/>
          <w:pgMar w:top="1440" w:right="1440" w:bottom="1440" w:left="1440" w:header="720" w:footer="720" w:gutter="0"/>
          <w:cols w:space="720"/>
          <w:docGrid w:linePitch="360"/>
        </w:sectPr>
      </w:pPr>
    </w:p>
    <w:p w14:paraId="2AD3EC84" w14:textId="48E90440" w:rsidR="00A50368" w:rsidRPr="008A6F50" w:rsidRDefault="00A50368" w:rsidP="00434D77">
      <w:pPr>
        <w:pStyle w:val="TOCHeading"/>
      </w:pPr>
      <w:r w:rsidRPr="008A6F50">
        <w:lastRenderedPageBreak/>
        <w:t>Table of Contents</w:t>
      </w:r>
    </w:p>
    <w:p w14:paraId="6DCD6FFB" w14:textId="60249970" w:rsidR="00900EEE" w:rsidRDefault="00BF0152">
      <w:pPr>
        <w:pStyle w:val="TOC1"/>
        <w:rPr>
          <w:rFonts w:asciiTheme="minorHAnsi" w:eastAsiaTheme="minorEastAsia" w:hAnsiTheme="minorHAnsi" w:cstheme="minorBidi"/>
          <w:b w:val="0"/>
          <w:noProof/>
          <w:sz w:val="22"/>
          <w:szCs w:val="22"/>
        </w:rPr>
      </w:pPr>
      <w:r>
        <w:rPr>
          <w:rFonts w:cs="Arial"/>
          <w:color w:val="2B579A"/>
          <w:shd w:val="clear" w:color="auto" w:fill="E6E6E6"/>
        </w:rPr>
        <w:fldChar w:fldCharType="begin"/>
      </w:r>
      <w:r>
        <w:rPr>
          <w:rFonts w:cs="Arial"/>
        </w:rPr>
        <w:instrText xml:space="preserve"> TOC \o "1-3" \h \z \u </w:instrText>
      </w:r>
      <w:r>
        <w:rPr>
          <w:rFonts w:cs="Arial"/>
          <w:color w:val="2B579A"/>
          <w:shd w:val="clear" w:color="auto" w:fill="E6E6E6"/>
        </w:rPr>
        <w:fldChar w:fldCharType="separate"/>
      </w:r>
      <w:hyperlink w:anchor="_Toc107485606" w:history="1">
        <w:r w:rsidR="00900EEE" w:rsidRPr="004169ED">
          <w:rPr>
            <w:rStyle w:val="Hyperlink"/>
            <w:noProof/>
          </w:rPr>
          <w:t>Notice to Interested Parties</w:t>
        </w:r>
        <w:r w:rsidR="00900EEE">
          <w:rPr>
            <w:noProof/>
            <w:webHidden/>
          </w:rPr>
          <w:tab/>
        </w:r>
        <w:r w:rsidR="00900EEE">
          <w:rPr>
            <w:noProof/>
            <w:webHidden/>
          </w:rPr>
          <w:fldChar w:fldCharType="begin"/>
        </w:r>
        <w:r w:rsidR="00900EEE">
          <w:rPr>
            <w:noProof/>
            <w:webHidden/>
          </w:rPr>
          <w:instrText xml:space="preserve"> PAGEREF _Toc107485606 \h </w:instrText>
        </w:r>
        <w:r w:rsidR="00900EEE">
          <w:rPr>
            <w:noProof/>
            <w:webHidden/>
          </w:rPr>
        </w:r>
        <w:r w:rsidR="00900EEE">
          <w:rPr>
            <w:noProof/>
            <w:webHidden/>
          </w:rPr>
          <w:fldChar w:fldCharType="separate"/>
        </w:r>
        <w:r w:rsidR="00900EEE">
          <w:rPr>
            <w:noProof/>
            <w:webHidden/>
          </w:rPr>
          <w:t>1</w:t>
        </w:r>
        <w:r w:rsidR="00900EEE">
          <w:rPr>
            <w:noProof/>
            <w:webHidden/>
          </w:rPr>
          <w:fldChar w:fldCharType="end"/>
        </w:r>
      </w:hyperlink>
    </w:p>
    <w:p w14:paraId="7D4DE405" w14:textId="6BD906CB" w:rsidR="00900EEE" w:rsidRDefault="003708D2">
      <w:pPr>
        <w:pStyle w:val="TOC1"/>
        <w:rPr>
          <w:rFonts w:asciiTheme="minorHAnsi" w:eastAsiaTheme="minorEastAsia" w:hAnsiTheme="minorHAnsi" w:cstheme="minorBidi"/>
          <w:b w:val="0"/>
          <w:noProof/>
          <w:sz w:val="22"/>
          <w:szCs w:val="22"/>
        </w:rPr>
      </w:pPr>
      <w:hyperlink w:anchor="_Toc107485607" w:history="1">
        <w:r w:rsidR="00900EEE" w:rsidRPr="004169ED">
          <w:rPr>
            <w:rStyle w:val="Hyperlink"/>
            <w:noProof/>
          </w:rPr>
          <w:t>Section 1 Introduction and Overview</w:t>
        </w:r>
        <w:r w:rsidR="00900EEE">
          <w:rPr>
            <w:noProof/>
            <w:webHidden/>
          </w:rPr>
          <w:tab/>
        </w:r>
        <w:r w:rsidR="00900EEE">
          <w:rPr>
            <w:noProof/>
            <w:webHidden/>
          </w:rPr>
          <w:fldChar w:fldCharType="begin"/>
        </w:r>
        <w:r w:rsidR="00900EEE">
          <w:rPr>
            <w:noProof/>
            <w:webHidden/>
          </w:rPr>
          <w:instrText xml:space="preserve"> PAGEREF _Toc107485607 \h </w:instrText>
        </w:r>
        <w:r w:rsidR="00900EEE">
          <w:rPr>
            <w:noProof/>
            <w:webHidden/>
          </w:rPr>
        </w:r>
        <w:r w:rsidR="00900EEE">
          <w:rPr>
            <w:noProof/>
            <w:webHidden/>
          </w:rPr>
          <w:fldChar w:fldCharType="separate"/>
        </w:r>
        <w:r w:rsidR="00900EEE">
          <w:rPr>
            <w:noProof/>
            <w:webHidden/>
          </w:rPr>
          <w:t>1</w:t>
        </w:r>
        <w:r w:rsidR="00900EEE">
          <w:rPr>
            <w:noProof/>
            <w:webHidden/>
          </w:rPr>
          <w:fldChar w:fldCharType="end"/>
        </w:r>
      </w:hyperlink>
    </w:p>
    <w:p w14:paraId="30318D20" w14:textId="721CDD95" w:rsidR="00900EEE" w:rsidRDefault="003708D2">
      <w:pPr>
        <w:pStyle w:val="TOC2"/>
        <w:rPr>
          <w:rFonts w:asciiTheme="minorHAnsi" w:eastAsiaTheme="minorEastAsia" w:hAnsiTheme="minorHAnsi" w:cstheme="minorBidi"/>
          <w:noProof/>
          <w:sz w:val="22"/>
          <w:szCs w:val="22"/>
        </w:rPr>
      </w:pPr>
      <w:hyperlink w:anchor="_Toc107485608" w:history="1">
        <w:r w:rsidR="00900EEE" w:rsidRPr="004169ED">
          <w:rPr>
            <w:rStyle w:val="Hyperlink"/>
            <w:rFonts w:cs="Arial"/>
            <w:noProof/>
          </w:rPr>
          <w:t>Opening</w:t>
        </w:r>
        <w:r w:rsidR="00900EEE">
          <w:rPr>
            <w:noProof/>
            <w:webHidden/>
          </w:rPr>
          <w:tab/>
        </w:r>
        <w:r w:rsidR="00900EEE">
          <w:rPr>
            <w:noProof/>
            <w:webHidden/>
          </w:rPr>
          <w:fldChar w:fldCharType="begin"/>
        </w:r>
        <w:r w:rsidR="00900EEE">
          <w:rPr>
            <w:noProof/>
            <w:webHidden/>
          </w:rPr>
          <w:instrText xml:space="preserve"> PAGEREF _Toc107485608 \h </w:instrText>
        </w:r>
        <w:r w:rsidR="00900EEE">
          <w:rPr>
            <w:noProof/>
            <w:webHidden/>
          </w:rPr>
        </w:r>
        <w:r w:rsidR="00900EEE">
          <w:rPr>
            <w:noProof/>
            <w:webHidden/>
          </w:rPr>
          <w:fldChar w:fldCharType="separate"/>
        </w:r>
        <w:r w:rsidR="00900EEE">
          <w:rPr>
            <w:noProof/>
            <w:webHidden/>
          </w:rPr>
          <w:t>1</w:t>
        </w:r>
        <w:r w:rsidR="00900EEE">
          <w:rPr>
            <w:noProof/>
            <w:webHidden/>
          </w:rPr>
          <w:fldChar w:fldCharType="end"/>
        </w:r>
      </w:hyperlink>
    </w:p>
    <w:p w14:paraId="77FFE175" w14:textId="5B9F80A7" w:rsidR="00900EEE" w:rsidRDefault="003708D2">
      <w:pPr>
        <w:pStyle w:val="TOC2"/>
        <w:rPr>
          <w:rFonts w:asciiTheme="minorHAnsi" w:eastAsiaTheme="minorEastAsia" w:hAnsiTheme="minorHAnsi" w:cstheme="minorBidi"/>
          <w:noProof/>
          <w:sz w:val="22"/>
          <w:szCs w:val="22"/>
        </w:rPr>
      </w:pPr>
      <w:hyperlink w:anchor="_Toc107485609" w:history="1">
        <w:r w:rsidR="00900EEE" w:rsidRPr="004169ED">
          <w:rPr>
            <w:rStyle w:val="Hyperlink"/>
            <w:rFonts w:cs="Arial"/>
            <w:noProof/>
          </w:rPr>
          <w:t>Pre-Qualification Process</w:t>
        </w:r>
        <w:r w:rsidR="00900EEE">
          <w:rPr>
            <w:noProof/>
            <w:webHidden/>
          </w:rPr>
          <w:tab/>
        </w:r>
        <w:r w:rsidR="00900EEE">
          <w:rPr>
            <w:noProof/>
            <w:webHidden/>
          </w:rPr>
          <w:fldChar w:fldCharType="begin"/>
        </w:r>
        <w:r w:rsidR="00900EEE">
          <w:rPr>
            <w:noProof/>
            <w:webHidden/>
          </w:rPr>
          <w:instrText xml:space="preserve"> PAGEREF _Toc107485609 \h </w:instrText>
        </w:r>
        <w:r w:rsidR="00900EEE">
          <w:rPr>
            <w:noProof/>
            <w:webHidden/>
          </w:rPr>
        </w:r>
        <w:r w:rsidR="00900EEE">
          <w:rPr>
            <w:noProof/>
            <w:webHidden/>
          </w:rPr>
          <w:fldChar w:fldCharType="separate"/>
        </w:r>
        <w:r w:rsidR="00900EEE">
          <w:rPr>
            <w:noProof/>
            <w:webHidden/>
          </w:rPr>
          <w:t>1</w:t>
        </w:r>
        <w:r w:rsidR="00900EEE">
          <w:rPr>
            <w:noProof/>
            <w:webHidden/>
          </w:rPr>
          <w:fldChar w:fldCharType="end"/>
        </w:r>
      </w:hyperlink>
    </w:p>
    <w:p w14:paraId="2E7947BB" w14:textId="4064F6C7" w:rsidR="00900EEE" w:rsidRDefault="003708D2">
      <w:pPr>
        <w:pStyle w:val="TOC2"/>
        <w:rPr>
          <w:rFonts w:asciiTheme="minorHAnsi" w:eastAsiaTheme="minorEastAsia" w:hAnsiTheme="minorHAnsi" w:cstheme="minorBidi"/>
          <w:noProof/>
          <w:sz w:val="22"/>
          <w:szCs w:val="22"/>
        </w:rPr>
      </w:pPr>
      <w:hyperlink w:anchor="_Toc107485610" w:history="1">
        <w:r w:rsidR="00900EEE" w:rsidRPr="004169ED">
          <w:rPr>
            <w:rStyle w:val="Hyperlink"/>
            <w:rFonts w:cs="Arial"/>
            <w:noProof/>
          </w:rPr>
          <w:t>Authority</w:t>
        </w:r>
        <w:r w:rsidR="00900EEE">
          <w:rPr>
            <w:noProof/>
            <w:webHidden/>
          </w:rPr>
          <w:tab/>
        </w:r>
        <w:r w:rsidR="00900EEE">
          <w:rPr>
            <w:noProof/>
            <w:webHidden/>
          </w:rPr>
          <w:fldChar w:fldCharType="begin"/>
        </w:r>
        <w:r w:rsidR="00900EEE">
          <w:rPr>
            <w:noProof/>
            <w:webHidden/>
          </w:rPr>
          <w:instrText xml:space="preserve"> PAGEREF _Toc107485610 \h </w:instrText>
        </w:r>
        <w:r w:rsidR="00900EEE">
          <w:rPr>
            <w:noProof/>
            <w:webHidden/>
          </w:rPr>
        </w:r>
        <w:r w:rsidR="00900EEE">
          <w:rPr>
            <w:noProof/>
            <w:webHidden/>
          </w:rPr>
          <w:fldChar w:fldCharType="separate"/>
        </w:r>
        <w:r w:rsidR="00900EEE">
          <w:rPr>
            <w:noProof/>
            <w:webHidden/>
          </w:rPr>
          <w:t>2</w:t>
        </w:r>
        <w:r w:rsidR="00900EEE">
          <w:rPr>
            <w:noProof/>
            <w:webHidden/>
          </w:rPr>
          <w:fldChar w:fldCharType="end"/>
        </w:r>
      </w:hyperlink>
    </w:p>
    <w:p w14:paraId="7DC19F15" w14:textId="676DF9E5" w:rsidR="00900EEE" w:rsidRDefault="003708D2">
      <w:pPr>
        <w:pStyle w:val="TOC2"/>
        <w:rPr>
          <w:rFonts w:asciiTheme="minorHAnsi" w:eastAsiaTheme="minorEastAsia" w:hAnsiTheme="minorHAnsi" w:cstheme="minorBidi"/>
          <w:noProof/>
          <w:sz w:val="22"/>
          <w:szCs w:val="22"/>
        </w:rPr>
      </w:pPr>
      <w:hyperlink w:anchor="_Toc107485611" w:history="1">
        <w:r w:rsidR="00900EEE" w:rsidRPr="004169ED">
          <w:rPr>
            <w:rStyle w:val="Hyperlink"/>
            <w:rFonts w:cs="Arial"/>
            <w:noProof/>
          </w:rPr>
          <w:t>Service Categories</w:t>
        </w:r>
        <w:r w:rsidR="00900EEE">
          <w:rPr>
            <w:noProof/>
            <w:webHidden/>
          </w:rPr>
          <w:tab/>
        </w:r>
        <w:r w:rsidR="00900EEE">
          <w:rPr>
            <w:noProof/>
            <w:webHidden/>
          </w:rPr>
          <w:fldChar w:fldCharType="begin"/>
        </w:r>
        <w:r w:rsidR="00900EEE">
          <w:rPr>
            <w:noProof/>
            <w:webHidden/>
          </w:rPr>
          <w:instrText xml:space="preserve"> PAGEREF _Toc107485611 \h </w:instrText>
        </w:r>
        <w:r w:rsidR="00900EEE">
          <w:rPr>
            <w:noProof/>
            <w:webHidden/>
          </w:rPr>
        </w:r>
        <w:r w:rsidR="00900EEE">
          <w:rPr>
            <w:noProof/>
            <w:webHidden/>
          </w:rPr>
          <w:fldChar w:fldCharType="separate"/>
        </w:r>
        <w:r w:rsidR="00900EEE">
          <w:rPr>
            <w:noProof/>
            <w:webHidden/>
          </w:rPr>
          <w:t>3</w:t>
        </w:r>
        <w:r w:rsidR="00900EEE">
          <w:rPr>
            <w:noProof/>
            <w:webHidden/>
          </w:rPr>
          <w:fldChar w:fldCharType="end"/>
        </w:r>
      </w:hyperlink>
    </w:p>
    <w:p w14:paraId="0800D3C8" w14:textId="26691728" w:rsidR="00900EEE" w:rsidRDefault="003708D2">
      <w:pPr>
        <w:pStyle w:val="TOC2"/>
        <w:rPr>
          <w:rFonts w:asciiTheme="minorHAnsi" w:eastAsiaTheme="minorEastAsia" w:hAnsiTheme="minorHAnsi" w:cstheme="minorBidi"/>
          <w:noProof/>
          <w:sz w:val="22"/>
          <w:szCs w:val="22"/>
        </w:rPr>
      </w:pPr>
      <w:hyperlink w:anchor="_Toc107485612" w:history="1">
        <w:r w:rsidR="00900EEE" w:rsidRPr="004169ED">
          <w:rPr>
            <w:rStyle w:val="Hyperlink"/>
            <w:rFonts w:eastAsia="Arial" w:cs="Arial"/>
            <w:noProof/>
          </w:rPr>
          <w:t>Service Map</w:t>
        </w:r>
        <w:r w:rsidR="00900EEE">
          <w:rPr>
            <w:noProof/>
            <w:webHidden/>
          </w:rPr>
          <w:tab/>
        </w:r>
        <w:r w:rsidR="00900EEE">
          <w:rPr>
            <w:noProof/>
            <w:webHidden/>
          </w:rPr>
          <w:fldChar w:fldCharType="begin"/>
        </w:r>
        <w:r w:rsidR="00900EEE">
          <w:rPr>
            <w:noProof/>
            <w:webHidden/>
          </w:rPr>
          <w:instrText xml:space="preserve"> PAGEREF _Toc107485612 \h </w:instrText>
        </w:r>
        <w:r w:rsidR="00900EEE">
          <w:rPr>
            <w:noProof/>
            <w:webHidden/>
          </w:rPr>
        </w:r>
        <w:r w:rsidR="00900EEE">
          <w:rPr>
            <w:noProof/>
            <w:webHidden/>
          </w:rPr>
          <w:fldChar w:fldCharType="separate"/>
        </w:r>
        <w:r w:rsidR="00900EEE">
          <w:rPr>
            <w:noProof/>
            <w:webHidden/>
          </w:rPr>
          <w:t>3</w:t>
        </w:r>
        <w:r w:rsidR="00900EEE">
          <w:rPr>
            <w:noProof/>
            <w:webHidden/>
          </w:rPr>
          <w:fldChar w:fldCharType="end"/>
        </w:r>
      </w:hyperlink>
    </w:p>
    <w:p w14:paraId="22C9498B" w14:textId="7BF824DD" w:rsidR="00900EEE" w:rsidRDefault="003708D2">
      <w:pPr>
        <w:pStyle w:val="TOC2"/>
        <w:rPr>
          <w:rFonts w:asciiTheme="minorHAnsi" w:eastAsiaTheme="minorEastAsia" w:hAnsiTheme="minorHAnsi" w:cstheme="minorBidi"/>
          <w:noProof/>
          <w:sz w:val="22"/>
          <w:szCs w:val="22"/>
        </w:rPr>
      </w:pPr>
      <w:hyperlink w:anchor="_Toc107485613" w:history="1">
        <w:r w:rsidR="00900EEE" w:rsidRPr="004169ED">
          <w:rPr>
            <w:rStyle w:val="Hyperlink"/>
            <w:rFonts w:cs="Arial"/>
            <w:noProof/>
          </w:rPr>
          <w:t>Service Overview</w:t>
        </w:r>
        <w:r w:rsidR="00900EEE">
          <w:rPr>
            <w:noProof/>
            <w:webHidden/>
          </w:rPr>
          <w:tab/>
        </w:r>
        <w:r w:rsidR="00900EEE">
          <w:rPr>
            <w:noProof/>
            <w:webHidden/>
          </w:rPr>
          <w:fldChar w:fldCharType="begin"/>
        </w:r>
        <w:r w:rsidR="00900EEE">
          <w:rPr>
            <w:noProof/>
            <w:webHidden/>
          </w:rPr>
          <w:instrText xml:space="preserve"> PAGEREF _Toc107485613 \h </w:instrText>
        </w:r>
        <w:r w:rsidR="00900EEE">
          <w:rPr>
            <w:noProof/>
            <w:webHidden/>
          </w:rPr>
        </w:r>
        <w:r w:rsidR="00900EEE">
          <w:rPr>
            <w:noProof/>
            <w:webHidden/>
          </w:rPr>
          <w:fldChar w:fldCharType="separate"/>
        </w:r>
        <w:r w:rsidR="00900EEE">
          <w:rPr>
            <w:noProof/>
            <w:webHidden/>
          </w:rPr>
          <w:t>3</w:t>
        </w:r>
        <w:r w:rsidR="00900EEE">
          <w:rPr>
            <w:noProof/>
            <w:webHidden/>
          </w:rPr>
          <w:fldChar w:fldCharType="end"/>
        </w:r>
      </w:hyperlink>
    </w:p>
    <w:p w14:paraId="1F172194" w14:textId="69242566" w:rsidR="00900EEE" w:rsidRDefault="003708D2">
      <w:pPr>
        <w:pStyle w:val="TOC2"/>
        <w:rPr>
          <w:rFonts w:asciiTheme="minorHAnsi" w:eastAsiaTheme="minorEastAsia" w:hAnsiTheme="minorHAnsi" w:cstheme="minorBidi"/>
          <w:noProof/>
          <w:sz w:val="22"/>
          <w:szCs w:val="22"/>
        </w:rPr>
      </w:pPr>
      <w:hyperlink w:anchor="_Toc107485614" w:history="1">
        <w:r w:rsidR="00900EEE" w:rsidRPr="004169ED">
          <w:rPr>
            <w:rStyle w:val="Hyperlink"/>
            <w:rFonts w:cs="Arial"/>
            <w:noProof/>
          </w:rPr>
          <w:t>Process Schedule</w:t>
        </w:r>
        <w:r w:rsidR="00900EEE">
          <w:rPr>
            <w:noProof/>
            <w:webHidden/>
          </w:rPr>
          <w:tab/>
        </w:r>
        <w:r w:rsidR="00900EEE">
          <w:rPr>
            <w:noProof/>
            <w:webHidden/>
          </w:rPr>
          <w:fldChar w:fldCharType="begin"/>
        </w:r>
        <w:r w:rsidR="00900EEE">
          <w:rPr>
            <w:noProof/>
            <w:webHidden/>
          </w:rPr>
          <w:instrText xml:space="preserve"> PAGEREF _Toc107485614 \h </w:instrText>
        </w:r>
        <w:r w:rsidR="00900EEE">
          <w:rPr>
            <w:noProof/>
            <w:webHidden/>
          </w:rPr>
        </w:r>
        <w:r w:rsidR="00900EEE">
          <w:rPr>
            <w:noProof/>
            <w:webHidden/>
          </w:rPr>
          <w:fldChar w:fldCharType="separate"/>
        </w:r>
        <w:r w:rsidR="00900EEE">
          <w:rPr>
            <w:noProof/>
            <w:webHidden/>
          </w:rPr>
          <w:t>4</w:t>
        </w:r>
        <w:r w:rsidR="00900EEE">
          <w:rPr>
            <w:noProof/>
            <w:webHidden/>
          </w:rPr>
          <w:fldChar w:fldCharType="end"/>
        </w:r>
      </w:hyperlink>
    </w:p>
    <w:p w14:paraId="556FFA90" w14:textId="750FA6CA" w:rsidR="00900EEE" w:rsidRDefault="003708D2">
      <w:pPr>
        <w:pStyle w:val="TOC2"/>
        <w:rPr>
          <w:rFonts w:asciiTheme="minorHAnsi" w:eastAsiaTheme="minorEastAsia" w:hAnsiTheme="minorHAnsi" w:cstheme="minorBidi"/>
          <w:noProof/>
          <w:sz w:val="22"/>
          <w:szCs w:val="22"/>
        </w:rPr>
      </w:pPr>
      <w:hyperlink w:anchor="_Toc107485615" w:history="1">
        <w:r w:rsidR="00900EEE" w:rsidRPr="004169ED">
          <w:rPr>
            <w:rStyle w:val="Hyperlink"/>
            <w:rFonts w:cs="Arial"/>
            <w:noProof/>
          </w:rPr>
          <w:t>CalRecycle Contract Administrator Information</w:t>
        </w:r>
        <w:r w:rsidR="00900EEE">
          <w:rPr>
            <w:noProof/>
            <w:webHidden/>
          </w:rPr>
          <w:tab/>
        </w:r>
        <w:r w:rsidR="00900EEE">
          <w:rPr>
            <w:noProof/>
            <w:webHidden/>
          </w:rPr>
          <w:fldChar w:fldCharType="begin"/>
        </w:r>
        <w:r w:rsidR="00900EEE">
          <w:rPr>
            <w:noProof/>
            <w:webHidden/>
          </w:rPr>
          <w:instrText xml:space="preserve"> PAGEREF _Toc107485615 \h </w:instrText>
        </w:r>
        <w:r w:rsidR="00900EEE">
          <w:rPr>
            <w:noProof/>
            <w:webHidden/>
          </w:rPr>
        </w:r>
        <w:r w:rsidR="00900EEE">
          <w:rPr>
            <w:noProof/>
            <w:webHidden/>
          </w:rPr>
          <w:fldChar w:fldCharType="separate"/>
        </w:r>
        <w:r w:rsidR="00900EEE">
          <w:rPr>
            <w:noProof/>
            <w:webHidden/>
          </w:rPr>
          <w:t>4</w:t>
        </w:r>
        <w:r w:rsidR="00900EEE">
          <w:rPr>
            <w:noProof/>
            <w:webHidden/>
          </w:rPr>
          <w:fldChar w:fldCharType="end"/>
        </w:r>
      </w:hyperlink>
    </w:p>
    <w:p w14:paraId="43EC514F" w14:textId="7DE09EF1" w:rsidR="00900EEE" w:rsidRDefault="003708D2">
      <w:pPr>
        <w:pStyle w:val="TOC1"/>
        <w:rPr>
          <w:rFonts w:asciiTheme="minorHAnsi" w:eastAsiaTheme="minorEastAsia" w:hAnsiTheme="minorHAnsi" w:cstheme="minorBidi"/>
          <w:b w:val="0"/>
          <w:noProof/>
          <w:sz w:val="22"/>
          <w:szCs w:val="22"/>
        </w:rPr>
      </w:pPr>
      <w:hyperlink w:anchor="_Toc107485616" w:history="1">
        <w:r w:rsidR="00900EEE" w:rsidRPr="004169ED">
          <w:rPr>
            <w:rStyle w:val="Hyperlink"/>
            <w:noProof/>
          </w:rPr>
          <w:t>Section II</w:t>
        </w:r>
        <w:r w:rsidR="00900EEE">
          <w:rPr>
            <w:rFonts w:asciiTheme="minorHAnsi" w:eastAsiaTheme="minorEastAsia" w:hAnsiTheme="minorHAnsi" w:cstheme="minorBidi"/>
            <w:b w:val="0"/>
            <w:noProof/>
            <w:sz w:val="22"/>
            <w:szCs w:val="22"/>
          </w:rPr>
          <w:tab/>
        </w:r>
        <w:r w:rsidR="00900EEE" w:rsidRPr="004169ED">
          <w:rPr>
            <w:rStyle w:val="Hyperlink"/>
            <w:noProof/>
          </w:rPr>
          <w:t>Rules and Conditions</w:t>
        </w:r>
        <w:r w:rsidR="00900EEE">
          <w:rPr>
            <w:noProof/>
            <w:webHidden/>
          </w:rPr>
          <w:tab/>
        </w:r>
        <w:r w:rsidR="00900EEE">
          <w:rPr>
            <w:noProof/>
            <w:webHidden/>
          </w:rPr>
          <w:fldChar w:fldCharType="begin"/>
        </w:r>
        <w:r w:rsidR="00900EEE">
          <w:rPr>
            <w:noProof/>
            <w:webHidden/>
          </w:rPr>
          <w:instrText xml:space="preserve"> PAGEREF _Toc107485616 \h </w:instrText>
        </w:r>
        <w:r w:rsidR="00900EEE">
          <w:rPr>
            <w:noProof/>
            <w:webHidden/>
          </w:rPr>
        </w:r>
        <w:r w:rsidR="00900EEE">
          <w:rPr>
            <w:noProof/>
            <w:webHidden/>
          </w:rPr>
          <w:fldChar w:fldCharType="separate"/>
        </w:r>
        <w:r w:rsidR="00900EEE">
          <w:rPr>
            <w:noProof/>
            <w:webHidden/>
          </w:rPr>
          <w:t>6</w:t>
        </w:r>
        <w:r w:rsidR="00900EEE">
          <w:rPr>
            <w:noProof/>
            <w:webHidden/>
          </w:rPr>
          <w:fldChar w:fldCharType="end"/>
        </w:r>
      </w:hyperlink>
    </w:p>
    <w:p w14:paraId="5BF82C39" w14:textId="31FB8CDE" w:rsidR="00900EEE" w:rsidRDefault="003708D2">
      <w:pPr>
        <w:pStyle w:val="TOC2"/>
        <w:rPr>
          <w:rFonts w:asciiTheme="minorHAnsi" w:eastAsiaTheme="minorEastAsia" w:hAnsiTheme="minorHAnsi" w:cstheme="minorBidi"/>
          <w:noProof/>
          <w:sz w:val="22"/>
          <w:szCs w:val="22"/>
        </w:rPr>
      </w:pPr>
      <w:hyperlink w:anchor="_Toc107485617" w:history="1">
        <w:r w:rsidR="00900EEE" w:rsidRPr="004169ED">
          <w:rPr>
            <w:rStyle w:val="Hyperlink"/>
            <w:rFonts w:cs="Arial"/>
            <w:noProof/>
          </w:rPr>
          <w:t>Introduction</w:t>
        </w:r>
        <w:r w:rsidR="00900EEE">
          <w:rPr>
            <w:noProof/>
            <w:webHidden/>
          </w:rPr>
          <w:tab/>
        </w:r>
        <w:r w:rsidR="00900EEE">
          <w:rPr>
            <w:noProof/>
            <w:webHidden/>
          </w:rPr>
          <w:fldChar w:fldCharType="begin"/>
        </w:r>
        <w:r w:rsidR="00900EEE">
          <w:rPr>
            <w:noProof/>
            <w:webHidden/>
          </w:rPr>
          <w:instrText xml:space="preserve"> PAGEREF _Toc107485617 \h </w:instrText>
        </w:r>
        <w:r w:rsidR="00900EEE">
          <w:rPr>
            <w:noProof/>
            <w:webHidden/>
          </w:rPr>
        </w:r>
        <w:r w:rsidR="00900EEE">
          <w:rPr>
            <w:noProof/>
            <w:webHidden/>
          </w:rPr>
          <w:fldChar w:fldCharType="separate"/>
        </w:r>
        <w:r w:rsidR="00900EEE">
          <w:rPr>
            <w:noProof/>
            <w:webHidden/>
          </w:rPr>
          <w:t>6</w:t>
        </w:r>
        <w:r w:rsidR="00900EEE">
          <w:rPr>
            <w:noProof/>
            <w:webHidden/>
          </w:rPr>
          <w:fldChar w:fldCharType="end"/>
        </w:r>
      </w:hyperlink>
    </w:p>
    <w:p w14:paraId="5AC56F75" w14:textId="3DB8DB33" w:rsidR="00900EEE" w:rsidRDefault="003708D2">
      <w:pPr>
        <w:pStyle w:val="TOC2"/>
        <w:rPr>
          <w:rFonts w:asciiTheme="minorHAnsi" w:eastAsiaTheme="minorEastAsia" w:hAnsiTheme="minorHAnsi" w:cstheme="minorBidi"/>
          <w:noProof/>
          <w:sz w:val="22"/>
          <w:szCs w:val="22"/>
        </w:rPr>
      </w:pPr>
      <w:hyperlink w:anchor="_Toc107485618" w:history="1">
        <w:r w:rsidR="00900EEE" w:rsidRPr="004169ED">
          <w:rPr>
            <w:rStyle w:val="Hyperlink"/>
            <w:rFonts w:cs="Arial"/>
            <w:noProof/>
          </w:rPr>
          <w:t>Commitment</w:t>
        </w:r>
        <w:r w:rsidR="00900EEE">
          <w:rPr>
            <w:noProof/>
            <w:webHidden/>
          </w:rPr>
          <w:tab/>
        </w:r>
        <w:r w:rsidR="00900EEE">
          <w:rPr>
            <w:noProof/>
            <w:webHidden/>
          </w:rPr>
          <w:fldChar w:fldCharType="begin"/>
        </w:r>
        <w:r w:rsidR="00900EEE">
          <w:rPr>
            <w:noProof/>
            <w:webHidden/>
          </w:rPr>
          <w:instrText xml:space="preserve"> PAGEREF _Toc107485618 \h </w:instrText>
        </w:r>
        <w:r w:rsidR="00900EEE">
          <w:rPr>
            <w:noProof/>
            <w:webHidden/>
          </w:rPr>
        </w:r>
        <w:r w:rsidR="00900EEE">
          <w:rPr>
            <w:noProof/>
            <w:webHidden/>
          </w:rPr>
          <w:fldChar w:fldCharType="separate"/>
        </w:r>
        <w:r w:rsidR="00900EEE">
          <w:rPr>
            <w:noProof/>
            <w:webHidden/>
          </w:rPr>
          <w:t>6</w:t>
        </w:r>
        <w:r w:rsidR="00900EEE">
          <w:rPr>
            <w:noProof/>
            <w:webHidden/>
          </w:rPr>
          <w:fldChar w:fldCharType="end"/>
        </w:r>
      </w:hyperlink>
    </w:p>
    <w:p w14:paraId="6351B2CB" w14:textId="05E563A3" w:rsidR="00900EEE" w:rsidRDefault="003708D2">
      <w:pPr>
        <w:pStyle w:val="TOC2"/>
        <w:rPr>
          <w:rFonts w:asciiTheme="minorHAnsi" w:eastAsiaTheme="minorEastAsia" w:hAnsiTheme="minorHAnsi" w:cstheme="minorBidi"/>
          <w:noProof/>
          <w:sz w:val="22"/>
          <w:szCs w:val="22"/>
        </w:rPr>
      </w:pPr>
      <w:hyperlink w:anchor="_Toc107485619" w:history="1">
        <w:r w:rsidR="00900EEE" w:rsidRPr="004169ED">
          <w:rPr>
            <w:rStyle w:val="Hyperlink"/>
            <w:rFonts w:cs="Arial"/>
            <w:noProof/>
          </w:rPr>
          <w:t>Contractor’s Cost</w:t>
        </w:r>
        <w:r w:rsidR="00900EEE">
          <w:rPr>
            <w:noProof/>
            <w:webHidden/>
          </w:rPr>
          <w:tab/>
        </w:r>
        <w:r w:rsidR="00900EEE">
          <w:rPr>
            <w:noProof/>
            <w:webHidden/>
          </w:rPr>
          <w:fldChar w:fldCharType="begin"/>
        </w:r>
        <w:r w:rsidR="00900EEE">
          <w:rPr>
            <w:noProof/>
            <w:webHidden/>
          </w:rPr>
          <w:instrText xml:space="preserve"> PAGEREF _Toc107485619 \h </w:instrText>
        </w:r>
        <w:r w:rsidR="00900EEE">
          <w:rPr>
            <w:noProof/>
            <w:webHidden/>
          </w:rPr>
        </w:r>
        <w:r w:rsidR="00900EEE">
          <w:rPr>
            <w:noProof/>
            <w:webHidden/>
          </w:rPr>
          <w:fldChar w:fldCharType="separate"/>
        </w:r>
        <w:r w:rsidR="00900EEE">
          <w:rPr>
            <w:noProof/>
            <w:webHidden/>
          </w:rPr>
          <w:t>7</w:t>
        </w:r>
        <w:r w:rsidR="00900EEE">
          <w:rPr>
            <w:noProof/>
            <w:webHidden/>
          </w:rPr>
          <w:fldChar w:fldCharType="end"/>
        </w:r>
      </w:hyperlink>
    </w:p>
    <w:p w14:paraId="50450709" w14:textId="7C6F16C6" w:rsidR="00900EEE" w:rsidRDefault="003708D2">
      <w:pPr>
        <w:pStyle w:val="TOC2"/>
        <w:rPr>
          <w:rFonts w:asciiTheme="minorHAnsi" w:eastAsiaTheme="minorEastAsia" w:hAnsiTheme="minorHAnsi" w:cstheme="minorBidi"/>
          <w:noProof/>
          <w:sz w:val="22"/>
          <w:szCs w:val="22"/>
        </w:rPr>
      </w:pPr>
      <w:hyperlink w:anchor="_Toc107485620" w:history="1">
        <w:r w:rsidR="00900EEE" w:rsidRPr="004169ED">
          <w:rPr>
            <w:rStyle w:val="Hyperlink"/>
            <w:rFonts w:cs="Arial"/>
            <w:noProof/>
          </w:rPr>
          <w:t>Contents of Application</w:t>
        </w:r>
        <w:r w:rsidR="00900EEE">
          <w:rPr>
            <w:noProof/>
            <w:webHidden/>
          </w:rPr>
          <w:tab/>
        </w:r>
        <w:r w:rsidR="00900EEE">
          <w:rPr>
            <w:noProof/>
            <w:webHidden/>
          </w:rPr>
          <w:fldChar w:fldCharType="begin"/>
        </w:r>
        <w:r w:rsidR="00900EEE">
          <w:rPr>
            <w:noProof/>
            <w:webHidden/>
          </w:rPr>
          <w:instrText xml:space="preserve"> PAGEREF _Toc107485620 \h </w:instrText>
        </w:r>
        <w:r w:rsidR="00900EEE">
          <w:rPr>
            <w:noProof/>
            <w:webHidden/>
          </w:rPr>
        </w:r>
        <w:r w:rsidR="00900EEE">
          <w:rPr>
            <w:noProof/>
            <w:webHidden/>
          </w:rPr>
          <w:fldChar w:fldCharType="separate"/>
        </w:r>
        <w:r w:rsidR="00900EEE">
          <w:rPr>
            <w:noProof/>
            <w:webHidden/>
          </w:rPr>
          <w:t>7</w:t>
        </w:r>
        <w:r w:rsidR="00900EEE">
          <w:rPr>
            <w:noProof/>
            <w:webHidden/>
          </w:rPr>
          <w:fldChar w:fldCharType="end"/>
        </w:r>
      </w:hyperlink>
    </w:p>
    <w:p w14:paraId="032BD6B0" w14:textId="469F1580" w:rsidR="00900EEE" w:rsidRDefault="003708D2">
      <w:pPr>
        <w:pStyle w:val="TOC2"/>
        <w:rPr>
          <w:rFonts w:asciiTheme="minorHAnsi" w:eastAsiaTheme="minorEastAsia" w:hAnsiTheme="minorHAnsi" w:cstheme="minorBidi"/>
          <w:noProof/>
          <w:sz w:val="22"/>
          <w:szCs w:val="22"/>
        </w:rPr>
      </w:pPr>
      <w:hyperlink w:anchor="_Toc107485621" w:history="1">
        <w:r w:rsidR="00900EEE" w:rsidRPr="004169ED">
          <w:rPr>
            <w:rStyle w:val="Hyperlink"/>
            <w:rFonts w:cs="Arial"/>
            <w:noProof/>
          </w:rPr>
          <w:t>Competence of Contractors</w:t>
        </w:r>
        <w:r w:rsidR="00900EEE">
          <w:rPr>
            <w:noProof/>
            <w:webHidden/>
          </w:rPr>
          <w:tab/>
        </w:r>
        <w:r w:rsidR="00900EEE">
          <w:rPr>
            <w:noProof/>
            <w:webHidden/>
          </w:rPr>
          <w:fldChar w:fldCharType="begin"/>
        </w:r>
        <w:r w:rsidR="00900EEE">
          <w:rPr>
            <w:noProof/>
            <w:webHidden/>
          </w:rPr>
          <w:instrText xml:space="preserve"> PAGEREF _Toc107485621 \h </w:instrText>
        </w:r>
        <w:r w:rsidR="00900EEE">
          <w:rPr>
            <w:noProof/>
            <w:webHidden/>
          </w:rPr>
        </w:r>
        <w:r w:rsidR="00900EEE">
          <w:rPr>
            <w:noProof/>
            <w:webHidden/>
          </w:rPr>
          <w:fldChar w:fldCharType="separate"/>
        </w:r>
        <w:r w:rsidR="00900EEE">
          <w:rPr>
            <w:noProof/>
            <w:webHidden/>
          </w:rPr>
          <w:t>7</w:t>
        </w:r>
        <w:r w:rsidR="00900EEE">
          <w:rPr>
            <w:noProof/>
            <w:webHidden/>
          </w:rPr>
          <w:fldChar w:fldCharType="end"/>
        </w:r>
      </w:hyperlink>
    </w:p>
    <w:p w14:paraId="43D7DF6D" w14:textId="7EAA1E8D" w:rsidR="00900EEE" w:rsidRDefault="003708D2">
      <w:pPr>
        <w:pStyle w:val="TOC2"/>
        <w:rPr>
          <w:rFonts w:asciiTheme="minorHAnsi" w:eastAsiaTheme="minorEastAsia" w:hAnsiTheme="minorHAnsi" w:cstheme="minorBidi"/>
          <w:noProof/>
          <w:sz w:val="22"/>
          <w:szCs w:val="22"/>
        </w:rPr>
      </w:pPr>
      <w:hyperlink w:anchor="_Toc107485622" w:history="1">
        <w:r w:rsidR="00900EEE" w:rsidRPr="004169ED">
          <w:rPr>
            <w:rStyle w:val="Hyperlink"/>
            <w:rFonts w:eastAsia="Arial" w:cs="Arial"/>
            <w:noProof/>
          </w:rPr>
          <w:t>Optional Pre-Qualification Conference</w:t>
        </w:r>
        <w:r w:rsidR="00900EEE">
          <w:rPr>
            <w:noProof/>
            <w:webHidden/>
          </w:rPr>
          <w:tab/>
        </w:r>
        <w:r w:rsidR="00900EEE">
          <w:rPr>
            <w:noProof/>
            <w:webHidden/>
          </w:rPr>
          <w:fldChar w:fldCharType="begin"/>
        </w:r>
        <w:r w:rsidR="00900EEE">
          <w:rPr>
            <w:noProof/>
            <w:webHidden/>
          </w:rPr>
          <w:instrText xml:space="preserve"> PAGEREF _Toc107485622 \h </w:instrText>
        </w:r>
        <w:r w:rsidR="00900EEE">
          <w:rPr>
            <w:noProof/>
            <w:webHidden/>
          </w:rPr>
        </w:r>
        <w:r w:rsidR="00900EEE">
          <w:rPr>
            <w:noProof/>
            <w:webHidden/>
          </w:rPr>
          <w:fldChar w:fldCharType="separate"/>
        </w:r>
        <w:r w:rsidR="00900EEE">
          <w:rPr>
            <w:noProof/>
            <w:webHidden/>
          </w:rPr>
          <w:t>8</w:t>
        </w:r>
        <w:r w:rsidR="00900EEE">
          <w:rPr>
            <w:noProof/>
            <w:webHidden/>
          </w:rPr>
          <w:fldChar w:fldCharType="end"/>
        </w:r>
      </w:hyperlink>
    </w:p>
    <w:p w14:paraId="4BA328FF" w14:textId="664F0398" w:rsidR="00900EEE" w:rsidRDefault="003708D2">
      <w:pPr>
        <w:pStyle w:val="TOC2"/>
        <w:rPr>
          <w:rFonts w:asciiTheme="minorHAnsi" w:eastAsiaTheme="minorEastAsia" w:hAnsiTheme="minorHAnsi" w:cstheme="minorBidi"/>
          <w:noProof/>
          <w:sz w:val="22"/>
          <w:szCs w:val="22"/>
        </w:rPr>
      </w:pPr>
      <w:hyperlink w:anchor="_Toc107485623" w:history="1">
        <w:r w:rsidR="00900EEE" w:rsidRPr="004169ED">
          <w:rPr>
            <w:rStyle w:val="Hyperlink"/>
            <w:rFonts w:cs="Arial"/>
            <w:noProof/>
          </w:rPr>
          <w:t>Ongoing Pre-Qualification Submission</w:t>
        </w:r>
        <w:r w:rsidR="00900EEE">
          <w:rPr>
            <w:noProof/>
            <w:webHidden/>
          </w:rPr>
          <w:tab/>
        </w:r>
        <w:r w:rsidR="00900EEE">
          <w:rPr>
            <w:noProof/>
            <w:webHidden/>
          </w:rPr>
          <w:fldChar w:fldCharType="begin"/>
        </w:r>
        <w:r w:rsidR="00900EEE">
          <w:rPr>
            <w:noProof/>
            <w:webHidden/>
          </w:rPr>
          <w:instrText xml:space="preserve"> PAGEREF _Toc107485623 \h </w:instrText>
        </w:r>
        <w:r w:rsidR="00900EEE">
          <w:rPr>
            <w:noProof/>
            <w:webHidden/>
          </w:rPr>
        </w:r>
        <w:r w:rsidR="00900EEE">
          <w:rPr>
            <w:noProof/>
            <w:webHidden/>
          </w:rPr>
          <w:fldChar w:fldCharType="separate"/>
        </w:r>
        <w:r w:rsidR="00900EEE">
          <w:rPr>
            <w:noProof/>
            <w:webHidden/>
          </w:rPr>
          <w:t>8</w:t>
        </w:r>
        <w:r w:rsidR="00900EEE">
          <w:rPr>
            <w:noProof/>
            <w:webHidden/>
          </w:rPr>
          <w:fldChar w:fldCharType="end"/>
        </w:r>
      </w:hyperlink>
    </w:p>
    <w:p w14:paraId="4D68ABA8" w14:textId="1980162D" w:rsidR="00900EEE" w:rsidRDefault="003708D2">
      <w:pPr>
        <w:pStyle w:val="TOC2"/>
        <w:rPr>
          <w:rFonts w:asciiTheme="minorHAnsi" w:eastAsiaTheme="minorEastAsia" w:hAnsiTheme="minorHAnsi" w:cstheme="minorBidi"/>
          <w:noProof/>
          <w:sz w:val="22"/>
          <w:szCs w:val="22"/>
        </w:rPr>
      </w:pPr>
      <w:hyperlink w:anchor="_Toc107485624" w:history="1">
        <w:r w:rsidR="00900EEE" w:rsidRPr="004169ED">
          <w:rPr>
            <w:rStyle w:val="Hyperlink"/>
            <w:rFonts w:cs="Arial"/>
            <w:noProof/>
          </w:rPr>
          <w:t>Written Questions</w:t>
        </w:r>
        <w:r w:rsidR="00900EEE">
          <w:rPr>
            <w:noProof/>
            <w:webHidden/>
          </w:rPr>
          <w:tab/>
        </w:r>
        <w:r w:rsidR="00900EEE">
          <w:rPr>
            <w:noProof/>
            <w:webHidden/>
          </w:rPr>
          <w:fldChar w:fldCharType="begin"/>
        </w:r>
        <w:r w:rsidR="00900EEE">
          <w:rPr>
            <w:noProof/>
            <w:webHidden/>
          </w:rPr>
          <w:instrText xml:space="preserve"> PAGEREF _Toc107485624 \h </w:instrText>
        </w:r>
        <w:r w:rsidR="00900EEE">
          <w:rPr>
            <w:noProof/>
            <w:webHidden/>
          </w:rPr>
        </w:r>
        <w:r w:rsidR="00900EEE">
          <w:rPr>
            <w:noProof/>
            <w:webHidden/>
          </w:rPr>
          <w:fldChar w:fldCharType="separate"/>
        </w:r>
        <w:r w:rsidR="00900EEE">
          <w:rPr>
            <w:noProof/>
            <w:webHidden/>
          </w:rPr>
          <w:t>9</w:t>
        </w:r>
        <w:r w:rsidR="00900EEE">
          <w:rPr>
            <w:noProof/>
            <w:webHidden/>
          </w:rPr>
          <w:fldChar w:fldCharType="end"/>
        </w:r>
      </w:hyperlink>
    </w:p>
    <w:p w14:paraId="438E30E3" w14:textId="6DDB5FC9" w:rsidR="00900EEE" w:rsidRDefault="003708D2">
      <w:pPr>
        <w:pStyle w:val="TOC2"/>
        <w:rPr>
          <w:rFonts w:asciiTheme="minorHAnsi" w:eastAsiaTheme="minorEastAsia" w:hAnsiTheme="minorHAnsi" w:cstheme="minorBidi"/>
          <w:noProof/>
          <w:sz w:val="22"/>
          <w:szCs w:val="22"/>
        </w:rPr>
      </w:pPr>
      <w:hyperlink w:anchor="_Toc107485625" w:history="1">
        <w:r w:rsidR="00900EEE" w:rsidRPr="004169ED">
          <w:rPr>
            <w:rStyle w:val="Hyperlink"/>
            <w:rFonts w:cs="Arial"/>
            <w:noProof/>
          </w:rPr>
          <w:t>Addenda</w:t>
        </w:r>
        <w:r w:rsidR="00900EEE">
          <w:rPr>
            <w:noProof/>
            <w:webHidden/>
          </w:rPr>
          <w:tab/>
        </w:r>
        <w:r w:rsidR="00900EEE">
          <w:rPr>
            <w:noProof/>
            <w:webHidden/>
          </w:rPr>
          <w:fldChar w:fldCharType="begin"/>
        </w:r>
        <w:r w:rsidR="00900EEE">
          <w:rPr>
            <w:noProof/>
            <w:webHidden/>
          </w:rPr>
          <w:instrText xml:space="preserve"> PAGEREF _Toc107485625 \h </w:instrText>
        </w:r>
        <w:r w:rsidR="00900EEE">
          <w:rPr>
            <w:noProof/>
            <w:webHidden/>
          </w:rPr>
        </w:r>
        <w:r w:rsidR="00900EEE">
          <w:rPr>
            <w:noProof/>
            <w:webHidden/>
          </w:rPr>
          <w:fldChar w:fldCharType="separate"/>
        </w:r>
        <w:r w:rsidR="00900EEE">
          <w:rPr>
            <w:noProof/>
            <w:webHidden/>
          </w:rPr>
          <w:t>9</w:t>
        </w:r>
        <w:r w:rsidR="00900EEE">
          <w:rPr>
            <w:noProof/>
            <w:webHidden/>
          </w:rPr>
          <w:fldChar w:fldCharType="end"/>
        </w:r>
      </w:hyperlink>
    </w:p>
    <w:p w14:paraId="40F63AAC" w14:textId="1107A4C4" w:rsidR="00900EEE" w:rsidRDefault="003708D2">
      <w:pPr>
        <w:pStyle w:val="TOC2"/>
        <w:rPr>
          <w:rFonts w:asciiTheme="minorHAnsi" w:eastAsiaTheme="minorEastAsia" w:hAnsiTheme="minorHAnsi" w:cstheme="minorBidi"/>
          <w:noProof/>
          <w:sz w:val="22"/>
          <w:szCs w:val="22"/>
        </w:rPr>
      </w:pPr>
      <w:hyperlink w:anchor="_Toc107485626" w:history="1">
        <w:r w:rsidR="00900EEE" w:rsidRPr="004169ED">
          <w:rPr>
            <w:rStyle w:val="Hyperlink"/>
            <w:rFonts w:cs="Arial"/>
            <w:noProof/>
          </w:rPr>
          <w:t>Errors in Submittals</w:t>
        </w:r>
        <w:r w:rsidR="00900EEE">
          <w:rPr>
            <w:noProof/>
            <w:webHidden/>
          </w:rPr>
          <w:tab/>
        </w:r>
        <w:r w:rsidR="00900EEE">
          <w:rPr>
            <w:noProof/>
            <w:webHidden/>
          </w:rPr>
          <w:fldChar w:fldCharType="begin"/>
        </w:r>
        <w:r w:rsidR="00900EEE">
          <w:rPr>
            <w:noProof/>
            <w:webHidden/>
          </w:rPr>
          <w:instrText xml:space="preserve"> PAGEREF _Toc107485626 \h </w:instrText>
        </w:r>
        <w:r w:rsidR="00900EEE">
          <w:rPr>
            <w:noProof/>
            <w:webHidden/>
          </w:rPr>
        </w:r>
        <w:r w:rsidR="00900EEE">
          <w:rPr>
            <w:noProof/>
            <w:webHidden/>
          </w:rPr>
          <w:fldChar w:fldCharType="separate"/>
        </w:r>
        <w:r w:rsidR="00900EEE">
          <w:rPr>
            <w:noProof/>
            <w:webHidden/>
          </w:rPr>
          <w:t>9</w:t>
        </w:r>
        <w:r w:rsidR="00900EEE">
          <w:rPr>
            <w:noProof/>
            <w:webHidden/>
          </w:rPr>
          <w:fldChar w:fldCharType="end"/>
        </w:r>
      </w:hyperlink>
    </w:p>
    <w:p w14:paraId="4135B9E4" w14:textId="45EBEB42" w:rsidR="00900EEE" w:rsidRDefault="003708D2">
      <w:pPr>
        <w:pStyle w:val="TOC2"/>
        <w:rPr>
          <w:rFonts w:asciiTheme="minorHAnsi" w:eastAsiaTheme="minorEastAsia" w:hAnsiTheme="minorHAnsi" w:cstheme="minorBidi"/>
          <w:noProof/>
          <w:sz w:val="22"/>
          <w:szCs w:val="22"/>
        </w:rPr>
      </w:pPr>
      <w:hyperlink w:anchor="_Toc107485627" w:history="1">
        <w:r w:rsidR="00900EEE" w:rsidRPr="004169ED">
          <w:rPr>
            <w:rStyle w:val="Hyperlink"/>
            <w:rFonts w:cs="Arial"/>
            <w:noProof/>
          </w:rPr>
          <w:t>Electronic Waste Recycling</w:t>
        </w:r>
        <w:r w:rsidR="00900EEE">
          <w:rPr>
            <w:noProof/>
            <w:webHidden/>
          </w:rPr>
          <w:tab/>
        </w:r>
        <w:r w:rsidR="00900EEE">
          <w:rPr>
            <w:noProof/>
            <w:webHidden/>
          </w:rPr>
          <w:fldChar w:fldCharType="begin"/>
        </w:r>
        <w:r w:rsidR="00900EEE">
          <w:rPr>
            <w:noProof/>
            <w:webHidden/>
          </w:rPr>
          <w:instrText xml:space="preserve"> PAGEREF _Toc107485627 \h </w:instrText>
        </w:r>
        <w:r w:rsidR="00900EEE">
          <w:rPr>
            <w:noProof/>
            <w:webHidden/>
          </w:rPr>
        </w:r>
        <w:r w:rsidR="00900EEE">
          <w:rPr>
            <w:noProof/>
            <w:webHidden/>
          </w:rPr>
          <w:fldChar w:fldCharType="separate"/>
        </w:r>
        <w:r w:rsidR="00900EEE">
          <w:rPr>
            <w:noProof/>
            <w:webHidden/>
          </w:rPr>
          <w:t>9</w:t>
        </w:r>
        <w:r w:rsidR="00900EEE">
          <w:rPr>
            <w:noProof/>
            <w:webHidden/>
          </w:rPr>
          <w:fldChar w:fldCharType="end"/>
        </w:r>
      </w:hyperlink>
    </w:p>
    <w:p w14:paraId="45293EC3" w14:textId="670044D3" w:rsidR="00900EEE" w:rsidRDefault="003708D2">
      <w:pPr>
        <w:pStyle w:val="TOC2"/>
        <w:rPr>
          <w:rFonts w:asciiTheme="minorHAnsi" w:eastAsiaTheme="minorEastAsia" w:hAnsiTheme="minorHAnsi" w:cstheme="minorBidi"/>
          <w:noProof/>
          <w:sz w:val="22"/>
          <w:szCs w:val="22"/>
        </w:rPr>
      </w:pPr>
      <w:hyperlink w:anchor="_Toc107485628" w:history="1">
        <w:r w:rsidR="00900EEE" w:rsidRPr="004169ED">
          <w:rPr>
            <w:rStyle w:val="Hyperlink"/>
            <w:rFonts w:cs="Arial"/>
            <w:noProof/>
          </w:rPr>
          <w:t>Use Tax</w:t>
        </w:r>
        <w:r w:rsidR="00900EEE">
          <w:rPr>
            <w:noProof/>
            <w:webHidden/>
          </w:rPr>
          <w:tab/>
        </w:r>
        <w:r w:rsidR="00900EEE">
          <w:rPr>
            <w:noProof/>
            <w:webHidden/>
          </w:rPr>
          <w:fldChar w:fldCharType="begin"/>
        </w:r>
        <w:r w:rsidR="00900EEE">
          <w:rPr>
            <w:noProof/>
            <w:webHidden/>
          </w:rPr>
          <w:instrText xml:space="preserve"> PAGEREF _Toc107485628 \h </w:instrText>
        </w:r>
        <w:r w:rsidR="00900EEE">
          <w:rPr>
            <w:noProof/>
            <w:webHidden/>
          </w:rPr>
        </w:r>
        <w:r w:rsidR="00900EEE">
          <w:rPr>
            <w:noProof/>
            <w:webHidden/>
          </w:rPr>
          <w:fldChar w:fldCharType="separate"/>
        </w:r>
        <w:r w:rsidR="00900EEE">
          <w:rPr>
            <w:noProof/>
            <w:webHidden/>
          </w:rPr>
          <w:t>9</w:t>
        </w:r>
        <w:r w:rsidR="00900EEE">
          <w:rPr>
            <w:noProof/>
            <w:webHidden/>
          </w:rPr>
          <w:fldChar w:fldCharType="end"/>
        </w:r>
      </w:hyperlink>
    </w:p>
    <w:p w14:paraId="5A599DFF" w14:textId="08DE95DC" w:rsidR="00900EEE" w:rsidRDefault="003708D2">
      <w:pPr>
        <w:pStyle w:val="TOC1"/>
        <w:rPr>
          <w:rFonts w:asciiTheme="minorHAnsi" w:eastAsiaTheme="minorEastAsia" w:hAnsiTheme="minorHAnsi" w:cstheme="minorBidi"/>
          <w:b w:val="0"/>
          <w:noProof/>
          <w:sz w:val="22"/>
          <w:szCs w:val="22"/>
        </w:rPr>
      </w:pPr>
      <w:hyperlink w:anchor="_Toc107485629" w:history="1">
        <w:r w:rsidR="00900EEE" w:rsidRPr="004169ED">
          <w:rPr>
            <w:rStyle w:val="Hyperlink"/>
            <w:noProof/>
          </w:rPr>
          <w:t>Section III</w:t>
        </w:r>
        <w:r w:rsidR="00900EEE">
          <w:rPr>
            <w:rFonts w:asciiTheme="minorHAnsi" w:eastAsiaTheme="minorEastAsia" w:hAnsiTheme="minorHAnsi" w:cstheme="minorBidi"/>
            <w:b w:val="0"/>
            <w:noProof/>
            <w:sz w:val="22"/>
            <w:szCs w:val="22"/>
          </w:rPr>
          <w:tab/>
        </w:r>
        <w:r w:rsidR="00900EEE" w:rsidRPr="004169ED">
          <w:rPr>
            <w:rStyle w:val="Hyperlink"/>
            <w:noProof/>
          </w:rPr>
          <w:t>Pre-Qualification Application Package Submittal Requirements</w:t>
        </w:r>
        <w:r w:rsidR="00900EEE">
          <w:rPr>
            <w:noProof/>
            <w:webHidden/>
          </w:rPr>
          <w:tab/>
        </w:r>
        <w:r w:rsidR="00900EEE">
          <w:rPr>
            <w:noProof/>
            <w:webHidden/>
          </w:rPr>
          <w:fldChar w:fldCharType="begin"/>
        </w:r>
        <w:r w:rsidR="00900EEE">
          <w:rPr>
            <w:noProof/>
            <w:webHidden/>
          </w:rPr>
          <w:instrText xml:space="preserve"> PAGEREF _Toc107485629 \h </w:instrText>
        </w:r>
        <w:r w:rsidR="00900EEE">
          <w:rPr>
            <w:noProof/>
            <w:webHidden/>
          </w:rPr>
        </w:r>
        <w:r w:rsidR="00900EEE">
          <w:rPr>
            <w:noProof/>
            <w:webHidden/>
          </w:rPr>
          <w:fldChar w:fldCharType="separate"/>
        </w:r>
        <w:r w:rsidR="00900EEE">
          <w:rPr>
            <w:noProof/>
            <w:webHidden/>
          </w:rPr>
          <w:t>11</w:t>
        </w:r>
        <w:r w:rsidR="00900EEE">
          <w:rPr>
            <w:noProof/>
            <w:webHidden/>
          </w:rPr>
          <w:fldChar w:fldCharType="end"/>
        </w:r>
      </w:hyperlink>
    </w:p>
    <w:p w14:paraId="3B0F33B4" w14:textId="7DD84141" w:rsidR="00900EEE" w:rsidRDefault="003708D2">
      <w:pPr>
        <w:pStyle w:val="TOC2"/>
        <w:rPr>
          <w:rFonts w:asciiTheme="minorHAnsi" w:eastAsiaTheme="minorEastAsia" w:hAnsiTheme="minorHAnsi" w:cstheme="minorBidi"/>
          <w:noProof/>
          <w:sz w:val="22"/>
          <w:szCs w:val="22"/>
        </w:rPr>
      </w:pPr>
      <w:hyperlink w:anchor="_Toc107485630" w:history="1">
        <w:r w:rsidR="00900EEE" w:rsidRPr="004169ED">
          <w:rPr>
            <w:rStyle w:val="Hyperlink"/>
            <w:rFonts w:cs="Arial"/>
            <w:noProof/>
          </w:rPr>
          <w:t>Introduction</w:t>
        </w:r>
        <w:r w:rsidR="00900EEE">
          <w:rPr>
            <w:noProof/>
            <w:webHidden/>
          </w:rPr>
          <w:tab/>
        </w:r>
        <w:r w:rsidR="00900EEE">
          <w:rPr>
            <w:noProof/>
            <w:webHidden/>
          </w:rPr>
          <w:fldChar w:fldCharType="begin"/>
        </w:r>
        <w:r w:rsidR="00900EEE">
          <w:rPr>
            <w:noProof/>
            <w:webHidden/>
          </w:rPr>
          <w:instrText xml:space="preserve"> PAGEREF _Toc107485630 \h </w:instrText>
        </w:r>
        <w:r w:rsidR="00900EEE">
          <w:rPr>
            <w:noProof/>
            <w:webHidden/>
          </w:rPr>
        </w:r>
        <w:r w:rsidR="00900EEE">
          <w:rPr>
            <w:noProof/>
            <w:webHidden/>
          </w:rPr>
          <w:fldChar w:fldCharType="separate"/>
        </w:r>
        <w:r w:rsidR="00900EEE">
          <w:rPr>
            <w:noProof/>
            <w:webHidden/>
          </w:rPr>
          <w:t>11</w:t>
        </w:r>
        <w:r w:rsidR="00900EEE">
          <w:rPr>
            <w:noProof/>
            <w:webHidden/>
          </w:rPr>
          <w:fldChar w:fldCharType="end"/>
        </w:r>
      </w:hyperlink>
    </w:p>
    <w:p w14:paraId="513F41BA" w14:textId="174C9EF8" w:rsidR="00900EEE" w:rsidRDefault="003708D2">
      <w:pPr>
        <w:pStyle w:val="TOC2"/>
        <w:rPr>
          <w:rFonts w:asciiTheme="minorHAnsi" w:eastAsiaTheme="minorEastAsia" w:hAnsiTheme="minorHAnsi" w:cstheme="minorBidi"/>
          <w:noProof/>
          <w:sz w:val="22"/>
          <w:szCs w:val="22"/>
        </w:rPr>
      </w:pPr>
      <w:hyperlink w:anchor="_Toc107485631" w:history="1">
        <w:r w:rsidR="00900EEE" w:rsidRPr="004169ED">
          <w:rPr>
            <w:rStyle w:val="Hyperlink"/>
            <w:rFonts w:cs="Arial"/>
            <w:noProof/>
          </w:rPr>
          <w:t>Cover Letter</w:t>
        </w:r>
        <w:r w:rsidR="00900EEE">
          <w:rPr>
            <w:noProof/>
            <w:webHidden/>
          </w:rPr>
          <w:tab/>
        </w:r>
        <w:r w:rsidR="00900EEE">
          <w:rPr>
            <w:noProof/>
            <w:webHidden/>
          </w:rPr>
          <w:fldChar w:fldCharType="begin"/>
        </w:r>
        <w:r w:rsidR="00900EEE">
          <w:rPr>
            <w:noProof/>
            <w:webHidden/>
          </w:rPr>
          <w:instrText xml:space="preserve"> PAGEREF _Toc107485631 \h </w:instrText>
        </w:r>
        <w:r w:rsidR="00900EEE">
          <w:rPr>
            <w:noProof/>
            <w:webHidden/>
          </w:rPr>
        </w:r>
        <w:r w:rsidR="00900EEE">
          <w:rPr>
            <w:noProof/>
            <w:webHidden/>
          </w:rPr>
          <w:fldChar w:fldCharType="separate"/>
        </w:r>
        <w:r w:rsidR="00900EEE">
          <w:rPr>
            <w:noProof/>
            <w:webHidden/>
          </w:rPr>
          <w:t>11</w:t>
        </w:r>
        <w:r w:rsidR="00900EEE">
          <w:rPr>
            <w:noProof/>
            <w:webHidden/>
          </w:rPr>
          <w:fldChar w:fldCharType="end"/>
        </w:r>
      </w:hyperlink>
    </w:p>
    <w:p w14:paraId="02C96566" w14:textId="1C6BA187" w:rsidR="00900EEE" w:rsidRDefault="003708D2">
      <w:pPr>
        <w:pStyle w:val="TOC2"/>
        <w:rPr>
          <w:rFonts w:asciiTheme="minorHAnsi" w:eastAsiaTheme="minorEastAsia" w:hAnsiTheme="minorHAnsi" w:cstheme="minorBidi"/>
          <w:noProof/>
          <w:sz w:val="22"/>
          <w:szCs w:val="22"/>
        </w:rPr>
      </w:pPr>
      <w:hyperlink w:anchor="_Toc107485632" w:history="1">
        <w:r w:rsidR="00900EEE" w:rsidRPr="004169ED">
          <w:rPr>
            <w:rStyle w:val="Hyperlink"/>
            <w:rFonts w:cs="Arial"/>
            <w:noProof/>
          </w:rPr>
          <w:t>Required Personnel and Organization Questionnaire</w:t>
        </w:r>
        <w:r w:rsidR="00900EEE">
          <w:rPr>
            <w:noProof/>
            <w:webHidden/>
          </w:rPr>
          <w:tab/>
        </w:r>
        <w:r w:rsidR="00900EEE">
          <w:rPr>
            <w:noProof/>
            <w:webHidden/>
          </w:rPr>
          <w:fldChar w:fldCharType="begin"/>
        </w:r>
        <w:r w:rsidR="00900EEE">
          <w:rPr>
            <w:noProof/>
            <w:webHidden/>
          </w:rPr>
          <w:instrText xml:space="preserve"> PAGEREF _Toc107485632 \h </w:instrText>
        </w:r>
        <w:r w:rsidR="00900EEE">
          <w:rPr>
            <w:noProof/>
            <w:webHidden/>
          </w:rPr>
        </w:r>
        <w:r w:rsidR="00900EEE">
          <w:rPr>
            <w:noProof/>
            <w:webHidden/>
          </w:rPr>
          <w:fldChar w:fldCharType="separate"/>
        </w:r>
        <w:r w:rsidR="00900EEE">
          <w:rPr>
            <w:noProof/>
            <w:webHidden/>
          </w:rPr>
          <w:t>11</w:t>
        </w:r>
        <w:r w:rsidR="00900EEE">
          <w:rPr>
            <w:noProof/>
            <w:webHidden/>
          </w:rPr>
          <w:fldChar w:fldCharType="end"/>
        </w:r>
      </w:hyperlink>
    </w:p>
    <w:p w14:paraId="0343B1F5" w14:textId="2288A5BE" w:rsidR="00900EEE" w:rsidRDefault="003708D2">
      <w:pPr>
        <w:pStyle w:val="TOC2"/>
        <w:rPr>
          <w:rFonts w:asciiTheme="minorHAnsi" w:eastAsiaTheme="minorEastAsia" w:hAnsiTheme="minorHAnsi" w:cstheme="minorBidi"/>
          <w:noProof/>
          <w:sz w:val="22"/>
          <w:szCs w:val="22"/>
        </w:rPr>
      </w:pPr>
      <w:hyperlink w:anchor="_Toc107485633" w:history="1">
        <w:r w:rsidR="00900EEE" w:rsidRPr="004169ED">
          <w:rPr>
            <w:rStyle w:val="Hyperlink"/>
            <w:rFonts w:cs="Arial"/>
            <w:noProof/>
          </w:rPr>
          <w:t>Business Entity Requirement Questionnaire and Certification</w:t>
        </w:r>
        <w:r w:rsidR="00900EEE">
          <w:rPr>
            <w:noProof/>
            <w:webHidden/>
          </w:rPr>
          <w:tab/>
        </w:r>
        <w:r w:rsidR="00900EEE">
          <w:rPr>
            <w:noProof/>
            <w:webHidden/>
          </w:rPr>
          <w:fldChar w:fldCharType="begin"/>
        </w:r>
        <w:r w:rsidR="00900EEE">
          <w:rPr>
            <w:noProof/>
            <w:webHidden/>
          </w:rPr>
          <w:instrText xml:space="preserve"> PAGEREF _Toc107485633 \h </w:instrText>
        </w:r>
        <w:r w:rsidR="00900EEE">
          <w:rPr>
            <w:noProof/>
            <w:webHidden/>
          </w:rPr>
        </w:r>
        <w:r w:rsidR="00900EEE">
          <w:rPr>
            <w:noProof/>
            <w:webHidden/>
          </w:rPr>
          <w:fldChar w:fldCharType="separate"/>
        </w:r>
        <w:r w:rsidR="00900EEE">
          <w:rPr>
            <w:noProof/>
            <w:webHidden/>
          </w:rPr>
          <w:t>11</w:t>
        </w:r>
        <w:r w:rsidR="00900EEE">
          <w:rPr>
            <w:noProof/>
            <w:webHidden/>
          </w:rPr>
          <w:fldChar w:fldCharType="end"/>
        </w:r>
      </w:hyperlink>
    </w:p>
    <w:p w14:paraId="570EA473" w14:textId="2C0BBD34" w:rsidR="00900EEE" w:rsidRDefault="003708D2">
      <w:pPr>
        <w:pStyle w:val="TOC2"/>
        <w:rPr>
          <w:rFonts w:asciiTheme="minorHAnsi" w:eastAsiaTheme="minorEastAsia" w:hAnsiTheme="minorHAnsi" w:cstheme="minorBidi"/>
          <w:noProof/>
          <w:sz w:val="22"/>
          <w:szCs w:val="22"/>
        </w:rPr>
      </w:pPr>
      <w:hyperlink w:anchor="_Toc107485634" w:history="1">
        <w:r w:rsidR="00900EEE" w:rsidRPr="004169ED">
          <w:rPr>
            <w:rStyle w:val="Hyperlink"/>
            <w:rFonts w:cs="Arial"/>
            <w:noProof/>
          </w:rPr>
          <w:t>Service Regions and Categories Selection Form</w:t>
        </w:r>
        <w:r w:rsidR="00900EEE">
          <w:rPr>
            <w:noProof/>
            <w:webHidden/>
          </w:rPr>
          <w:tab/>
        </w:r>
        <w:r w:rsidR="00900EEE">
          <w:rPr>
            <w:noProof/>
            <w:webHidden/>
          </w:rPr>
          <w:fldChar w:fldCharType="begin"/>
        </w:r>
        <w:r w:rsidR="00900EEE">
          <w:rPr>
            <w:noProof/>
            <w:webHidden/>
          </w:rPr>
          <w:instrText xml:space="preserve"> PAGEREF _Toc107485634 \h </w:instrText>
        </w:r>
        <w:r w:rsidR="00900EEE">
          <w:rPr>
            <w:noProof/>
            <w:webHidden/>
          </w:rPr>
        </w:r>
        <w:r w:rsidR="00900EEE">
          <w:rPr>
            <w:noProof/>
            <w:webHidden/>
          </w:rPr>
          <w:fldChar w:fldCharType="separate"/>
        </w:r>
        <w:r w:rsidR="00900EEE">
          <w:rPr>
            <w:noProof/>
            <w:webHidden/>
          </w:rPr>
          <w:t>11</w:t>
        </w:r>
        <w:r w:rsidR="00900EEE">
          <w:rPr>
            <w:noProof/>
            <w:webHidden/>
          </w:rPr>
          <w:fldChar w:fldCharType="end"/>
        </w:r>
      </w:hyperlink>
    </w:p>
    <w:p w14:paraId="67C7B333" w14:textId="101382BF" w:rsidR="00900EEE" w:rsidRDefault="003708D2">
      <w:pPr>
        <w:pStyle w:val="TOC2"/>
        <w:rPr>
          <w:rFonts w:asciiTheme="minorHAnsi" w:eastAsiaTheme="minorEastAsia" w:hAnsiTheme="minorHAnsi" w:cstheme="minorBidi"/>
          <w:noProof/>
          <w:sz w:val="22"/>
          <w:szCs w:val="22"/>
        </w:rPr>
      </w:pPr>
      <w:hyperlink w:anchor="_Toc107485635" w:history="1">
        <w:r w:rsidR="00900EEE" w:rsidRPr="004169ED">
          <w:rPr>
            <w:rStyle w:val="Hyperlink"/>
            <w:rFonts w:cs="Arial"/>
            <w:noProof/>
          </w:rPr>
          <w:t>Required Licenses</w:t>
        </w:r>
        <w:r w:rsidR="00900EEE">
          <w:rPr>
            <w:noProof/>
            <w:webHidden/>
          </w:rPr>
          <w:tab/>
        </w:r>
        <w:r w:rsidR="00900EEE">
          <w:rPr>
            <w:noProof/>
            <w:webHidden/>
          </w:rPr>
          <w:fldChar w:fldCharType="begin"/>
        </w:r>
        <w:r w:rsidR="00900EEE">
          <w:rPr>
            <w:noProof/>
            <w:webHidden/>
          </w:rPr>
          <w:instrText xml:space="preserve"> PAGEREF _Toc107485635 \h </w:instrText>
        </w:r>
        <w:r w:rsidR="00900EEE">
          <w:rPr>
            <w:noProof/>
            <w:webHidden/>
          </w:rPr>
        </w:r>
        <w:r w:rsidR="00900EEE">
          <w:rPr>
            <w:noProof/>
            <w:webHidden/>
          </w:rPr>
          <w:fldChar w:fldCharType="separate"/>
        </w:r>
        <w:r w:rsidR="00900EEE">
          <w:rPr>
            <w:noProof/>
            <w:webHidden/>
          </w:rPr>
          <w:t>12</w:t>
        </w:r>
        <w:r w:rsidR="00900EEE">
          <w:rPr>
            <w:noProof/>
            <w:webHidden/>
          </w:rPr>
          <w:fldChar w:fldCharType="end"/>
        </w:r>
      </w:hyperlink>
    </w:p>
    <w:p w14:paraId="7332A582" w14:textId="751FED97" w:rsidR="00900EEE" w:rsidRDefault="003708D2">
      <w:pPr>
        <w:pStyle w:val="TOC2"/>
        <w:rPr>
          <w:rFonts w:asciiTheme="minorHAnsi" w:eastAsiaTheme="minorEastAsia" w:hAnsiTheme="minorHAnsi" w:cstheme="minorBidi"/>
          <w:noProof/>
          <w:sz w:val="22"/>
          <w:szCs w:val="22"/>
        </w:rPr>
      </w:pPr>
      <w:hyperlink w:anchor="_Toc107485636" w:history="1">
        <w:r w:rsidR="00900EEE" w:rsidRPr="004169ED">
          <w:rPr>
            <w:rStyle w:val="Hyperlink"/>
            <w:rFonts w:cs="Arial"/>
            <w:noProof/>
          </w:rPr>
          <w:t>Customer References</w:t>
        </w:r>
        <w:r w:rsidR="00900EEE">
          <w:rPr>
            <w:noProof/>
            <w:webHidden/>
          </w:rPr>
          <w:tab/>
        </w:r>
        <w:r w:rsidR="00900EEE">
          <w:rPr>
            <w:noProof/>
            <w:webHidden/>
          </w:rPr>
          <w:fldChar w:fldCharType="begin"/>
        </w:r>
        <w:r w:rsidR="00900EEE">
          <w:rPr>
            <w:noProof/>
            <w:webHidden/>
          </w:rPr>
          <w:instrText xml:space="preserve"> PAGEREF _Toc107485636 \h </w:instrText>
        </w:r>
        <w:r w:rsidR="00900EEE">
          <w:rPr>
            <w:noProof/>
            <w:webHidden/>
          </w:rPr>
        </w:r>
        <w:r w:rsidR="00900EEE">
          <w:rPr>
            <w:noProof/>
            <w:webHidden/>
          </w:rPr>
          <w:fldChar w:fldCharType="separate"/>
        </w:r>
        <w:r w:rsidR="00900EEE">
          <w:rPr>
            <w:noProof/>
            <w:webHidden/>
          </w:rPr>
          <w:t>13</w:t>
        </w:r>
        <w:r w:rsidR="00900EEE">
          <w:rPr>
            <w:noProof/>
            <w:webHidden/>
          </w:rPr>
          <w:fldChar w:fldCharType="end"/>
        </w:r>
      </w:hyperlink>
    </w:p>
    <w:p w14:paraId="79046156" w14:textId="4F6A56C3" w:rsidR="00900EEE" w:rsidRDefault="003708D2">
      <w:pPr>
        <w:pStyle w:val="TOC2"/>
        <w:rPr>
          <w:rFonts w:asciiTheme="minorHAnsi" w:eastAsiaTheme="minorEastAsia" w:hAnsiTheme="minorHAnsi" w:cstheme="minorBidi"/>
          <w:noProof/>
          <w:sz w:val="22"/>
          <w:szCs w:val="22"/>
        </w:rPr>
      </w:pPr>
      <w:hyperlink w:anchor="_Toc107485637" w:history="1">
        <w:r w:rsidR="00900EEE" w:rsidRPr="004169ED">
          <w:rPr>
            <w:rStyle w:val="Hyperlink"/>
            <w:rFonts w:cs="Arial"/>
            <w:noProof/>
          </w:rPr>
          <w:t>Insurance Experience Modification Rate (EMR)</w:t>
        </w:r>
        <w:r w:rsidR="00900EEE">
          <w:rPr>
            <w:noProof/>
            <w:webHidden/>
          </w:rPr>
          <w:tab/>
        </w:r>
        <w:r w:rsidR="00900EEE">
          <w:rPr>
            <w:noProof/>
            <w:webHidden/>
          </w:rPr>
          <w:fldChar w:fldCharType="begin"/>
        </w:r>
        <w:r w:rsidR="00900EEE">
          <w:rPr>
            <w:noProof/>
            <w:webHidden/>
          </w:rPr>
          <w:instrText xml:space="preserve"> PAGEREF _Toc107485637 \h </w:instrText>
        </w:r>
        <w:r w:rsidR="00900EEE">
          <w:rPr>
            <w:noProof/>
            <w:webHidden/>
          </w:rPr>
        </w:r>
        <w:r w:rsidR="00900EEE">
          <w:rPr>
            <w:noProof/>
            <w:webHidden/>
          </w:rPr>
          <w:fldChar w:fldCharType="separate"/>
        </w:r>
        <w:r w:rsidR="00900EEE">
          <w:rPr>
            <w:noProof/>
            <w:webHidden/>
          </w:rPr>
          <w:t>14</w:t>
        </w:r>
        <w:r w:rsidR="00900EEE">
          <w:rPr>
            <w:noProof/>
            <w:webHidden/>
          </w:rPr>
          <w:fldChar w:fldCharType="end"/>
        </w:r>
      </w:hyperlink>
    </w:p>
    <w:p w14:paraId="38171CD9" w14:textId="06B39078" w:rsidR="00900EEE" w:rsidRDefault="003708D2">
      <w:pPr>
        <w:pStyle w:val="TOC2"/>
        <w:rPr>
          <w:rFonts w:asciiTheme="minorHAnsi" w:eastAsiaTheme="minorEastAsia" w:hAnsiTheme="minorHAnsi" w:cstheme="minorBidi"/>
          <w:noProof/>
          <w:sz w:val="22"/>
          <w:szCs w:val="22"/>
        </w:rPr>
      </w:pPr>
      <w:hyperlink w:anchor="_Toc107485638" w:history="1">
        <w:r w:rsidR="00900EEE" w:rsidRPr="004169ED">
          <w:rPr>
            <w:rStyle w:val="Hyperlink"/>
            <w:rFonts w:cs="Arial"/>
            <w:noProof/>
          </w:rPr>
          <w:t>Illness and Injury Prevention Program (IIPP) and/ Health and Safety Plan (HSP)</w:t>
        </w:r>
        <w:r w:rsidR="00900EEE">
          <w:rPr>
            <w:noProof/>
            <w:webHidden/>
          </w:rPr>
          <w:tab/>
        </w:r>
        <w:r w:rsidR="00900EEE">
          <w:rPr>
            <w:noProof/>
            <w:webHidden/>
          </w:rPr>
          <w:fldChar w:fldCharType="begin"/>
        </w:r>
        <w:r w:rsidR="00900EEE">
          <w:rPr>
            <w:noProof/>
            <w:webHidden/>
          </w:rPr>
          <w:instrText xml:space="preserve"> PAGEREF _Toc107485638 \h </w:instrText>
        </w:r>
        <w:r w:rsidR="00900EEE">
          <w:rPr>
            <w:noProof/>
            <w:webHidden/>
          </w:rPr>
        </w:r>
        <w:r w:rsidR="00900EEE">
          <w:rPr>
            <w:noProof/>
            <w:webHidden/>
          </w:rPr>
          <w:fldChar w:fldCharType="separate"/>
        </w:r>
        <w:r w:rsidR="00900EEE">
          <w:rPr>
            <w:noProof/>
            <w:webHidden/>
          </w:rPr>
          <w:t>15</w:t>
        </w:r>
        <w:r w:rsidR="00900EEE">
          <w:rPr>
            <w:noProof/>
            <w:webHidden/>
          </w:rPr>
          <w:fldChar w:fldCharType="end"/>
        </w:r>
      </w:hyperlink>
    </w:p>
    <w:p w14:paraId="69BA8D5E" w14:textId="46306075" w:rsidR="00900EEE" w:rsidRDefault="003708D2">
      <w:pPr>
        <w:pStyle w:val="TOC2"/>
        <w:rPr>
          <w:rFonts w:asciiTheme="minorHAnsi" w:eastAsiaTheme="minorEastAsia" w:hAnsiTheme="minorHAnsi" w:cstheme="minorBidi"/>
          <w:noProof/>
          <w:sz w:val="22"/>
          <w:szCs w:val="22"/>
        </w:rPr>
      </w:pPr>
      <w:hyperlink w:anchor="_Toc107485639" w:history="1">
        <w:r w:rsidR="00900EEE" w:rsidRPr="004169ED">
          <w:rPr>
            <w:rStyle w:val="Hyperlink"/>
            <w:rFonts w:cs="Arial"/>
            <w:noProof/>
          </w:rPr>
          <w:t>Contractor Eligibility</w:t>
        </w:r>
        <w:r w:rsidR="00900EEE">
          <w:rPr>
            <w:noProof/>
            <w:webHidden/>
          </w:rPr>
          <w:tab/>
        </w:r>
        <w:r w:rsidR="00900EEE">
          <w:rPr>
            <w:noProof/>
            <w:webHidden/>
          </w:rPr>
          <w:fldChar w:fldCharType="begin"/>
        </w:r>
        <w:r w:rsidR="00900EEE">
          <w:rPr>
            <w:noProof/>
            <w:webHidden/>
          </w:rPr>
          <w:instrText xml:space="preserve"> PAGEREF _Toc107485639 \h </w:instrText>
        </w:r>
        <w:r w:rsidR="00900EEE">
          <w:rPr>
            <w:noProof/>
            <w:webHidden/>
          </w:rPr>
        </w:r>
        <w:r w:rsidR="00900EEE">
          <w:rPr>
            <w:noProof/>
            <w:webHidden/>
          </w:rPr>
          <w:fldChar w:fldCharType="separate"/>
        </w:r>
        <w:r w:rsidR="00900EEE">
          <w:rPr>
            <w:noProof/>
            <w:webHidden/>
          </w:rPr>
          <w:t>15</w:t>
        </w:r>
        <w:r w:rsidR="00900EEE">
          <w:rPr>
            <w:noProof/>
            <w:webHidden/>
          </w:rPr>
          <w:fldChar w:fldCharType="end"/>
        </w:r>
      </w:hyperlink>
    </w:p>
    <w:p w14:paraId="34CE3580" w14:textId="70FB41C2" w:rsidR="00900EEE" w:rsidRDefault="003708D2">
      <w:pPr>
        <w:pStyle w:val="TOC2"/>
        <w:rPr>
          <w:rFonts w:asciiTheme="minorHAnsi" w:eastAsiaTheme="minorEastAsia" w:hAnsiTheme="minorHAnsi" w:cstheme="minorBidi"/>
          <w:noProof/>
          <w:sz w:val="22"/>
          <w:szCs w:val="22"/>
        </w:rPr>
      </w:pPr>
      <w:hyperlink w:anchor="_Toc107485640" w:history="1">
        <w:r w:rsidR="00900EEE" w:rsidRPr="004169ED">
          <w:rPr>
            <w:rStyle w:val="Hyperlink"/>
            <w:noProof/>
          </w:rPr>
          <w:t>Pre-Qualification Application Package Submission</w:t>
        </w:r>
        <w:r w:rsidR="00900EEE">
          <w:rPr>
            <w:noProof/>
            <w:webHidden/>
          </w:rPr>
          <w:tab/>
        </w:r>
        <w:r w:rsidR="00900EEE">
          <w:rPr>
            <w:noProof/>
            <w:webHidden/>
          </w:rPr>
          <w:fldChar w:fldCharType="begin"/>
        </w:r>
        <w:r w:rsidR="00900EEE">
          <w:rPr>
            <w:noProof/>
            <w:webHidden/>
          </w:rPr>
          <w:instrText xml:space="preserve"> PAGEREF _Toc107485640 \h </w:instrText>
        </w:r>
        <w:r w:rsidR="00900EEE">
          <w:rPr>
            <w:noProof/>
            <w:webHidden/>
          </w:rPr>
        </w:r>
        <w:r w:rsidR="00900EEE">
          <w:rPr>
            <w:noProof/>
            <w:webHidden/>
          </w:rPr>
          <w:fldChar w:fldCharType="separate"/>
        </w:r>
        <w:r w:rsidR="00900EEE">
          <w:rPr>
            <w:noProof/>
            <w:webHidden/>
          </w:rPr>
          <w:t>15</w:t>
        </w:r>
        <w:r w:rsidR="00900EEE">
          <w:rPr>
            <w:noProof/>
            <w:webHidden/>
          </w:rPr>
          <w:fldChar w:fldCharType="end"/>
        </w:r>
      </w:hyperlink>
    </w:p>
    <w:p w14:paraId="65E74DFC" w14:textId="40661674" w:rsidR="00900EEE" w:rsidRDefault="003708D2">
      <w:pPr>
        <w:pStyle w:val="TOC2"/>
        <w:rPr>
          <w:rFonts w:asciiTheme="minorHAnsi" w:eastAsiaTheme="minorEastAsia" w:hAnsiTheme="minorHAnsi" w:cstheme="minorBidi"/>
          <w:noProof/>
          <w:sz w:val="22"/>
          <w:szCs w:val="22"/>
        </w:rPr>
      </w:pPr>
      <w:hyperlink w:anchor="_Toc107485641" w:history="1">
        <w:r w:rsidR="00900EEE" w:rsidRPr="004169ED">
          <w:rPr>
            <w:rStyle w:val="Hyperlink"/>
            <w:noProof/>
          </w:rPr>
          <w:t>Final Pre-Qualification Application Package Submission</w:t>
        </w:r>
        <w:r w:rsidR="00900EEE">
          <w:rPr>
            <w:noProof/>
            <w:webHidden/>
          </w:rPr>
          <w:tab/>
        </w:r>
        <w:r w:rsidR="00900EEE">
          <w:rPr>
            <w:noProof/>
            <w:webHidden/>
          </w:rPr>
          <w:fldChar w:fldCharType="begin"/>
        </w:r>
        <w:r w:rsidR="00900EEE">
          <w:rPr>
            <w:noProof/>
            <w:webHidden/>
          </w:rPr>
          <w:instrText xml:space="preserve"> PAGEREF _Toc107485641 \h </w:instrText>
        </w:r>
        <w:r w:rsidR="00900EEE">
          <w:rPr>
            <w:noProof/>
            <w:webHidden/>
          </w:rPr>
        </w:r>
        <w:r w:rsidR="00900EEE">
          <w:rPr>
            <w:noProof/>
            <w:webHidden/>
          </w:rPr>
          <w:fldChar w:fldCharType="separate"/>
        </w:r>
        <w:r w:rsidR="00900EEE">
          <w:rPr>
            <w:noProof/>
            <w:webHidden/>
          </w:rPr>
          <w:t>15</w:t>
        </w:r>
        <w:r w:rsidR="00900EEE">
          <w:rPr>
            <w:noProof/>
            <w:webHidden/>
          </w:rPr>
          <w:fldChar w:fldCharType="end"/>
        </w:r>
      </w:hyperlink>
    </w:p>
    <w:p w14:paraId="75A79842" w14:textId="395733F0" w:rsidR="00900EEE" w:rsidRDefault="003708D2">
      <w:pPr>
        <w:pStyle w:val="TOC2"/>
        <w:rPr>
          <w:rFonts w:asciiTheme="minorHAnsi" w:eastAsiaTheme="minorEastAsia" w:hAnsiTheme="minorHAnsi" w:cstheme="minorBidi"/>
          <w:noProof/>
          <w:sz w:val="22"/>
          <w:szCs w:val="22"/>
        </w:rPr>
      </w:pPr>
      <w:hyperlink w:anchor="_Toc107485642" w:history="1">
        <w:r w:rsidR="00900EEE" w:rsidRPr="004169ED">
          <w:rPr>
            <w:rStyle w:val="Hyperlink"/>
            <w:noProof/>
          </w:rPr>
          <w:t>Electronic Pre-Qualification Application Package Submittal Instructions</w:t>
        </w:r>
        <w:r w:rsidR="00900EEE">
          <w:rPr>
            <w:noProof/>
            <w:webHidden/>
          </w:rPr>
          <w:tab/>
        </w:r>
        <w:r w:rsidR="00900EEE">
          <w:rPr>
            <w:noProof/>
            <w:webHidden/>
          </w:rPr>
          <w:fldChar w:fldCharType="begin"/>
        </w:r>
        <w:r w:rsidR="00900EEE">
          <w:rPr>
            <w:noProof/>
            <w:webHidden/>
          </w:rPr>
          <w:instrText xml:space="preserve"> PAGEREF _Toc107485642 \h </w:instrText>
        </w:r>
        <w:r w:rsidR="00900EEE">
          <w:rPr>
            <w:noProof/>
            <w:webHidden/>
          </w:rPr>
        </w:r>
        <w:r w:rsidR="00900EEE">
          <w:rPr>
            <w:noProof/>
            <w:webHidden/>
          </w:rPr>
          <w:fldChar w:fldCharType="separate"/>
        </w:r>
        <w:r w:rsidR="00900EEE">
          <w:rPr>
            <w:noProof/>
            <w:webHidden/>
          </w:rPr>
          <w:t>15</w:t>
        </w:r>
        <w:r w:rsidR="00900EEE">
          <w:rPr>
            <w:noProof/>
            <w:webHidden/>
          </w:rPr>
          <w:fldChar w:fldCharType="end"/>
        </w:r>
      </w:hyperlink>
    </w:p>
    <w:p w14:paraId="39890267" w14:textId="7602DC83" w:rsidR="00900EEE" w:rsidRDefault="003708D2">
      <w:pPr>
        <w:pStyle w:val="TOC1"/>
        <w:rPr>
          <w:rFonts w:asciiTheme="minorHAnsi" w:eastAsiaTheme="minorEastAsia" w:hAnsiTheme="minorHAnsi" w:cstheme="minorBidi"/>
          <w:b w:val="0"/>
          <w:noProof/>
          <w:sz w:val="22"/>
          <w:szCs w:val="22"/>
        </w:rPr>
      </w:pPr>
      <w:hyperlink w:anchor="_Toc107485643" w:history="1">
        <w:r w:rsidR="00900EEE" w:rsidRPr="004169ED">
          <w:rPr>
            <w:rStyle w:val="Hyperlink"/>
            <w:noProof/>
          </w:rPr>
          <w:t>Section IV</w:t>
        </w:r>
        <w:r w:rsidR="00900EEE">
          <w:rPr>
            <w:rFonts w:asciiTheme="minorHAnsi" w:eastAsiaTheme="minorEastAsia" w:hAnsiTheme="minorHAnsi" w:cstheme="minorBidi"/>
            <w:b w:val="0"/>
            <w:noProof/>
            <w:sz w:val="22"/>
            <w:szCs w:val="22"/>
          </w:rPr>
          <w:tab/>
        </w:r>
        <w:r w:rsidR="00900EEE" w:rsidRPr="004169ED">
          <w:rPr>
            <w:rStyle w:val="Hyperlink"/>
            <w:noProof/>
          </w:rPr>
          <w:t>Evaluation and Selection</w:t>
        </w:r>
        <w:r w:rsidR="00900EEE">
          <w:rPr>
            <w:noProof/>
            <w:webHidden/>
          </w:rPr>
          <w:tab/>
        </w:r>
        <w:r w:rsidR="00900EEE">
          <w:rPr>
            <w:noProof/>
            <w:webHidden/>
          </w:rPr>
          <w:fldChar w:fldCharType="begin"/>
        </w:r>
        <w:r w:rsidR="00900EEE">
          <w:rPr>
            <w:noProof/>
            <w:webHidden/>
          </w:rPr>
          <w:instrText xml:space="preserve"> PAGEREF _Toc107485643 \h </w:instrText>
        </w:r>
        <w:r w:rsidR="00900EEE">
          <w:rPr>
            <w:noProof/>
            <w:webHidden/>
          </w:rPr>
        </w:r>
        <w:r w:rsidR="00900EEE">
          <w:rPr>
            <w:noProof/>
            <w:webHidden/>
          </w:rPr>
          <w:fldChar w:fldCharType="separate"/>
        </w:r>
        <w:r w:rsidR="00900EEE">
          <w:rPr>
            <w:noProof/>
            <w:webHidden/>
          </w:rPr>
          <w:t>17</w:t>
        </w:r>
        <w:r w:rsidR="00900EEE">
          <w:rPr>
            <w:noProof/>
            <w:webHidden/>
          </w:rPr>
          <w:fldChar w:fldCharType="end"/>
        </w:r>
      </w:hyperlink>
    </w:p>
    <w:p w14:paraId="582E0EF2" w14:textId="578738F5" w:rsidR="00900EEE" w:rsidRDefault="003708D2">
      <w:pPr>
        <w:pStyle w:val="TOC2"/>
        <w:rPr>
          <w:rFonts w:asciiTheme="minorHAnsi" w:eastAsiaTheme="minorEastAsia" w:hAnsiTheme="minorHAnsi" w:cstheme="minorBidi"/>
          <w:noProof/>
          <w:sz w:val="22"/>
          <w:szCs w:val="22"/>
        </w:rPr>
      </w:pPr>
      <w:hyperlink w:anchor="_Toc107485644" w:history="1">
        <w:r w:rsidR="00900EEE" w:rsidRPr="004169ED">
          <w:rPr>
            <w:rStyle w:val="Hyperlink"/>
            <w:rFonts w:cs="Arial"/>
            <w:noProof/>
          </w:rPr>
          <w:t>Introduction</w:t>
        </w:r>
        <w:r w:rsidR="00900EEE">
          <w:rPr>
            <w:noProof/>
            <w:webHidden/>
          </w:rPr>
          <w:tab/>
        </w:r>
        <w:r w:rsidR="00900EEE">
          <w:rPr>
            <w:noProof/>
            <w:webHidden/>
          </w:rPr>
          <w:fldChar w:fldCharType="begin"/>
        </w:r>
        <w:r w:rsidR="00900EEE">
          <w:rPr>
            <w:noProof/>
            <w:webHidden/>
          </w:rPr>
          <w:instrText xml:space="preserve"> PAGEREF _Toc107485644 \h </w:instrText>
        </w:r>
        <w:r w:rsidR="00900EEE">
          <w:rPr>
            <w:noProof/>
            <w:webHidden/>
          </w:rPr>
        </w:r>
        <w:r w:rsidR="00900EEE">
          <w:rPr>
            <w:noProof/>
            <w:webHidden/>
          </w:rPr>
          <w:fldChar w:fldCharType="separate"/>
        </w:r>
        <w:r w:rsidR="00900EEE">
          <w:rPr>
            <w:noProof/>
            <w:webHidden/>
          </w:rPr>
          <w:t>17</w:t>
        </w:r>
        <w:r w:rsidR="00900EEE">
          <w:rPr>
            <w:noProof/>
            <w:webHidden/>
          </w:rPr>
          <w:fldChar w:fldCharType="end"/>
        </w:r>
      </w:hyperlink>
    </w:p>
    <w:p w14:paraId="7A003878" w14:textId="7274BE02" w:rsidR="00900EEE" w:rsidRDefault="003708D2">
      <w:pPr>
        <w:pStyle w:val="TOC2"/>
        <w:rPr>
          <w:rFonts w:asciiTheme="minorHAnsi" w:eastAsiaTheme="minorEastAsia" w:hAnsiTheme="minorHAnsi" w:cstheme="minorBidi"/>
          <w:noProof/>
          <w:sz w:val="22"/>
          <w:szCs w:val="22"/>
        </w:rPr>
      </w:pPr>
      <w:hyperlink w:anchor="_Toc107485645" w:history="1">
        <w:r w:rsidR="00900EEE" w:rsidRPr="004169ED">
          <w:rPr>
            <w:rStyle w:val="Hyperlink"/>
            <w:rFonts w:cs="Arial"/>
            <w:noProof/>
          </w:rPr>
          <w:t>Grounds for Rejection</w:t>
        </w:r>
        <w:r w:rsidR="00900EEE">
          <w:rPr>
            <w:noProof/>
            <w:webHidden/>
          </w:rPr>
          <w:tab/>
        </w:r>
        <w:r w:rsidR="00900EEE">
          <w:rPr>
            <w:noProof/>
            <w:webHidden/>
          </w:rPr>
          <w:fldChar w:fldCharType="begin"/>
        </w:r>
        <w:r w:rsidR="00900EEE">
          <w:rPr>
            <w:noProof/>
            <w:webHidden/>
          </w:rPr>
          <w:instrText xml:space="preserve"> PAGEREF _Toc107485645 \h </w:instrText>
        </w:r>
        <w:r w:rsidR="00900EEE">
          <w:rPr>
            <w:noProof/>
            <w:webHidden/>
          </w:rPr>
        </w:r>
        <w:r w:rsidR="00900EEE">
          <w:rPr>
            <w:noProof/>
            <w:webHidden/>
          </w:rPr>
          <w:fldChar w:fldCharType="separate"/>
        </w:r>
        <w:r w:rsidR="00900EEE">
          <w:rPr>
            <w:noProof/>
            <w:webHidden/>
          </w:rPr>
          <w:t>17</w:t>
        </w:r>
        <w:r w:rsidR="00900EEE">
          <w:rPr>
            <w:noProof/>
            <w:webHidden/>
          </w:rPr>
          <w:fldChar w:fldCharType="end"/>
        </w:r>
      </w:hyperlink>
    </w:p>
    <w:p w14:paraId="75835CA2" w14:textId="6E1C9246" w:rsidR="00900EEE" w:rsidRDefault="003708D2">
      <w:pPr>
        <w:pStyle w:val="TOC2"/>
        <w:rPr>
          <w:rFonts w:asciiTheme="minorHAnsi" w:eastAsiaTheme="minorEastAsia" w:hAnsiTheme="minorHAnsi" w:cstheme="minorBidi"/>
          <w:noProof/>
          <w:sz w:val="22"/>
          <w:szCs w:val="22"/>
        </w:rPr>
      </w:pPr>
      <w:hyperlink w:anchor="_Toc107485646" w:history="1">
        <w:r w:rsidR="00900EEE" w:rsidRPr="004169ED">
          <w:rPr>
            <w:rStyle w:val="Hyperlink"/>
            <w:rFonts w:cs="Arial"/>
            <w:noProof/>
          </w:rPr>
          <w:t>List Eligibility</w:t>
        </w:r>
        <w:r w:rsidR="00900EEE">
          <w:rPr>
            <w:noProof/>
            <w:webHidden/>
          </w:rPr>
          <w:tab/>
        </w:r>
        <w:r w:rsidR="00900EEE">
          <w:rPr>
            <w:noProof/>
            <w:webHidden/>
          </w:rPr>
          <w:fldChar w:fldCharType="begin"/>
        </w:r>
        <w:r w:rsidR="00900EEE">
          <w:rPr>
            <w:noProof/>
            <w:webHidden/>
          </w:rPr>
          <w:instrText xml:space="preserve"> PAGEREF _Toc107485646 \h </w:instrText>
        </w:r>
        <w:r w:rsidR="00900EEE">
          <w:rPr>
            <w:noProof/>
            <w:webHidden/>
          </w:rPr>
        </w:r>
        <w:r w:rsidR="00900EEE">
          <w:rPr>
            <w:noProof/>
            <w:webHidden/>
          </w:rPr>
          <w:fldChar w:fldCharType="separate"/>
        </w:r>
        <w:r w:rsidR="00900EEE">
          <w:rPr>
            <w:noProof/>
            <w:webHidden/>
          </w:rPr>
          <w:t>17</w:t>
        </w:r>
        <w:r w:rsidR="00900EEE">
          <w:rPr>
            <w:noProof/>
            <w:webHidden/>
          </w:rPr>
          <w:fldChar w:fldCharType="end"/>
        </w:r>
      </w:hyperlink>
    </w:p>
    <w:p w14:paraId="4B85BB98" w14:textId="0705FE63" w:rsidR="00900EEE" w:rsidRDefault="003708D2">
      <w:pPr>
        <w:pStyle w:val="TOC2"/>
        <w:rPr>
          <w:rFonts w:asciiTheme="minorHAnsi" w:eastAsiaTheme="minorEastAsia" w:hAnsiTheme="minorHAnsi" w:cstheme="minorBidi"/>
          <w:noProof/>
          <w:sz w:val="22"/>
          <w:szCs w:val="22"/>
        </w:rPr>
      </w:pPr>
      <w:hyperlink w:anchor="_Toc107485647" w:history="1">
        <w:r w:rsidR="00900EEE" w:rsidRPr="004169ED">
          <w:rPr>
            <w:rStyle w:val="Hyperlink"/>
            <w:rFonts w:cs="Arial"/>
            <w:noProof/>
          </w:rPr>
          <w:t>Notice of Eligibility</w:t>
        </w:r>
        <w:r w:rsidR="00900EEE">
          <w:rPr>
            <w:noProof/>
            <w:webHidden/>
          </w:rPr>
          <w:tab/>
        </w:r>
        <w:r w:rsidR="00900EEE">
          <w:rPr>
            <w:noProof/>
            <w:webHidden/>
          </w:rPr>
          <w:fldChar w:fldCharType="begin"/>
        </w:r>
        <w:r w:rsidR="00900EEE">
          <w:rPr>
            <w:noProof/>
            <w:webHidden/>
          </w:rPr>
          <w:instrText xml:space="preserve"> PAGEREF _Toc107485647 \h </w:instrText>
        </w:r>
        <w:r w:rsidR="00900EEE">
          <w:rPr>
            <w:noProof/>
            <w:webHidden/>
          </w:rPr>
        </w:r>
        <w:r w:rsidR="00900EEE">
          <w:rPr>
            <w:noProof/>
            <w:webHidden/>
          </w:rPr>
          <w:fldChar w:fldCharType="separate"/>
        </w:r>
        <w:r w:rsidR="00900EEE">
          <w:rPr>
            <w:noProof/>
            <w:webHidden/>
          </w:rPr>
          <w:t>17</w:t>
        </w:r>
        <w:r w:rsidR="00900EEE">
          <w:rPr>
            <w:noProof/>
            <w:webHidden/>
          </w:rPr>
          <w:fldChar w:fldCharType="end"/>
        </w:r>
      </w:hyperlink>
    </w:p>
    <w:p w14:paraId="647AA316" w14:textId="01B4D775" w:rsidR="00900EEE" w:rsidRDefault="003708D2">
      <w:pPr>
        <w:pStyle w:val="TOC2"/>
        <w:rPr>
          <w:rFonts w:asciiTheme="minorHAnsi" w:eastAsiaTheme="minorEastAsia" w:hAnsiTheme="minorHAnsi" w:cstheme="minorBidi"/>
          <w:noProof/>
          <w:sz w:val="22"/>
          <w:szCs w:val="22"/>
        </w:rPr>
      </w:pPr>
      <w:hyperlink w:anchor="_Toc107485648" w:history="1">
        <w:r w:rsidR="00900EEE" w:rsidRPr="004169ED">
          <w:rPr>
            <w:rStyle w:val="Hyperlink"/>
            <w:rFonts w:cs="Arial"/>
            <w:noProof/>
          </w:rPr>
          <w:t>No Protest of Eligibility</w:t>
        </w:r>
        <w:r w:rsidR="00900EEE">
          <w:rPr>
            <w:noProof/>
            <w:webHidden/>
          </w:rPr>
          <w:tab/>
        </w:r>
        <w:r w:rsidR="00900EEE">
          <w:rPr>
            <w:noProof/>
            <w:webHidden/>
          </w:rPr>
          <w:fldChar w:fldCharType="begin"/>
        </w:r>
        <w:r w:rsidR="00900EEE">
          <w:rPr>
            <w:noProof/>
            <w:webHidden/>
          </w:rPr>
          <w:instrText xml:space="preserve"> PAGEREF _Toc107485648 \h </w:instrText>
        </w:r>
        <w:r w:rsidR="00900EEE">
          <w:rPr>
            <w:noProof/>
            <w:webHidden/>
          </w:rPr>
        </w:r>
        <w:r w:rsidR="00900EEE">
          <w:rPr>
            <w:noProof/>
            <w:webHidden/>
          </w:rPr>
          <w:fldChar w:fldCharType="separate"/>
        </w:r>
        <w:r w:rsidR="00900EEE">
          <w:rPr>
            <w:noProof/>
            <w:webHidden/>
          </w:rPr>
          <w:t>17</w:t>
        </w:r>
        <w:r w:rsidR="00900EEE">
          <w:rPr>
            <w:noProof/>
            <w:webHidden/>
          </w:rPr>
          <w:fldChar w:fldCharType="end"/>
        </w:r>
      </w:hyperlink>
    </w:p>
    <w:p w14:paraId="4FCF8046" w14:textId="2F714A10" w:rsidR="00900EEE" w:rsidRDefault="003708D2">
      <w:pPr>
        <w:pStyle w:val="TOC1"/>
        <w:rPr>
          <w:rFonts w:asciiTheme="minorHAnsi" w:eastAsiaTheme="minorEastAsia" w:hAnsiTheme="minorHAnsi" w:cstheme="minorBidi"/>
          <w:b w:val="0"/>
          <w:noProof/>
          <w:sz w:val="22"/>
          <w:szCs w:val="22"/>
        </w:rPr>
      </w:pPr>
      <w:hyperlink w:anchor="_Toc107485649" w:history="1">
        <w:r w:rsidR="00900EEE" w:rsidRPr="004169ED">
          <w:rPr>
            <w:rStyle w:val="Hyperlink"/>
            <w:noProof/>
          </w:rPr>
          <w:t>Section V</w:t>
        </w:r>
        <w:r w:rsidR="00900EEE">
          <w:rPr>
            <w:rFonts w:asciiTheme="minorHAnsi" w:eastAsiaTheme="minorEastAsia" w:hAnsiTheme="minorHAnsi" w:cstheme="minorBidi"/>
            <w:b w:val="0"/>
            <w:noProof/>
            <w:sz w:val="22"/>
            <w:szCs w:val="22"/>
          </w:rPr>
          <w:tab/>
        </w:r>
        <w:r w:rsidR="00900EEE" w:rsidRPr="004169ED">
          <w:rPr>
            <w:rStyle w:val="Hyperlink"/>
            <w:noProof/>
          </w:rPr>
          <w:t>Definition and Terms</w:t>
        </w:r>
        <w:r w:rsidR="00900EEE">
          <w:rPr>
            <w:noProof/>
            <w:webHidden/>
          </w:rPr>
          <w:tab/>
        </w:r>
        <w:r w:rsidR="00900EEE">
          <w:rPr>
            <w:noProof/>
            <w:webHidden/>
          </w:rPr>
          <w:fldChar w:fldCharType="begin"/>
        </w:r>
        <w:r w:rsidR="00900EEE">
          <w:rPr>
            <w:noProof/>
            <w:webHidden/>
          </w:rPr>
          <w:instrText xml:space="preserve"> PAGEREF _Toc107485649 \h </w:instrText>
        </w:r>
        <w:r w:rsidR="00900EEE">
          <w:rPr>
            <w:noProof/>
            <w:webHidden/>
          </w:rPr>
        </w:r>
        <w:r w:rsidR="00900EEE">
          <w:rPr>
            <w:noProof/>
            <w:webHidden/>
          </w:rPr>
          <w:fldChar w:fldCharType="separate"/>
        </w:r>
        <w:r w:rsidR="00900EEE">
          <w:rPr>
            <w:noProof/>
            <w:webHidden/>
          </w:rPr>
          <w:t>17</w:t>
        </w:r>
        <w:r w:rsidR="00900EEE">
          <w:rPr>
            <w:noProof/>
            <w:webHidden/>
          </w:rPr>
          <w:fldChar w:fldCharType="end"/>
        </w:r>
      </w:hyperlink>
    </w:p>
    <w:p w14:paraId="6678CBE1" w14:textId="1A799B90" w:rsidR="00900EEE" w:rsidRDefault="003708D2">
      <w:pPr>
        <w:pStyle w:val="TOC1"/>
        <w:rPr>
          <w:rFonts w:asciiTheme="minorHAnsi" w:eastAsiaTheme="minorEastAsia" w:hAnsiTheme="minorHAnsi" w:cstheme="minorBidi"/>
          <w:b w:val="0"/>
          <w:noProof/>
          <w:sz w:val="22"/>
          <w:szCs w:val="22"/>
        </w:rPr>
      </w:pPr>
      <w:hyperlink w:anchor="_Toc107485650" w:history="1">
        <w:r w:rsidR="00900EEE" w:rsidRPr="004169ED">
          <w:rPr>
            <w:rStyle w:val="Hyperlink"/>
            <w:noProof/>
          </w:rPr>
          <w:t>Attachments</w:t>
        </w:r>
        <w:r w:rsidR="00900EEE">
          <w:rPr>
            <w:noProof/>
            <w:webHidden/>
          </w:rPr>
          <w:tab/>
        </w:r>
        <w:r w:rsidR="00900EEE">
          <w:rPr>
            <w:noProof/>
            <w:webHidden/>
          </w:rPr>
          <w:fldChar w:fldCharType="begin"/>
        </w:r>
        <w:r w:rsidR="00900EEE">
          <w:rPr>
            <w:noProof/>
            <w:webHidden/>
          </w:rPr>
          <w:instrText xml:space="preserve"> PAGEREF _Toc107485650 \h </w:instrText>
        </w:r>
        <w:r w:rsidR="00900EEE">
          <w:rPr>
            <w:noProof/>
            <w:webHidden/>
          </w:rPr>
        </w:r>
        <w:r w:rsidR="00900EEE">
          <w:rPr>
            <w:noProof/>
            <w:webHidden/>
          </w:rPr>
          <w:fldChar w:fldCharType="separate"/>
        </w:r>
        <w:r w:rsidR="00900EEE">
          <w:rPr>
            <w:noProof/>
            <w:webHidden/>
          </w:rPr>
          <w:t>23</w:t>
        </w:r>
        <w:r w:rsidR="00900EEE">
          <w:rPr>
            <w:noProof/>
            <w:webHidden/>
          </w:rPr>
          <w:fldChar w:fldCharType="end"/>
        </w:r>
      </w:hyperlink>
    </w:p>
    <w:p w14:paraId="5B70B715" w14:textId="43325765" w:rsidR="00A50368" w:rsidRPr="00AF64BC" w:rsidRDefault="00BF0152">
      <w:pPr>
        <w:rPr>
          <w:rFonts w:ascii="Arial" w:hAnsi="Arial" w:cs="Arial"/>
        </w:rPr>
      </w:pPr>
      <w:r>
        <w:rPr>
          <w:rFonts w:ascii="Arial" w:hAnsi="Arial" w:cs="Arial"/>
          <w:b/>
          <w:color w:val="2B579A"/>
          <w:shd w:val="clear" w:color="auto" w:fill="E6E6E6"/>
        </w:rPr>
        <w:lastRenderedPageBreak/>
        <w:fldChar w:fldCharType="end"/>
      </w:r>
    </w:p>
    <w:p w14:paraId="0E2C7C32" w14:textId="77777777" w:rsidR="0098559C" w:rsidRPr="00AF64BC" w:rsidRDefault="0098559C" w:rsidP="0098559C">
      <w:pPr>
        <w:pStyle w:val="Header"/>
        <w:rPr>
          <w:rFonts w:ascii="Arial" w:hAnsi="Arial" w:cs="Arial"/>
        </w:rPr>
        <w:sectPr w:rsidR="0098559C" w:rsidRPr="00AF64BC" w:rsidSect="008A6A88">
          <w:pgSz w:w="12240" w:h="15840"/>
          <w:pgMar w:top="1440" w:right="1440" w:bottom="1440" w:left="1440" w:header="720" w:footer="720" w:gutter="0"/>
          <w:cols w:space="720"/>
          <w:docGrid w:linePitch="360"/>
        </w:sectPr>
      </w:pPr>
    </w:p>
    <w:p w14:paraId="66A4FECD" w14:textId="1DA2E7EC" w:rsidR="002654AF" w:rsidRPr="002654AF" w:rsidRDefault="707FD3B1" w:rsidP="00434D77">
      <w:pPr>
        <w:pStyle w:val="Heading1"/>
        <w:rPr>
          <w:rFonts w:eastAsia="Arial" w:cs="Arial"/>
        </w:rPr>
      </w:pPr>
      <w:bookmarkStart w:id="1" w:name="_Toc107485607"/>
      <w:r>
        <w:lastRenderedPageBreak/>
        <w:t xml:space="preserve">Section 1 </w:t>
      </w:r>
      <w:r w:rsidR="3CE45B4E">
        <w:t xml:space="preserve">Introduction and </w:t>
      </w:r>
      <w:r w:rsidR="03A5F791">
        <w:t>Overview</w:t>
      </w:r>
      <w:bookmarkEnd w:id="1"/>
    </w:p>
    <w:p w14:paraId="5D5BCEFE" w14:textId="749DC767" w:rsidR="002654AF" w:rsidRPr="002654AF" w:rsidRDefault="63BE4928" w:rsidP="00D17FAA">
      <w:pPr>
        <w:pStyle w:val="Heading2"/>
        <w:rPr>
          <w:rFonts w:eastAsia="Arial" w:cs="Arial"/>
        </w:rPr>
      </w:pPr>
      <w:bookmarkStart w:id="2" w:name="_Toc107485608"/>
      <w:r w:rsidRPr="4E09218E">
        <w:rPr>
          <w:rFonts w:cs="Arial"/>
        </w:rPr>
        <w:t>Opening</w:t>
      </w:r>
      <w:bookmarkEnd w:id="2"/>
    </w:p>
    <w:p w14:paraId="397C949C" w14:textId="201EBA8D" w:rsidR="00147899" w:rsidRDefault="00061025" w:rsidP="60CD5DDE">
      <w:pPr>
        <w:rPr>
          <w:rFonts w:ascii="Arial" w:hAnsi="Arial" w:cs="Arial"/>
        </w:rPr>
      </w:pPr>
      <w:r w:rsidRPr="00AF64BC">
        <w:rPr>
          <w:rFonts w:ascii="Arial" w:hAnsi="Arial" w:cs="Arial"/>
        </w:rPr>
        <w:t>CalRecycle</w:t>
      </w:r>
      <w:r w:rsidR="002654AF" w:rsidRPr="002654AF">
        <w:t xml:space="preserve"> </w:t>
      </w:r>
      <w:r w:rsidR="002654AF">
        <w:rPr>
          <w:rFonts w:ascii="Arial" w:hAnsi="Arial" w:cs="Arial"/>
        </w:rPr>
        <w:t xml:space="preserve">is </w:t>
      </w:r>
      <w:r w:rsidR="002F6775">
        <w:rPr>
          <w:rFonts w:ascii="Arial" w:hAnsi="Arial" w:cs="Arial"/>
        </w:rPr>
        <w:t xml:space="preserve">conducting this </w:t>
      </w:r>
      <w:r w:rsidR="007E62AA">
        <w:rPr>
          <w:rFonts w:ascii="Arial" w:hAnsi="Arial" w:cs="Arial"/>
        </w:rPr>
        <w:t xml:space="preserve">Pre-Qualification </w:t>
      </w:r>
      <w:r w:rsidR="002D0B72">
        <w:rPr>
          <w:rFonts w:ascii="Arial" w:hAnsi="Arial" w:cs="Arial"/>
        </w:rPr>
        <w:t xml:space="preserve">Solicitation </w:t>
      </w:r>
      <w:r w:rsidR="000610FE">
        <w:rPr>
          <w:rFonts w:ascii="Arial" w:hAnsi="Arial" w:cs="Arial"/>
        </w:rPr>
        <w:t xml:space="preserve">to establish a </w:t>
      </w:r>
      <w:r w:rsidR="00571BF0">
        <w:rPr>
          <w:rFonts w:ascii="Arial" w:hAnsi="Arial" w:cs="Arial"/>
        </w:rPr>
        <w:t xml:space="preserve">list of </w:t>
      </w:r>
      <w:r w:rsidR="0009653D">
        <w:rPr>
          <w:rFonts w:ascii="Arial" w:hAnsi="Arial" w:cs="Arial"/>
        </w:rPr>
        <w:t>pre</w:t>
      </w:r>
      <w:r w:rsidR="00EF7BA9">
        <w:rPr>
          <w:rFonts w:ascii="Arial" w:hAnsi="Arial" w:cs="Arial"/>
        </w:rPr>
        <w:t>-</w:t>
      </w:r>
      <w:r w:rsidR="0009653D">
        <w:rPr>
          <w:rFonts w:ascii="Arial" w:hAnsi="Arial" w:cs="Arial"/>
        </w:rPr>
        <w:t>qualified contractors</w:t>
      </w:r>
      <w:r w:rsidR="001F2479">
        <w:rPr>
          <w:rFonts w:ascii="Arial" w:hAnsi="Arial" w:cs="Arial"/>
        </w:rPr>
        <w:t xml:space="preserve"> who may provide </w:t>
      </w:r>
      <w:r w:rsidR="00924841" w:rsidRPr="00B02589">
        <w:rPr>
          <w:rFonts w:ascii="Arial" w:hAnsi="Arial" w:cs="Arial"/>
        </w:rPr>
        <w:t>Disaster</w:t>
      </w:r>
      <w:r w:rsidR="001F2479" w:rsidRPr="00B02589">
        <w:rPr>
          <w:rFonts w:ascii="Arial" w:hAnsi="Arial" w:cs="Arial"/>
        </w:rPr>
        <w:t xml:space="preserve"> Debris &amp; Hazard Tree Removal</w:t>
      </w:r>
      <w:r w:rsidR="00BD1B4C">
        <w:rPr>
          <w:rFonts w:ascii="Arial" w:hAnsi="Arial" w:cs="Arial"/>
        </w:rPr>
        <w:t xml:space="preserve"> </w:t>
      </w:r>
      <w:r w:rsidR="00BD1B4C" w:rsidRPr="004C2645">
        <w:rPr>
          <w:rFonts w:ascii="Arial" w:hAnsi="Arial" w:cs="Arial"/>
        </w:rPr>
        <w:t xml:space="preserve">(DDHTR) </w:t>
      </w:r>
      <w:r w:rsidR="00BD1B4C">
        <w:rPr>
          <w:rFonts w:ascii="Arial" w:hAnsi="Arial" w:cs="Arial"/>
        </w:rPr>
        <w:t>s</w:t>
      </w:r>
      <w:r w:rsidR="001F2479" w:rsidRPr="00B02589">
        <w:rPr>
          <w:rFonts w:ascii="Arial" w:hAnsi="Arial" w:cs="Arial"/>
        </w:rPr>
        <w:t>ervices</w:t>
      </w:r>
      <w:r w:rsidR="001F2479">
        <w:rPr>
          <w:rFonts w:ascii="Arial" w:hAnsi="Arial" w:cs="Arial"/>
        </w:rPr>
        <w:t xml:space="preserve"> for the </w:t>
      </w:r>
      <w:r w:rsidR="008958B6" w:rsidRPr="002654AF">
        <w:rPr>
          <w:rFonts w:ascii="Arial" w:hAnsi="Arial" w:cs="Arial"/>
        </w:rPr>
        <w:t>State of California’s Consolidated Debris Removal and Hazard Tree Removal Program (“Program”)</w:t>
      </w:r>
      <w:r w:rsidR="008958B6">
        <w:rPr>
          <w:rFonts w:ascii="Arial" w:hAnsi="Arial" w:cs="Arial"/>
        </w:rPr>
        <w:t>.</w:t>
      </w:r>
      <w:r w:rsidR="002654AF" w:rsidRPr="002654AF">
        <w:rPr>
          <w:rFonts w:ascii="Arial" w:hAnsi="Arial" w:cs="Arial"/>
        </w:rPr>
        <w:t xml:space="preserve"> Notice is hereby given that all </w:t>
      </w:r>
      <w:r w:rsidR="00852CBA">
        <w:rPr>
          <w:rFonts w:ascii="Arial" w:hAnsi="Arial" w:cs="Arial"/>
        </w:rPr>
        <w:t xml:space="preserve">future </w:t>
      </w:r>
      <w:r w:rsidR="002654AF" w:rsidRPr="002654AF">
        <w:rPr>
          <w:rFonts w:ascii="Arial" w:hAnsi="Arial" w:cs="Arial"/>
        </w:rPr>
        <w:t xml:space="preserve">bidders on </w:t>
      </w:r>
      <w:r w:rsidR="00924841">
        <w:rPr>
          <w:rFonts w:ascii="Arial" w:hAnsi="Arial" w:cs="Arial"/>
        </w:rPr>
        <w:t xml:space="preserve">Disaster </w:t>
      </w:r>
      <w:r w:rsidR="002654AF" w:rsidRPr="002654AF">
        <w:rPr>
          <w:rFonts w:ascii="Arial" w:hAnsi="Arial" w:cs="Arial"/>
        </w:rPr>
        <w:t xml:space="preserve">Debris Removal &amp; Hazard Tree Removal Services must be pre-qualified prior to submitting a bid for future responses to CalRecycle’s solicitations for Program </w:t>
      </w:r>
      <w:r w:rsidR="00962087">
        <w:rPr>
          <w:rFonts w:ascii="Arial" w:hAnsi="Arial" w:cs="Arial"/>
        </w:rPr>
        <w:t>w</w:t>
      </w:r>
      <w:r w:rsidR="002654AF" w:rsidRPr="002654AF">
        <w:rPr>
          <w:rFonts w:ascii="Arial" w:hAnsi="Arial" w:cs="Arial"/>
        </w:rPr>
        <w:t>ork. It is mandatory that all licensed contractors who intend to submit bids fully complete the pre</w:t>
      </w:r>
      <w:r w:rsidR="00996425">
        <w:rPr>
          <w:rFonts w:ascii="Arial" w:hAnsi="Arial" w:cs="Arial"/>
        </w:rPr>
        <w:t>-</w:t>
      </w:r>
      <w:r w:rsidR="002654AF" w:rsidRPr="002654AF">
        <w:rPr>
          <w:rFonts w:ascii="Arial" w:hAnsi="Arial" w:cs="Arial"/>
        </w:rPr>
        <w:t xml:space="preserve">qualification </w:t>
      </w:r>
      <w:r w:rsidR="00852CBA">
        <w:rPr>
          <w:rFonts w:ascii="Arial" w:hAnsi="Arial" w:cs="Arial"/>
        </w:rPr>
        <w:t xml:space="preserve">application, </w:t>
      </w:r>
      <w:r w:rsidR="002654AF" w:rsidRPr="002654AF">
        <w:rPr>
          <w:rFonts w:ascii="Arial" w:hAnsi="Arial" w:cs="Arial"/>
        </w:rPr>
        <w:t xml:space="preserve">provide all materials requested herein, and be approved by CalRecycle to be on the final </w:t>
      </w:r>
      <w:r w:rsidR="00ED7BC0">
        <w:rPr>
          <w:rFonts w:ascii="Arial" w:hAnsi="Arial" w:cs="Arial"/>
        </w:rPr>
        <w:t>P</w:t>
      </w:r>
      <w:r w:rsidR="00852CBA">
        <w:rPr>
          <w:rFonts w:ascii="Arial" w:hAnsi="Arial" w:cs="Arial"/>
        </w:rPr>
        <w:t>re-</w:t>
      </w:r>
      <w:r w:rsidR="00ED7BC0">
        <w:rPr>
          <w:rFonts w:ascii="Arial" w:hAnsi="Arial" w:cs="Arial"/>
        </w:rPr>
        <w:t>Q</w:t>
      </w:r>
      <w:r w:rsidR="00852CBA">
        <w:rPr>
          <w:rFonts w:ascii="Arial" w:hAnsi="Arial" w:cs="Arial"/>
        </w:rPr>
        <w:t>ualifi</w:t>
      </w:r>
      <w:r w:rsidR="00ED7BC0">
        <w:rPr>
          <w:rFonts w:ascii="Arial" w:hAnsi="Arial" w:cs="Arial"/>
        </w:rPr>
        <w:t>cation Li</w:t>
      </w:r>
      <w:r w:rsidR="00781961">
        <w:rPr>
          <w:rFonts w:ascii="Arial" w:hAnsi="Arial" w:cs="Arial"/>
        </w:rPr>
        <w:t>st.</w:t>
      </w:r>
      <w:r w:rsidR="002654AF" w:rsidRPr="002654AF">
        <w:rPr>
          <w:rFonts w:ascii="Arial" w:hAnsi="Arial" w:cs="Arial"/>
        </w:rPr>
        <w:t xml:space="preserve"> No bid will be accepted from a </w:t>
      </w:r>
      <w:r w:rsidR="00B8158B">
        <w:rPr>
          <w:rFonts w:ascii="Arial" w:hAnsi="Arial" w:cs="Arial"/>
        </w:rPr>
        <w:t>c</w:t>
      </w:r>
      <w:r w:rsidR="002654AF" w:rsidRPr="002654AF">
        <w:rPr>
          <w:rFonts w:ascii="Arial" w:hAnsi="Arial" w:cs="Arial"/>
        </w:rPr>
        <w:t>ontractor that has failed to comply with these requirements.</w:t>
      </w:r>
    </w:p>
    <w:p w14:paraId="0D37370B" w14:textId="6E037F42" w:rsidR="00B937BB" w:rsidRPr="009370BB" w:rsidRDefault="00B937BB" w:rsidP="00B937BB">
      <w:pPr>
        <w:pStyle w:val="Heading2"/>
        <w:rPr>
          <w:rFonts w:cs="Arial"/>
          <w:szCs w:val="24"/>
        </w:rPr>
      </w:pPr>
      <w:bookmarkStart w:id="3" w:name="_Toc107485609"/>
      <w:r w:rsidRPr="009370BB">
        <w:rPr>
          <w:rFonts w:cs="Arial"/>
          <w:szCs w:val="24"/>
        </w:rPr>
        <w:t>Pre-Qualification Process</w:t>
      </w:r>
      <w:bookmarkEnd w:id="3"/>
      <w:r w:rsidRPr="009370BB">
        <w:rPr>
          <w:rFonts w:cs="Arial"/>
          <w:szCs w:val="24"/>
        </w:rPr>
        <w:t xml:space="preserve"> </w:t>
      </w:r>
    </w:p>
    <w:p w14:paraId="1A47633C" w14:textId="06E0D6BA" w:rsidR="00B937BB" w:rsidRPr="00011636" w:rsidRDefault="00B937BB" w:rsidP="00B937BB">
      <w:pPr>
        <w:rPr>
          <w:rFonts w:ascii="Arial" w:hAnsi="Arial" w:cs="Arial"/>
        </w:rPr>
      </w:pPr>
      <w:r w:rsidRPr="00011636">
        <w:rPr>
          <w:rFonts w:ascii="Arial" w:hAnsi="Arial" w:cs="Arial"/>
        </w:rPr>
        <w:t xml:space="preserve">This pre-qualification </w:t>
      </w:r>
      <w:r w:rsidR="00852CBA">
        <w:rPr>
          <w:rFonts w:ascii="Arial" w:hAnsi="Arial" w:cs="Arial"/>
        </w:rPr>
        <w:t xml:space="preserve">application </w:t>
      </w:r>
      <w:r w:rsidRPr="00011636">
        <w:rPr>
          <w:rFonts w:ascii="Arial" w:hAnsi="Arial" w:cs="Arial"/>
        </w:rPr>
        <w:t xml:space="preserve">process is the first stage of </w:t>
      </w:r>
      <w:r w:rsidR="002D0B72">
        <w:rPr>
          <w:rFonts w:ascii="Arial" w:hAnsi="Arial" w:cs="Arial"/>
        </w:rPr>
        <w:t xml:space="preserve">contract </w:t>
      </w:r>
      <w:r w:rsidRPr="00011636">
        <w:rPr>
          <w:rFonts w:ascii="Arial" w:hAnsi="Arial" w:cs="Arial"/>
        </w:rPr>
        <w:t>solicitation</w:t>
      </w:r>
      <w:r w:rsidR="008E395A">
        <w:rPr>
          <w:rFonts w:ascii="Arial" w:hAnsi="Arial" w:cs="Arial"/>
        </w:rPr>
        <w:t xml:space="preserve"> (</w:t>
      </w:r>
      <w:r w:rsidR="0079160B">
        <w:rPr>
          <w:rFonts w:ascii="Arial" w:hAnsi="Arial" w:cs="Arial"/>
        </w:rPr>
        <w:t>Stage 1)</w:t>
      </w:r>
      <w:r w:rsidRPr="00011636">
        <w:rPr>
          <w:rFonts w:ascii="Arial" w:hAnsi="Arial" w:cs="Arial"/>
        </w:rPr>
        <w:t xml:space="preserve">. </w:t>
      </w:r>
      <w:r w:rsidR="00852CBA">
        <w:rPr>
          <w:rFonts w:ascii="Arial" w:hAnsi="Arial" w:cs="Arial"/>
        </w:rPr>
        <w:t xml:space="preserve">At </w:t>
      </w:r>
      <w:r w:rsidR="00F62BBA">
        <w:rPr>
          <w:rFonts w:ascii="Arial" w:hAnsi="Arial" w:cs="Arial"/>
        </w:rPr>
        <w:t>s</w:t>
      </w:r>
      <w:r w:rsidR="00852CBA">
        <w:rPr>
          <w:rFonts w:ascii="Arial" w:hAnsi="Arial" w:cs="Arial"/>
        </w:rPr>
        <w:t>tage 1, interested parties are referred to as “applicants” who are submitting pre-qualification applications</w:t>
      </w:r>
      <w:r w:rsidR="00DE7ED6">
        <w:rPr>
          <w:rFonts w:ascii="Arial" w:hAnsi="Arial" w:cs="Arial"/>
        </w:rPr>
        <w:t>. Collectively, all documents submitted as part of a Pre-Qualification Application Package constitute the “application</w:t>
      </w:r>
      <w:r w:rsidR="00852CBA">
        <w:rPr>
          <w:rFonts w:ascii="Arial" w:hAnsi="Arial" w:cs="Arial"/>
        </w:rPr>
        <w:t>.</w:t>
      </w:r>
      <w:r w:rsidR="00DE7ED6">
        <w:rPr>
          <w:rFonts w:ascii="Arial" w:hAnsi="Arial" w:cs="Arial"/>
        </w:rPr>
        <w:t>”</w:t>
      </w:r>
      <w:r w:rsidR="00852CBA">
        <w:rPr>
          <w:rFonts w:ascii="Arial" w:hAnsi="Arial" w:cs="Arial"/>
        </w:rPr>
        <w:t xml:space="preserve"> </w:t>
      </w:r>
      <w:r w:rsidRPr="00011636">
        <w:rPr>
          <w:rFonts w:ascii="Arial" w:hAnsi="Arial" w:cs="Arial"/>
        </w:rPr>
        <w:t xml:space="preserve">The second stage </w:t>
      </w:r>
      <w:r w:rsidR="0079160B">
        <w:rPr>
          <w:rFonts w:ascii="Arial" w:hAnsi="Arial" w:cs="Arial"/>
        </w:rPr>
        <w:t xml:space="preserve">(Stage 2) </w:t>
      </w:r>
      <w:r w:rsidRPr="00011636">
        <w:rPr>
          <w:rFonts w:ascii="Arial" w:hAnsi="Arial" w:cs="Arial"/>
        </w:rPr>
        <w:t xml:space="preserve">will be conducted when an incident occurs and the resulting scope of work with incident specific information will provide </w:t>
      </w:r>
      <w:r w:rsidR="00891266">
        <w:rPr>
          <w:rFonts w:ascii="Arial" w:hAnsi="Arial" w:cs="Arial"/>
        </w:rPr>
        <w:t>c</w:t>
      </w:r>
      <w:r w:rsidRPr="00011636">
        <w:rPr>
          <w:rFonts w:ascii="Arial" w:hAnsi="Arial" w:cs="Arial"/>
        </w:rPr>
        <w:t xml:space="preserve">ontractors with the basis to submit pricing. </w:t>
      </w:r>
      <w:r w:rsidR="00852CBA">
        <w:rPr>
          <w:rFonts w:ascii="Arial" w:hAnsi="Arial" w:cs="Arial"/>
        </w:rPr>
        <w:t xml:space="preserve">At stage 2, pre-qualified parties are referred to as “bidders” who will submit bids. </w:t>
      </w:r>
      <w:r w:rsidRPr="00011636">
        <w:rPr>
          <w:rFonts w:ascii="Arial" w:hAnsi="Arial" w:cs="Arial"/>
        </w:rPr>
        <w:t>This process will increase efficiency and allow for deployment as expedi</w:t>
      </w:r>
      <w:r>
        <w:rPr>
          <w:rFonts w:ascii="Arial" w:hAnsi="Arial" w:cs="Arial"/>
        </w:rPr>
        <w:t>t</w:t>
      </w:r>
      <w:r w:rsidRPr="00011636">
        <w:rPr>
          <w:rFonts w:ascii="Arial" w:hAnsi="Arial" w:cs="Arial"/>
        </w:rPr>
        <w:t xml:space="preserve">iously as possible. </w:t>
      </w:r>
    </w:p>
    <w:p w14:paraId="3FB6BE27" w14:textId="77777777" w:rsidR="00B937BB" w:rsidRPr="00011636" w:rsidRDefault="00B937BB" w:rsidP="00B937BB">
      <w:pPr>
        <w:rPr>
          <w:rFonts w:ascii="Arial" w:hAnsi="Arial" w:cs="Arial"/>
        </w:rPr>
      </w:pPr>
    </w:p>
    <w:p w14:paraId="60A9B156" w14:textId="537445F2" w:rsidR="00B937BB" w:rsidRPr="00011636" w:rsidRDefault="00852CBA" w:rsidP="00B937BB">
      <w:pPr>
        <w:rPr>
          <w:rFonts w:ascii="Arial" w:hAnsi="Arial" w:cs="Arial"/>
        </w:rPr>
      </w:pPr>
      <w:r>
        <w:rPr>
          <w:rFonts w:ascii="Arial" w:hAnsi="Arial" w:cs="Arial"/>
        </w:rPr>
        <w:t>Applicants</w:t>
      </w:r>
      <w:r w:rsidRPr="00011636">
        <w:rPr>
          <w:rFonts w:ascii="Arial" w:hAnsi="Arial" w:cs="Arial"/>
        </w:rPr>
        <w:t xml:space="preserve"> </w:t>
      </w:r>
      <w:r w:rsidR="00B937BB" w:rsidRPr="00011636">
        <w:rPr>
          <w:rFonts w:ascii="Arial" w:hAnsi="Arial" w:cs="Arial"/>
        </w:rPr>
        <w:t xml:space="preserve">are encouraged to submit their </w:t>
      </w:r>
      <w:r>
        <w:rPr>
          <w:rFonts w:ascii="Arial" w:hAnsi="Arial" w:cs="Arial"/>
        </w:rPr>
        <w:t>application</w:t>
      </w:r>
      <w:r w:rsidR="00EF4EAD">
        <w:rPr>
          <w:rFonts w:ascii="Arial" w:hAnsi="Arial" w:cs="Arial"/>
        </w:rPr>
        <w:t>s for Stage 1</w:t>
      </w:r>
      <w:r w:rsidRPr="00011636">
        <w:rPr>
          <w:rFonts w:ascii="Arial" w:hAnsi="Arial" w:cs="Arial"/>
        </w:rPr>
        <w:t xml:space="preserve"> </w:t>
      </w:r>
      <w:r w:rsidR="00B937BB" w:rsidRPr="00011636">
        <w:rPr>
          <w:rFonts w:ascii="Arial" w:hAnsi="Arial" w:cs="Arial"/>
        </w:rPr>
        <w:t>as soon as possible</w:t>
      </w:r>
      <w:r w:rsidR="009C1DD1">
        <w:rPr>
          <w:rFonts w:ascii="Arial" w:hAnsi="Arial" w:cs="Arial"/>
        </w:rPr>
        <w:t xml:space="preserve">.  CalRecycle will notify </w:t>
      </w:r>
      <w:r w:rsidR="00EF4EAD">
        <w:rPr>
          <w:rFonts w:ascii="Arial" w:hAnsi="Arial" w:cs="Arial"/>
        </w:rPr>
        <w:t xml:space="preserve">applicants </w:t>
      </w:r>
      <w:r w:rsidR="00866027">
        <w:rPr>
          <w:rFonts w:ascii="Arial" w:hAnsi="Arial" w:cs="Arial"/>
        </w:rPr>
        <w:t xml:space="preserve">of </w:t>
      </w:r>
      <w:r w:rsidR="00B937BB" w:rsidRPr="00011636">
        <w:rPr>
          <w:rFonts w:ascii="Arial" w:hAnsi="Arial" w:cs="Arial"/>
        </w:rPr>
        <w:t xml:space="preserve">pre-qualification status </w:t>
      </w:r>
      <w:r w:rsidR="00866027">
        <w:rPr>
          <w:rFonts w:ascii="Arial" w:hAnsi="Arial" w:cs="Arial"/>
        </w:rPr>
        <w:t>within</w:t>
      </w:r>
      <w:r w:rsidR="00C2212D">
        <w:rPr>
          <w:rFonts w:ascii="Arial" w:hAnsi="Arial" w:cs="Arial"/>
        </w:rPr>
        <w:t xml:space="preserve"> </w:t>
      </w:r>
      <w:r w:rsidR="00E70526">
        <w:rPr>
          <w:rFonts w:ascii="Arial" w:hAnsi="Arial" w:cs="Arial"/>
        </w:rPr>
        <w:t xml:space="preserve">21 calendar </w:t>
      </w:r>
      <w:r w:rsidR="00866027">
        <w:rPr>
          <w:rFonts w:ascii="Arial" w:hAnsi="Arial" w:cs="Arial"/>
        </w:rPr>
        <w:t>days</w:t>
      </w:r>
      <w:r w:rsidR="00C2212D">
        <w:rPr>
          <w:rFonts w:ascii="Arial" w:hAnsi="Arial" w:cs="Arial"/>
        </w:rPr>
        <w:t xml:space="preserve"> from receipt of a submitted </w:t>
      </w:r>
      <w:r w:rsidR="002D0B72">
        <w:rPr>
          <w:rFonts w:ascii="Arial" w:hAnsi="Arial" w:cs="Arial"/>
        </w:rPr>
        <w:t xml:space="preserve">application </w:t>
      </w:r>
      <w:r w:rsidR="00C2212D">
        <w:rPr>
          <w:rFonts w:ascii="Arial" w:hAnsi="Arial" w:cs="Arial"/>
        </w:rPr>
        <w:t>package.</w:t>
      </w:r>
      <w:r w:rsidR="009C1DD1">
        <w:rPr>
          <w:rFonts w:ascii="Arial" w:hAnsi="Arial" w:cs="Arial"/>
        </w:rPr>
        <w:t xml:space="preserve"> </w:t>
      </w:r>
      <w:r w:rsidR="00546E95">
        <w:rPr>
          <w:rFonts w:ascii="Arial" w:hAnsi="Arial" w:cs="Arial"/>
        </w:rPr>
        <w:t xml:space="preserve">Contractors who do not </w:t>
      </w:r>
      <w:r w:rsidR="00ED6EFB">
        <w:rPr>
          <w:rFonts w:ascii="Arial" w:hAnsi="Arial" w:cs="Arial"/>
        </w:rPr>
        <w:t>meet</w:t>
      </w:r>
      <w:r w:rsidR="00B937BB" w:rsidRPr="00011636">
        <w:rPr>
          <w:rFonts w:ascii="Arial" w:hAnsi="Arial" w:cs="Arial"/>
        </w:rPr>
        <w:t xml:space="preserve"> the </w:t>
      </w:r>
      <w:r w:rsidR="00ED6EFB">
        <w:rPr>
          <w:rFonts w:ascii="Arial" w:hAnsi="Arial" w:cs="Arial"/>
        </w:rPr>
        <w:t>qualifications</w:t>
      </w:r>
      <w:r w:rsidR="00B937BB" w:rsidRPr="00011636">
        <w:rPr>
          <w:rFonts w:ascii="Arial" w:hAnsi="Arial" w:cs="Arial"/>
        </w:rPr>
        <w:t xml:space="preserve"> for </w:t>
      </w:r>
      <w:r w:rsidR="00ED6EFB">
        <w:rPr>
          <w:rFonts w:ascii="Arial" w:hAnsi="Arial" w:cs="Arial"/>
        </w:rPr>
        <w:t xml:space="preserve">list eligibility will be notified of the reasons </w:t>
      </w:r>
      <w:r w:rsidR="00683CDE">
        <w:rPr>
          <w:rFonts w:ascii="Arial" w:hAnsi="Arial" w:cs="Arial"/>
        </w:rPr>
        <w:t>for rejection.</w:t>
      </w:r>
      <w:r w:rsidR="00620BC2">
        <w:rPr>
          <w:rFonts w:ascii="Arial" w:hAnsi="Arial" w:cs="Arial"/>
        </w:rPr>
        <w:t xml:space="preserve"> Contractors are encouraged to re</w:t>
      </w:r>
      <w:r w:rsidR="00195F22">
        <w:rPr>
          <w:rFonts w:ascii="Arial" w:hAnsi="Arial" w:cs="Arial"/>
        </w:rPr>
        <w:t>apply.</w:t>
      </w:r>
      <w:r w:rsidR="00683CDE">
        <w:rPr>
          <w:rFonts w:ascii="Arial" w:hAnsi="Arial" w:cs="Arial"/>
        </w:rPr>
        <w:t xml:space="preserve"> </w:t>
      </w:r>
    </w:p>
    <w:p w14:paraId="690521E8" w14:textId="77777777" w:rsidR="00B937BB" w:rsidRPr="00011636" w:rsidRDefault="00B937BB" w:rsidP="00B937BB">
      <w:pPr>
        <w:rPr>
          <w:rFonts w:ascii="Arial" w:hAnsi="Arial" w:cs="Arial"/>
        </w:rPr>
      </w:pPr>
    </w:p>
    <w:p w14:paraId="04F2B02E" w14:textId="7ECB4FAA" w:rsidR="00B937BB" w:rsidRPr="00011636" w:rsidRDefault="00B937BB" w:rsidP="00B937BB">
      <w:pPr>
        <w:rPr>
          <w:rFonts w:ascii="Arial" w:hAnsi="Arial" w:cs="Arial"/>
        </w:rPr>
      </w:pPr>
      <w:r w:rsidRPr="00011636">
        <w:rPr>
          <w:rFonts w:ascii="Arial" w:hAnsi="Arial" w:cs="Arial"/>
        </w:rPr>
        <w:t xml:space="preserve">Answers to questions contained in the attached questionnaire, information about current bonding capacity, a notarized statement from a surety with accompanying notes, and supplemental information are required. CalRecycle will use these documents as the basis for approving or denying </w:t>
      </w:r>
      <w:r w:rsidR="00446606">
        <w:rPr>
          <w:rFonts w:ascii="Arial" w:hAnsi="Arial" w:cs="Arial"/>
        </w:rPr>
        <w:t>c</w:t>
      </w:r>
      <w:r w:rsidRPr="00011636">
        <w:rPr>
          <w:rFonts w:ascii="Arial" w:hAnsi="Arial" w:cs="Arial"/>
        </w:rPr>
        <w:t xml:space="preserve">ontractors with respect to the size and scope of contracts upon which each </w:t>
      </w:r>
      <w:r w:rsidR="00446606">
        <w:rPr>
          <w:rFonts w:ascii="Arial" w:hAnsi="Arial" w:cs="Arial"/>
        </w:rPr>
        <w:t>c</w:t>
      </w:r>
      <w:r w:rsidRPr="00011636">
        <w:rPr>
          <w:rFonts w:ascii="Arial" w:hAnsi="Arial" w:cs="Arial"/>
        </w:rPr>
        <w:t>ontractor is qualified to submit a bid</w:t>
      </w:r>
      <w:r w:rsidR="002B67E3">
        <w:rPr>
          <w:rFonts w:ascii="Arial" w:hAnsi="Arial" w:cs="Arial"/>
        </w:rPr>
        <w:t xml:space="preserve"> at Stage 2</w:t>
      </w:r>
      <w:r w:rsidRPr="00011636">
        <w:rPr>
          <w:rFonts w:ascii="Arial" w:hAnsi="Arial" w:cs="Arial"/>
        </w:rPr>
        <w:t xml:space="preserve">. </w:t>
      </w:r>
    </w:p>
    <w:p w14:paraId="6D5D8197" w14:textId="77777777" w:rsidR="00B937BB" w:rsidRPr="00011636" w:rsidRDefault="00B937BB" w:rsidP="00B937BB">
      <w:pPr>
        <w:rPr>
          <w:rFonts w:ascii="Arial" w:hAnsi="Arial" w:cs="Arial"/>
        </w:rPr>
      </w:pPr>
    </w:p>
    <w:p w14:paraId="692771F2" w14:textId="469CC51C" w:rsidR="007F1053" w:rsidRDefault="00B937BB" w:rsidP="00B937BB">
      <w:pPr>
        <w:rPr>
          <w:rFonts w:ascii="Arial" w:hAnsi="Arial" w:cs="Arial"/>
        </w:rPr>
      </w:pPr>
      <w:r w:rsidRPr="00011636">
        <w:rPr>
          <w:rFonts w:ascii="Arial" w:hAnsi="Arial" w:cs="Arial"/>
        </w:rPr>
        <w:t xml:space="preserve">CalRecycle reserves the right to revisit a pre-qualification status in the event of subsequently learned information. Contractors have the duty to report any material changes from their pre-qualification documents immediately or risk removal of pre-qualified status. CalRecycle reserves the right to ask pre-qualified Contractors to resubmit documentation at any point to re-affirm pre-qualified status; in the event of a </w:t>
      </w:r>
      <w:r w:rsidR="00446606">
        <w:rPr>
          <w:rFonts w:ascii="Arial" w:hAnsi="Arial" w:cs="Arial"/>
        </w:rPr>
        <w:t>c</w:t>
      </w:r>
      <w:r w:rsidRPr="00011636">
        <w:rPr>
          <w:rFonts w:ascii="Arial" w:hAnsi="Arial" w:cs="Arial"/>
        </w:rPr>
        <w:t xml:space="preserve">ontractor’s refusal or unsuccessful submission of updated documents, CalRecycle reserves the right to remove the </w:t>
      </w:r>
      <w:r w:rsidR="00E612E1">
        <w:rPr>
          <w:rFonts w:ascii="Arial" w:hAnsi="Arial" w:cs="Arial"/>
        </w:rPr>
        <w:t>c</w:t>
      </w:r>
      <w:r w:rsidRPr="00011636">
        <w:rPr>
          <w:rFonts w:ascii="Arial" w:hAnsi="Arial" w:cs="Arial"/>
        </w:rPr>
        <w:t xml:space="preserve">ontractor from the pre-qualified list at any time. The removal from the pre-qualified list shall not be subject to dispute or appeal; however, </w:t>
      </w:r>
      <w:r w:rsidR="002B67E3">
        <w:rPr>
          <w:rFonts w:ascii="Arial" w:hAnsi="Arial" w:cs="Arial"/>
        </w:rPr>
        <w:t>applicants</w:t>
      </w:r>
      <w:r w:rsidR="002B67E3" w:rsidRPr="00011636">
        <w:rPr>
          <w:rFonts w:ascii="Arial" w:hAnsi="Arial" w:cs="Arial"/>
        </w:rPr>
        <w:t xml:space="preserve"> </w:t>
      </w:r>
      <w:r w:rsidRPr="00011636">
        <w:rPr>
          <w:rFonts w:ascii="Arial" w:hAnsi="Arial" w:cs="Arial"/>
        </w:rPr>
        <w:t>are encouraged to reapply.</w:t>
      </w:r>
      <w:r w:rsidR="00781961">
        <w:rPr>
          <w:rFonts w:ascii="Arial" w:hAnsi="Arial" w:cs="Arial"/>
        </w:rPr>
        <w:t xml:space="preserve"> </w:t>
      </w:r>
    </w:p>
    <w:p w14:paraId="32B1B9EC" w14:textId="77777777" w:rsidR="007F1053" w:rsidRDefault="007F1053" w:rsidP="00B937BB">
      <w:pPr>
        <w:rPr>
          <w:rFonts w:ascii="Arial" w:hAnsi="Arial" w:cs="Arial"/>
        </w:rPr>
      </w:pPr>
    </w:p>
    <w:p w14:paraId="3741767E" w14:textId="0488D364" w:rsidR="00B937BB" w:rsidRPr="00011636" w:rsidRDefault="00781961" w:rsidP="00B937BB">
      <w:pPr>
        <w:rPr>
          <w:rFonts w:ascii="Arial" w:hAnsi="Arial" w:cs="Arial"/>
        </w:rPr>
      </w:pPr>
      <w:r>
        <w:rPr>
          <w:rFonts w:ascii="Arial" w:hAnsi="Arial" w:cs="Arial"/>
        </w:rPr>
        <w:lastRenderedPageBreak/>
        <w:t xml:space="preserve">CalRecycle reserves the right to require recertification </w:t>
      </w:r>
      <w:r w:rsidR="007F1053">
        <w:rPr>
          <w:rFonts w:ascii="Arial" w:hAnsi="Arial" w:cs="Arial"/>
        </w:rPr>
        <w:t xml:space="preserve">of pre-qualification status at any time, for any reason, including, but not limited to, changes in law or necessary updates. </w:t>
      </w:r>
    </w:p>
    <w:p w14:paraId="656B8455" w14:textId="77777777" w:rsidR="00B937BB" w:rsidRPr="00011636" w:rsidRDefault="00B937BB" w:rsidP="00B937BB">
      <w:pPr>
        <w:rPr>
          <w:rFonts w:ascii="Arial" w:hAnsi="Arial" w:cs="Arial"/>
        </w:rPr>
      </w:pPr>
    </w:p>
    <w:p w14:paraId="68C0926F" w14:textId="234BD9B8" w:rsidR="00B937BB" w:rsidRPr="00011636" w:rsidRDefault="00B937BB" w:rsidP="00B937BB">
      <w:pPr>
        <w:rPr>
          <w:rFonts w:ascii="Arial" w:hAnsi="Arial" w:cs="Arial"/>
        </w:rPr>
      </w:pPr>
      <w:r w:rsidRPr="00011636">
        <w:rPr>
          <w:rFonts w:ascii="Arial" w:hAnsi="Arial" w:cs="Arial"/>
        </w:rPr>
        <w:t>Neither the fact of pre-qualification, nor any pre-qualification rating, will preclude CalRecycle from a post-</w:t>
      </w:r>
      <w:r w:rsidR="00EF4EAD">
        <w:rPr>
          <w:rFonts w:ascii="Arial" w:hAnsi="Arial" w:cs="Arial"/>
        </w:rPr>
        <w:t>application</w:t>
      </w:r>
      <w:r w:rsidR="00EF4EAD" w:rsidRPr="00011636">
        <w:rPr>
          <w:rFonts w:ascii="Arial" w:hAnsi="Arial" w:cs="Arial"/>
        </w:rPr>
        <w:t xml:space="preserve"> </w:t>
      </w:r>
      <w:r w:rsidRPr="00011636">
        <w:rPr>
          <w:rFonts w:ascii="Arial" w:hAnsi="Arial" w:cs="Arial"/>
        </w:rPr>
        <w:t>consideration and determination of whether a</w:t>
      </w:r>
      <w:r w:rsidR="002B67E3">
        <w:rPr>
          <w:rFonts w:ascii="Arial" w:hAnsi="Arial" w:cs="Arial"/>
        </w:rPr>
        <w:t>n applicant</w:t>
      </w:r>
      <w:r w:rsidR="002D0B72">
        <w:rPr>
          <w:rFonts w:ascii="Arial" w:hAnsi="Arial" w:cs="Arial"/>
        </w:rPr>
        <w:t xml:space="preserve"> </w:t>
      </w:r>
      <w:r w:rsidRPr="00011636">
        <w:rPr>
          <w:rFonts w:ascii="Arial" w:hAnsi="Arial" w:cs="Arial"/>
        </w:rPr>
        <w:t>has the quality, fitness, capacity, and experience to perform the proposed work satisfactorily and has demonstrated the requisite trustworthiness.</w:t>
      </w:r>
    </w:p>
    <w:p w14:paraId="3EBE9932" w14:textId="77777777" w:rsidR="00B937BB" w:rsidRPr="00011636" w:rsidRDefault="00B937BB" w:rsidP="00B937BB">
      <w:pPr>
        <w:rPr>
          <w:rFonts w:ascii="Arial" w:hAnsi="Arial" w:cs="Arial"/>
        </w:rPr>
      </w:pPr>
    </w:p>
    <w:p w14:paraId="3B0C3DEC" w14:textId="12BEDC32" w:rsidR="00B937BB" w:rsidRPr="00011636" w:rsidRDefault="00B937BB" w:rsidP="00B937BB">
      <w:pPr>
        <w:rPr>
          <w:rFonts w:ascii="Arial" w:hAnsi="Arial" w:cs="Arial"/>
        </w:rPr>
      </w:pPr>
      <w:r w:rsidRPr="00011636">
        <w:rPr>
          <w:rFonts w:ascii="Arial" w:hAnsi="Arial" w:cs="Arial"/>
        </w:rPr>
        <w:t>Each questionnaire must be signed under penalty of perjury</w:t>
      </w:r>
      <w:r w:rsidR="00963327">
        <w:rPr>
          <w:rFonts w:ascii="Arial" w:hAnsi="Arial" w:cs="Arial"/>
        </w:rPr>
        <w:t>,</w:t>
      </w:r>
      <w:r w:rsidRPr="00011636">
        <w:rPr>
          <w:rFonts w:ascii="Arial" w:hAnsi="Arial" w:cs="Arial"/>
        </w:rPr>
        <w:t xml:space="preserve"> in the manner designated at the end of the form, by an individual who has the legal authority to bind the </w:t>
      </w:r>
      <w:r w:rsidR="00CC78C8">
        <w:rPr>
          <w:rFonts w:ascii="Arial" w:hAnsi="Arial" w:cs="Arial"/>
        </w:rPr>
        <w:t>c</w:t>
      </w:r>
      <w:r w:rsidRPr="00011636">
        <w:rPr>
          <w:rFonts w:ascii="Arial" w:hAnsi="Arial" w:cs="Arial"/>
        </w:rPr>
        <w:t xml:space="preserve">ontractor on whose behalf that person is signing. If any information provided by a </w:t>
      </w:r>
      <w:r w:rsidR="00CC78C8">
        <w:rPr>
          <w:rFonts w:ascii="Arial" w:hAnsi="Arial" w:cs="Arial"/>
        </w:rPr>
        <w:t>c</w:t>
      </w:r>
      <w:r w:rsidRPr="00011636">
        <w:rPr>
          <w:rFonts w:ascii="Arial" w:hAnsi="Arial" w:cs="Arial"/>
        </w:rPr>
        <w:t xml:space="preserve">ontractor becomes inaccurate, the </w:t>
      </w:r>
      <w:r w:rsidR="00CC78C8">
        <w:rPr>
          <w:rFonts w:ascii="Arial" w:hAnsi="Arial" w:cs="Arial"/>
        </w:rPr>
        <w:t>c</w:t>
      </w:r>
      <w:r w:rsidRPr="00011636">
        <w:rPr>
          <w:rFonts w:ascii="Arial" w:hAnsi="Arial" w:cs="Arial"/>
        </w:rPr>
        <w:t>ontractor must immediately notify CalRecycle and provide updated, accurate information in writing, under penalty of perjury.</w:t>
      </w:r>
    </w:p>
    <w:p w14:paraId="5FB06CB6" w14:textId="77777777" w:rsidR="00B937BB" w:rsidRPr="00011636" w:rsidRDefault="00B937BB" w:rsidP="00B937BB">
      <w:pPr>
        <w:rPr>
          <w:rFonts w:ascii="Arial" w:hAnsi="Arial" w:cs="Arial"/>
        </w:rPr>
      </w:pPr>
    </w:p>
    <w:p w14:paraId="0E476420" w14:textId="524A0748" w:rsidR="00B937BB" w:rsidRPr="00011636" w:rsidRDefault="00B937BB" w:rsidP="00B937BB">
      <w:pPr>
        <w:rPr>
          <w:rFonts w:ascii="Arial" w:hAnsi="Arial" w:cs="Arial"/>
        </w:rPr>
      </w:pPr>
      <w:r w:rsidRPr="00011636">
        <w:rPr>
          <w:rFonts w:ascii="Arial" w:hAnsi="Arial" w:cs="Arial"/>
        </w:rPr>
        <w:t>CalRecycle reserves the right to waive minor irregularities and omissions in the information submitted in the pre-qualification application</w:t>
      </w:r>
      <w:r w:rsidR="008E4DAA">
        <w:rPr>
          <w:rFonts w:ascii="Arial" w:hAnsi="Arial" w:cs="Arial"/>
        </w:rPr>
        <w:t>. CalRecycle reserves the right to</w:t>
      </w:r>
      <w:r w:rsidRPr="00011636">
        <w:rPr>
          <w:rFonts w:ascii="Arial" w:hAnsi="Arial" w:cs="Arial"/>
        </w:rPr>
        <w:t xml:space="preserve"> make all final determinations</w:t>
      </w:r>
      <w:r w:rsidR="008E4DAA">
        <w:rPr>
          <w:rFonts w:ascii="Arial" w:hAnsi="Arial" w:cs="Arial"/>
        </w:rPr>
        <w:t xml:space="preserve"> regarding applicant’s applications. </w:t>
      </w:r>
    </w:p>
    <w:p w14:paraId="63D8E994" w14:textId="77777777" w:rsidR="00B937BB" w:rsidRPr="00011636" w:rsidRDefault="00B937BB" w:rsidP="00B937BB">
      <w:pPr>
        <w:rPr>
          <w:rFonts w:ascii="Arial" w:hAnsi="Arial" w:cs="Arial"/>
        </w:rPr>
      </w:pPr>
    </w:p>
    <w:p w14:paraId="1385B753" w14:textId="77777777" w:rsidR="00B937BB" w:rsidRDefault="00B937BB" w:rsidP="00B937BB">
      <w:pPr>
        <w:rPr>
          <w:rFonts w:ascii="Arial" w:hAnsi="Arial" w:cs="Arial"/>
        </w:rPr>
      </w:pPr>
      <w:r w:rsidRPr="00011636">
        <w:rPr>
          <w:rFonts w:ascii="Arial" w:hAnsi="Arial" w:cs="Arial"/>
        </w:rPr>
        <w:t>CalRecycle reserves the sole and exclusive right to use or not to use the pre-qualified list for future work associated with the State’s Program. At CalRecycle’s sole discretion, CalRecycle may choose not to utilize the pre-qualified list and may seek other procurement methods.</w:t>
      </w:r>
    </w:p>
    <w:p w14:paraId="295F436C" w14:textId="157DF570" w:rsidR="00B278A0" w:rsidRDefault="00B278A0" w:rsidP="60CD5DDE">
      <w:pPr>
        <w:pStyle w:val="Heading2"/>
        <w:rPr>
          <w:rFonts w:eastAsia="Arial" w:cs="Arial"/>
          <w:szCs w:val="24"/>
        </w:rPr>
      </w:pPr>
      <w:bookmarkStart w:id="4" w:name="_Toc107485610"/>
      <w:r w:rsidRPr="02CDC45F">
        <w:rPr>
          <w:rFonts w:cs="Arial"/>
        </w:rPr>
        <w:t>Authority</w:t>
      </w:r>
      <w:bookmarkEnd w:id="4"/>
    </w:p>
    <w:p w14:paraId="7FDCB739" w14:textId="7BE30B2B" w:rsidR="00B278A0" w:rsidRDefault="008C5E15" w:rsidP="60CD5DDE">
      <w:pPr>
        <w:rPr>
          <w:rStyle w:val="eop"/>
          <w:rFonts w:ascii="Arial" w:hAnsi="Arial" w:cs="Arial"/>
          <w:color w:val="000000"/>
          <w:shd w:val="clear" w:color="auto" w:fill="FFFFFF"/>
        </w:rPr>
      </w:pPr>
      <w:r w:rsidRPr="00CE47CD">
        <w:rPr>
          <w:rStyle w:val="spellingerror"/>
          <w:rFonts w:ascii="Arial" w:hAnsi="Arial" w:cs="Arial"/>
          <w:color w:val="000000"/>
          <w:shd w:val="clear" w:color="auto" w:fill="FFFFFF"/>
        </w:rPr>
        <w:t>CalRecycle</w:t>
      </w:r>
      <w:r w:rsidRPr="00CE47CD">
        <w:rPr>
          <w:rStyle w:val="normaltextrun"/>
          <w:rFonts w:ascii="Arial" w:hAnsi="Arial" w:cs="Arial"/>
          <w:color w:val="000000"/>
          <w:shd w:val="clear" w:color="auto" w:fill="FFFFFF"/>
        </w:rPr>
        <w:t xml:space="preserve"> </w:t>
      </w:r>
      <w:r>
        <w:rPr>
          <w:rStyle w:val="normaltextrun"/>
          <w:rFonts w:ascii="Arial" w:hAnsi="Arial" w:cs="Arial"/>
          <w:color w:val="000000"/>
          <w:shd w:val="clear" w:color="auto" w:fill="FFFFFF"/>
        </w:rPr>
        <w:t>is soliciting</w:t>
      </w:r>
      <w:r w:rsidR="00CF75B5">
        <w:rPr>
          <w:rStyle w:val="normaltextrun"/>
          <w:rFonts w:ascii="Arial" w:hAnsi="Arial" w:cs="Arial"/>
          <w:color w:val="000000"/>
          <w:shd w:val="clear" w:color="auto" w:fill="FFFFFF"/>
        </w:rPr>
        <w:t xml:space="preserve"> </w:t>
      </w:r>
      <w:r w:rsidRPr="00AA2423">
        <w:rPr>
          <w:rStyle w:val="normaltextrun"/>
          <w:rFonts w:ascii="Arial" w:hAnsi="Arial" w:cs="Arial"/>
          <w:shd w:val="clear" w:color="auto" w:fill="FFFFFF"/>
        </w:rPr>
        <w:t>pre</w:t>
      </w:r>
      <w:r w:rsidR="00963327">
        <w:rPr>
          <w:rStyle w:val="normaltextrun"/>
          <w:rFonts w:ascii="Arial" w:hAnsi="Arial" w:cs="Arial"/>
          <w:shd w:val="clear" w:color="auto" w:fill="FFFFFF"/>
        </w:rPr>
        <w:t>-</w:t>
      </w:r>
      <w:r w:rsidRPr="00AA2423">
        <w:rPr>
          <w:rStyle w:val="normaltextrun"/>
          <w:rFonts w:ascii="Arial" w:hAnsi="Arial" w:cs="Arial"/>
          <w:shd w:val="clear" w:color="auto" w:fill="FFFFFF"/>
        </w:rPr>
        <w:t xml:space="preserve">qualified </w:t>
      </w:r>
      <w:r w:rsidR="00EF4EAD">
        <w:rPr>
          <w:rStyle w:val="normaltextrun"/>
          <w:rFonts w:ascii="Arial" w:hAnsi="Arial" w:cs="Arial"/>
          <w:shd w:val="clear" w:color="auto" w:fill="FFFFFF"/>
        </w:rPr>
        <w:t xml:space="preserve">applicants </w:t>
      </w:r>
      <w:r>
        <w:rPr>
          <w:rStyle w:val="normaltextrun"/>
          <w:rFonts w:ascii="Arial" w:hAnsi="Arial" w:cs="Arial"/>
          <w:color w:val="000000"/>
          <w:shd w:val="clear" w:color="auto" w:fill="FFFFFF"/>
        </w:rPr>
        <w:t xml:space="preserve">under the authority of the Emergency Services Act, specifically Government Code section 8570 (“powers of mitigation of effects of emergency”). Many sections and requirements may differ from typical State procurement documents </w:t>
      </w:r>
      <w:proofErr w:type="gramStart"/>
      <w:r>
        <w:rPr>
          <w:rStyle w:val="normaltextrun"/>
          <w:rFonts w:ascii="Arial" w:hAnsi="Arial" w:cs="Arial"/>
          <w:color w:val="000000"/>
          <w:shd w:val="clear" w:color="auto" w:fill="FFFFFF"/>
        </w:rPr>
        <w:t>in order to</w:t>
      </w:r>
      <w:proofErr w:type="gramEnd"/>
      <w:r>
        <w:rPr>
          <w:rStyle w:val="normaltextrun"/>
          <w:rFonts w:ascii="Arial" w:hAnsi="Arial" w:cs="Arial"/>
          <w:color w:val="000000"/>
          <w:shd w:val="clear" w:color="auto" w:fill="FFFFFF"/>
        </w:rPr>
        <w:t xml:space="preserve"> respond to the evolving and rapidly changing nature of disaster response.  </w:t>
      </w:r>
      <w:r w:rsidR="00EF4EAD">
        <w:rPr>
          <w:rStyle w:val="normaltextrun"/>
          <w:rFonts w:ascii="Arial" w:hAnsi="Arial" w:cs="Arial"/>
          <w:color w:val="000000"/>
          <w:shd w:val="clear" w:color="auto" w:fill="FFFFFF"/>
        </w:rPr>
        <w:t>Applicant’s</w:t>
      </w:r>
      <w:r w:rsidR="00EF4EAD">
        <w:rPr>
          <w:rStyle w:val="normaltextrun"/>
          <w:rFonts w:ascii="Arial" w:hAnsi="Arial" w:cs="Arial"/>
          <w:i/>
          <w:iCs/>
          <w:color w:val="000000"/>
          <w:shd w:val="clear" w:color="auto" w:fill="FFFFFF"/>
        </w:rPr>
        <w:t xml:space="preserve"> </w:t>
      </w:r>
      <w:r>
        <w:rPr>
          <w:rStyle w:val="normaltextrun"/>
          <w:rFonts w:ascii="Arial" w:hAnsi="Arial" w:cs="Arial"/>
          <w:color w:val="000000"/>
          <w:shd w:val="clear" w:color="auto" w:fill="FFFFFF"/>
        </w:rPr>
        <w:t>attention is directed to the Federal Emergency Management Agency (FEMA) federally required terms contained herein. In submitting responses, you must comply with the instructions herein.</w:t>
      </w:r>
      <w:r>
        <w:rPr>
          <w:rStyle w:val="eop"/>
          <w:rFonts w:ascii="Arial" w:hAnsi="Arial" w:cs="Arial"/>
          <w:color w:val="000000"/>
          <w:shd w:val="clear" w:color="auto" w:fill="FFFFFF"/>
        </w:rPr>
        <w:t> </w:t>
      </w:r>
    </w:p>
    <w:p w14:paraId="50307039" w14:textId="75113023" w:rsidR="00E43AFF" w:rsidRDefault="00E43AFF" w:rsidP="60CD5DDE">
      <w:pPr>
        <w:rPr>
          <w:rStyle w:val="eop"/>
          <w:rFonts w:ascii="Arial" w:hAnsi="Arial" w:cs="Arial"/>
          <w:color w:val="000000"/>
          <w:shd w:val="clear" w:color="auto" w:fill="FFFFFF"/>
        </w:rPr>
      </w:pPr>
    </w:p>
    <w:p w14:paraId="2F70A4F4" w14:textId="21A06701" w:rsidR="00E43AFF" w:rsidRDefault="00E43AFF" w:rsidP="60CD5DDE">
      <w:pPr>
        <w:rPr>
          <w:rStyle w:val="eop"/>
          <w:rFonts w:ascii="Arial" w:hAnsi="Arial" w:cs="Arial"/>
          <w:color w:val="000000"/>
          <w:shd w:val="clear" w:color="auto" w:fill="FFFFFF"/>
        </w:rPr>
      </w:pPr>
    </w:p>
    <w:p w14:paraId="219C65E2" w14:textId="13ADB539" w:rsidR="00E43AFF" w:rsidRDefault="00E43AFF" w:rsidP="60CD5DDE">
      <w:pPr>
        <w:rPr>
          <w:rStyle w:val="eop"/>
          <w:rFonts w:ascii="Arial" w:hAnsi="Arial" w:cs="Arial"/>
          <w:color w:val="000000"/>
          <w:shd w:val="clear" w:color="auto" w:fill="FFFFFF"/>
        </w:rPr>
      </w:pPr>
    </w:p>
    <w:p w14:paraId="0A0E04F5" w14:textId="7D810F21" w:rsidR="00E43AFF" w:rsidRDefault="00E43AFF" w:rsidP="60CD5DDE">
      <w:pPr>
        <w:rPr>
          <w:rStyle w:val="eop"/>
          <w:rFonts w:ascii="Arial" w:hAnsi="Arial" w:cs="Arial"/>
          <w:color w:val="000000"/>
          <w:shd w:val="clear" w:color="auto" w:fill="FFFFFF"/>
        </w:rPr>
      </w:pPr>
    </w:p>
    <w:p w14:paraId="5B2E547B" w14:textId="310CA057" w:rsidR="00E43AFF" w:rsidRDefault="00E43AFF" w:rsidP="60CD5DDE">
      <w:pPr>
        <w:rPr>
          <w:rStyle w:val="eop"/>
          <w:rFonts w:ascii="Arial" w:hAnsi="Arial" w:cs="Arial"/>
          <w:color w:val="000000"/>
          <w:shd w:val="clear" w:color="auto" w:fill="FFFFFF"/>
        </w:rPr>
      </w:pPr>
    </w:p>
    <w:p w14:paraId="4C70076A" w14:textId="34D0F793" w:rsidR="00E43AFF" w:rsidRDefault="00E43AFF" w:rsidP="60CD5DDE">
      <w:pPr>
        <w:rPr>
          <w:rStyle w:val="eop"/>
          <w:rFonts w:ascii="Arial" w:hAnsi="Arial" w:cs="Arial"/>
          <w:color w:val="000000"/>
          <w:shd w:val="clear" w:color="auto" w:fill="FFFFFF"/>
        </w:rPr>
      </w:pPr>
    </w:p>
    <w:p w14:paraId="4FB69ED3" w14:textId="6FB2F7BD" w:rsidR="00E43AFF" w:rsidRDefault="00E43AFF" w:rsidP="60CD5DDE">
      <w:pPr>
        <w:rPr>
          <w:rStyle w:val="eop"/>
          <w:rFonts w:ascii="Arial" w:hAnsi="Arial" w:cs="Arial"/>
          <w:color w:val="000000"/>
          <w:shd w:val="clear" w:color="auto" w:fill="FFFFFF"/>
        </w:rPr>
      </w:pPr>
    </w:p>
    <w:p w14:paraId="3FD70A7E" w14:textId="297EE393" w:rsidR="00E43AFF" w:rsidRDefault="00E43AFF" w:rsidP="60CD5DDE">
      <w:pPr>
        <w:rPr>
          <w:rStyle w:val="eop"/>
          <w:rFonts w:ascii="Arial" w:hAnsi="Arial" w:cs="Arial"/>
          <w:color w:val="000000"/>
          <w:shd w:val="clear" w:color="auto" w:fill="FFFFFF"/>
        </w:rPr>
      </w:pPr>
    </w:p>
    <w:p w14:paraId="03ED4FEE" w14:textId="2AFC1C7C" w:rsidR="00E43AFF" w:rsidRDefault="00E43AFF" w:rsidP="60CD5DDE">
      <w:pPr>
        <w:rPr>
          <w:rStyle w:val="eop"/>
          <w:rFonts w:ascii="Arial" w:hAnsi="Arial" w:cs="Arial"/>
          <w:color w:val="000000"/>
          <w:shd w:val="clear" w:color="auto" w:fill="FFFFFF"/>
        </w:rPr>
      </w:pPr>
    </w:p>
    <w:p w14:paraId="24DD908C" w14:textId="35785E0E" w:rsidR="00E43AFF" w:rsidRDefault="00E43AFF" w:rsidP="60CD5DDE">
      <w:pPr>
        <w:rPr>
          <w:rStyle w:val="eop"/>
          <w:rFonts w:ascii="Arial" w:hAnsi="Arial" w:cs="Arial"/>
          <w:color w:val="000000"/>
          <w:shd w:val="clear" w:color="auto" w:fill="FFFFFF"/>
        </w:rPr>
      </w:pPr>
    </w:p>
    <w:p w14:paraId="65BCFE40" w14:textId="1F8F580C" w:rsidR="00E43AFF" w:rsidRDefault="00E43AFF" w:rsidP="60CD5DDE">
      <w:pPr>
        <w:rPr>
          <w:rStyle w:val="eop"/>
          <w:rFonts w:ascii="Arial" w:hAnsi="Arial" w:cs="Arial"/>
          <w:color w:val="000000"/>
          <w:shd w:val="clear" w:color="auto" w:fill="FFFFFF"/>
        </w:rPr>
      </w:pPr>
    </w:p>
    <w:p w14:paraId="593183D3" w14:textId="16D7E33A" w:rsidR="00E43AFF" w:rsidRDefault="00E43AFF" w:rsidP="60CD5DDE">
      <w:pPr>
        <w:rPr>
          <w:rStyle w:val="eop"/>
          <w:rFonts w:ascii="Arial" w:hAnsi="Arial" w:cs="Arial"/>
          <w:color w:val="000000"/>
          <w:shd w:val="clear" w:color="auto" w:fill="FFFFFF"/>
        </w:rPr>
      </w:pPr>
    </w:p>
    <w:p w14:paraId="7334D972" w14:textId="09CBDF67" w:rsidR="00E43AFF" w:rsidRDefault="00E43AFF" w:rsidP="60CD5DDE">
      <w:pPr>
        <w:rPr>
          <w:rStyle w:val="eop"/>
          <w:rFonts w:ascii="Arial" w:hAnsi="Arial" w:cs="Arial"/>
          <w:color w:val="000000"/>
          <w:shd w:val="clear" w:color="auto" w:fill="FFFFFF"/>
        </w:rPr>
      </w:pPr>
    </w:p>
    <w:p w14:paraId="6D462571" w14:textId="2A1BFFDC" w:rsidR="00E43AFF" w:rsidRDefault="00E43AFF" w:rsidP="60CD5DDE">
      <w:pPr>
        <w:rPr>
          <w:rStyle w:val="eop"/>
          <w:rFonts w:ascii="Arial" w:hAnsi="Arial" w:cs="Arial"/>
          <w:color w:val="000000"/>
          <w:shd w:val="clear" w:color="auto" w:fill="FFFFFF"/>
        </w:rPr>
      </w:pPr>
    </w:p>
    <w:p w14:paraId="0F335572" w14:textId="5384E6A7" w:rsidR="00E43AFF" w:rsidRDefault="00E43AFF" w:rsidP="60CD5DDE">
      <w:pPr>
        <w:rPr>
          <w:rStyle w:val="eop"/>
          <w:rFonts w:ascii="Arial" w:hAnsi="Arial" w:cs="Arial"/>
          <w:color w:val="000000"/>
          <w:shd w:val="clear" w:color="auto" w:fill="FFFFFF"/>
        </w:rPr>
      </w:pPr>
    </w:p>
    <w:p w14:paraId="2C916EA9" w14:textId="0718948C" w:rsidR="00E43AFF" w:rsidRDefault="00E43AFF" w:rsidP="60CD5DDE">
      <w:pPr>
        <w:rPr>
          <w:rStyle w:val="eop"/>
          <w:rFonts w:ascii="Arial" w:hAnsi="Arial" w:cs="Arial"/>
          <w:color w:val="000000"/>
          <w:shd w:val="clear" w:color="auto" w:fill="FFFFFF"/>
        </w:rPr>
      </w:pPr>
    </w:p>
    <w:p w14:paraId="55078391" w14:textId="77777777" w:rsidR="00E43AFF" w:rsidRPr="00B278A0" w:rsidRDefault="00E43AFF" w:rsidP="60CD5DDE"/>
    <w:p w14:paraId="212584D6" w14:textId="12422971" w:rsidR="00CF4B73" w:rsidRDefault="00CF4B73" w:rsidP="60CD5DDE">
      <w:pPr>
        <w:pStyle w:val="Heading2"/>
        <w:rPr>
          <w:rFonts w:eastAsia="Arial" w:cs="Arial"/>
          <w:szCs w:val="24"/>
        </w:rPr>
      </w:pPr>
      <w:bookmarkStart w:id="5" w:name="_Toc107485611"/>
      <w:r w:rsidRPr="2562A598">
        <w:rPr>
          <w:rFonts w:cs="Arial"/>
        </w:rPr>
        <w:lastRenderedPageBreak/>
        <w:t>Service</w:t>
      </w:r>
      <w:r w:rsidR="00581867">
        <w:rPr>
          <w:rFonts w:cs="Arial"/>
        </w:rPr>
        <w:t xml:space="preserve"> Categories</w:t>
      </w:r>
      <w:bookmarkEnd w:id="5"/>
    </w:p>
    <w:p w14:paraId="19827CD4" w14:textId="47B96FCD" w:rsidR="009467C0" w:rsidRDefault="00071A94" w:rsidP="60CD5DDE">
      <w:pPr>
        <w:rPr>
          <w:rStyle w:val="normaltextrun"/>
          <w:rFonts w:ascii="Arial" w:eastAsia="Arial" w:hAnsi="Arial" w:cs="Arial"/>
          <w:color w:val="000000"/>
          <w:bdr w:val="none" w:sz="0" w:space="0" w:color="auto" w:frame="1"/>
        </w:rPr>
      </w:pPr>
      <w:r w:rsidRPr="2562A598">
        <w:rPr>
          <w:rStyle w:val="normaltextrun"/>
          <w:rFonts w:ascii="Arial" w:eastAsia="Arial" w:hAnsi="Arial" w:cs="Arial"/>
          <w:color w:val="000000"/>
          <w:bdr w:val="none" w:sz="0" w:space="0" w:color="auto" w:frame="1"/>
        </w:rPr>
        <w:t xml:space="preserve">The services will be provided in five (5) Regions which are comprised of California’s fifty-eight (58) counties.  </w:t>
      </w:r>
      <w:r w:rsidR="004007B9" w:rsidRPr="2562A598">
        <w:rPr>
          <w:rStyle w:val="normaltextrun"/>
          <w:rFonts w:ascii="Arial" w:eastAsia="Arial" w:hAnsi="Arial" w:cs="Arial"/>
          <w:color w:val="000000"/>
          <w:bdr w:val="none" w:sz="0" w:space="0" w:color="auto" w:frame="1"/>
        </w:rPr>
        <w:t>The five (5) Regions are comprised of the counties depicted</w:t>
      </w:r>
      <w:r w:rsidR="003E3287">
        <w:rPr>
          <w:rStyle w:val="normaltextrun"/>
          <w:rFonts w:ascii="Arial" w:eastAsia="Arial" w:hAnsi="Arial" w:cs="Arial"/>
          <w:color w:val="000000"/>
          <w:bdr w:val="none" w:sz="0" w:space="0" w:color="auto" w:frame="1"/>
        </w:rPr>
        <w:t xml:space="preserve"> below</w:t>
      </w:r>
      <w:r w:rsidR="0058352C">
        <w:rPr>
          <w:rStyle w:val="normaltextrun"/>
          <w:rFonts w:ascii="Arial" w:eastAsia="Arial" w:hAnsi="Arial" w:cs="Arial"/>
          <w:color w:val="000000"/>
          <w:bdr w:val="none" w:sz="0" w:space="0" w:color="auto" w:frame="1"/>
        </w:rPr>
        <w:t>:</w:t>
      </w:r>
      <w:r w:rsidR="004007B9" w:rsidRPr="2562A598">
        <w:rPr>
          <w:rStyle w:val="normaltextrun"/>
          <w:rFonts w:ascii="Arial" w:eastAsia="Arial" w:hAnsi="Arial" w:cs="Arial"/>
          <w:color w:val="000000"/>
          <w:bdr w:val="none" w:sz="0" w:space="0" w:color="auto" w:frame="1"/>
        </w:rPr>
        <w:t xml:space="preserve"> </w:t>
      </w:r>
    </w:p>
    <w:p w14:paraId="4DAF9779" w14:textId="77777777" w:rsidR="00732908" w:rsidRDefault="00732908" w:rsidP="2562A598">
      <w:pPr>
        <w:rPr>
          <w:rStyle w:val="normaltextrun"/>
          <w:rFonts w:ascii="Arial" w:eastAsia="Arial" w:hAnsi="Arial" w:cs="Arial"/>
          <w:color w:val="000000"/>
          <w:bdr w:val="none" w:sz="0" w:space="0" w:color="auto" w:frame="1"/>
        </w:rPr>
      </w:pPr>
    </w:p>
    <w:p w14:paraId="647133E3" w14:textId="77777777" w:rsidR="00E43AFF" w:rsidRDefault="00E43AFF" w:rsidP="00BA7182">
      <w:pPr>
        <w:jc w:val="center"/>
        <w:rPr>
          <w:rFonts w:ascii="Arial" w:hAnsi="Arial" w:cs="Arial"/>
          <w:b/>
          <w:bCs/>
        </w:rPr>
        <w:sectPr w:rsidR="00E43AFF" w:rsidSect="008A6A88">
          <w:headerReference w:type="default" r:id="rId14"/>
          <w:footerReference w:type="default" r:id="rId15"/>
          <w:pgSz w:w="12240" w:h="15840"/>
          <w:pgMar w:top="1440" w:right="900" w:bottom="1440" w:left="1440" w:header="360" w:footer="720" w:gutter="0"/>
          <w:pgNumType w:start="1"/>
          <w:cols w:space="720"/>
          <w:docGrid w:linePitch="360"/>
        </w:sectPr>
      </w:pPr>
    </w:p>
    <w:tbl>
      <w:tblPr>
        <w:tblStyle w:val="GridTable1Light-Accent3"/>
        <w:tblW w:w="4363" w:type="dxa"/>
        <w:jc w:val="center"/>
        <w:tblLook w:val="04A0" w:firstRow="1" w:lastRow="0" w:firstColumn="1" w:lastColumn="0" w:noHBand="0" w:noVBand="1"/>
        <w:tblCaption w:val="Table of counties"/>
      </w:tblPr>
      <w:tblGrid>
        <w:gridCol w:w="4363"/>
      </w:tblGrid>
      <w:tr w:rsidR="00E43AFF" w:rsidRPr="00C722C5" w14:paraId="5256B795" w14:textId="77777777" w:rsidTr="00BA7182">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63" w:type="dxa"/>
            <w:shd w:val="clear" w:color="auto" w:fill="E7E6E6" w:themeFill="background2"/>
          </w:tcPr>
          <w:p w14:paraId="5089D254" w14:textId="77777777" w:rsidR="00E43AFF" w:rsidRPr="00C722C5" w:rsidRDefault="00E43AFF" w:rsidP="00BA7182">
            <w:pPr>
              <w:jc w:val="center"/>
              <w:rPr>
                <w:rFonts w:ascii="Arial" w:hAnsi="Arial" w:cs="Arial"/>
              </w:rPr>
            </w:pPr>
            <w:r w:rsidRPr="00C722C5">
              <w:rPr>
                <w:rFonts w:ascii="Arial" w:hAnsi="Arial" w:cs="Arial"/>
              </w:rPr>
              <w:t xml:space="preserve">Region 1 - Northeastern </w:t>
            </w:r>
          </w:p>
        </w:tc>
      </w:tr>
      <w:tr w:rsidR="00E43AFF" w:rsidRPr="00C722C5" w14:paraId="4FF9022D" w14:textId="77777777" w:rsidTr="00BA7182">
        <w:trPr>
          <w:trHeight w:val="6364"/>
          <w:jc w:val="center"/>
        </w:trPr>
        <w:tc>
          <w:tcPr>
            <w:cnfStyle w:val="001000000000" w:firstRow="0" w:lastRow="0" w:firstColumn="1" w:lastColumn="0" w:oddVBand="0" w:evenVBand="0" w:oddHBand="0" w:evenHBand="0" w:firstRowFirstColumn="0" w:firstRowLastColumn="0" w:lastRowFirstColumn="0" w:lastRowLastColumn="0"/>
            <w:tcW w:w="4363" w:type="dxa"/>
          </w:tcPr>
          <w:p w14:paraId="63CDAB83" w14:textId="77777777" w:rsidR="00E43AFF" w:rsidRPr="00922CF4" w:rsidRDefault="00E43AFF" w:rsidP="00BA7182">
            <w:pPr>
              <w:jc w:val="center"/>
              <w:rPr>
                <w:rFonts w:ascii="Arial" w:eastAsia="Arial" w:hAnsi="Arial" w:cs="Arial"/>
                <w:b w:val="0"/>
                <w:bCs w:val="0"/>
              </w:rPr>
            </w:pPr>
            <w:r w:rsidRPr="00922CF4">
              <w:rPr>
                <w:rFonts w:ascii="Arial" w:eastAsia="Arial" w:hAnsi="Arial" w:cs="Arial"/>
                <w:b w:val="0"/>
                <w:bCs w:val="0"/>
              </w:rPr>
              <w:t xml:space="preserve"> Alpine County</w:t>
            </w:r>
          </w:p>
          <w:p w14:paraId="6439BF5E" w14:textId="77777777" w:rsidR="00E43AFF" w:rsidRPr="00922CF4" w:rsidRDefault="00E43AFF" w:rsidP="00BA7182">
            <w:pPr>
              <w:jc w:val="center"/>
              <w:rPr>
                <w:rFonts w:ascii="Arial" w:eastAsia="Arial" w:hAnsi="Arial" w:cs="Arial"/>
                <w:b w:val="0"/>
                <w:bCs w:val="0"/>
              </w:rPr>
            </w:pPr>
            <w:r w:rsidRPr="00922CF4">
              <w:rPr>
                <w:rFonts w:ascii="Arial" w:eastAsia="Arial" w:hAnsi="Arial" w:cs="Arial"/>
                <w:b w:val="0"/>
                <w:bCs w:val="0"/>
              </w:rPr>
              <w:t>Amador County</w:t>
            </w:r>
          </w:p>
          <w:p w14:paraId="166F5FE1" w14:textId="77777777" w:rsidR="00E43AFF" w:rsidRPr="00922CF4" w:rsidRDefault="00E43AFF" w:rsidP="00BA7182">
            <w:pPr>
              <w:jc w:val="center"/>
              <w:rPr>
                <w:rFonts w:ascii="Arial" w:eastAsia="Arial" w:hAnsi="Arial" w:cs="Arial"/>
                <w:b w:val="0"/>
                <w:bCs w:val="0"/>
              </w:rPr>
            </w:pPr>
            <w:r w:rsidRPr="00922CF4">
              <w:rPr>
                <w:rFonts w:ascii="Arial" w:eastAsia="Arial" w:hAnsi="Arial" w:cs="Arial"/>
                <w:b w:val="0"/>
                <w:bCs w:val="0"/>
              </w:rPr>
              <w:t>Butte County</w:t>
            </w:r>
          </w:p>
          <w:p w14:paraId="49BDEF56" w14:textId="77777777" w:rsidR="00E43AFF" w:rsidRPr="00922CF4" w:rsidRDefault="00E43AFF" w:rsidP="00BA7182">
            <w:pPr>
              <w:jc w:val="center"/>
              <w:rPr>
                <w:rFonts w:ascii="Arial" w:eastAsia="Arial" w:hAnsi="Arial" w:cs="Arial"/>
                <w:b w:val="0"/>
                <w:bCs w:val="0"/>
              </w:rPr>
            </w:pPr>
            <w:r w:rsidRPr="00922CF4">
              <w:rPr>
                <w:rFonts w:ascii="Arial" w:eastAsia="Arial" w:hAnsi="Arial" w:cs="Arial"/>
                <w:b w:val="0"/>
                <w:bCs w:val="0"/>
              </w:rPr>
              <w:t>Calaveras County</w:t>
            </w:r>
          </w:p>
          <w:p w14:paraId="1693A3B7" w14:textId="77777777" w:rsidR="00E43AFF" w:rsidRPr="00922CF4" w:rsidRDefault="00E43AFF" w:rsidP="00BA7182">
            <w:pPr>
              <w:jc w:val="center"/>
              <w:rPr>
                <w:rFonts w:ascii="Arial" w:eastAsia="Arial" w:hAnsi="Arial" w:cs="Arial"/>
                <w:b w:val="0"/>
                <w:bCs w:val="0"/>
              </w:rPr>
            </w:pPr>
            <w:r w:rsidRPr="00922CF4">
              <w:rPr>
                <w:rFonts w:ascii="Arial" w:eastAsia="Arial" w:hAnsi="Arial" w:cs="Arial"/>
                <w:b w:val="0"/>
                <w:bCs w:val="0"/>
              </w:rPr>
              <w:t>Del Norte County</w:t>
            </w:r>
          </w:p>
          <w:p w14:paraId="38FC656B" w14:textId="77777777" w:rsidR="00E43AFF" w:rsidRPr="00922CF4" w:rsidRDefault="00E43AFF" w:rsidP="00BA7182">
            <w:pPr>
              <w:jc w:val="center"/>
              <w:rPr>
                <w:rFonts w:ascii="Arial" w:eastAsia="Arial" w:hAnsi="Arial" w:cs="Arial"/>
                <w:b w:val="0"/>
                <w:bCs w:val="0"/>
              </w:rPr>
            </w:pPr>
            <w:r w:rsidRPr="00922CF4">
              <w:rPr>
                <w:rFonts w:ascii="Arial" w:eastAsia="Arial" w:hAnsi="Arial" w:cs="Arial"/>
                <w:b w:val="0"/>
                <w:bCs w:val="0"/>
              </w:rPr>
              <w:t>El Dorado County</w:t>
            </w:r>
          </w:p>
          <w:p w14:paraId="45CB8DB7" w14:textId="77777777" w:rsidR="00E43AFF" w:rsidRPr="00922CF4" w:rsidRDefault="00E43AFF" w:rsidP="00BA7182">
            <w:pPr>
              <w:jc w:val="center"/>
              <w:rPr>
                <w:rFonts w:ascii="Arial" w:eastAsia="Arial" w:hAnsi="Arial" w:cs="Arial"/>
                <w:b w:val="0"/>
                <w:bCs w:val="0"/>
              </w:rPr>
            </w:pPr>
            <w:r w:rsidRPr="00922CF4">
              <w:rPr>
                <w:rFonts w:ascii="Arial" w:eastAsia="Arial" w:hAnsi="Arial" w:cs="Arial"/>
                <w:b w:val="0"/>
                <w:bCs w:val="0"/>
              </w:rPr>
              <w:t>Glenn County</w:t>
            </w:r>
          </w:p>
          <w:p w14:paraId="2D088923" w14:textId="77777777" w:rsidR="00E43AFF" w:rsidRPr="00922CF4" w:rsidRDefault="00E43AFF" w:rsidP="00BA7182">
            <w:pPr>
              <w:jc w:val="center"/>
              <w:rPr>
                <w:rFonts w:ascii="Arial" w:eastAsia="Arial" w:hAnsi="Arial" w:cs="Arial"/>
                <w:b w:val="0"/>
                <w:bCs w:val="0"/>
              </w:rPr>
            </w:pPr>
            <w:r w:rsidRPr="00922CF4">
              <w:rPr>
                <w:rFonts w:ascii="Arial" w:eastAsia="Arial" w:hAnsi="Arial" w:cs="Arial"/>
                <w:b w:val="0"/>
                <w:bCs w:val="0"/>
              </w:rPr>
              <w:t>Humboldt County</w:t>
            </w:r>
          </w:p>
          <w:p w14:paraId="3B81CD85" w14:textId="77777777" w:rsidR="00E43AFF" w:rsidRPr="00922CF4" w:rsidRDefault="00E43AFF" w:rsidP="00BA7182">
            <w:pPr>
              <w:jc w:val="center"/>
              <w:rPr>
                <w:rFonts w:ascii="Arial" w:eastAsia="Arial" w:hAnsi="Arial" w:cs="Arial"/>
                <w:b w:val="0"/>
                <w:bCs w:val="0"/>
              </w:rPr>
            </w:pPr>
            <w:r w:rsidRPr="00922CF4">
              <w:rPr>
                <w:rFonts w:ascii="Arial" w:eastAsia="Arial" w:hAnsi="Arial" w:cs="Arial"/>
                <w:b w:val="0"/>
                <w:bCs w:val="0"/>
              </w:rPr>
              <w:t>Lassen County</w:t>
            </w:r>
          </w:p>
          <w:p w14:paraId="7DB63DEE" w14:textId="77777777" w:rsidR="00E43AFF" w:rsidRPr="00922CF4" w:rsidRDefault="00E43AFF" w:rsidP="00BA7182">
            <w:pPr>
              <w:jc w:val="center"/>
              <w:rPr>
                <w:rFonts w:ascii="Arial" w:eastAsia="Arial" w:hAnsi="Arial" w:cs="Arial"/>
                <w:b w:val="0"/>
                <w:bCs w:val="0"/>
              </w:rPr>
            </w:pPr>
            <w:r w:rsidRPr="00922CF4">
              <w:rPr>
                <w:rFonts w:ascii="Arial" w:eastAsia="Arial" w:hAnsi="Arial" w:cs="Arial"/>
                <w:b w:val="0"/>
                <w:bCs w:val="0"/>
              </w:rPr>
              <w:t>Madera County</w:t>
            </w:r>
          </w:p>
          <w:p w14:paraId="5372D2C3" w14:textId="77777777" w:rsidR="00E43AFF" w:rsidRPr="00922CF4" w:rsidRDefault="00E43AFF" w:rsidP="00BA7182">
            <w:pPr>
              <w:jc w:val="center"/>
              <w:rPr>
                <w:rFonts w:ascii="Arial" w:eastAsia="Arial" w:hAnsi="Arial" w:cs="Arial"/>
                <w:b w:val="0"/>
                <w:bCs w:val="0"/>
              </w:rPr>
            </w:pPr>
            <w:r w:rsidRPr="00922CF4">
              <w:rPr>
                <w:rFonts w:ascii="Arial" w:eastAsia="Arial" w:hAnsi="Arial" w:cs="Arial"/>
                <w:b w:val="0"/>
                <w:bCs w:val="0"/>
              </w:rPr>
              <w:t>Mariposa County</w:t>
            </w:r>
          </w:p>
          <w:p w14:paraId="770C740E" w14:textId="77777777" w:rsidR="00E43AFF" w:rsidRPr="00922CF4" w:rsidRDefault="00E43AFF" w:rsidP="00BA7182">
            <w:pPr>
              <w:jc w:val="center"/>
              <w:rPr>
                <w:rFonts w:ascii="Arial" w:eastAsia="Arial" w:hAnsi="Arial" w:cs="Arial"/>
                <w:b w:val="0"/>
                <w:bCs w:val="0"/>
              </w:rPr>
            </w:pPr>
            <w:r w:rsidRPr="00922CF4">
              <w:rPr>
                <w:rFonts w:ascii="Arial" w:eastAsia="Arial" w:hAnsi="Arial" w:cs="Arial"/>
                <w:b w:val="0"/>
                <w:bCs w:val="0"/>
              </w:rPr>
              <w:t>Modoc County</w:t>
            </w:r>
          </w:p>
          <w:p w14:paraId="33CD2889" w14:textId="77777777" w:rsidR="00E43AFF" w:rsidRPr="00922CF4" w:rsidRDefault="00E43AFF" w:rsidP="00BA7182">
            <w:pPr>
              <w:jc w:val="center"/>
              <w:rPr>
                <w:rFonts w:ascii="Arial" w:eastAsia="Arial" w:hAnsi="Arial" w:cs="Arial"/>
                <w:b w:val="0"/>
                <w:bCs w:val="0"/>
              </w:rPr>
            </w:pPr>
            <w:r w:rsidRPr="00922CF4">
              <w:rPr>
                <w:rFonts w:ascii="Arial" w:eastAsia="Arial" w:hAnsi="Arial" w:cs="Arial"/>
                <w:b w:val="0"/>
                <w:bCs w:val="0"/>
              </w:rPr>
              <w:t>Nevada County</w:t>
            </w:r>
          </w:p>
          <w:p w14:paraId="6098D587" w14:textId="77777777" w:rsidR="00E43AFF" w:rsidRPr="00922CF4" w:rsidRDefault="00E43AFF" w:rsidP="00BA7182">
            <w:pPr>
              <w:jc w:val="center"/>
              <w:rPr>
                <w:rFonts w:ascii="Arial" w:eastAsia="Arial" w:hAnsi="Arial" w:cs="Arial"/>
                <w:b w:val="0"/>
                <w:bCs w:val="0"/>
              </w:rPr>
            </w:pPr>
            <w:r w:rsidRPr="00922CF4">
              <w:rPr>
                <w:rFonts w:ascii="Arial" w:eastAsia="Arial" w:hAnsi="Arial" w:cs="Arial"/>
                <w:b w:val="0"/>
                <w:bCs w:val="0"/>
              </w:rPr>
              <w:t>Placer County</w:t>
            </w:r>
          </w:p>
          <w:p w14:paraId="62447A00" w14:textId="77777777" w:rsidR="00E43AFF" w:rsidRPr="00922CF4" w:rsidRDefault="00E43AFF" w:rsidP="00BA7182">
            <w:pPr>
              <w:jc w:val="center"/>
              <w:rPr>
                <w:rFonts w:ascii="Arial" w:eastAsia="Arial" w:hAnsi="Arial" w:cs="Arial"/>
                <w:b w:val="0"/>
                <w:bCs w:val="0"/>
              </w:rPr>
            </w:pPr>
            <w:r w:rsidRPr="00922CF4">
              <w:rPr>
                <w:rFonts w:ascii="Arial" w:eastAsia="Arial" w:hAnsi="Arial" w:cs="Arial"/>
                <w:b w:val="0"/>
                <w:bCs w:val="0"/>
              </w:rPr>
              <w:t>Plumas County</w:t>
            </w:r>
          </w:p>
          <w:p w14:paraId="780949A8" w14:textId="77777777" w:rsidR="00E43AFF" w:rsidRPr="00922CF4" w:rsidRDefault="00E43AFF" w:rsidP="00BA7182">
            <w:pPr>
              <w:jc w:val="center"/>
              <w:rPr>
                <w:rFonts w:ascii="Arial" w:eastAsia="Arial" w:hAnsi="Arial" w:cs="Arial"/>
                <w:b w:val="0"/>
                <w:bCs w:val="0"/>
              </w:rPr>
            </w:pPr>
            <w:r w:rsidRPr="00922CF4">
              <w:rPr>
                <w:rFonts w:ascii="Arial" w:eastAsia="Arial" w:hAnsi="Arial" w:cs="Arial"/>
                <w:b w:val="0"/>
                <w:bCs w:val="0"/>
              </w:rPr>
              <w:t>Shasta County</w:t>
            </w:r>
          </w:p>
          <w:p w14:paraId="175BB54F" w14:textId="77777777" w:rsidR="00E43AFF" w:rsidRPr="00922CF4" w:rsidRDefault="00E43AFF" w:rsidP="00BA7182">
            <w:pPr>
              <w:jc w:val="center"/>
              <w:rPr>
                <w:rFonts w:ascii="Arial" w:eastAsia="Arial" w:hAnsi="Arial" w:cs="Arial"/>
                <w:b w:val="0"/>
                <w:bCs w:val="0"/>
              </w:rPr>
            </w:pPr>
            <w:r w:rsidRPr="00922CF4">
              <w:rPr>
                <w:rFonts w:ascii="Arial" w:eastAsia="Arial" w:hAnsi="Arial" w:cs="Arial"/>
                <w:b w:val="0"/>
                <w:bCs w:val="0"/>
              </w:rPr>
              <w:t>Sierra County</w:t>
            </w:r>
          </w:p>
          <w:p w14:paraId="3447542B" w14:textId="77777777" w:rsidR="00E43AFF" w:rsidRPr="00922CF4" w:rsidRDefault="00E43AFF" w:rsidP="00BA7182">
            <w:pPr>
              <w:jc w:val="center"/>
              <w:rPr>
                <w:rFonts w:ascii="Arial" w:eastAsia="Arial" w:hAnsi="Arial" w:cs="Arial"/>
                <w:b w:val="0"/>
                <w:bCs w:val="0"/>
              </w:rPr>
            </w:pPr>
            <w:r w:rsidRPr="00922CF4">
              <w:rPr>
                <w:rFonts w:ascii="Arial" w:eastAsia="Arial" w:hAnsi="Arial" w:cs="Arial"/>
                <w:b w:val="0"/>
                <w:bCs w:val="0"/>
              </w:rPr>
              <w:t>Siskiyou County</w:t>
            </w:r>
          </w:p>
          <w:p w14:paraId="2F74BF80" w14:textId="77777777" w:rsidR="00E43AFF" w:rsidRPr="00922CF4" w:rsidRDefault="00E43AFF" w:rsidP="00BA7182">
            <w:pPr>
              <w:jc w:val="center"/>
              <w:rPr>
                <w:rFonts w:ascii="Arial" w:eastAsia="Arial" w:hAnsi="Arial" w:cs="Arial"/>
                <w:b w:val="0"/>
                <w:bCs w:val="0"/>
              </w:rPr>
            </w:pPr>
            <w:r w:rsidRPr="00922CF4">
              <w:rPr>
                <w:rFonts w:ascii="Arial" w:eastAsia="Arial" w:hAnsi="Arial" w:cs="Arial"/>
                <w:b w:val="0"/>
                <w:bCs w:val="0"/>
              </w:rPr>
              <w:t>Tehama County</w:t>
            </w:r>
          </w:p>
          <w:p w14:paraId="2CE36F16" w14:textId="77777777" w:rsidR="00E43AFF" w:rsidRPr="00922CF4" w:rsidRDefault="00E43AFF" w:rsidP="00BA7182">
            <w:pPr>
              <w:jc w:val="center"/>
              <w:rPr>
                <w:rFonts w:ascii="Arial" w:eastAsia="Arial" w:hAnsi="Arial" w:cs="Arial"/>
                <w:b w:val="0"/>
                <w:bCs w:val="0"/>
              </w:rPr>
            </w:pPr>
            <w:r w:rsidRPr="00922CF4">
              <w:rPr>
                <w:rFonts w:ascii="Arial" w:eastAsia="Arial" w:hAnsi="Arial" w:cs="Arial"/>
                <w:b w:val="0"/>
                <w:bCs w:val="0"/>
              </w:rPr>
              <w:t>Trinity County</w:t>
            </w:r>
          </w:p>
          <w:p w14:paraId="2C2973D0" w14:textId="77777777" w:rsidR="00E43AFF" w:rsidRPr="00922CF4" w:rsidRDefault="00E43AFF" w:rsidP="00BA7182">
            <w:pPr>
              <w:jc w:val="center"/>
              <w:rPr>
                <w:rFonts w:ascii="Arial" w:eastAsia="Arial" w:hAnsi="Arial" w:cs="Arial"/>
                <w:b w:val="0"/>
                <w:bCs w:val="0"/>
              </w:rPr>
            </w:pPr>
            <w:r w:rsidRPr="00922CF4">
              <w:rPr>
                <w:rFonts w:ascii="Arial" w:eastAsia="Arial" w:hAnsi="Arial" w:cs="Arial"/>
                <w:b w:val="0"/>
                <w:bCs w:val="0"/>
              </w:rPr>
              <w:t>Tuolumne County</w:t>
            </w:r>
          </w:p>
          <w:p w14:paraId="4D4CBDB7" w14:textId="77777777" w:rsidR="00E43AFF" w:rsidRDefault="00E43AFF" w:rsidP="00BA7182">
            <w:pPr>
              <w:jc w:val="center"/>
              <w:rPr>
                <w:rFonts w:ascii="Arial" w:eastAsia="Arial" w:hAnsi="Arial" w:cs="Arial"/>
              </w:rPr>
            </w:pPr>
            <w:r w:rsidRPr="00922CF4">
              <w:rPr>
                <w:rFonts w:ascii="Arial" w:eastAsia="Arial" w:hAnsi="Arial" w:cs="Arial"/>
                <w:b w:val="0"/>
                <w:bCs w:val="0"/>
              </w:rPr>
              <w:t>Yuba County</w:t>
            </w:r>
          </w:p>
          <w:p w14:paraId="1416F671" w14:textId="77777777" w:rsidR="00E43AFF" w:rsidRPr="00922CF4" w:rsidRDefault="00E43AFF" w:rsidP="00BA7182">
            <w:pPr>
              <w:jc w:val="center"/>
              <w:rPr>
                <w:rFonts w:cs="Times New Roman"/>
                <w:b w:val="0"/>
                <w:bCs w:val="0"/>
              </w:rPr>
            </w:pPr>
          </w:p>
        </w:tc>
      </w:tr>
      <w:tr w:rsidR="00E43AFF" w:rsidRPr="00C722C5" w14:paraId="777FBB76" w14:textId="77777777" w:rsidTr="00BA7182">
        <w:trPr>
          <w:trHeight w:val="300"/>
          <w:jc w:val="center"/>
        </w:trPr>
        <w:tc>
          <w:tcPr>
            <w:cnfStyle w:val="001000000000" w:firstRow="0" w:lastRow="0" w:firstColumn="1" w:lastColumn="0" w:oddVBand="0" w:evenVBand="0" w:oddHBand="0" w:evenHBand="0" w:firstRowFirstColumn="0" w:firstRowLastColumn="0" w:lastRowFirstColumn="0" w:lastRowLastColumn="0"/>
            <w:tcW w:w="4363" w:type="dxa"/>
            <w:shd w:val="clear" w:color="auto" w:fill="E7E6E6" w:themeFill="background2"/>
          </w:tcPr>
          <w:p w14:paraId="1ED549DF" w14:textId="77777777" w:rsidR="00E43AFF" w:rsidRPr="00922CF4" w:rsidRDefault="00E43AFF" w:rsidP="00BA7182">
            <w:pPr>
              <w:spacing w:line="259" w:lineRule="auto"/>
              <w:jc w:val="center"/>
              <w:rPr>
                <w:rFonts w:ascii="Arial" w:hAnsi="Arial" w:cs="Arial"/>
              </w:rPr>
            </w:pPr>
            <w:r w:rsidRPr="00922CF4">
              <w:rPr>
                <w:rFonts w:ascii="Arial" w:hAnsi="Arial" w:cs="Arial"/>
              </w:rPr>
              <w:t>Region 2 – Northern Coast</w:t>
            </w:r>
          </w:p>
        </w:tc>
      </w:tr>
      <w:tr w:rsidR="00E43AFF" w:rsidRPr="00C722C5" w14:paraId="44E9031E" w14:textId="77777777" w:rsidTr="00BA7182">
        <w:trPr>
          <w:trHeight w:val="2753"/>
          <w:jc w:val="center"/>
        </w:trPr>
        <w:tc>
          <w:tcPr>
            <w:cnfStyle w:val="001000000000" w:firstRow="0" w:lastRow="0" w:firstColumn="1" w:lastColumn="0" w:oddVBand="0" w:evenVBand="0" w:oddHBand="0" w:evenHBand="0" w:firstRowFirstColumn="0" w:firstRowLastColumn="0" w:lastRowFirstColumn="0" w:lastRowLastColumn="0"/>
            <w:tcW w:w="4363" w:type="dxa"/>
          </w:tcPr>
          <w:p w14:paraId="7A479AB2" w14:textId="77777777" w:rsidR="00E43AFF" w:rsidRPr="00922CF4" w:rsidRDefault="00E43AFF" w:rsidP="00BA7182">
            <w:pPr>
              <w:jc w:val="center"/>
              <w:rPr>
                <w:rFonts w:ascii="Arial" w:eastAsia="Arial" w:hAnsi="Arial" w:cs="Arial"/>
                <w:b w:val="0"/>
                <w:bCs w:val="0"/>
              </w:rPr>
            </w:pPr>
            <w:r w:rsidRPr="00922CF4">
              <w:rPr>
                <w:rFonts w:ascii="Arial" w:eastAsia="Arial" w:hAnsi="Arial" w:cs="Arial"/>
                <w:b w:val="0"/>
                <w:bCs w:val="0"/>
              </w:rPr>
              <w:t xml:space="preserve"> Alameda County</w:t>
            </w:r>
          </w:p>
          <w:p w14:paraId="2806902F" w14:textId="77777777" w:rsidR="00E43AFF" w:rsidRPr="00922CF4" w:rsidRDefault="00E43AFF" w:rsidP="00BA7182">
            <w:pPr>
              <w:jc w:val="center"/>
              <w:rPr>
                <w:rFonts w:ascii="Arial" w:eastAsia="Arial" w:hAnsi="Arial" w:cs="Arial"/>
                <w:b w:val="0"/>
                <w:bCs w:val="0"/>
              </w:rPr>
            </w:pPr>
            <w:r w:rsidRPr="00922CF4">
              <w:rPr>
                <w:rFonts w:ascii="Arial" w:eastAsia="Arial" w:hAnsi="Arial" w:cs="Arial"/>
                <w:b w:val="0"/>
                <w:bCs w:val="0"/>
              </w:rPr>
              <w:t>Contra Costa County</w:t>
            </w:r>
          </w:p>
          <w:p w14:paraId="1ED615BF" w14:textId="77777777" w:rsidR="00E43AFF" w:rsidRPr="00922CF4" w:rsidRDefault="00E43AFF" w:rsidP="00BA7182">
            <w:pPr>
              <w:jc w:val="center"/>
              <w:rPr>
                <w:rFonts w:ascii="Arial" w:eastAsia="Arial" w:hAnsi="Arial" w:cs="Arial"/>
                <w:b w:val="0"/>
                <w:bCs w:val="0"/>
              </w:rPr>
            </w:pPr>
            <w:r w:rsidRPr="00922CF4">
              <w:rPr>
                <w:rFonts w:ascii="Arial" w:eastAsia="Arial" w:hAnsi="Arial" w:cs="Arial"/>
                <w:b w:val="0"/>
                <w:bCs w:val="0"/>
              </w:rPr>
              <w:t>Marin County</w:t>
            </w:r>
          </w:p>
          <w:p w14:paraId="160CFC7B" w14:textId="77777777" w:rsidR="00E43AFF" w:rsidRPr="00922CF4" w:rsidRDefault="00E43AFF" w:rsidP="00BA7182">
            <w:pPr>
              <w:jc w:val="center"/>
              <w:rPr>
                <w:rFonts w:ascii="Arial" w:eastAsia="Arial" w:hAnsi="Arial" w:cs="Arial"/>
                <w:b w:val="0"/>
                <w:bCs w:val="0"/>
              </w:rPr>
            </w:pPr>
            <w:r w:rsidRPr="00922CF4">
              <w:rPr>
                <w:rFonts w:ascii="Arial" w:eastAsia="Arial" w:hAnsi="Arial" w:cs="Arial"/>
                <w:b w:val="0"/>
                <w:bCs w:val="0"/>
              </w:rPr>
              <w:t>Mendocino County</w:t>
            </w:r>
          </w:p>
          <w:p w14:paraId="0B3EC817" w14:textId="77777777" w:rsidR="00E43AFF" w:rsidRPr="00922CF4" w:rsidRDefault="00E43AFF" w:rsidP="00BA7182">
            <w:pPr>
              <w:jc w:val="center"/>
              <w:rPr>
                <w:rFonts w:ascii="Arial" w:eastAsia="Arial" w:hAnsi="Arial" w:cs="Arial"/>
                <w:b w:val="0"/>
                <w:bCs w:val="0"/>
              </w:rPr>
            </w:pPr>
            <w:r w:rsidRPr="00922CF4">
              <w:rPr>
                <w:rFonts w:ascii="Arial" w:eastAsia="Arial" w:hAnsi="Arial" w:cs="Arial"/>
                <w:b w:val="0"/>
                <w:bCs w:val="0"/>
              </w:rPr>
              <w:t>Monterey County</w:t>
            </w:r>
          </w:p>
          <w:p w14:paraId="028EBFD3" w14:textId="77777777" w:rsidR="00E43AFF" w:rsidRPr="00922CF4" w:rsidRDefault="00E43AFF" w:rsidP="00BA7182">
            <w:pPr>
              <w:jc w:val="center"/>
              <w:rPr>
                <w:rFonts w:ascii="Arial" w:eastAsia="Arial" w:hAnsi="Arial" w:cs="Arial"/>
                <w:b w:val="0"/>
                <w:bCs w:val="0"/>
              </w:rPr>
            </w:pPr>
            <w:r w:rsidRPr="00922CF4">
              <w:rPr>
                <w:rFonts w:ascii="Arial" w:eastAsia="Arial" w:hAnsi="Arial" w:cs="Arial"/>
                <w:b w:val="0"/>
                <w:bCs w:val="0"/>
              </w:rPr>
              <w:t>Napa County</w:t>
            </w:r>
          </w:p>
          <w:p w14:paraId="3961AE3C" w14:textId="77777777" w:rsidR="00E43AFF" w:rsidRPr="00922CF4" w:rsidRDefault="00E43AFF" w:rsidP="00BA7182">
            <w:pPr>
              <w:jc w:val="center"/>
              <w:rPr>
                <w:rFonts w:ascii="Arial" w:eastAsia="Arial" w:hAnsi="Arial" w:cs="Arial"/>
                <w:b w:val="0"/>
                <w:bCs w:val="0"/>
              </w:rPr>
            </w:pPr>
            <w:r w:rsidRPr="00922CF4">
              <w:rPr>
                <w:rFonts w:ascii="Arial" w:eastAsia="Arial" w:hAnsi="Arial" w:cs="Arial"/>
                <w:b w:val="0"/>
                <w:bCs w:val="0"/>
              </w:rPr>
              <w:t>San Benito County</w:t>
            </w:r>
          </w:p>
          <w:p w14:paraId="7366108F" w14:textId="77777777" w:rsidR="00E43AFF" w:rsidRPr="00922CF4" w:rsidRDefault="00E43AFF" w:rsidP="00BA7182">
            <w:pPr>
              <w:jc w:val="center"/>
              <w:rPr>
                <w:rFonts w:ascii="Arial" w:eastAsia="Arial" w:hAnsi="Arial" w:cs="Arial"/>
                <w:b w:val="0"/>
                <w:bCs w:val="0"/>
              </w:rPr>
            </w:pPr>
            <w:r w:rsidRPr="00922CF4">
              <w:rPr>
                <w:rFonts w:ascii="Arial" w:eastAsia="Arial" w:hAnsi="Arial" w:cs="Arial"/>
                <w:b w:val="0"/>
                <w:bCs w:val="0"/>
              </w:rPr>
              <w:t>San Francisco County</w:t>
            </w:r>
          </w:p>
          <w:p w14:paraId="2D9629D9" w14:textId="77777777" w:rsidR="00E43AFF" w:rsidRPr="00922CF4" w:rsidRDefault="00E43AFF" w:rsidP="00BA7182">
            <w:pPr>
              <w:jc w:val="center"/>
              <w:rPr>
                <w:rFonts w:ascii="Arial" w:eastAsia="Arial" w:hAnsi="Arial" w:cs="Arial"/>
                <w:b w:val="0"/>
                <w:bCs w:val="0"/>
              </w:rPr>
            </w:pPr>
            <w:r w:rsidRPr="00922CF4">
              <w:rPr>
                <w:rFonts w:ascii="Arial" w:eastAsia="Arial" w:hAnsi="Arial" w:cs="Arial"/>
                <w:b w:val="0"/>
                <w:bCs w:val="0"/>
              </w:rPr>
              <w:t>San Mateo County</w:t>
            </w:r>
          </w:p>
          <w:p w14:paraId="74D032E2" w14:textId="77777777" w:rsidR="00E43AFF" w:rsidRPr="00922CF4" w:rsidRDefault="00E43AFF" w:rsidP="00BA7182">
            <w:pPr>
              <w:jc w:val="center"/>
              <w:rPr>
                <w:rFonts w:ascii="Arial" w:eastAsia="Arial" w:hAnsi="Arial" w:cs="Arial"/>
                <w:b w:val="0"/>
                <w:bCs w:val="0"/>
              </w:rPr>
            </w:pPr>
            <w:r w:rsidRPr="00922CF4">
              <w:rPr>
                <w:rFonts w:ascii="Arial" w:eastAsia="Arial" w:hAnsi="Arial" w:cs="Arial"/>
                <w:b w:val="0"/>
                <w:bCs w:val="0"/>
              </w:rPr>
              <w:t>Santa Clara County</w:t>
            </w:r>
          </w:p>
          <w:p w14:paraId="723D0C1F" w14:textId="77777777" w:rsidR="00E43AFF" w:rsidRPr="00922CF4" w:rsidRDefault="00E43AFF" w:rsidP="00BA7182">
            <w:pPr>
              <w:jc w:val="center"/>
              <w:rPr>
                <w:rFonts w:ascii="Arial" w:eastAsia="Arial" w:hAnsi="Arial" w:cs="Arial"/>
                <w:b w:val="0"/>
                <w:bCs w:val="0"/>
              </w:rPr>
            </w:pPr>
            <w:r w:rsidRPr="00922CF4">
              <w:rPr>
                <w:rFonts w:ascii="Arial" w:eastAsia="Arial" w:hAnsi="Arial" w:cs="Arial"/>
                <w:b w:val="0"/>
                <w:bCs w:val="0"/>
              </w:rPr>
              <w:t>Santa Cruz County</w:t>
            </w:r>
          </w:p>
          <w:p w14:paraId="2B070390" w14:textId="77777777" w:rsidR="00E43AFF" w:rsidRDefault="00E43AFF" w:rsidP="00BA7182">
            <w:pPr>
              <w:jc w:val="center"/>
              <w:rPr>
                <w:rFonts w:ascii="Arial" w:eastAsia="Arial" w:hAnsi="Arial" w:cs="Arial"/>
              </w:rPr>
            </w:pPr>
            <w:r w:rsidRPr="00922CF4">
              <w:rPr>
                <w:rFonts w:ascii="Arial" w:eastAsia="Arial" w:hAnsi="Arial" w:cs="Arial"/>
                <w:b w:val="0"/>
                <w:bCs w:val="0"/>
              </w:rPr>
              <w:t>Sonoma County</w:t>
            </w:r>
          </w:p>
          <w:p w14:paraId="4720805B" w14:textId="77777777" w:rsidR="00E43AFF" w:rsidRPr="00922CF4" w:rsidRDefault="00E43AFF" w:rsidP="00BA7182">
            <w:pPr>
              <w:jc w:val="center"/>
              <w:rPr>
                <w:rFonts w:cs="Times New Roman"/>
                <w:b w:val="0"/>
                <w:bCs w:val="0"/>
              </w:rPr>
            </w:pPr>
          </w:p>
        </w:tc>
      </w:tr>
      <w:tr w:rsidR="00E43AFF" w:rsidRPr="00C722C5" w14:paraId="61E74062" w14:textId="77777777" w:rsidTr="00BA7182">
        <w:trPr>
          <w:trHeight w:val="285"/>
          <w:jc w:val="center"/>
        </w:trPr>
        <w:tc>
          <w:tcPr>
            <w:cnfStyle w:val="001000000000" w:firstRow="0" w:lastRow="0" w:firstColumn="1" w:lastColumn="0" w:oddVBand="0" w:evenVBand="0" w:oddHBand="0" w:evenHBand="0" w:firstRowFirstColumn="0" w:firstRowLastColumn="0" w:lastRowFirstColumn="0" w:lastRowLastColumn="0"/>
            <w:tcW w:w="4363" w:type="dxa"/>
            <w:shd w:val="clear" w:color="auto" w:fill="E7E6E6" w:themeFill="background2"/>
          </w:tcPr>
          <w:p w14:paraId="3A296A7E" w14:textId="77777777" w:rsidR="00E43AFF" w:rsidRPr="00922CF4" w:rsidRDefault="00E43AFF" w:rsidP="00BA7182">
            <w:pPr>
              <w:spacing w:line="259" w:lineRule="auto"/>
              <w:jc w:val="center"/>
              <w:rPr>
                <w:rFonts w:ascii="Arial" w:hAnsi="Arial" w:cs="Arial"/>
              </w:rPr>
            </w:pPr>
            <w:r w:rsidRPr="00922CF4">
              <w:rPr>
                <w:rFonts w:ascii="Arial" w:hAnsi="Arial" w:cs="Arial"/>
              </w:rPr>
              <w:t>Region 3 – Central Valley</w:t>
            </w:r>
          </w:p>
        </w:tc>
      </w:tr>
      <w:tr w:rsidR="00E43AFF" w:rsidRPr="00C722C5" w14:paraId="0EEEBFB1" w14:textId="77777777" w:rsidTr="00BA7182">
        <w:trPr>
          <w:trHeight w:val="3596"/>
          <w:jc w:val="center"/>
        </w:trPr>
        <w:tc>
          <w:tcPr>
            <w:cnfStyle w:val="001000000000" w:firstRow="0" w:lastRow="0" w:firstColumn="1" w:lastColumn="0" w:oddVBand="0" w:evenVBand="0" w:oddHBand="0" w:evenHBand="0" w:firstRowFirstColumn="0" w:firstRowLastColumn="0" w:lastRowFirstColumn="0" w:lastRowLastColumn="0"/>
            <w:tcW w:w="4363" w:type="dxa"/>
          </w:tcPr>
          <w:p w14:paraId="7F9DDCEB" w14:textId="77777777" w:rsidR="00E43AFF" w:rsidRPr="00922CF4" w:rsidRDefault="00E43AFF" w:rsidP="00BA7182">
            <w:pPr>
              <w:jc w:val="center"/>
              <w:rPr>
                <w:rFonts w:ascii="Arial" w:eastAsia="Arial" w:hAnsi="Arial" w:cs="Arial"/>
                <w:b w:val="0"/>
                <w:bCs w:val="0"/>
              </w:rPr>
            </w:pPr>
            <w:r w:rsidRPr="00922CF4">
              <w:rPr>
                <w:rFonts w:ascii="Arial" w:eastAsia="Arial" w:hAnsi="Arial" w:cs="Arial"/>
                <w:b w:val="0"/>
                <w:bCs w:val="0"/>
              </w:rPr>
              <w:t xml:space="preserve"> Colusa County</w:t>
            </w:r>
          </w:p>
          <w:p w14:paraId="66312419" w14:textId="77777777" w:rsidR="00E43AFF" w:rsidRPr="00922CF4" w:rsidRDefault="00E43AFF" w:rsidP="00BA7182">
            <w:pPr>
              <w:jc w:val="center"/>
              <w:rPr>
                <w:rFonts w:ascii="Arial" w:eastAsia="Arial" w:hAnsi="Arial" w:cs="Arial"/>
                <w:b w:val="0"/>
                <w:bCs w:val="0"/>
              </w:rPr>
            </w:pPr>
            <w:r w:rsidRPr="00922CF4">
              <w:rPr>
                <w:rFonts w:ascii="Arial" w:eastAsia="Arial" w:hAnsi="Arial" w:cs="Arial"/>
                <w:b w:val="0"/>
                <w:bCs w:val="0"/>
              </w:rPr>
              <w:t>Fresno County</w:t>
            </w:r>
          </w:p>
          <w:p w14:paraId="0642AF53" w14:textId="77777777" w:rsidR="00E43AFF" w:rsidRPr="00922CF4" w:rsidRDefault="00E43AFF" w:rsidP="00BA7182">
            <w:pPr>
              <w:jc w:val="center"/>
              <w:rPr>
                <w:rFonts w:ascii="Arial" w:eastAsia="Arial" w:hAnsi="Arial" w:cs="Arial"/>
                <w:b w:val="0"/>
                <w:bCs w:val="0"/>
              </w:rPr>
            </w:pPr>
            <w:r w:rsidRPr="00922CF4">
              <w:rPr>
                <w:rFonts w:ascii="Arial" w:eastAsia="Arial" w:hAnsi="Arial" w:cs="Arial"/>
                <w:b w:val="0"/>
                <w:bCs w:val="0"/>
              </w:rPr>
              <w:t>Kings County</w:t>
            </w:r>
          </w:p>
          <w:p w14:paraId="474CA745" w14:textId="77777777" w:rsidR="00E43AFF" w:rsidRPr="00922CF4" w:rsidRDefault="00E43AFF" w:rsidP="00BA7182">
            <w:pPr>
              <w:jc w:val="center"/>
              <w:rPr>
                <w:rFonts w:ascii="Arial" w:eastAsia="Arial" w:hAnsi="Arial" w:cs="Arial"/>
                <w:b w:val="0"/>
                <w:bCs w:val="0"/>
              </w:rPr>
            </w:pPr>
            <w:r w:rsidRPr="00922CF4">
              <w:rPr>
                <w:rFonts w:ascii="Arial" w:eastAsia="Arial" w:hAnsi="Arial" w:cs="Arial"/>
                <w:b w:val="0"/>
                <w:bCs w:val="0"/>
              </w:rPr>
              <w:t>Lake County</w:t>
            </w:r>
          </w:p>
          <w:p w14:paraId="62B9CAAC" w14:textId="77777777" w:rsidR="00E43AFF" w:rsidRPr="00922CF4" w:rsidRDefault="00E43AFF" w:rsidP="00BA7182">
            <w:pPr>
              <w:jc w:val="center"/>
              <w:rPr>
                <w:rFonts w:ascii="Arial" w:eastAsia="Arial" w:hAnsi="Arial" w:cs="Arial"/>
                <w:b w:val="0"/>
                <w:bCs w:val="0"/>
              </w:rPr>
            </w:pPr>
            <w:r w:rsidRPr="00922CF4">
              <w:rPr>
                <w:rFonts w:ascii="Arial" w:eastAsia="Arial" w:hAnsi="Arial" w:cs="Arial"/>
                <w:b w:val="0"/>
                <w:bCs w:val="0"/>
              </w:rPr>
              <w:t>Merced County</w:t>
            </w:r>
          </w:p>
          <w:p w14:paraId="0CA102B4" w14:textId="77777777" w:rsidR="00E43AFF" w:rsidRPr="00922CF4" w:rsidRDefault="00E43AFF" w:rsidP="00BA7182">
            <w:pPr>
              <w:jc w:val="center"/>
              <w:rPr>
                <w:rFonts w:ascii="Arial" w:eastAsia="Arial" w:hAnsi="Arial" w:cs="Arial"/>
                <w:b w:val="0"/>
                <w:bCs w:val="0"/>
              </w:rPr>
            </w:pPr>
            <w:r w:rsidRPr="00922CF4">
              <w:rPr>
                <w:rFonts w:ascii="Arial" w:eastAsia="Arial" w:hAnsi="Arial" w:cs="Arial"/>
                <w:b w:val="0"/>
                <w:bCs w:val="0"/>
              </w:rPr>
              <w:t>Sacramento County</w:t>
            </w:r>
          </w:p>
          <w:p w14:paraId="17F15B2E" w14:textId="77777777" w:rsidR="00E43AFF" w:rsidRPr="00922CF4" w:rsidRDefault="00E43AFF" w:rsidP="00BA7182">
            <w:pPr>
              <w:jc w:val="center"/>
              <w:rPr>
                <w:rFonts w:ascii="Arial" w:eastAsia="Arial" w:hAnsi="Arial" w:cs="Arial"/>
                <w:b w:val="0"/>
                <w:bCs w:val="0"/>
              </w:rPr>
            </w:pPr>
            <w:r w:rsidRPr="00922CF4">
              <w:rPr>
                <w:rFonts w:ascii="Arial" w:eastAsia="Arial" w:hAnsi="Arial" w:cs="Arial"/>
                <w:b w:val="0"/>
                <w:bCs w:val="0"/>
              </w:rPr>
              <w:t>San Joaquin County</w:t>
            </w:r>
          </w:p>
          <w:p w14:paraId="2143B87F" w14:textId="77777777" w:rsidR="00E43AFF" w:rsidRPr="00922CF4" w:rsidRDefault="00E43AFF" w:rsidP="00BA7182">
            <w:pPr>
              <w:jc w:val="center"/>
              <w:rPr>
                <w:rFonts w:ascii="Arial" w:eastAsia="Arial" w:hAnsi="Arial" w:cs="Arial"/>
                <w:b w:val="0"/>
                <w:bCs w:val="0"/>
              </w:rPr>
            </w:pPr>
            <w:r w:rsidRPr="00922CF4">
              <w:rPr>
                <w:rFonts w:ascii="Arial" w:eastAsia="Arial" w:hAnsi="Arial" w:cs="Arial"/>
                <w:b w:val="0"/>
                <w:bCs w:val="0"/>
              </w:rPr>
              <w:t>Solano County</w:t>
            </w:r>
          </w:p>
          <w:p w14:paraId="3E09B03C" w14:textId="77777777" w:rsidR="00E43AFF" w:rsidRPr="00922CF4" w:rsidRDefault="00E43AFF" w:rsidP="00BA7182">
            <w:pPr>
              <w:jc w:val="center"/>
              <w:rPr>
                <w:rFonts w:ascii="Arial" w:eastAsia="Arial" w:hAnsi="Arial" w:cs="Arial"/>
                <w:b w:val="0"/>
                <w:bCs w:val="0"/>
              </w:rPr>
            </w:pPr>
            <w:r w:rsidRPr="00922CF4">
              <w:rPr>
                <w:rFonts w:ascii="Arial" w:eastAsia="Arial" w:hAnsi="Arial" w:cs="Arial"/>
                <w:b w:val="0"/>
                <w:bCs w:val="0"/>
              </w:rPr>
              <w:t>Stanislaus County</w:t>
            </w:r>
          </w:p>
          <w:p w14:paraId="14BACE4F" w14:textId="77777777" w:rsidR="00E43AFF" w:rsidRPr="00922CF4" w:rsidRDefault="00E43AFF" w:rsidP="00BA7182">
            <w:pPr>
              <w:jc w:val="center"/>
              <w:rPr>
                <w:rFonts w:ascii="Arial" w:eastAsia="Arial" w:hAnsi="Arial" w:cs="Arial"/>
                <w:b w:val="0"/>
                <w:bCs w:val="0"/>
              </w:rPr>
            </w:pPr>
            <w:r w:rsidRPr="00922CF4">
              <w:rPr>
                <w:rFonts w:ascii="Arial" w:eastAsia="Arial" w:hAnsi="Arial" w:cs="Arial"/>
                <w:b w:val="0"/>
                <w:bCs w:val="0"/>
              </w:rPr>
              <w:t>Sutter County</w:t>
            </w:r>
          </w:p>
          <w:p w14:paraId="5D895E60" w14:textId="77777777" w:rsidR="00E43AFF" w:rsidRPr="00922CF4" w:rsidRDefault="00E43AFF" w:rsidP="00BA7182">
            <w:pPr>
              <w:jc w:val="center"/>
              <w:rPr>
                <w:rFonts w:ascii="Arial" w:eastAsia="Arial" w:hAnsi="Arial" w:cs="Arial"/>
                <w:b w:val="0"/>
                <w:bCs w:val="0"/>
              </w:rPr>
            </w:pPr>
            <w:r w:rsidRPr="00922CF4">
              <w:rPr>
                <w:rFonts w:ascii="Arial" w:eastAsia="Arial" w:hAnsi="Arial" w:cs="Arial"/>
                <w:b w:val="0"/>
                <w:bCs w:val="0"/>
              </w:rPr>
              <w:t>Tulare County</w:t>
            </w:r>
          </w:p>
          <w:p w14:paraId="79F6731F" w14:textId="77777777" w:rsidR="00E43AFF" w:rsidRDefault="00E43AFF" w:rsidP="00BA7182">
            <w:pPr>
              <w:jc w:val="center"/>
              <w:rPr>
                <w:rFonts w:ascii="Arial" w:eastAsia="Arial" w:hAnsi="Arial" w:cs="Arial"/>
              </w:rPr>
            </w:pPr>
            <w:r w:rsidRPr="00922CF4">
              <w:rPr>
                <w:rFonts w:ascii="Arial" w:eastAsia="Arial" w:hAnsi="Arial" w:cs="Arial"/>
                <w:b w:val="0"/>
                <w:bCs w:val="0"/>
              </w:rPr>
              <w:t>Yolo County</w:t>
            </w:r>
          </w:p>
          <w:p w14:paraId="7EAB5BD4" w14:textId="77777777" w:rsidR="00E43AFF" w:rsidRPr="00922CF4" w:rsidRDefault="00E43AFF" w:rsidP="00BA7182">
            <w:pPr>
              <w:jc w:val="center"/>
              <w:rPr>
                <w:rFonts w:cs="Times New Roman"/>
                <w:b w:val="0"/>
                <w:bCs w:val="0"/>
              </w:rPr>
            </w:pPr>
          </w:p>
        </w:tc>
      </w:tr>
      <w:tr w:rsidR="00E43AFF" w:rsidRPr="00C722C5" w14:paraId="48740EAC" w14:textId="77777777" w:rsidTr="00BA7182">
        <w:trPr>
          <w:trHeight w:val="300"/>
          <w:jc w:val="center"/>
        </w:trPr>
        <w:tc>
          <w:tcPr>
            <w:cnfStyle w:val="001000000000" w:firstRow="0" w:lastRow="0" w:firstColumn="1" w:lastColumn="0" w:oddVBand="0" w:evenVBand="0" w:oddHBand="0" w:evenHBand="0" w:firstRowFirstColumn="0" w:firstRowLastColumn="0" w:lastRowFirstColumn="0" w:lastRowLastColumn="0"/>
            <w:tcW w:w="4363" w:type="dxa"/>
            <w:shd w:val="clear" w:color="auto" w:fill="E7E6E6" w:themeFill="background2"/>
          </w:tcPr>
          <w:p w14:paraId="783C9D86" w14:textId="77777777" w:rsidR="00E43AFF" w:rsidRPr="00922CF4" w:rsidRDefault="00E43AFF" w:rsidP="00BA7182">
            <w:pPr>
              <w:spacing w:line="259" w:lineRule="auto"/>
              <w:jc w:val="center"/>
              <w:rPr>
                <w:rFonts w:ascii="Arial" w:hAnsi="Arial" w:cs="Arial"/>
              </w:rPr>
            </w:pPr>
            <w:r w:rsidRPr="00922CF4">
              <w:rPr>
                <w:rFonts w:ascii="Arial" w:hAnsi="Arial" w:cs="Arial"/>
              </w:rPr>
              <w:t>Region 4 – Southern Coast</w:t>
            </w:r>
          </w:p>
        </w:tc>
      </w:tr>
      <w:tr w:rsidR="00E43AFF" w:rsidRPr="00C722C5" w14:paraId="6835C656" w14:textId="77777777" w:rsidTr="00BA7182">
        <w:trPr>
          <w:trHeight w:val="1925"/>
          <w:jc w:val="center"/>
        </w:trPr>
        <w:tc>
          <w:tcPr>
            <w:cnfStyle w:val="001000000000" w:firstRow="0" w:lastRow="0" w:firstColumn="1" w:lastColumn="0" w:oddVBand="0" w:evenVBand="0" w:oddHBand="0" w:evenHBand="0" w:firstRowFirstColumn="0" w:firstRowLastColumn="0" w:lastRowFirstColumn="0" w:lastRowLastColumn="0"/>
            <w:tcW w:w="4363" w:type="dxa"/>
          </w:tcPr>
          <w:p w14:paraId="2763B307" w14:textId="77777777" w:rsidR="00E43AFF" w:rsidRPr="00922CF4" w:rsidRDefault="00E43AFF" w:rsidP="00BA7182">
            <w:pPr>
              <w:jc w:val="center"/>
              <w:rPr>
                <w:rFonts w:ascii="Arial" w:eastAsia="Arial" w:hAnsi="Arial" w:cs="Arial"/>
                <w:b w:val="0"/>
                <w:bCs w:val="0"/>
              </w:rPr>
            </w:pPr>
            <w:r w:rsidRPr="00922CF4">
              <w:rPr>
                <w:rFonts w:ascii="Arial" w:eastAsia="Arial" w:hAnsi="Arial" w:cs="Arial"/>
                <w:b w:val="0"/>
                <w:bCs w:val="0"/>
              </w:rPr>
              <w:t xml:space="preserve"> Los Angeles County</w:t>
            </w:r>
          </w:p>
          <w:p w14:paraId="36D7E584" w14:textId="77777777" w:rsidR="00E43AFF" w:rsidRPr="00922CF4" w:rsidRDefault="00E43AFF" w:rsidP="00BA7182">
            <w:pPr>
              <w:jc w:val="center"/>
              <w:rPr>
                <w:rFonts w:ascii="Arial" w:eastAsia="Arial" w:hAnsi="Arial" w:cs="Arial"/>
                <w:b w:val="0"/>
                <w:bCs w:val="0"/>
              </w:rPr>
            </w:pPr>
            <w:r w:rsidRPr="00922CF4">
              <w:rPr>
                <w:rFonts w:ascii="Arial" w:eastAsia="Arial" w:hAnsi="Arial" w:cs="Arial"/>
                <w:b w:val="0"/>
                <w:bCs w:val="0"/>
              </w:rPr>
              <w:t>Orange County</w:t>
            </w:r>
          </w:p>
          <w:p w14:paraId="138CC7DB" w14:textId="77777777" w:rsidR="00E43AFF" w:rsidRPr="00922CF4" w:rsidRDefault="00E43AFF" w:rsidP="00BA7182">
            <w:pPr>
              <w:jc w:val="center"/>
              <w:rPr>
                <w:rFonts w:ascii="Arial" w:eastAsia="Arial" w:hAnsi="Arial" w:cs="Arial"/>
                <w:b w:val="0"/>
                <w:bCs w:val="0"/>
              </w:rPr>
            </w:pPr>
            <w:r w:rsidRPr="00922CF4">
              <w:rPr>
                <w:rFonts w:ascii="Arial" w:eastAsia="Arial" w:hAnsi="Arial" w:cs="Arial"/>
                <w:b w:val="0"/>
                <w:bCs w:val="0"/>
              </w:rPr>
              <w:t>San Diego County</w:t>
            </w:r>
          </w:p>
          <w:p w14:paraId="1ADBDA4D" w14:textId="77777777" w:rsidR="00E43AFF" w:rsidRPr="00922CF4" w:rsidRDefault="00E43AFF" w:rsidP="00BA7182">
            <w:pPr>
              <w:jc w:val="center"/>
              <w:rPr>
                <w:rFonts w:ascii="Arial" w:eastAsia="Arial" w:hAnsi="Arial" w:cs="Arial"/>
                <w:b w:val="0"/>
                <w:bCs w:val="0"/>
              </w:rPr>
            </w:pPr>
            <w:r w:rsidRPr="00922CF4">
              <w:rPr>
                <w:rFonts w:ascii="Arial" w:eastAsia="Arial" w:hAnsi="Arial" w:cs="Arial"/>
                <w:b w:val="0"/>
                <w:bCs w:val="0"/>
              </w:rPr>
              <w:t>San Luis Obispo County</w:t>
            </w:r>
          </w:p>
          <w:p w14:paraId="7F528938" w14:textId="77777777" w:rsidR="00E43AFF" w:rsidRPr="00922CF4" w:rsidRDefault="00E43AFF" w:rsidP="00BA7182">
            <w:pPr>
              <w:jc w:val="center"/>
              <w:rPr>
                <w:rFonts w:ascii="Arial" w:eastAsia="Arial" w:hAnsi="Arial" w:cs="Arial"/>
                <w:b w:val="0"/>
                <w:bCs w:val="0"/>
              </w:rPr>
            </w:pPr>
            <w:r w:rsidRPr="00922CF4">
              <w:rPr>
                <w:rFonts w:ascii="Arial" w:eastAsia="Arial" w:hAnsi="Arial" w:cs="Arial"/>
                <w:b w:val="0"/>
                <w:bCs w:val="0"/>
              </w:rPr>
              <w:t>Santa Barbara County</w:t>
            </w:r>
          </w:p>
          <w:p w14:paraId="1C6733F7" w14:textId="77777777" w:rsidR="00E43AFF" w:rsidRDefault="00E43AFF" w:rsidP="00BA7182">
            <w:pPr>
              <w:jc w:val="center"/>
              <w:rPr>
                <w:rFonts w:ascii="Arial" w:eastAsia="Arial" w:hAnsi="Arial" w:cs="Arial"/>
              </w:rPr>
            </w:pPr>
            <w:r w:rsidRPr="00922CF4">
              <w:rPr>
                <w:rFonts w:ascii="Arial" w:eastAsia="Arial" w:hAnsi="Arial" w:cs="Arial"/>
                <w:b w:val="0"/>
                <w:bCs w:val="0"/>
              </w:rPr>
              <w:t>Ventura County</w:t>
            </w:r>
          </w:p>
          <w:p w14:paraId="3E413FB5" w14:textId="77777777" w:rsidR="00E43AFF" w:rsidRPr="00922CF4" w:rsidRDefault="00E43AFF" w:rsidP="00BA7182">
            <w:pPr>
              <w:jc w:val="center"/>
              <w:rPr>
                <w:rFonts w:cs="Times New Roman"/>
                <w:b w:val="0"/>
                <w:bCs w:val="0"/>
              </w:rPr>
            </w:pPr>
          </w:p>
        </w:tc>
      </w:tr>
      <w:tr w:rsidR="00E43AFF" w:rsidRPr="00C722C5" w14:paraId="09B21EB2" w14:textId="77777777" w:rsidTr="00BA7182">
        <w:trPr>
          <w:trHeight w:val="300"/>
          <w:jc w:val="center"/>
        </w:trPr>
        <w:tc>
          <w:tcPr>
            <w:cnfStyle w:val="001000000000" w:firstRow="0" w:lastRow="0" w:firstColumn="1" w:lastColumn="0" w:oddVBand="0" w:evenVBand="0" w:oddHBand="0" w:evenHBand="0" w:firstRowFirstColumn="0" w:firstRowLastColumn="0" w:lastRowFirstColumn="0" w:lastRowLastColumn="0"/>
            <w:tcW w:w="4363" w:type="dxa"/>
            <w:shd w:val="clear" w:color="auto" w:fill="E7E6E6" w:themeFill="background2"/>
          </w:tcPr>
          <w:p w14:paraId="7206CB4C" w14:textId="77777777" w:rsidR="00E43AFF" w:rsidRPr="00922CF4" w:rsidRDefault="00E43AFF" w:rsidP="00BA7182">
            <w:pPr>
              <w:spacing w:line="259" w:lineRule="auto"/>
              <w:jc w:val="center"/>
              <w:rPr>
                <w:rFonts w:ascii="Arial" w:hAnsi="Arial" w:cs="Arial"/>
              </w:rPr>
            </w:pPr>
            <w:r w:rsidRPr="00922CF4">
              <w:rPr>
                <w:rFonts w:ascii="Arial" w:hAnsi="Arial" w:cs="Arial"/>
              </w:rPr>
              <w:t>Region 5 – Southeastern</w:t>
            </w:r>
          </w:p>
        </w:tc>
      </w:tr>
      <w:tr w:rsidR="00E43AFF" w:rsidRPr="00C722C5" w14:paraId="62CCCA5B" w14:textId="77777777" w:rsidTr="00BA7182">
        <w:trPr>
          <w:trHeight w:val="2076"/>
          <w:jc w:val="center"/>
        </w:trPr>
        <w:tc>
          <w:tcPr>
            <w:cnfStyle w:val="001000000000" w:firstRow="0" w:lastRow="0" w:firstColumn="1" w:lastColumn="0" w:oddVBand="0" w:evenVBand="0" w:oddHBand="0" w:evenHBand="0" w:firstRowFirstColumn="0" w:firstRowLastColumn="0" w:lastRowFirstColumn="0" w:lastRowLastColumn="0"/>
            <w:tcW w:w="4363" w:type="dxa"/>
          </w:tcPr>
          <w:p w14:paraId="11503E5A" w14:textId="5FA95535" w:rsidR="00E43AFF" w:rsidRPr="00922CF4" w:rsidRDefault="00E43AFF" w:rsidP="00BA7182">
            <w:pPr>
              <w:spacing w:line="259" w:lineRule="auto"/>
              <w:jc w:val="center"/>
              <w:rPr>
                <w:rFonts w:ascii="Arial" w:eastAsia="Arial" w:hAnsi="Arial" w:cs="Arial"/>
                <w:b w:val="0"/>
                <w:bCs w:val="0"/>
              </w:rPr>
            </w:pPr>
            <w:r w:rsidRPr="00922CF4">
              <w:rPr>
                <w:rFonts w:ascii="Arial" w:eastAsia="Arial" w:hAnsi="Arial" w:cs="Arial"/>
                <w:b w:val="0"/>
                <w:bCs w:val="0"/>
              </w:rPr>
              <w:t>Imperial County</w:t>
            </w:r>
          </w:p>
          <w:p w14:paraId="4E74B233" w14:textId="77777777" w:rsidR="00E43AFF" w:rsidRPr="00922CF4" w:rsidRDefault="00E43AFF" w:rsidP="00BA7182">
            <w:pPr>
              <w:spacing w:line="259" w:lineRule="auto"/>
              <w:jc w:val="center"/>
              <w:rPr>
                <w:rFonts w:ascii="Arial" w:eastAsia="Arial" w:hAnsi="Arial" w:cs="Arial"/>
                <w:b w:val="0"/>
                <w:bCs w:val="0"/>
              </w:rPr>
            </w:pPr>
            <w:r w:rsidRPr="00922CF4">
              <w:rPr>
                <w:rFonts w:ascii="Arial" w:eastAsia="Arial" w:hAnsi="Arial" w:cs="Arial"/>
                <w:b w:val="0"/>
                <w:bCs w:val="0"/>
              </w:rPr>
              <w:t>Inyo County</w:t>
            </w:r>
          </w:p>
          <w:p w14:paraId="6DE52E82" w14:textId="77777777" w:rsidR="00E43AFF" w:rsidRPr="00922CF4" w:rsidRDefault="00E43AFF" w:rsidP="00BA7182">
            <w:pPr>
              <w:spacing w:line="259" w:lineRule="auto"/>
              <w:jc w:val="center"/>
              <w:rPr>
                <w:rFonts w:ascii="Arial" w:eastAsia="Arial" w:hAnsi="Arial" w:cs="Arial"/>
                <w:b w:val="0"/>
                <w:bCs w:val="0"/>
              </w:rPr>
            </w:pPr>
            <w:r w:rsidRPr="00922CF4">
              <w:rPr>
                <w:rFonts w:ascii="Arial" w:eastAsia="Arial" w:hAnsi="Arial" w:cs="Arial"/>
                <w:b w:val="0"/>
                <w:bCs w:val="0"/>
              </w:rPr>
              <w:t>Kern County</w:t>
            </w:r>
          </w:p>
          <w:p w14:paraId="0C362538" w14:textId="77777777" w:rsidR="00E43AFF" w:rsidRPr="00922CF4" w:rsidRDefault="00E43AFF" w:rsidP="00BA7182">
            <w:pPr>
              <w:spacing w:line="259" w:lineRule="auto"/>
              <w:jc w:val="center"/>
              <w:rPr>
                <w:rFonts w:ascii="Arial" w:eastAsia="Arial" w:hAnsi="Arial" w:cs="Arial"/>
                <w:b w:val="0"/>
                <w:bCs w:val="0"/>
              </w:rPr>
            </w:pPr>
            <w:r w:rsidRPr="00922CF4">
              <w:rPr>
                <w:rFonts w:ascii="Arial" w:eastAsia="Arial" w:hAnsi="Arial" w:cs="Arial"/>
                <w:b w:val="0"/>
                <w:bCs w:val="0"/>
              </w:rPr>
              <w:t>Mono County</w:t>
            </w:r>
          </w:p>
          <w:p w14:paraId="143E8FB7" w14:textId="77777777" w:rsidR="00E43AFF" w:rsidRPr="00922CF4" w:rsidRDefault="00E43AFF" w:rsidP="00BA7182">
            <w:pPr>
              <w:spacing w:line="259" w:lineRule="auto"/>
              <w:jc w:val="center"/>
              <w:rPr>
                <w:rFonts w:ascii="Arial" w:eastAsia="Arial" w:hAnsi="Arial" w:cs="Arial"/>
                <w:b w:val="0"/>
                <w:bCs w:val="0"/>
              </w:rPr>
            </w:pPr>
            <w:r w:rsidRPr="00922CF4">
              <w:rPr>
                <w:rFonts w:ascii="Arial" w:eastAsia="Arial" w:hAnsi="Arial" w:cs="Arial"/>
                <w:b w:val="0"/>
                <w:bCs w:val="0"/>
              </w:rPr>
              <w:t>Riverside County</w:t>
            </w:r>
          </w:p>
          <w:p w14:paraId="3F1C2610" w14:textId="77777777" w:rsidR="00E43AFF" w:rsidRDefault="00E43AFF" w:rsidP="00BA7182">
            <w:pPr>
              <w:spacing w:line="259" w:lineRule="auto"/>
              <w:jc w:val="center"/>
              <w:rPr>
                <w:rFonts w:ascii="Arial" w:eastAsia="Arial" w:hAnsi="Arial" w:cs="Arial"/>
              </w:rPr>
            </w:pPr>
            <w:r w:rsidRPr="00922CF4">
              <w:rPr>
                <w:rFonts w:ascii="Arial" w:eastAsia="Arial" w:hAnsi="Arial" w:cs="Arial"/>
                <w:b w:val="0"/>
                <w:bCs w:val="0"/>
              </w:rPr>
              <w:t>San Bernardino County</w:t>
            </w:r>
          </w:p>
          <w:p w14:paraId="35ED11B3" w14:textId="77777777" w:rsidR="00E43AFF" w:rsidRPr="00922CF4" w:rsidRDefault="00E43AFF" w:rsidP="00BA7182">
            <w:pPr>
              <w:spacing w:line="259" w:lineRule="auto"/>
              <w:jc w:val="center"/>
              <w:rPr>
                <w:rFonts w:cs="Times New Roman"/>
                <w:b w:val="0"/>
                <w:bCs w:val="0"/>
              </w:rPr>
            </w:pPr>
          </w:p>
        </w:tc>
      </w:tr>
    </w:tbl>
    <w:p w14:paraId="65E086B8" w14:textId="77777777" w:rsidR="00E43AFF" w:rsidRDefault="00E43AFF" w:rsidP="60CD5DDE">
      <w:pPr>
        <w:pStyle w:val="paragraph"/>
        <w:textAlignment w:val="baseline"/>
        <w:rPr>
          <w:rStyle w:val="eop"/>
          <w:rFonts w:ascii="Arial" w:hAnsi="Arial" w:cs="Arial"/>
        </w:rPr>
        <w:sectPr w:rsidR="00E43AFF" w:rsidSect="008A6A88">
          <w:type w:val="continuous"/>
          <w:pgSz w:w="12240" w:h="15840"/>
          <w:pgMar w:top="1440" w:right="900" w:bottom="1440" w:left="1440" w:header="360" w:footer="720" w:gutter="0"/>
          <w:pgNumType w:start="1"/>
          <w:cols w:num="2" w:space="720"/>
          <w:docGrid w:linePitch="360"/>
        </w:sectPr>
      </w:pPr>
    </w:p>
    <w:p w14:paraId="37A22C76" w14:textId="77777777" w:rsidR="00434D77" w:rsidRDefault="00434D77" w:rsidP="60CD5DDE">
      <w:pPr>
        <w:pStyle w:val="paragraph"/>
        <w:textAlignment w:val="baseline"/>
        <w:rPr>
          <w:rStyle w:val="eop"/>
          <w:rFonts w:ascii="Arial" w:hAnsi="Arial" w:cs="Arial"/>
        </w:rPr>
      </w:pPr>
    </w:p>
    <w:p w14:paraId="270E3DF6" w14:textId="44096631" w:rsidR="00A539CE" w:rsidRPr="00A539CE" w:rsidRDefault="00A539CE" w:rsidP="60CD5DDE">
      <w:pPr>
        <w:pStyle w:val="paragraph"/>
        <w:textAlignment w:val="baseline"/>
        <w:rPr>
          <w:rStyle w:val="eop"/>
          <w:rFonts w:ascii="Arial" w:eastAsia="Arial" w:hAnsi="Arial" w:cs="Arial"/>
        </w:rPr>
      </w:pPr>
      <w:r w:rsidRPr="2562A598">
        <w:rPr>
          <w:rStyle w:val="eop"/>
          <w:rFonts w:ascii="Arial" w:hAnsi="Arial" w:cs="Arial"/>
        </w:rPr>
        <w:t>Contractor shall submit responses based on</w:t>
      </w:r>
      <w:r w:rsidR="00FA5A70">
        <w:rPr>
          <w:rStyle w:val="eop"/>
          <w:rFonts w:ascii="Arial" w:hAnsi="Arial" w:cs="Arial"/>
        </w:rPr>
        <w:t xml:space="preserve"> </w:t>
      </w:r>
      <w:r w:rsidR="00CC78C8">
        <w:rPr>
          <w:rStyle w:val="eop"/>
          <w:rFonts w:ascii="Arial" w:hAnsi="Arial" w:cs="Arial"/>
        </w:rPr>
        <w:t>c</w:t>
      </w:r>
      <w:r w:rsidR="00FA5A70">
        <w:rPr>
          <w:rStyle w:val="eop"/>
          <w:rFonts w:ascii="Arial" w:hAnsi="Arial" w:cs="Arial"/>
        </w:rPr>
        <w:t>ontractor’s</w:t>
      </w:r>
      <w:r w:rsidRPr="2562A598">
        <w:rPr>
          <w:rStyle w:val="eop"/>
          <w:rFonts w:ascii="Arial" w:hAnsi="Arial" w:cs="Arial"/>
        </w:rPr>
        <w:t xml:space="preserve"> desired region and category. Pre-qualification in </w:t>
      </w:r>
      <w:r w:rsidR="00F15DD3">
        <w:rPr>
          <w:rStyle w:val="eop"/>
          <w:rFonts w:ascii="Arial" w:hAnsi="Arial" w:cs="Arial"/>
        </w:rPr>
        <w:t xml:space="preserve">one or more </w:t>
      </w:r>
      <w:r w:rsidRPr="2562A598">
        <w:rPr>
          <w:rStyle w:val="eop"/>
          <w:rFonts w:ascii="Arial" w:hAnsi="Arial" w:cs="Arial"/>
        </w:rPr>
        <w:t>specific region</w:t>
      </w:r>
      <w:r w:rsidR="00F15DD3">
        <w:rPr>
          <w:rStyle w:val="eop"/>
          <w:rFonts w:ascii="Arial" w:hAnsi="Arial" w:cs="Arial"/>
        </w:rPr>
        <w:t>s</w:t>
      </w:r>
      <w:r w:rsidRPr="2562A598">
        <w:rPr>
          <w:rStyle w:val="eop"/>
          <w:rFonts w:ascii="Arial" w:hAnsi="Arial" w:cs="Arial"/>
        </w:rPr>
        <w:t xml:space="preserve"> and </w:t>
      </w:r>
      <w:r w:rsidR="00F15DD3" w:rsidRPr="2562A598">
        <w:rPr>
          <w:rStyle w:val="eop"/>
          <w:rFonts w:ascii="Arial" w:hAnsi="Arial" w:cs="Arial"/>
        </w:rPr>
        <w:t>categor</w:t>
      </w:r>
      <w:r w:rsidR="00F15DD3">
        <w:rPr>
          <w:rStyle w:val="eop"/>
          <w:rFonts w:ascii="Arial" w:hAnsi="Arial" w:cs="Arial"/>
        </w:rPr>
        <w:t>ies</w:t>
      </w:r>
      <w:r w:rsidR="00F15DD3" w:rsidRPr="2562A598">
        <w:rPr>
          <w:rStyle w:val="eop"/>
          <w:rFonts w:ascii="Arial" w:hAnsi="Arial" w:cs="Arial"/>
        </w:rPr>
        <w:t xml:space="preserve"> </w:t>
      </w:r>
      <w:r w:rsidRPr="2562A598">
        <w:rPr>
          <w:rStyle w:val="eop"/>
          <w:rFonts w:ascii="Arial" w:hAnsi="Arial" w:cs="Arial"/>
        </w:rPr>
        <w:t xml:space="preserve">will result in </w:t>
      </w:r>
      <w:r w:rsidR="00F15DD3">
        <w:rPr>
          <w:rStyle w:val="eop"/>
          <w:rFonts w:ascii="Arial" w:hAnsi="Arial" w:cs="Arial"/>
        </w:rPr>
        <w:t xml:space="preserve">eligibility for </w:t>
      </w:r>
      <w:r w:rsidR="00F15DD3">
        <w:rPr>
          <w:rStyle w:val="eop"/>
          <w:rFonts w:ascii="Arial" w:hAnsi="Arial" w:cs="Arial"/>
        </w:rPr>
        <w:lastRenderedPageBreak/>
        <w:t xml:space="preserve">participation in </w:t>
      </w:r>
      <w:r w:rsidRPr="2562A598">
        <w:rPr>
          <w:rStyle w:val="eop"/>
          <w:rFonts w:ascii="Arial" w:hAnsi="Arial" w:cs="Arial"/>
        </w:rPr>
        <w:t xml:space="preserve">Stage 2 </w:t>
      </w:r>
      <w:r w:rsidR="00F15DD3">
        <w:rPr>
          <w:rStyle w:val="eop"/>
          <w:rFonts w:ascii="Arial" w:hAnsi="Arial" w:cs="Arial"/>
        </w:rPr>
        <w:t>Requests for Bids</w:t>
      </w:r>
      <w:r w:rsidRPr="2562A598">
        <w:rPr>
          <w:rStyle w:val="eop"/>
          <w:rFonts w:ascii="Arial" w:hAnsi="Arial" w:cs="Arial"/>
        </w:rPr>
        <w:t xml:space="preserve"> and </w:t>
      </w:r>
      <w:r w:rsidR="00963327">
        <w:rPr>
          <w:rStyle w:val="eop"/>
          <w:rFonts w:ascii="Arial" w:hAnsi="Arial" w:cs="Arial"/>
        </w:rPr>
        <w:t>submission of a</w:t>
      </w:r>
      <w:r w:rsidR="00963327" w:rsidRPr="2562A598">
        <w:rPr>
          <w:rStyle w:val="eop"/>
          <w:rFonts w:ascii="Arial" w:hAnsi="Arial" w:cs="Arial"/>
        </w:rPr>
        <w:t xml:space="preserve"> </w:t>
      </w:r>
      <w:r w:rsidRPr="2562A598">
        <w:rPr>
          <w:rStyle w:val="eop"/>
          <w:rFonts w:ascii="Arial" w:hAnsi="Arial" w:cs="Arial"/>
        </w:rPr>
        <w:t xml:space="preserve">bid upon occurrence of a disaster.  </w:t>
      </w:r>
    </w:p>
    <w:p w14:paraId="1A8CA726" w14:textId="6380931A" w:rsidR="002B67E3" w:rsidRPr="000E327A" w:rsidRDefault="001269CE" w:rsidP="00F62BBA">
      <w:pPr>
        <w:rPr>
          <w:rFonts w:ascii="Arial" w:eastAsia="Arial" w:hAnsi="Arial" w:cs="Arial"/>
          <w:lang w:val="en"/>
        </w:rPr>
      </w:pPr>
      <w:r w:rsidRPr="002B67E3">
        <w:rPr>
          <w:rStyle w:val="normaltextrun"/>
          <w:rFonts w:ascii="Arial" w:hAnsi="Arial" w:cs="Arial"/>
          <w:color w:val="000000"/>
          <w:bdr w:val="none" w:sz="0" w:space="0" w:color="auto" w:frame="1"/>
        </w:rPr>
        <w:t>For each Region</w:t>
      </w:r>
      <w:r w:rsidR="006B092E" w:rsidRPr="002B67E3">
        <w:rPr>
          <w:rStyle w:val="normaltextrun"/>
          <w:rFonts w:ascii="Arial" w:hAnsi="Arial" w:cs="Arial"/>
          <w:color w:val="000000"/>
          <w:bdr w:val="none" w:sz="0" w:space="0" w:color="auto" w:frame="1"/>
        </w:rPr>
        <w:t>,</w:t>
      </w:r>
      <w:r w:rsidRPr="002B67E3">
        <w:rPr>
          <w:rStyle w:val="normaltextrun"/>
          <w:rFonts w:ascii="Arial" w:hAnsi="Arial" w:cs="Arial"/>
          <w:color w:val="000000"/>
          <w:bdr w:val="none" w:sz="0" w:space="0" w:color="auto" w:frame="1"/>
        </w:rPr>
        <w:t xml:space="preserve"> there are three (3) possible Categories of services to be provided</w:t>
      </w:r>
      <w:r w:rsidR="00667AB4" w:rsidRPr="002B67E3">
        <w:rPr>
          <w:rStyle w:val="normaltextrun"/>
          <w:rFonts w:ascii="Arial" w:hAnsi="Arial" w:cs="Arial"/>
          <w:color w:val="000000"/>
          <w:bdr w:val="none" w:sz="0" w:space="0" w:color="auto" w:frame="1"/>
        </w:rPr>
        <w:t xml:space="preserve">. </w:t>
      </w:r>
      <w:r w:rsidR="00D46BCB" w:rsidRPr="002B67E3">
        <w:rPr>
          <w:rStyle w:val="normaltextrun"/>
          <w:rFonts w:ascii="Arial" w:hAnsi="Arial" w:cs="Arial"/>
          <w:color w:val="000000"/>
          <w:bdr w:val="none" w:sz="0" w:space="0" w:color="auto" w:frame="1"/>
        </w:rPr>
        <w:t xml:space="preserve"> </w:t>
      </w:r>
      <w:r w:rsidR="00EF4EAD" w:rsidRPr="002B67E3">
        <w:rPr>
          <w:rStyle w:val="normaltextrun"/>
          <w:rFonts w:ascii="Arial" w:hAnsi="Arial" w:cs="Arial"/>
          <w:color w:val="000000"/>
          <w:shd w:val="clear" w:color="auto" w:fill="FFFFFF"/>
        </w:rPr>
        <w:t xml:space="preserve">Applicants </w:t>
      </w:r>
      <w:r w:rsidR="0070337D" w:rsidRPr="002B67E3">
        <w:rPr>
          <w:rStyle w:val="normaltextrun"/>
          <w:rFonts w:ascii="Arial" w:hAnsi="Arial" w:cs="Arial"/>
          <w:color w:val="000000"/>
          <w:shd w:val="clear" w:color="auto" w:fill="FFFFFF"/>
        </w:rPr>
        <w:t>may pre-qualify for the debris removal function, the hazard tree removal function, or both at Stage 1.</w:t>
      </w:r>
      <w:r w:rsidR="008C2B6C" w:rsidRPr="002B67E3">
        <w:rPr>
          <w:rStyle w:val="normaltextrun"/>
          <w:rFonts w:ascii="Arial" w:hAnsi="Arial" w:cs="Arial"/>
          <w:color w:val="000000"/>
          <w:shd w:val="clear" w:color="auto" w:fill="FFFFFF"/>
        </w:rPr>
        <w:t xml:space="preserve">  At Stage 2, a pre-qualified </w:t>
      </w:r>
      <w:r w:rsidR="00922CF4">
        <w:rPr>
          <w:rStyle w:val="normaltextrun"/>
          <w:rFonts w:ascii="Arial" w:hAnsi="Arial" w:cs="Arial"/>
          <w:color w:val="000000"/>
          <w:shd w:val="clear" w:color="auto" w:fill="FFFFFF"/>
        </w:rPr>
        <w:t xml:space="preserve">contractor </w:t>
      </w:r>
      <w:r w:rsidR="008C2B6C" w:rsidRPr="002B67E3">
        <w:rPr>
          <w:rStyle w:val="normaltextrun"/>
          <w:rFonts w:ascii="Arial" w:hAnsi="Arial" w:cs="Arial"/>
          <w:color w:val="000000"/>
          <w:shd w:val="clear" w:color="auto" w:fill="FFFFFF"/>
        </w:rPr>
        <w:t>for the debris removal function will be permitted to form a joint venture with a</w:t>
      </w:r>
      <w:r w:rsidR="00922CF4" w:rsidRPr="002B67E3">
        <w:rPr>
          <w:rStyle w:val="normaltextrun"/>
          <w:rFonts w:ascii="Arial" w:hAnsi="Arial" w:cs="Arial"/>
          <w:color w:val="000000"/>
          <w:shd w:val="clear" w:color="auto" w:fill="FFFFFF"/>
        </w:rPr>
        <w:t xml:space="preserve"> </w:t>
      </w:r>
      <w:r w:rsidR="008C2B6C" w:rsidRPr="002B67E3">
        <w:rPr>
          <w:rStyle w:val="normaltextrun"/>
          <w:rFonts w:ascii="Arial" w:hAnsi="Arial" w:cs="Arial"/>
          <w:color w:val="000000"/>
          <w:shd w:val="clear" w:color="auto" w:fill="FFFFFF"/>
        </w:rPr>
        <w:t xml:space="preserve">pre-qualified </w:t>
      </w:r>
      <w:r w:rsidR="00922CF4">
        <w:rPr>
          <w:rStyle w:val="normaltextrun"/>
          <w:rFonts w:ascii="Arial" w:hAnsi="Arial" w:cs="Arial"/>
          <w:color w:val="000000"/>
          <w:shd w:val="clear" w:color="auto" w:fill="FFFFFF"/>
        </w:rPr>
        <w:t xml:space="preserve">contractor </w:t>
      </w:r>
      <w:r w:rsidR="008C2B6C" w:rsidRPr="002B67E3">
        <w:rPr>
          <w:rStyle w:val="normaltextrun"/>
          <w:rFonts w:ascii="Arial" w:hAnsi="Arial" w:cs="Arial"/>
          <w:color w:val="000000"/>
          <w:shd w:val="clear" w:color="auto" w:fill="FFFFFF"/>
        </w:rPr>
        <w:t xml:space="preserve">for the hazard tree removal function </w:t>
      </w:r>
      <w:proofErr w:type="gramStart"/>
      <w:r w:rsidR="008C2B6C" w:rsidRPr="002B67E3">
        <w:rPr>
          <w:rStyle w:val="normaltextrun"/>
          <w:rFonts w:ascii="Arial" w:hAnsi="Arial" w:cs="Arial"/>
          <w:color w:val="000000"/>
          <w:shd w:val="clear" w:color="auto" w:fill="FFFFFF"/>
        </w:rPr>
        <w:t>in order to</w:t>
      </w:r>
      <w:proofErr w:type="gramEnd"/>
      <w:r w:rsidR="008C2B6C" w:rsidRPr="002B67E3">
        <w:rPr>
          <w:rStyle w:val="normaltextrun"/>
          <w:rFonts w:ascii="Arial" w:hAnsi="Arial" w:cs="Arial"/>
          <w:color w:val="000000"/>
          <w:shd w:val="clear" w:color="auto" w:fill="FFFFFF"/>
        </w:rPr>
        <w:t xml:space="preserve"> submit a complete bid</w:t>
      </w:r>
      <w:r w:rsidR="008C2B6C" w:rsidRPr="000E327A">
        <w:rPr>
          <w:rStyle w:val="normaltextrun"/>
          <w:rFonts w:ascii="Arial" w:hAnsi="Arial" w:cs="Arial"/>
          <w:shd w:val="clear" w:color="auto" w:fill="FFFFFF"/>
        </w:rPr>
        <w:t>.</w:t>
      </w:r>
      <w:r w:rsidR="00963327" w:rsidRPr="000E327A">
        <w:rPr>
          <w:rStyle w:val="normaltextrun"/>
          <w:rFonts w:ascii="Arial" w:hAnsi="Arial" w:cs="Arial"/>
          <w:shd w:val="clear" w:color="auto" w:fill="FFFFFF"/>
        </w:rPr>
        <w:t xml:space="preserve"> </w:t>
      </w:r>
      <w:r w:rsidR="00922CF4" w:rsidRPr="000E327A">
        <w:rPr>
          <w:rFonts w:ascii="Arial" w:eastAsia="Arial" w:hAnsi="Arial" w:cs="Arial"/>
          <w:lang w:val="en"/>
        </w:rPr>
        <w:t>Pre-qualified contractors</w:t>
      </w:r>
      <w:r w:rsidR="002B67E3" w:rsidRPr="000E327A">
        <w:rPr>
          <w:rFonts w:ascii="Arial" w:eastAsia="Arial" w:hAnsi="Arial" w:cs="Arial"/>
          <w:lang w:val="en"/>
        </w:rPr>
        <w:t xml:space="preserve"> may elect to form Joint Ventures for the purposes of participating in Stage 2 and responding to CalRecycle’s Request for Bid.  At least one member of the Joint Venture must qualify for the appropriate category and region for the debris removal function, at least one member of the Joint Venture must qualify for the hazard tree function, and all members of the Joint Venture must be on a list for the appropriate category and region.  </w:t>
      </w:r>
    </w:p>
    <w:p w14:paraId="345BFE3F" w14:textId="20F52C15" w:rsidR="0070337D" w:rsidRPr="00D97DA0" w:rsidRDefault="0070337D" w:rsidP="60CD5DDE">
      <w:pPr>
        <w:textAlignment w:val="baseline"/>
        <w:rPr>
          <w:rFonts w:ascii="Arial" w:hAnsi="Arial" w:cs="Arial"/>
          <w:sz w:val="18"/>
          <w:szCs w:val="18"/>
        </w:rPr>
      </w:pPr>
    </w:p>
    <w:p w14:paraId="3E4515BE" w14:textId="77777777" w:rsidR="00F0283D" w:rsidRDefault="00F0283D" w:rsidP="2562A598">
      <w:pPr>
        <w:pStyle w:val="paragraph"/>
        <w:spacing w:before="0" w:beforeAutospacing="0" w:after="0" w:afterAutospacing="0"/>
        <w:textAlignment w:val="baseline"/>
        <w:rPr>
          <w:rFonts w:ascii="Arial" w:hAnsi="Arial" w:cs="Arial"/>
        </w:rPr>
      </w:pPr>
    </w:p>
    <w:p w14:paraId="332F1C42" w14:textId="6A4A44FA" w:rsidR="00D3758E" w:rsidRPr="00C802A4" w:rsidRDefault="007C2350" w:rsidP="00580AD1">
      <w:pPr>
        <w:pStyle w:val="paragraph"/>
        <w:spacing w:before="0" w:beforeAutospacing="0" w:after="0" w:afterAutospacing="0"/>
        <w:jc w:val="center"/>
        <w:textAlignment w:val="baseline"/>
        <w:rPr>
          <w:rFonts w:ascii="Arial" w:hAnsi="Arial" w:cs="Arial"/>
          <w:b/>
          <w:bCs/>
          <w:bdr w:val="none" w:sz="0" w:space="0" w:color="auto" w:frame="1"/>
        </w:rPr>
      </w:pPr>
      <w:r w:rsidRPr="00C802A4">
        <w:rPr>
          <w:rFonts w:ascii="Arial" w:hAnsi="Arial" w:cs="Arial"/>
          <w:b/>
          <w:bCs/>
        </w:rPr>
        <w:t>Disaster Debris Removal</w:t>
      </w:r>
      <w:r w:rsidR="2562A598" w:rsidRPr="00C802A4">
        <w:rPr>
          <w:rStyle w:val="normaltextrun"/>
          <w:rFonts w:ascii="Arial" w:hAnsi="Arial" w:cs="Arial"/>
          <w:b/>
          <w:bCs/>
          <w:color w:val="000000" w:themeColor="text1"/>
        </w:rPr>
        <w:t>:</w:t>
      </w:r>
    </w:p>
    <w:p w14:paraId="3FAD9001" w14:textId="0D85A518" w:rsidR="007C2350" w:rsidRPr="007C2350" w:rsidRDefault="007C2350" w:rsidP="00CE231A">
      <w:pPr>
        <w:numPr>
          <w:ilvl w:val="0"/>
          <w:numId w:val="7"/>
        </w:numPr>
        <w:textAlignment w:val="baseline"/>
        <w:rPr>
          <w:rFonts w:ascii="Arial" w:hAnsi="Arial" w:cs="Arial"/>
        </w:rPr>
      </w:pPr>
      <w:r w:rsidRPr="2562A598">
        <w:rPr>
          <w:rFonts w:ascii="Arial" w:hAnsi="Arial" w:cs="Arial"/>
        </w:rPr>
        <w:t>Category 1: 1-</w:t>
      </w:r>
      <w:r w:rsidR="00BA7182">
        <w:rPr>
          <w:rFonts w:ascii="Arial" w:hAnsi="Arial" w:cs="Arial"/>
        </w:rPr>
        <w:t>700</w:t>
      </w:r>
      <w:r w:rsidRPr="2562A598">
        <w:rPr>
          <w:rFonts w:ascii="Arial" w:hAnsi="Arial" w:cs="Arial"/>
        </w:rPr>
        <w:t xml:space="preserve"> Assessor Parcel Numbers (APNs) – Provide Disaster Debris Removal for quantities of 1-</w:t>
      </w:r>
      <w:r w:rsidR="00BA7182">
        <w:rPr>
          <w:rFonts w:ascii="Arial" w:hAnsi="Arial" w:cs="Arial"/>
        </w:rPr>
        <w:t>700</w:t>
      </w:r>
      <w:r w:rsidR="00F15DD3">
        <w:rPr>
          <w:rFonts w:ascii="Arial" w:hAnsi="Arial" w:cs="Arial"/>
        </w:rPr>
        <w:t xml:space="preserve"> parcels</w:t>
      </w:r>
      <w:r w:rsidRPr="2562A598">
        <w:rPr>
          <w:rFonts w:ascii="Arial" w:hAnsi="Arial" w:cs="Arial"/>
        </w:rPr>
        <w:t>. </w:t>
      </w:r>
    </w:p>
    <w:p w14:paraId="007A4006" w14:textId="3B4272A0" w:rsidR="007C2350" w:rsidRPr="007C2350" w:rsidRDefault="007C2350" w:rsidP="2562A598">
      <w:pPr>
        <w:ind w:left="1440" w:firstLine="60"/>
        <w:textAlignment w:val="baseline"/>
        <w:rPr>
          <w:rFonts w:ascii="Arial" w:hAnsi="Arial" w:cs="Arial"/>
        </w:rPr>
      </w:pPr>
    </w:p>
    <w:p w14:paraId="6CF6C87F" w14:textId="1ADB5592" w:rsidR="007C2350" w:rsidRPr="007C2350" w:rsidRDefault="007C2350" w:rsidP="00CE231A">
      <w:pPr>
        <w:numPr>
          <w:ilvl w:val="0"/>
          <w:numId w:val="7"/>
        </w:numPr>
        <w:textAlignment w:val="baseline"/>
        <w:rPr>
          <w:rFonts w:ascii="Arial" w:hAnsi="Arial" w:cs="Arial"/>
        </w:rPr>
      </w:pPr>
      <w:r w:rsidRPr="2562A598">
        <w:rPr>
          <w:rFonts w:ascii="Arial" w:hAnsi="Arial" w:cs="Arial"/>
        </w:rPr>
        <w:t xml:space="preserve">Category 2: </w:t>
      </w:r>
      <w:r w:rsidR="00BA7182">
        <w:rPr>
          <w:rFonts w:ascii="Arial" w:hAnsi="Arial" w:cs="Arial"/>
        </w:rPr>
        <w:t>701</w:t>
      </w:r>
      <w:r w:rsidRPr="2562A598">
        <w:rPr>
          <w:rFonts w:ascii="Arial" w:hAnsi="Arial" w:cs="Arial"/>
        </w:rPr>
        <w:t>-</w:t>
      </w:r>
      <w:r w:rsidR="00BA7182">
        <w:rPr>
          <w:rFonts w:ascii="Arial" w:hAnsi="Arial" w:cs="Arial"/>
        </w:rPr>
        <w:t>1,999</w:t>
      </w:r>
      <w:r w:rsidRPr="2562A598">
        <w:rPr>
          <w:rFonts w:ascii="Arial" w:hAnsi="Arial" w:cs="Arial"/>
        </w:rPr>
        <w:t xml:space="preserve"> APNs – Provide Disaster Debris Removal for quantities of </w:t>
      </w:r>
      <w:r w:rsidR="00BA7182">
        <w:rPr>
          <w:rFonts w:ascii="Arial" w:hAnsi="Arial" w:cs="Arial"/>
        </w:rPr>
        <w:t>701</w:t>
      </w:r>
      <w:r w:rsidRPr="2562A598">
        <w:rPr>
          <w:rFonts w:ascii="Arial" w:hAnsi="Arial" w:cs="Arial"/>
        </w:rPr>
        <w:t>-</w:t>
      </w:r>
      <w:r w:rsidR="00BA7182">
        <w:rPr>
          <w:rFonts w:ascii="Arial" w:hAnsi="Arial" w:cs="Arial"/>
        </w:rPr>
        <w:t>1,999</w:t>
      </w:r>
      <w:r w:rsidR="00F15DD3">
        <w:rPr>
          <w:rFonts w:ascii="Arial" w:hAnsi="Arial" w:cs="Arial"/>
        </w:rPr>
        <w:t xml:space="preserve"> parcels</w:t>
      </w:r>
      <w:r w:rsidRPr="2562A598">
        <w:rPr>
          <w:rFonts w:ascii="Arial" w:hAnsi="Arial" w:cs="Arial"/>
        </w:rPr>
        <w:t>. </w:t>
      </w:r>
    </w:p>
    <w:p w14:paraId="52769152" w14:textId="7F34430E" w:rsidR="007C2350" w:rsidRPr="007C2350" w:rsidRDefault="007C2350" w:rsidP="2562A598">
      <w:pPr>
        <w:ind w:left="1440" w:firstLine="60"/>
        <w:textAlignment w:val="baseline"/>
        <w:rPr>
          <w:rFonts w:ascii="Arial" w:hAnsi="Arial" w:cs="Arial"/>
        </w:rPr>
      </w:pPr>
    </w:p>
    <w:p w14:paraId="29B1CC6F" w14:textId="5DF6B1BB" w:rsidR="007C2350" w:rsidRPr="007C2350" w:rsidRDefault="007C2350" w:rsidP="00CE231A">
      <w:pPr>
        <w:numPr>
          <w:ilvl w:val="0"/>
          <w:numId w:val="7"/>
        </w:numPr>
        <w:textAlignment w:val="baseline"/>
        <w:rPr>
          <w:rFonts w:ascii="Arial" w:hAnsi="Arial" w:cs="Arial"/>
        </w:rPr>
      </w:pPr>
      <w:r w:rsidRPr="2562A598">
        <w:rPr>
          <w:rFonts w:ascii="Arial" w:hAnsi="Arial" w:cs="Arial"/>
        </w:rPr>
        <w:t xml:space="preserve">Category 3: </w:t>
      </w:r>
      <w:r w:rsidR="00BA7182">
        <w:rPr>
          <w:rFonts w:ascii="Arial" w:hAnsi="Arial" w:cs="Arial"/>
        </w:rPr>
        <w:t>2,000</w:t>
      </w:r>
      <w:r w:rsidRPr="2562A598">
        <w:rPr>
          <w:rFonts w:ascii="Arial" w:hAnsi="Arial" w:cs="Arial"/>
        </w:rPr>
        <w:t xml:space="preserve">+ APNs – Provide Disaster Debris Removal for quantities of </w:t>
      </w:r>
      <w:r w:rsidR="00BA7182">
        <w:rPr>
          <w:rFonts w:ascii="Arial" w:hAnsi="Arial" w:cs="Arial"/>
        </w:rPr>
        <w:t>2,000</w:t>
      </w:r>
      <w:r w:rsidRPr="2562A598">
        <w:rPr>
          <w:rFonts w:ascii="Arial" w:hAnsi="Arial" w:cs="Arial"/>
        </w:rPr>
        <w:t xml:space="preserve"> or more parcels. </w:t>
      </w:r>
    </w:p>
    <w:p w14:paraId="3A34B99D" w14:textId="72609822" w:rsidR="2562A598" w:rsidRDefault="2562A598" w:rsidP="2562A598"/>
    <w:p w14:paraId="05EB893A" w14:textId="14850865" w:rsidR="007C2350" w:rsidRPr="00C802A4" w:rsidRDefault="2562A598" w:rsidP="00580AD1">
      <w:pPr>
        <w:pStyle w:val="paragraph"/>
        <w:spacing w:before="0" w:beforeAutospacing="0" w:after="0" w:afterAutospacing="0"/>
        <w:jc w:val="center"/>
        <w:textAlignment w:val="baseline"/>
        <w:rPr>
          <w:rFonts w:ascii="Arial" w:eastAsia="Arial" w:hAnsi="Arial" w:cs="Arial"/>
          <w:b/>
          <w:bCs/>
        </w:rPr>
      </w:pPr>
      <w:r w:rsidRPr="00C802A4">
        <w:rPr>
          <w:rFonts w:ascii="Arial" w:eastAsia="Arial" w:hAnsi="Arial" w:cs="Arial"/>
          <w:b/>
          <w:bCs/>
        </w:rPr>
        <w:t>Hazard Tree Removal:</w:t>
      </w:r>
    </w:p>
    <w:p w14:paraId="5222BACB" w14:textId="6C7E45A7" w:rsidR="00D97DA0" w:rsidRPr="00D97DA0" w:rsidRDefault="00D97DA0" w:rsidP="00CE231A">
      <w:pPr>
        <w:numPr>
          <w:ilvl w:val="0"/>
          <w:numId w:val="8"/>
        </w:numPr>
        <w:textAlignment w:val="baseline"/>
        <w:rPr>
          <w:rFonts w:ascii="Arial" w:hAnsi="Arial" w:cs="Arial"/>
        </w:rPr>
      </w:pPr>
      <w:r w:rsidRPr="00D97DA0">
        <w:rPr>
          <w:rFonts w:ascii="Arial" w:hAnsi="Arial" w:cs="Arial"/>
        </w:rPr>
        <w:t xml:space="preserve">Category 1: </w:t>
      </w:r>
      <w:r w:rsidR="008E3F08">
        <w:rPr>
          <w:rFonts w:ascii="Arial" w:hAnsi="Arial" w:cs="Arial"/>
        </w:rPr>
        <w:t>1</w:t>
      </w:r>
      <w:r w:rsidR="00B41F86">
        <w:rPr>
          <w:rFonts w:ascii="Arial" w:hAnsi="Arial" w:cs="Arial"/>
        </w:rPr>
        <w:t xml:space="preserve">-5000 </w:t>
      </w:r>
      <w:r w:rsidRPr="00D97DA0">
        <w:rPr>
          <w:rFonts w:ascii="Arial" w:hAnsi="Arial" w:cs="Arial"/>
        </w:rPr>
        <w:t>Hazard Trees - Provide Hazard Tree Removal for quantities of 1-5000</w:t>
      </w:r>
      <w:r w:rsidR="00F15DD3">
        <w:rPr>
          <w:rFonts w:ascii="Arial" w:hAnsi="Arial" w:cs="Arial"/>
        </w:rPr>
        <w:t xml:space="preserve"> trees</w:t>
      </w:r>
      <w:r w:rsidRPr="00D97DA0">
        <w:rPr>
          <w:rFonts w:ascii="Arial" w:hAnsi="Arial" w:cs="Arial"/>
        </w:rPr>
        <w:t>. </w:t>
      </w:r>
    </w:p>
    <w:p w14:paraId="1964E6A7" w14:textId="620448CD" w:rsidR="00D97DA0" w:rsidRPr="00D97DA0" w:rsidRDefault="00D97DA0" w:rsidP="2562A598">
      <w:pPr>
        <w:ind w:left="1440" w:firstLine="60"/>
        <w:textAlignment w:val="baseline"/>
        <w:rPr>
          <w:rFonts w:ascii="Segoe UI" w:hAnsi="Segoe UI" w:cs="Segoe UI"/>
          <w:sz w:val="18"/>
          <w:szCs w:val="18"/>
        </w:rPr>
      </w:pPr>
    </w:p>
    <w:p w14:paraId="4EF1442C" w14:textId="7956BE59" w:rsidR="00D97DA0" w:rsidRPr="00D97DA0" w:rsidRDefault="00D97DA0" w:rsidP="00CE231A">
      <w:pPr>
        <w:numPr>
          <w:ilvl w:val="0"/>
          <w:numId w:val="8"/>
        </w:numPr>
        <w:textAlignment w:val="baseline"/>
        <w:rPr>
          <w:rFonts w:ascii="Arial" w:hAnsi="Arial" w:cs="Arial"/>
        </w:rPr>
      </w:pPr>
      <w:r w:rsidRPr="00D97DA0">
        <w:rPr>
          <w:rFonts w:ascii="Arial" w:hAnsi="Arial" w:cs="Arial"/>
        </w:rPr>
        <w:t xml:space="preserve">Category 2: </w:t>
      </w:r>
      <w:r w:rsidR="00B41F86">
        <w:rPr>
          <w:rFonts w:ascii="Arial" w:hAnsi="Arial" w:cs="Arial"/>
        </w:rPr>
        <w:t xml:space="preserve">5001-15000 </w:t>
      </w:r>
      <w:r w:rsidRPr="00D97DA0">
        <w:rPr>
          <w:rFonts w:ascii="Arial" w:hAnsi="Arial" w:cs="Arial"/>
        </w:rPr>
        <w:t>Hazard Trees - Provide Hazard Trees Removal for quantities of 5001-15000</w:t>
      </w:r>
      <w:r w:rsidR="00F15DD3">
        <w:rPr>
          <w:rFonts w:ascii="Arial" w:hAnsi="Arial" w:cs="Arial"/>
        </w:rPr>
        <w:t xml:space="preserve"> trees</w:t>
      </w:r>
      <w:r w:rsidRPr="00D97DA0">
        <w:rPr>
          <w:rFonts w:ascii="Arial" w:hAnsi="Arial" w:cs="Arial"/>
        </w:rPr>
        <w:t>. </w:t>
      </w:r>
    </w:p>
    <w:p w14:paraId="18D12BF8" w14:textId="5969CC85" w:rsidR="00D97DA0" w:rsidRPr="00D97DA0" w:rsidRDefault="00D97DA0" w:rsidP="2562A598">
      <w:pPr>
        <w:ind w:left="1440" w:firstLine="60"/>
        <w:textAlignment w:val="baseline"/>
        <w:rPr>
          <w:rFonts w:ascii="Segoe UI" w:hAnsi="Segoe UI" w:cs="Segoe UI"/>
          <w:sz w:val="18"/>
          <w:szCs w:val="18"/>
        </w:rPr>
      </w:pPr>
    </w:p>
    <w:p w14:paraId="2B9096B9" w14:textId="312F1C32" w:rsidR="00D97DA0" w:rsidRPr="00D97DA0" w:rsidRDefault="00D97DA0" w:rsidP="00CE231A">
      <w:pPr>
        <w:numPr>
          <w:ilvl w:val="0"/>
          <w:numId w:val="8"/>
        </w:numPr>
        <w:textAlignment w:val="baseline"/>
        <w:rPr>
          <w:rFonts w:ascii="Arial" w:hAnsi="Arial" w:cs="Arial"/>
        </w:rPr>
      </w:pPr>
      <w:r w:rsidRPr="00D97DA0">
        <w:rPr>
          <w:rFonts w:ascii="Arial" w:hAnsi="Arial" w:cs="Arial"/>
        </w:rPr>
        <w:t>Category 3</w:t>
      </w:r>
      <w:r w:rsidRPr="008E3F08">
        <w:rPr>
          <w:rFonts w:ascii="Arial" w:hAnsi="Arial" w:cs="Arial"/>
        </w:rPr>
        <w:t xml:space="preserve">: </w:t>
      </w:r>
      <w:r w:rsidR="00B41F86">
        <w:rPr>
          <w:rFonts w:ascii="Arial" w:hAnsi="Arial" w:cs="Arial"/>
        </w:rPr>
        <w:t>15001</w:t>
      </w:r>
      <w:r w:rsidR="00615715">
        <w:rPr>
          <w:rFonts w:ascii="Arial" w:hAnsi="Arial" w:cs="Arial"/>
        </w:rPr>
        <w:t xml:space="preserve">+ </w:t>
      </w:r>
      <w:r w:rsidRPr="00D97DA0">
        <w:rPr>
          <w:rFonts w:ascii="Arial" w:hAnsi="Arial" w:cs="Arial"/>
        </w:rPr>
        <w:t>Hazard Trees – Provide Hazard Tree Removal for quantities of 15001 or more trees. </w:t>
      </w:r>
    </w:p>
    <w:p w14:paraId="7FA88B45" w14:textId="25DEB574" w:rsidR="00D1367D" w:rsidRPr="00D1367D" w:rsidRDefault="00C36DFB" w:rsidP="00D1367D">
      <w:pPr>
        <w:pStyle w:val="paragraph"/>
        <w:textAlignment w:val="baseline"/>
        <w:rPr>
          <w:rFonts w:ascii="Arial" w:hAnsi="Arial" w:cs="Arial"/>
        </w:rPr>
      </w:pPr>
      <w:r>
        <w:rPr>
          <w:rFonts w:ascii="Arial" w:hAnsi="Arial" w:cs="Arial"/>
        </w:rPr>
        <w:t>Applicants</w:t>
      </w:r>
      <w:r w:rsidRPr="2562A598">
        <w:rPr>
          <w:rFonts w:ascii="Arial" w:hAnsi="Arial" w:cs="Arial"/>
        </w:rPr>
        <w:t xml:space="preserve"> </w:t>
      </w:r>
      <w:r w:rsidR="00D1367D" w:rsidRPr="2562A598">
        <w:rPr>
          <w:rFonts w:ascii="Arial" w:hAnsi="Arial" w:cs="Arial"/>
        </w:rPr>
        <w:t xml:space="preserve">must </w:t>
      </w:r>
      <w:r>
        <w:rPr>
          <w:rFonts w:ascii="Arial" w:hAnsi="Arial" w:cs="Arial"/>
        </w:rPr>
        <w:t xml:space="preserve">submit a pre-qualification application for </w:t>
      </w:r>
      <w:r w:rsidR="00D1367D" w:rsidRPr="2562A598">
        <w:rPr>
          <w:rFonts w:ascii="Arial" w:hAnsi="Arial" w:cs="Arial"/>
        </w:rPr>
        <w:t>at least one (1) Region in at least one (1) Category.</w:t>
      </w:r>
    </w:p>
    <w:p w14:paraId="15EBED3A" w14:textId="21819C7B" w:rsidR="00D97DA0" w:rsidRDefault="00C36DFB" w:rsidP="2562A598">
      <w:pPr>
        <w:pStyle w:val="paragraph"/>
        <w:spacing w:before="0" w:beforeAutospacing="0" w:after="0" w:afterAutospacing="0"/>
        <w:textAlignment w:val="baseline"/>
        <w:rPr>
          <w:rFonts w:ascii="Arial" w:hAnsi="Arial" w:cs="Arial"/>
        </w:rPr>
      </w:pPr>
      <w:r>
        <w:rPr>
          <w:rFonts w:ascii="Arial" w:hAnsi="Arial" w:cs="Arial"/>
        </w:rPr>
        <w:t>Applicants</w:t>
      </w:r>
      <w:r w:rsidRPr="2562A598">
        <w:rPr>
          <w:rFonts w:ascii="Arial" w:hAnsi="Arial" w:cs="Arial"/>
        </w:rPr>
        <w:t xml:space="preserve"> </w:t>
      </w:r>
      <w:r w:rsidR="00D1367D" w:rsidRPr="2562A598">
        <w:rPr>
          <w:rFonts w:ascii="Arial" w:hAnsi="Arial" w:cs="Arial"/>
        </w:rPr>
        <w:t xml:space="preserve">may </w:t>
      </w:r>
      <w:r>
        <w:rPr>
          <w:rFonts w:ascii="Arial" w:hAnsi="Arial" w:cs="Arial"/>
        </w:rPr>
        <w:t xml:space="preserve">submit a pre-qualification application for </w:t>
      </w:r>
      <w:r w:rsidR="00D1367D" w:rsidRPr="2562A598">
        <w:rPr>
          <w:rFonts w:ascii="Arial" w:hAnsi="Arial" w:cs="Arial"/>
        </w:rPr>
        <w:t>multiple Regions and Categories.</w:t>
      </w:r>
    </w:p>
    <w:p w14:paraId="7DDCFD93" w14:textId="21F8DF99" w:rsidR="00F82DEA" w:rsidRDefault="00F82DEA" w:rsidP="2562A598">
      <w:pPr>
        <w:pStyle w:val="paragraph"/>
        <w:spacing w:before="0" w:beforeAutospacing="0" w:after="0" w:afterAutospacing="0"/>
        <w:textAlignment w:val="baseline"/>
        <w:rPr>
          <w:rFonts w:ascii="Arial" w:hAnsi="Arial" w:cs="Arial"/>
        </w:rPr>
      </w:pPr>
    </w:p>
    <w:p w14:paraId="0E210065" w14:textId="7CAA8F85" w:rsidR="00F82DEA" w:rsidRDefault="00C36DFB" w:rsidP="00F82DEA">
      <w:pPr>
        <w:rPr>
          <w:rFonts w:ascii="Arial" w:eastAsia="Arial" w:hAnsi="Arial" w:cs="Arial"/>
        </w:rPr>
      </w:pPr>
      <w:r>
        <w:rPr>
          <w:rFonts w:ascii="Arial" w:eastAsia="Arial" w:hAnsi="Arial" w:cs="Arial"/>
        </w:rPr>
        <w:t>Applicants</w:t>
      </w:r>
      <w:r w:rsidRPr="00BC435C">
        <w:rPr>
          <w:rFonts w:ascii="Arial" w:eastAsia="Arial" w:hAnsi="Arial" w:cs="Arial"/>
        </w:rPr>
        <w:t xml:space="preserve"> </w:t>
      </w:r>
      <w:r w:rsidR="00F82DEA" w:rsidRPr="00BC435C">
        <w:rPr>
          <w:rFonts w:ascii="Arial" w:eastAsia="Arial" w:hAnsi="Arial" w:cs="Arial"/>
        </w:rPr>
        <w:t xml:space="preserve">must demonstrate that they are qualified to perform the Scope of Work described in Exhibit A. </w:t>
      </w:r>
      <w:r w:rsidR="00152B88">
        <w:rPr>
          <w:rFonts w:ascii="Arial" w:eastAsia="Arial" w:hAnsi="Arial" w:cs="Arial"/>
        </w:rPr>
        <w:t>For purposes</w:t>
      </w:r>
      <w:r w:rsidR="00F861BF">
        <w:rPr>
          <w:rFonts w:ascii="Arial" w:eastAsia="Arial" w:hAnsi="Arial" w:cs="Arial"/>
        </w:rPr>
        <w:t xml:space="preserve"> of</w:t>
      </w:r>
      <w:r w:rsidR="00152B88">
        <w:rPr>
          <w:rFonts w:ascii="Arial" w:eastAsia="Arial" w:hAnsi="Arial" w:cs="Arial"/>
        </w:rPr>
        <w:t xml:space="preserve"> </w:t>
      </w:r>
      <w:r w:rsidR="00D46B13">
        <w:rPr>
          <w:rFonts w:ascii="Arial" w:eastAsia="Arial" w:hAnsi="Arial" w:cs="Arial"/>
        </w:rPr>
        <w:t>Stage 1</w:t>
      </w:r>
      <w:r w:rsidR="00F861BF">
        <w:rPr>
          <w:rFonts w:ascii="Arial" w:eastAsia="Arial" w:hAnsi="Arial" w:cs="Arial"/>
        </w:rPr>
        <w:t xml:space="preserve">, Exhibit A shall be considered as </w:t>
      </w:r>
      <w:r>
        <w:rPr>
          <w:rFonts w:ascii="Arial" w:eastAsia="Arial" w:hAnsi="Arial" w:cs="Arial"/>
        </w:rPr>
        <w:t>a reference document</w:t>
      </w:r>
      <w:r w:rsidR="00F861BF">
        <w:rPr>
          <w:rFonts w:ascii="Arial" w:eastAsia="Arial" w:hAnsi="Arial" w:cs="Arial"/>
        </w:rPr>
        <w:t xml:space="preserve"> only</w:t>
      </w:r>
      <w:r w:rsidR="006C6438">
        <w:rPr>
          <w:rFonts w:ascii="Arial" w:eastAsia="Arial" w:hAnsi="Arial" w:cs="Arial"/>
        </w:rPr>
        <w:t xml:space="preserve"> since the incident specifics will be determined </w:t>
      </w:r>
      <w:r w:rsidR="00757E50">
        <w:rPr>
          <w:rFonts w:ascii="Arial" w:eastAsia="Arial" w:hAnsi="Arial" w:cs="Arial"/>
        </w:rPr>
        <w:t>at Stage 2</w:t>
      </w:r>
      <w:r w:rsidR="00036340">
        <w:rPr>
          <w:rFonts w:ascii="Arial" w:eastAsia="Arial" w:hAnsi="Arial" w:cs="Arial"/>
        </w:rPr>
        <w:t xml:space="preserve">. </w:t>
      </w:r>
    </w:p>
    <w:p w14:paraId="37A1AAF1" w14:textId="77777777" w:rsidR="0085103A" w:rsidRDefault="0085103A" w:rsidP="00F82DEA">
      <w:pPr>
        <w:rPr>
          <w:rFonts w:ascii="Arial" w:eastAsia="Arial" w:hAnsi="Arial" w:cs="Arial"/>
        </w:rPr>
      </w:pPr>
    </w:p>
    <w:p w14:paraId="43ECC90F" w14:textId="2E896916" w:rsidR="00271B5F" w:rsidRDefault="00271B5F" w:rsidP="00271B5F">
      <w:pPr>
        <w:pStyle w:val="Heading2"/>
        <w:rPr>
          <w:rFonts w:eastAsia="Arial" w:cs="Arial"/>
        </w:rPr>
      </w:pPr>
      <w:bookmarkStart w:id="6" w:name="_Toc107485612"/>
      <w:r>
        <w:rPr>
          <w:rFonts w:eastAsia="Arial" w:cs="Arial"/>
        </w:rPr>
        <w:lastRenderedPageBreak/>
        <w:t>Service Map</w:t>
      </w:r>
      <w:bookmarkEnd w:id="6"/>
    </w:p>
    <w:p w14:paraId="0BC3AB8A" w14:textId="77777777" w:rsidR="00A933AA" w:rsidRDefault="00A933AA" w:rsidP="00A933AA">
      <w:pPr>
        <w:rPr>
          <w:rFonts w:eastAsia="Arial" w:cs="Arial"/>
        </w:rPr>
      </w:pPr>
      <w:r w:rsidRPr="009633C4">
        <w:rPr>
          <w:rFonts w:ascii="Arial" w:hAnsi="Arial" w:cs="Arial"/>
        </w:rPr>
        <w:t>Each Region is comprised of the counties depicted below in Figure 1. – Service Regions by County.</w:t>
      </w:r>
    </w:p>
    <w:p w14:paraId="7FBCDEFE" w14:textId="77777777" w:rsidR="00A933AA" w:rsidRDefault="00A933AA" w:rsidP="00A933AA">
      <w:pPr>
        <w:rPr>
          <w:rFonts w:eastAsia="Arial"/>
        </w:rPr>
      </w:pPr>
    </w:p>
    <w:p w14:paraId="22DDC846" w14:textId="77777777" w:rsidR="00A933AA" w:rsidRDefault="00A933AA" w:rsidP="00A933AA">
      <w:pPr>
        <w:rPr>
          <w:rFonts w:eastAsia="Arial"/>
        </w:rPr>
      </w:pPr>
    </w:p>
    <w:p w14:paraId="045A3A55" w14:textId="0C334699" w:rsidR="00A933AA" w:rsidRPr="00643D9E" w:rsidRDefault="00A933AA" w:rsidP="00A933AA">
      <w:pPr>
        <w:rPr>
          <w:rFonts w:ascii="Arial" w:hAnsi="Arial" w:cs="Arial"/>
        </w:rPr>
      </w:pPr>
      <w:r w:rsidRPr="00643D9E">
        <w:rPr>
          <w:rFonts w:ascii="Arial" w:hAnsi="Arial" w:cs="Arial"/>
        </w:rPr>
        <w:t>Figure 1</w:t>
      </w:r>
    </w:p>
    <w:p w14:paraId="3733C824" w14:textId="473160DE" w:rsidR="00271B5F" w:rsidRDefault="00210D40" w:rsidP="006F473E">
      <w:pPr>
        <w:rPr>
          <w:rFonts w:eastAsia="Arial" w:cs="Arial"/>
        </w:rPr>
      </w:pPr>
      <w:r w:rsidRPr="005C3B7F">
        <w:rPr>
          <w:rFonts w:ascii="Arial" w:eastAsia="Calibri" w:hAnsi="Arial" w:cs="Arial"/>
          <w:noProof/>
        </w:rPr>
        <mc:AlternateContent>
          <mc:Choice Requires="wpg">
            <w:drawing>
              <wp:anchor distT="0" distB="0" distL="114300" distR="114300" simplePos="0" relativeHeight="251658241" behindDoc="0" locked="0" layoutInCell="1" allowOverlap="1" wp14:anchorId="4C5E024D" wp14:editId="634E8A52">
                <wp:simplePos x="0" y="0"/>
                <wp:positionH relativeFrom="column">
                  <wp:posOffset>3390900</wp:posOffset>
                </wp:positionH>
                <wp:positionV relativeFrom="paragraph">
                  <wp:posOffset>396240</wp:posOffset>
                </wp:positionV>
                <wp:extent cx="2851123" cy="1448435"/>
                <wp:effectExtent l="0" t="0" r="0" b="0"/>
                <wp:wrapNone/>
                <wp:docPr id="5" name="Group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851123" cy="1448435"/>
                          <a:chOff x="0" y="-15902"/>
                          <a:chExt cx="2851745" cy="1448435"/>
                        </a:xfrm>
                      </wpg:grpSpPr>
                      <wps:wsp>
                        <wps:cNvPr id="6" name="Text Box 2"/>
                        <wps:cNvSpPr txBox="1">
                          <a:spLocks noChangeArrowheads="1"/>
                        </wps:cNvSpPr>
                        <wps:spPr bwMode="auto">
                          <a:xfrm>
                            <a:off x="322540" y="-15902"/>
                            <a:ext cx="2529205" cy="1448435"/>
                          </a:xfrm>
                          <a:prstGeom prst="rect">
                            <a:avLst/>
                          </a:prstGeom>
                          <a:noFill/>
                          <a:ln w="9525">
                            <a:noFill/>
                            <a:miter lim="800000"/>
                            <a:headEnd/>
                            <a:tailEnd/>
                          </a:ln>
                        </wps:spPr>
                        <wps:txbx>
                          <w:txbxContent>
                            <w:p w14:paraId="35764032" w14:textId="77777777" w:rsidR="00BA7182" w:rsidRPr="0010323E" w:rsidRDefault="00BA7182" w:rsidP="00210D40">
                              <w:pPr>
                                <w:rPr>
                                  <w:rFonts w:cs="Arial"/>
                                  <w:b/>
                                </w:rPr>
                              </w:pPr>
                              <w:r w:rsidRPr="0010323E">
                                <w:rPr>
                                  <w:rFonts w:cs="Arial"/>
                                  <w:b/>
                                </w:rPr>
                                <w:t>Region 1</w:t>
                              </w:r>
                              <w:r>
                                <w:rPr>
                                  <w:rFonts w:cs="Arial"/>
                                  <w:b/>
                                </w:rPr>
                                <w:t xml:space="preserve"> – </w:t>
                              </w:r>
                              <w:r w:rsidRPr="0010323E">
                                <w:rPr>
                                  <w:rFonts w:cs="Arial"/>
                                  <w:b/>
                                </w:rPr>
                                <w:t>Northeastern</w:t>
                              </w:r>
                            </w:p>
                            <w:p w14:paraId="14899203" w14:textId="77777777" w:rsidR="00BA7182" w:rsidRPr="0010323E" w:rsidRDefault="00BA7182" w:rsidP="00210D40">
                              <w:pPr>
                                <w:spacing w:before="80"/>
                                <w:rPr>
                                  <w:rFonts w:cs="Arial"/>
                                  <w:b/>
                                </w:rPr>
                              </w:pPr>
                              <w:r w:rsidRPr="0010323E">
                                <w:rPr>
                                  <w:rFonts w:cs="Arial"/>
                                  <w:b/>
                                </w:rPr>
                                <w:t>Region 2</w:t>
                              </w:r>
                              <w:r>
                                <w:rPr>
                                  <w:rFonts w:cs="Arial"/>
                                  <w:b/>
                                </w:rPr>
                                <w:t xml:space="preserve"> – </w:t>
                              </w:r>
                              <w:r w:rsidRPr="0010323E">
                                <w:rPr>
                                  <w:rFonts w:cs="Arial"/>
                                  <w:b/>
                                </w:rPr>
                                <w:t>Northern Coast</w:t>
                              </w:r>
                            </w:p>
                            <w:p w14:paraId="7CB33A61" w14:textId="77777777" w:rsidR="00BA7182" w:rsidRPr="0010323E" w:rsidRDefault="00BA7182" w:rsidP="00210D40">
                              <w:pPr>
                                <w:spacing w:before="40"/>
                                <w:rPr>
                                  <w:rFonts w:cs="Arial"/>
                                  <w:b/>
                                </w:rPr>
                              </w:pPr>
                              <w:r w:rsidRPr="0010323E">
                                <w:rPr>
                                  <w:rFonts w:cs="Arial"/>
                                  <w:b/>
                                </w:rPr>
                                <w:t>Region 3</w:t>
                              </w:r>
                              <w:r>
                                <w:rPr>
                                  <w:rFonts w:cs="Arial"/>
                                  <w:b/>
                                </w:rPr>
                                <w:t xml:space="preserve"> –</w:t>
                              </w:r>
                              <w:r w:rsidRPr="0010323E">
                                <w:rPr>
                                  <w:rFonts w:cs="Arial"/>
                                  <w:b/>
                                </w:rPr>
                                <w:t xml:space="preserve"> Central Valley</w:t>
                              </w:r>
                            </w:p>
                            <w:p w14:paraId="02D38B69" w14:textId="77777777" w:rsidR="00BA7182" w:rsidRPr="0010323E" w:rsidRDefault="00BA7182" w:rsidP="00210D40">
                              <w:pPr>
                                <w:spacing w:before="80"/>
                                <w:rPr>
                                  <w:rFonts w:cs="Arial"/>
                                  <w:b/>
                                </w:rPr>
                              </w:pPr>
                              <w:r w:rsidRPr="0010323E">
                                <w:rPr>
                                  <w:rFonts w:cs="Arial"/>
                                  <w:b/>
                                </w:rPr>
                                <w:t>Region 4</w:t>
                              </w:r>
                              <w:r>
                                <w:rPr>
                                  <w:rFonts w:cs="Arial"/>
                                  <w:b/>
                                </w:rPr>
                                <w:t xml:space="preserve"> – </w:t>
                              </w:r>
                              <w:r w:rsidRPr="0010323E">
                                <w:rPr>
                                  <w:rFonts w:cs="Arial"/>
                                  <w:b/>
                                </w:rPr>
                                <w:t>Southern Coast</w:t>
                              </w:r>
                            </w:p>
                            <w:p w14:paraId="0897EB7A" w14:textId="77777777" w:rsidR="00BA7182" w:rsidRPr="0010323E" w:rsidRDefault="00BA7182" w:rsidP="00210D40">
                              <w:pPr>
                                <w:spacing w:before="40"/>
                                <w:rPr>
                                  <w:rFonts w:cs="Arial"/>
                                  <w:b/>
                                </w:rPr>
                              </w:pPr>
                              <w:r w:rsidRPr="0010323E">
                                <w:rPr>
                                  <w:rFonts w:cs="Arial"/>
                                  <w:b/>
                                </w:rPr>
                                <w:t>Region 5</w:t>
                              </w:r>
                              <w:r>
                                <w:rPr>
                                  <w:rFonts w:cs="Arial"/>
                                  <w:b/>
                                </w:rPr>
                                <w:t xml:space="preserve"> – </w:t>
                              </w:r>
                              <w:r w:rsidRPr="0010323E">
                                <w:rPr>
                                  <w:rFonts w:cs="Arial"/>
                                  <w:b/>
                                </w:rPr>
                                <w:t>Southeastern</w:t>
                              </w:r>
                            </w:p>
                          </w:txbxContent>
                        </wps:txbx>
                        <wps:bodyPr rot="0" vert="horz" wrap="square" lIns="91440" tIns="45720" rIns="91440" bIns="45720" anchor="t" anchorCtr="0">
                          <a:noAutofit/>
                        </wps:bodyPr>
                      </wps:wsp>
                      <wpg:grpSp>
                        <wpg:cNvPr id="7" name="Group 7"/>
                        <wpg:cNvGrpSpPr/>
                        <wpg:grpSpPr>
                          <a:xfrm>
                            <a:off x="0" y="59376"/>
                            <a:ext cx="362807" cy="1021872"/>
                            <a:chOff x="0" y="0"/>
                            <a:chExt cx="362807" cy="1021872"/>
                          </a:xfrm>
                        </wpg:grpSpPr>
                        <wps:wsp>
                          <wps:cNvPr id="8" name="Rectangle 8"/>
                          <wps:cNvSpPr/>
                          <wps:spPr>
                            <a:xfrm>
                              <a:off x="0" y="670956"/>
                              <a:ext cx="356870" cy="137160"/>
                            </a:xfrm>
                            <a:prstGeom prst="rect">
                              <a:avLst/>
                            </a:prstGeom>
                            <a:solidFill>
                              <a:srgbClr val="D69FF2"/>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0" y="445325"/>
                              <a:ext cx="356870" cy="137160"/>
                            </a:xfrm>
                            <a:prstGeom prst="rect">
                              <a:avLst/>
                            </a:prstGeom>
                            <a:solidFill>
                              <a:srgbClr val="B9EDBC"/>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5937" y="231569"/>
                              <a:ext cx="356870" cy="137160"/>
                            </a:xfrm>
                            <a:prstGeom prst="rect">
                              <a:avLst/>
                            </a:prstGeom>
                            <a:solidFill>
                              <a:srgbClr val="D4ACB5"/>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5937" y="0"/>
                              <a:ext cx="356870" cy="137160"/>
                            </a:xfrm>
                            <a:prstGeom prst="rect">
                              <a:avLst/>
                            </a:prstGeom>
                            <a:solidFill>
                              <a:srgbClr val="F2CDF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0" y="884712"/>
                              <a:ext cx="356870" cy="137160"/>
                            </a:xfrm>
                            <a:prstGeom prst="rect">
                              <a:avLst/>
                            </a:prstGeom>
                            <a:solidFill>
                              <a:srgbClr val="BFE9F5"/>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4C5E024D" id="Group 5" o:spid="_x0000_s1026" alt="&quot;&quot;" style="position:absolute;margin-left:267pt;margin-top:31.2pt;width:224.5pt;height:114.05pt;z-index:251658241;mso-width-relative:margin" coordorigin=",-159" coordsize="28517,14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">
                <v:shapetype id="_x0000_t202" coordsize="21600,21600" o:spt="202" path="m,l,21600r21600,l21600,xe">
                  <v:stroke joinstyle="miter"/>
                  <v:path gradientshapeok="t" o:connecttype="rect"/>
                </v:shapetype>
                <v:shape id="Text Box 2" o:spid="_x0000_s1027" type="#_x0000_t202" style="position:absolute;left:3225;top:-159;width:25292;height:14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35764032" w14:textId="77777777" w:rsidR="00BA7182" w:rsidRPr="0010323E" w:rsidRDefault="00BA7182" w:rsidP="00210D40">
                        <w:pPr>
                          <w:rPr>
                            <w:rFonts w:cs="Arial"/>
                            <w:b/>
                          </w:rPr>
                        </w:pPr>
                        <w:r w:rsidRPr="0010323E">
                          <w:rPr>
                            <w:rFonts w:cs="Arial"/>
                            <w:b/>
                          </w:rPr>
                          <w:t>Region 1</w:t>
                        </w:r>
                        <w:r>
                          <w:rPr>
                            <w:rFonts w:cs="Arial"/>
                            <w:b/>
                          </w:rPr>
                          <w:t xml:space="preserve"> – </w:t>
                        </w:r>
                        <w:r w:rsidRPr="0010323E">
                          <w:rPr>
                            <w:rFonts w:cs="Arial"/>
                            <w:b/>
                          </w:rPr>
                          <w:t>Northeastern</w:t>
                        </w:r>
                      </w:p>
                      <w:p w14:paraId="14899203" w14:textId="77777777" w:rsidR="00BA7182" w:rsidRPr="0010323E" w:rsidRDefault="00BA7182" w:rsidP="00210D40">
                        <w:pPr>
                          <w:spacing w:before="80"/>
                          <w:rPr>
                            <w:rFonts w:cs="Arial"/>
                            <w:b/>
                          </w:rPr>
                        </w:pPr>
                        <w:r w:rsidRPr="0010323E">
                          <w:rPr>
                            <w:rFonts w:cs="Arial"/>
                            <w:b/>
                          </w:rPr>
                          <w:t>Region 2</w:t>
                        </w:r>
                        <w:r>
                          <w:rPr>
                            <w:rFonts w:cs="Arial"/>
                            <w:b/>
                          </w:rPr>
                          <w:t xml:space="preserve"> – </w:t>
                        </w:r>
                        <w:r w:rsidRPr="0010323E">
                          <w:rPr>
                            <w:rFonts w:cs="Arial"/>
                            <w:b/>
                          </w:rPr>
                          <w:t>Northern Coast</w:t>
                        </w:r>
                      </w:p>
                      <w:p w14:paraId="7CB33A61" w14:textId="77777777" w:rsidR="00BA7182" w:rsidRPr="0010323E" w:rsidRDefault="00BA7182" w:rsidP="00210D40">
                        <w:pPr>
                          <w:spacing w:before="40"/>
                          <w:rPr>
                            <w:rFonts w:cs="Arial"/>
                            <w:b/>
                          </w:rPr>
                        </w:pPr>
                        <w:r w:rsidRPr="0010323E">
                          <w:rPr>
                            <w:rFonts w:cs="Arial"/>
                            <w:b/>
                          </w:rPr>
                          <w:t>Region 3</w:t>
                        </w:r>
                        <w:r>
                          <w:rPr>
                            <w:rFonts w:cs="Arial"/>
                            <w:b/>
                          </w:rPr>
                          <w:t xml:space="preserve"> –</w:t>
                        </w:r>
                        <w:r w:rsidRPr="0010323E">
                          <w:rPr>
                            <w:rFonts w:cs="Arial"/>
                            <w:b/>
                          </w:rPr>
                          <w:t xml:space="preserve"> Central Valley</w:t>
                        </w:r>
                      </w:p>
                      <w:p w14:paraId="02D38B69" w14:textId="77777777" w:rsidR="00BA7182" w:rsidRPr="0010323E" w:rsidRDefault="00BA7182" w:rsidP="00210D40">
                        <w:pPr>
                          <w:spacing w:before="80"/>
                          <w:rPr>
                            <w:rFonts w:cs="Arial"/>
                            <w:b/>
                          </w:rPr>
                        </w:pPr>
                        <w:r w:rsidRPr="0010323E">
                          <w:rPr>
                            <w:rFonts w:cs="Arial"/>
                            <w:b/>
                          </w:rPr>
                          <w:t>Region 4</w:t>
                        </w:r>
                        <w:r>
                          <w:rPr>
                            <w:rFonts w:cs="Arial"/>
                            <w:b/>
                          </w:rPr>
                          <w:t xml:space="preserve"> – </w:t>
                        </w:r>
                        <w:r w:rsidRPr="0010323E">
                          <w:rPr>
                            <w:rFonts w:cs="Arial"/>
                            <w:b/>
                          </w:rPr>
                          <w:t>Southern Coast</w:t>
                        </w:r>
                      </w:p>
                      <w:p w14:paraId="0897EB7A" w14:textId="77777777" w:rsidR="00BA7182" w:rsidRPr="0010323E" w:rsidRDefault="00BA7182" w:rsidP="00210D40">
                        <w:pPr>
                          <w:spacing w:before="40"/>
                          <w:rPr>
                            <w:rFonts w:cs="Arial"/>
                            <w:b/>
                          </w:rPr>
                        </w:pPr>
                        <w:r w:rsidRPr="0010323E">
                          <w:rPr>
                            <w:rFonts w:cs="Arial"/>
                            <w:b/>
                          </w:rPr>
                          <w:t>Region 5</w:t>
                        </w:r>
                        <w:r>
                          <w:rPr>
                            <w:rFonts w:cs="Arial"/>
                            <w:b/>
                          </w:rPr>
                          <w:t xml:space="preserve"> – </w:t>
                        </w:r>
                        <w:r w:rsidRPr="0010323E">
                          <w:rPr>
                            <w:rFonts w:cs="Arial"/>
                            <w:b/>
                          </w:rPr>
                          <w:t>Southeastern</w:t>
                        </w:r>
                      </w:p>
                    </w:txbxContent>
                  </v:textbox>
                </v:shape>
                <v:group id="Group 7" o:spid="_x0000_s1028" style="position:absolute;top:593;width:3628;height:10219" coordsize="3628,10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29" style="position:absolute;top:6709;width:3568;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" fillcolor="#d69ff2" strokecolor="black [3213]" strokeweight="1pt"/>
                  <v:rect id="Rectangle 9" o:spid="_x0000_s1030" style="position:absolute;top:4453;width:3568;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" fillcolor="#b9edbc" strokecolor="black [3213]" strokeweight="1pt"/>
                  <v:rect id="Rectangle 10" o:spid="_x0000_s1031" style="position:absolute;left:59;top:2315;width:3569;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" fillcolor="#d4acb5" strokecolor="black [3213]" strokeweight="1pt"/>
                  <v:rect id="Rectangle 11" o:spid="_x0000_s1032" style="position:absolute;left:59;width:3569;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" fillcolor="#f2cdf6" strokecolor="black [3213]" strokeweight="1pt"/>
                  <v:rect id="Rectangle 12" o:spid="_x0000_s1033" style="position:absolute;top:8847;width:3568;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" fillcolor="#bfe9f5" strokecolor="black [3213]" strokeweight="1pt"/>
                </v:group>
              </v:group>
            </w:pict>
          </mc:Fallback>
        </mc:AlternateContent>
      </w:r>
      <w:r w:rsidR="0003574C" w:rsidRPr="005C3B7F">
        <w:rPr>
          <w:rFonts w:ascii="Arial" w:eastAsia="Calibri" w:hAnsi="Arial" w:cs="Arial"/>
          <w:i/>
          <w:iCs/>
          <w:noProof/>
        </w:rPr>
        <w:drawing>
          <wp:inline distT="0" distB="0" distL="0" distR="0" wp14:anchorId="0143A74A" wp14:editId="606B2ECB">
            <wp:extent cx="6286500" cy="6067752"/>
            <wp:effectExtent l="0" t="0" r="0" b="952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 name="Picture 313">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rcRect t="346" b="346"/>
                    <a:stretch>
                      <a:fillRect/>
                    </a:stretch>
                  </pic:blipFill>
                  <pic:spPr bwMode="auto">
                    <a:xfrm>
                      <a:off x="0" y="0"/>
                      <a:ext cx="6286500" cy="6067752"/>
                    </a:xfrm>
                    <a:prstGeom prst="rect">
                      <a:avLst/>
                    </a:prstGeom>
                    <a:ln>
                      <a:noFill/>
                    </a:ln>
                    <a:extLst>
                      <a:ext uri="{53640926-AAD7-44D8-BBD7-CCE9431645EC}">
                        <a14:shadowObscured xmlns:a14="http://schemas.microsoft.com/office/drawing/2010/main"/>
                      </a:ext>
                    </a:extLst>
                  </pic:spPr>
                </pic:pic>
              </a:graphicData>
            </a:graphic>
          </wp:inline>
        </w:drawing>
      </w:r>
    </w:p>
    <w:p w14:paraId="1C5F22B4" w14:textId="73DACD09" w:rsidR="00D264C0" w:rsidRPr="00AF64BC" w:rsidRDefault="00D264C0" w:rsidP="00A50368">
      <w:pPr>
        <w:pStyle w:val="Heading2"/>
        <w:rPr>
          <w:rFonts w:cs="Arial"/>
          <w:szCs w:val="24"/>
        </w:rPr>
      </w:pPr>
      <w:bookmarkStart w:id="7" w:name="_Toc107485613"/>
      <w:r w:rsidRPr="00AF64BC">
        <w:rPr>
          <w:rFonts w:cs="Arial"/>
          <w:szCs w:val="24"/>
        </w:rPr>
        <w:t>Service</w:t>
      </w:r>
      <w:r w:rsidR="00EC7F02">
        <w:rPr>
          <w:rFonts w:cs="Arial"/>
          <w:szCs w:val="24"/>
        </w:rPr>
        <w:t xml:space="preserve"> Overview</w:t>
      </w:r>
      <w:bookmarkEnd w:id="7"/>
    </w:p>
    <w:p w14:paraId="3D7E6FE5" w14:textId="5E67FF1C" w:rsidR="006C646F" w:rsidRPr="006C646F" w:rsidRDefault="006C646F" w:rsidP="006C646F">
      <w:pPr>
        <w:spacing w:line="259" w:lineRule="auto"/>
        <w:rPr>
          <w:rFonts w:ascii="Arial" w:eastAsiaTheme="minorHAnsi" w:hAnsi="Arial" w:cs="Arial"/>
        </w:rPr>
      </w:pPr>
      <w:r w:rsidRPr="006C646F">
        <w:rPr>
          <w:rFonts w:ascii="Arial" w:hAnsi="Arial" w:cs="Arial"/>
        </w:rPr>
        <w:t xml:space="preserve">Following major wildland fire incidents, </w:t>
      </w:r>
      <w:r w:rsidRPr="006C646F">
        <w:rPr>
          <w:rFonts w:ascii="Arial" w:eastAsiaTheme="minorHAnsi" w:hAnsi="Arial" w:cs="Arial"/>
          <w:lang w:val="x-none"/>
        </w:rPr>
        <w:t xml:space="preserve">CalRecycle </w:t>
      </w:r>
      <w:r w:rsidRPr="006C646F">
        <w:rPr>
          <w:rFonts w:ascii="Arial" w:eastAsiaTheme="minorHAnsi" w:hAnsi="Arial" w:cs="Arial"/>
        </w:rPr>
        <w:t>is frequently tasked by the</w:t>
      </w:r>
      <w:r w:rsidRPr="006C646F">
        <w:rPr>
          <w:rFonts w:ascii="Arial" w:eastAsiaTheme="minorHAnsi" w:hAnsi="Arial" w:cs="Arial"/>
          <w:lang w:val="x-none"/>
        </w:rPr>
        <w:t xml:space="preserve"> California Governor’s Office of Emergency Services (Cal OES) to manage </w:t>
      </w:r>
      <w:r w:rsidRPr="006C646F">
        <w:rPr>
          <w:rFonts w:ascii="Arial" w:eastAsiaTheme="minorHAnsi" w:hAnsi="Arial" w:cs="Arial"/>
        </w:rPr>
        <w:t xml:space="preserve">a Program that </w:t>
      </w:r>
      <w:r w:rsidRPr="006C646F">
        <w:rPr>
          <w:rFonts w:ascii="Arial" w:eastAsiaTheme="minorHAnsi" w:hAnsi="Arial" w:cs="Arial"/>
          <w:lang w:val="x-none"/>
        </w:rPr>
        <w:t>coordinate</w:t>
      </w:r>
      <w:r w:rsidRPr="006C646F">
        <w:rPr>
          <w:rFonts w:ascii="Arial" w:eastAsiaTheme="minorHAnsi" w:hAnsi="Arial" w:cs="Arial"/>
        </w:rPr>
        <w:t>s</w:t>
      </w:r>
      <w:r w:rsidRPr="006C646F">
        <w:rPr>
          <w:rFonts w:ascii="Arial" w:eastAsiaTheme="minorHAnsi" w:hAnsi="Arial" w:cs="Arial"/>
          <w:lang w:val="x-none"/>
        </w:rPr>
        <w:t xml:space="preserve"> </w:t>
      </w:r>
      <w:r w:rsidRPr="00B21B4C">
        <w:rPr>
          <w:rFonts w:ascii="Arial" w:eastAsiaTheme="minorHAnsi" w:hAnsi="Arial" w:cs="Arial"/>
          <w:lang w:val="x-none"/>
        </w:rPr>
        <w:t>Structural</w:t>
      </w:r>
      <w:r w:rsidRPr="006C646F">
        <w:rPr>
          <w:rFonts w:ascii="Arial" w:eastAsiaTheme="minorHAnsi" w:hAnsi="Arial" w:cs="Arial"/>
          <w:lang w:val="x-none"/>
        </w:rPr>
        <w:t xml:space="preserve"> </w:t>
      </w:r>
      <w:r w:rsidR="00866373">
        <w:rPr>
          <w:rFonts w:ascii="Arial" w:eastAsiaTheme="minorHAnsi" w:hAnsi="Arial" w:cs="Arial"/>
        </w:rPr>
        <w:t xml:space="preserve">Disaster </w:t>
      </w:r>
      <w:r w:rsidRPr="006C646F">
        <w:rPr>
          <w:rFonts w:ascii="Arial" w:eastAsiaTheme="minorHAnsi" w:hAnsi="Arial" w:cs="Arial"/>
          <w:lang w:val="x-none"/>
        </w:rPr>
        <w:t>Debris and Hazard Tree</w:t>
      </w:r>
      <w:r w:rsidRPr="006C646F">
        <w:rPr>
          <w:rFonts w:ascii="Arial" w:eastAsiaTheme="minorHAnsi" w:hAnsi="Arial" w:cs="Arial"/>
        </w:rPr>
        <w:t xml:space="preserve"> Removal Operations. </w:t>
      </w:r>
    </w:p>
    <w:p w14:paraId="36977BEF" w14:textId="77777777" w:rsidR="006C646F" w:rsidRPr="006C646F" w:rsidRDefault="006C646F" w:rsidP="006C646F">
      <w:pPr>
        <w:spacing w:line="259" w:lineRule="auto"/>
        <w:rPr>
          <w:rFonts w:ascii="Arial" w:eastAsiaTheme="minorHAnsi" w:hAnsi="Arial" w:cs="Arial"/>
        </w:rPr>
      </w:pPr>
    </w:p>
    <w:p w14:paraId="6C7A4E32" w14:textId="77777777" w:rsidR="006C646F" w:rsidRPr="006C646F" w:rsidRDefault="006C646F" w:rsidP="006C646F">
      <w:pPr>
        <w:spacing w:line="259" w:lineRule="auto"/>
        <w:rPr>
          <w:rFonts w:ascii="Arial" w:eastAsiaTheme="minorHAnsi" w:hAnsi="Arial" w:cs="Arial"/>
        </w:rPr>
      </w:pPr>
      <w:r w:rsidRPr="006C646F">
        <w:rPr>
          <w:rFonts w:ascii="Arial" w:eastAsiaTheme="minorHAnsi" w:hAnsi="Arial" w:cs="Arial"/>
        </w:rPr>
        <w:lastRenderedPageBreak/>
        <w:t xml:space="preserve">The following services shall be included in the Program’s Scope of Work: </w:t>
      </w:r>
    </w:p>
    <w:p w14:paraId="2B16D438" w14:textId="77777777" w:rsidR="006C646F" w:rsidRPr="006C646F" w:rsidRDefault="006C646F" w:rsidP="006C646F">
      <w:pPr>
        <w:spacing w:line="259" w:lineRule="auto"/>
        <w:rPr>
          <w:rFonts w:ascii="Arial" w:eastAsiaTheme="minorHAnsi" w:hAnsi="Arial" w:cs="Arial"/>
        </w:rPr>
      </w:pPr>
    </w:p>
    <w:p w14:paraId="25D82C28" w14:textId="2FFF0E27" w:rsidR="006C646F" w:rsidRPr="00430FF9" w:rsidRDefault="006C646F" w:rsidP="00CE231A">
      <w:pPr>
        <w:numPr>
          <w:ilvl w:val="0"/>
          <w:numId w:val="9"/>
        </w:numPr>
        <w:spacing w:after="160" w:line="259" w:lineRule="auto"/>
        <w:contextualSpacing/>
        <w:rPr>
          <w:rFonts w:cs="Arial"/>
          <w:lang w:val="x-none"/>
        </w:rPr>
      </w:pPr>
      <w:r w:rsidRPr="00430FF9">
        <w:rPr>
          <w:rFonts w:ascii="Arial" w:hAnsi="Arial" w:cs="Arial"/>
        </w:rPr>
        <w:t>Structural Debris Removal Function: CalRecycle’s Program’s Scope of Work shall include</w:t>
      </w:r>
      <w:r w:rsidR="008B4649">
        <w:rPr>
          <w:rFonts w:ascii="Arial" w:hAnsi="Arial" w:cs="Arial"/>
        </w:rPr>
        <w:t xml:space="preserve"> but shall not be limited </w:t>
      </w:r>
      <w:proofErr w:type="gramStart"/>
      <w:r w:rsidR="008B4649">
        <w:rPr>
          <w:rFonts w:ascii="Arial" w:hAnsi="Arial" w:cs="Arial"/>
        </w:rPr>
        <w:t>to</w:t>
      </w:r>
      <w:r w:rsidRPr="00430FF9">
        <w:rPr>
          <w:rFonts w:ascii="Arial" w:hAnsi="Arial" w:cs="Arial"/>
        </w:rPr>
        <w:t>:</w:t>
      </w:r>
      <w:proofErr w:type="gramEnd"/>
      <w:r w:rsidRPr="00430FF9">
        <w:rPr>
          <w:rFonts w:ascii="Arial" w:hAnsi="Arial" w:cs="Arial"/>
        </w:rPr>
        <w:t xml:space="preserve"> </w:t>
      </w:r>
      <w:r w:rsidRPr="00430FF9">
        <w:rPr>
          <w:rFonts w:ascii="Arial" w:hAnsi="Arial" w:cs="Arial"/>
          <w:lang w:val="x-none"/>
        </w:rPr>
        <w:t xml:space="preserve">the preparation, removal, transport, and recycling </w:t>
      </w:r>
      <w:r w:rsidRPr="00430FF9">
        <w:rPr>
          <w:rFonts w:ascii="Arial" w:hAnsi="Arial" w:cs="Arial"/>
        </w:rPr>
        <w:t xml:space="preserve">or </w:t>
      </w:r>
      <w:r w:rsidRPr="00430FF9">
        <w:rPr>
          <w:rFonts w:ascii="Arial" w:hAnsi="Arial" w:cs="Arial"/>
          <w:lang w:val="x-none"/>
        </w:rPr>
        <w:t xml:space="preserve">disposal of </w:t>
      </w:r>
      <w:r w:rsidRPr="00430FF9">
        <w:rPr>
          <w:rFonts w:ascii="Arial" w:hAnsi="Arial" w:cs="Arial"/>
        </w:rPr>
        <w:t xml:space="preserve">asbestos-containing materials, </w:t>
      </w:r>
      <w:r w:rsidRPr="00430FF9">
        <w:rPr>
          <w:rFonts w:ascii="Arial" w:hAnsi="Arial" w:cs="Arial"/>
          <w:lang w:val="x-none"/>
        </w:rPr>
        <w:t xml:space="preserve">metals, ash, debris, concrete foundations and flatwork, potentially dangerous trees, and contaminated soil on residential properties </w:t>
      </w:r>
      <w:r w:rsidRPr="00430FF9">
        <w:rPr>
          <w:rFonts w:ascii="Arial" w:hAnsi="Arial" w:cs="Arial"/>
        </w:rPr>
        <w:t>destroyed</w:t>
      </w:r>
      <w:r w:rsidRPr="00430FF9">
        <w:rPr>
          <w:rFonts w:ascii="Arial" w:hAnsi="Arial" w:cs="Arial"/>
          <w:lang w:val="x-none"/>
        </w:rPr>
        <w:t xml:space="preserve"> to </w:t>
      </w:r>
      <w:r w:rsidRPr="00430FF9">
        <w:rPr>
          <w:rFonts w:ascii="Arial" w:hAnsi="Arial" w:cs="Arial"/>
        </w:rPr>
        <w:t>a</w:t>
      </w:r>
      <w:r w:rsidRPr="00430FF9">
        <w:rPr>
          <w:rFonts w:ascii="Arial" w:hAnsi="Arial" w:cs="Arial"/>
          <w:lang w:val="x-none"/>
        </w:rPr>
        <w:t xml:space="preserve"> wildfire</w:t>
      </w:r>
      <w:r w:rsidRPr="00430FF9">
        <w:rPr>
          <w:rFonts w:ascii="Arial" w:hAnsi="Arial" w:cs="Arial"/>
        </w:rPr>
        <w:t xml:space="preserve"> or other disaster</w:t>
      </w:r>
      <w:r w:rsidR="008C5E2D">
        <w:rPr>
          <w:rFonts w:ascii="Arial" w:hAnsi="Arial" w:cs="Arial"/>
        </w:rPr>
        <w:t>.</w:t>
      </w:r>
    </w:p>
    <w:p w14:paraId="7122BCC4" w14:textId="77777777" w:rsidR="006C646F" w:rsidRPr="00430FF9" w:rsidRDefault="006C646F" w:rsidP="006C646F">
      <w:pPr>
        <w:spacing w:line="259" w:lineRule="auto"/>
        <w:rPr>
          <w:rFonts w:ascii="Arial" w:hAnsi="Arial" w:cs="Arial"/>
        </w:rPr>
      </w:pPr>
      <w:r w:rsidRPr="00430FF9">
        <w:rPr>
          <w:rFonts w:ascii="Arial" w:eastAsiaTheme="minorHAnsi" w:hAnsi="Arial" w:cs="Arial"/>
          <w:lang w:val="x-none"/>
        </w:rPr>
        <w:t xml:space="preserve"> </w:t>
      </w:r>
    </w:p>
    <w:p w14:paraId="7B439168" w14:textId="22025B7D" w:rsidR="002F582C" w:rsidRPr="002F582C" w:rsidRDefault="002F582C" w:rsidP="00CE231A">
      <w:pPr>
        <w:pStyle w:val="ListParagraph"/>
        <w:numPr>
          <w:ilvl w:val="0"/>
          <w:numId w:val="9"/>
        </w:numPr>
        <w:rPr>
          <w:rFonts w:ascii="Arial" w:eastAsiaTheme="minorHAnsi" w:hAnsi="Arial" w:cs="Arial"/>
          <w:lang w:val="x-none"/>
        </w:rPr>
      </w:pPr>
      <w:r w:rsidRPr="002F582C">
        <w:rPr>
          <w:rFonts w:ascii="Arial" w:eastAsiaTheme="minorHAnsi" w:hAnsi="Arial" w:cs="Arial"/>
          <w:lang w:val="x-none"/>
        </w:rPr>
        <w:t xml:space="preserve">Hazard Tree Removal Function: In addition to the Structural Debris Removal Function, and to address the immediate threat to public safety due to hazard trees, Program work shall also include a Hazard Tree Removal Function that includes but shall not be limited to: </w:t>
      </w:r>
      <w:r w:rsidR="00ED5009">
        <w:rPr>
          <w:rFonts w:ascii="Arial" w:eastAsiaTheme="minorHAnsi" w:hAnsi="Arial" w:cs="Arial"/>
        </w:rPr>
        <w:t>i</w:t>
      </w:r>
      <w:r w:rsidR="000E0239" w:rsidRPr="002F582C">
        <w:rPr>
          <w:rFonts w:ascii="Arial" w:eastAsiaTheme="minorHAnsi" w:hAnsi="Arial" w:cs="Arial"/>
          <w:lang w:val="x-none"/>
        </w:rPr>
        <w:t>inspection</w:t>
      </w:r>
      <w:r w:rsidRPr="002F582C">
        <w:rPr>
          <w:rFonts w:ascii="Arial" w:eastAsiaTheme="minorHAnsi" w:hAnsi="Arial" w:cs="Arial"/>
          <w:lang w:val="x-none"/>
        </w:rPr>
        <w:t xml:space="preserve"> of hazard trees marked by the </w:t>
      </w:r>
      <w:r w:rsidR="008F185B" w:rsidRPr="008F185B">
        <w:rPr>
          <w:rFonts w:ascii="Arial" w:eastAsiaTheme="minorHAnsi" w:hAnsi="Arial" w:cs="Arial"/>
          <w:lang w:val="x-none"/>
        </w:rPr>
        <w:t xml:space="preserve">Assessment &amp; Management Contractor </w:t>
      </w:r>
      <w:r w:rsidR="008F185B">
        <w:rPr>
          <w:rFonts w:ascii="Arial" w:eastAsiaTheme="minorHAnsi" w:hAnsi="Arial" w:cs="Arial"/>
        </w:rPr>
        <w:t>(</w:t>
      </w:r>
      <w:r w:rsidRPr="002F582C">
        <w:rPr>
          <w:rFonts w:ascii="Arial" w:eastAsiaTheme="minorHAnsi" w:hAnsi="Arial" w:cs="Arial"/>
          <w:lang w:val="x-none"/>
        </w:rPr>
        <w:t>A&amp;M</w:t>
      </w:r>
      <w:r w:rsidR="008F185B">
        <w:rPr>
          <w:rFonts w:ascii="Arial" w:eastAsiaTheme="minorHAnsi" w:hAnsi="Arial" w:cs="Arial"/>
        </w:rPr>
        <w:t>)</w:t>
      </w:r>
      <w:r w:rsidRPr="002F582C">
        <w:rPr>
          <w:rFonts w:ascii="Arial" w:eastAsiaTheme="minorHAnsi" w:hAnsi="Arial" w:cs="Arial"/>
          <w:lang w:val="x-none"/>
        </w:rPr>
        <w:t xml:space="preserve"> Contractor; determination of felling methods; conducting Hazard Tree Removal Pre-Work Inspection with the A&amp;M Contractor; </w:t>
      </w:r>
      <w:r w:rsidR="00ED5009">
        <w:rPr>
          <w:rFonts w:ascii="Arial" w:eastAsiaTheme="minorHAnsi" w:hAnsi="Arial" w:cs="Arial"/>
        </w:rPr>
        <w:t>m</w:t>
      </w:r>
      <w:proofErr w:type="spellStart"/>
      <w:r w:rsidRPr="002F582C">
        <w:rPr>
          <w:rFonts w:ascii="Arial" w:eastAsiaTheme="minorHAnsi" w:hAnsi="Arial" w:cs="Arial"/>
          <w:lang w:val="x-none"/>
        </w:rPr>
        <w:t>arking</w:t>
      </w:r>
      <w:proofErr w:type="spellEnd"/>
      <w:r w:rsidRPr="002F582C">
        <w:rPr>
          <w:rFonts w:ascii="Arial" w:eastAsiaTheme="minorHAnsi" w:hAnsi="Arial" w:cs="Arial"/>
          <w:lang w:val="x-none"/>
        </w:rPr>
        <w:t xml:space="preserve">, photographing pre-existing timber and relocating onsite as necessary; </w:t>
      </w:r>
      <w:r w:rsidR="00ED5009">
        <w:rPr>
          <w:rFonts w:ascii="Arial" w:eastAsiaTheme="minorHAnsi" w:hAnsi="Arial" w:cs="Arial"/>
        </w:rPr>
        <w:t>f</w:t>
      </w:r>
      <w:proofErr w:type="spellStart"/>
      <w:r w:rsidRPr="002F582C">
        <w:rPr>
          <w:rFonts w:ascii="Arial" w:eastAsiaTheme="minorHAnsi" w:hAnsi="Arial" w:cs="Arial"/>
          <w:lang w:val="x-none"/>
        </w:rPr>
        <w:t>elling</w:t>
      </w:r>
      <w:proofErr w:type="spellEnd"/>
      <w:r w:rsidRPr="002F582C">
        <w:rPr>
          <w:rFonts w:ascii="Arial" w:eastAsiaTheme="minorHAnsi" w:hAnsi="Arial" w:cs="Arial"/>
          <w:lang w:val="x-none"/>
        </w:rPr>
        <w:t xml:space="preserve">, processing, and removing hazard trees; </w:t>
      </w:r>
      <w:r w:rsidR="00F15DD3">
        <w:rPr>
          <w:rFonts w:ascii="Arial" w:eastAsiaTheme="minorHAnsi" w:hAnsi="Arial" w:cs="Arial"/>
        </w:rPr>
        <w:t xml:space="preserve">and </w:t>
      </w:r>
      <w:r w:rsidRPr="002F582C">
        <w:rPr>
          <w:rFonts w:ascii="Arial" w:eastAsiaTheme="minorHAnsi" w:hAnsi="Arial" w:cs="Arial"/>
          <w:lang w:val="x-none"/>
        </w:rPr>
        <w:t>application of erosion control.  For this program, a “Hazard Tree” is defined as stated in</w:t>
      </w:r>
      <w:r w:rsidR="00E93E92">
        <w:rPr>
          <w:rFonts w:ascii="Arial" w:eastAsiaTheme="minorHAnsi" w:hAnsi="Arial" w:cs="Arial"/>
        </w:rPr>
        <w:t xml:space="preserve"> Section V</w:t>
      </w:r>
      <w:r w:rsidRPr="002F582C">
        <w:rPr>
          <w:rFonts w:ascii="Arial" w:eastAsiaTheme="minorHAnsi" w:hAnsi="Arial" w:cs="Arial"/>
          <w:lang w:val="x-none"/>
        </w:rPr>
        <w:t xml:space="preserve"> “</w:t>
      </w:r>
      <w:r w:rsidR="00535D17">
        <w:rPr>
          <w:rFonts w:ascii="Arial" w:eastAsiaTheme="minorHAnsi" w:hAnsi="Arial" w:cs="Arial"/>
        </w:rPr>
        <w:t xml:space="preserve">Definition </w:t>
      </w:r>
      <w:r w:rsidRPr="002F582C">
        <w:rPr>
          <w:rFonts w:ascii="Arial" w:eastAsiaTheme="minorHAnsi" w:hAnsi="Arial" w:cs="Arial"/>
          <w:lang w:val="x-none"/>
        </w:rPr>
        <w:t xml:space="preserve">and </w:t>
      </w:r>
      <w:r w:rsidR="00535D17">
        <w:rPr>
          <w:rFonts w:ascii="Arial" w:eastAsiaTheme="minorHAnsi" w:hAnsi="Arial" w:cs="Arial"/>
        </w:rPr>
        <w:t>Terms</w:t>
      </w:r>
      <w:r w:rsidR="00682F65">
        <w:rPr>
          <w:rFonts w:ascii="Arial" w:eastAsiaTheme="minorHAnsi" w:hAnsi="Arial" w:cs="Arial"/>
        </w:rPr>
        <w:t>”</w:t>
      </w:r>
      <w:r w:rsidRPr="002F582C">
        <w:rPr>
          <w:rFonts w:ascii="Arial" w:eastAsiaTheme="minorHAnsi" w:hAnsi="Arial" w:cs="Arial"/>
          <w:lang w:val="x-none"/>
        </w:rPr>
        <w:t>.</w:t>
      </w:r>
    </w:p>
    <w:p w14:paraId="1EFBA3FA" w14:textId="77777777" w:rsidR="00D264C0" w:rsidRPr="00AF64BC" w:rsidRDefault="00D264C0" w:rsidP="00A50368">
      <w:pPr>
        <w:pStyle w:val="Heading2"/>
        <w:rPr>
          <w:rFonts w:cs="Arial"/>
          <w:szCs w:val="24"/>
        </w:rPr>
      </w:pPr>
      <w:bookmarkStart w:id="8" w:name="_Toc107485614"/>
      <w:r w:rsidRPr="00AF64BC">
        <w:rPr>
          <w:rFonts w:cs="Arial"/>
          <w:szCs w:val="24"/>
        </w:rPr>
        <w:t>Process Schedule</w:t>
      </w:r>
      <w:bookmarkEnd w:id="8"/>
    </w:p>
    <w:p w14:paraId="185ED849" w14:textId="02DA2136" w:rsidR="000119EF" w:rsidRPr="00011636" w:rsidRDefault="00D264C0" w:rsidP="000119EF">
      <w:pPr>
        <w:rPr>
          <w:rFonts w:ascii="Arial" w:hAnsi="Arial" w:cs="Arial"/>
        </w:rPr>
      </w:pPr>
      <w:r w:rsidRPr="00AF64BC">
        <w:rPr>
          <w:rFonts w:ascii="Arial" w:hAnsi="Arial" w:cs="Arial"/>
        </w:rPr>
        <w:t>This process will be conducted according to the following tentative schedule where all times are Pacific Time</w:t>
      </w:r>
      <w:r w:rsidR="00EB7158">
        <w:rPr>
          <w:rFonts w:ascii="Arial" w:hAnsi="Arial" w:cs="Arial"/>
        </w:rPr>
        <w:t xml:space="preserve">. </w:t>
      </w:r>
      <w:r w:rsidR="000119EF" w:rsidRPr="00546E95">
        <w:rPr>
          <w:rFonts w:ascii="Arial" w:hAnsi="Arial" w:cs="Arial"/>
        </w:rPr>
        <w:t>Contractors</w:t>
      </w:r>
      <w:r w:rsidR="000119EF" w:rsidRPr="00011636">
        <w:rPr>
          <w:rFonts w:ascii="Arial" w:hAnsi="Arial" w:cs="Arial"/>
        </w:rPr>
        <w:t xml:space="preserve"> are encouraged to submit their </w:t>
      </w:r>
      <w:r w:rsidR="00296438">
        <w:rPr>
          <w:rFonts w:ascii="Arial" w:hAnsi="Arial" w:cs="Arial"/>
        </w:rPr>
        <w:t>applications</w:t>
      </w:r>
      <w:r w:rsidR="00296438" w:rsidRPr="00011636">
        <w:rPr>
          <w:rFonts w:ascii="Arial" w:hAnsi="Arial" w:cs="Arial"/>
        </w:rPr>
        <w:t xml:space="preserve"> </w:t>
      </w:r>
      <w:r w:rsidR="000119EF" w:rsidRPr="00011636">
        <w:rPr>
          <w:rFonts w:ascii="Arial" w:hAnsi="Arial" w:cs="Arial"/>
        </w:rPr>
        <w:t>as soon as possible</w:t>
      </w:r>
      <w:r w:rsidR="000119EF">
        <w:rPr>
          <w:rFonts w:ascii="Arial" w:hAnsi="Arial" w:cs="Arial"/>
        </w:rPr>
        <w:t xml:space="preserve">. </w:t>
      </w:r>
      <w:r w:rsidR="00341BA5">
        <w:rPr>
          <w:rFonts w:ascii="Arial" w:hAnsi="Arial" w:cs="Arial"/>
        </w:rPr>
        <w:t>C</w:t>
      </w:r>
      <w:r w:rsidR="000119EF">
        <w:rPr>
          <w:rFonts w:ascii="Arial" w:hAnsi="Arial" w:cs="Arial"/>
        </w:rPr>
        <w:t xml:space="preserve">alRecycle will notify </w:t>
      </w:r>
      <w:r w:rsidR="00CD6410">
        <w:rPr>
          <w:rFonts w:ascii="Arial" w:hAnsi="Arial" w:cs="Arial"/>
        </w:rPr>
        <w:t>a</w:t>
      </w:r>
      <w:r w:rsidR="00963327">
        <w:rPr>
          <w:rFonts w:ascii="Arial" w:hAnsi="Arial" w:cs="Arial"/>
        </w:rPr>
        <w:t xml:space="preserve">pplicants </w:t>
      </w:r>
      <w:r w:rsidR="000119EF">
        <w:rPr>
          <w:rFonts w:ascii="Arial" w:hAnsi="Arial" w:cs="Arial"/>
        </w:rPr>
        <w:t xml:space="preserve">of pre-qualification status within </w:t>
      </w:r>
      <w:r w:rsidR="007F1053">
        <w:rPr>
          <w:rFonts w:ascii="Arial" w:hAnsi="Arial" w:cs="Arial"/>
        </w:rPr>
        <w:t xml:space="preserve">21 </w:t>
      </w:r>
      <w:r w:rsidR="00E70526">
        <w:rPr>
          <w:rFonts w:ascii="Arial" w:hAnsi="Arial" w:cs="Arial"/>
        </w:rPr>
        <w:t xml:space="preserve">calendar </w:t>
      </w:r>
      <w:r w:rsidR="000119EF">
        <w:rPr>
          <w:rFonts w:ascii="Arial" w:hAnsi="Arial" w:cs="Arial"/>
        </w:rPr>
        <w:t xml:space="preserve">days from receipt of a submitted </w:t>
      </w:r>
      <w:r w:rsidR="00C778A8">
        <w:rPr>
          <w:rFonts w:ascii="Arial" w:hAnsi="Arial" w:cs="Arial"/>
        </w:rPr>
        <w:t xml:space="preserve">application </w:t>
      </w:r>
      <w:r w:rsidR="000119EF">
        <w:rPr>
          <w:rFonts w:ascii="Arial" w:hAnsi="Arial" w:cs="Arial"/>
        </w:rPr>
        <w:t xml:space="preserve">package. </w:t>
      </w:r>
      <w:r w:rsidR="00CD6410">
        <w:rPr>
          <w:rFonts w:ascii="Arial" w:hAnsi="Arial" w:cs="Arial"/>
        </w:rPr>
        <w:t xml:space="preserve">Applicants </w:t>
      </w:r>
      <w:r w:rsidR="000119EF">
        <w:rPr>
          <w:rFonts w:ascii="Arial" w:hAnsi="Arial" w:cs="Arial"/>
        </w:rPr>
        <w:t>who do not meet the qualifications for list eligibility will be notified of the reasons for rejection.  Contractors are encouraged to reapply.</w:t>
      </w:r>
      <w:r w:rsidR="00CD6410">
        <w:rPr>
          <w:rFonts w:ascii="Arial" w:hAnsi="Arial" w:cs="Arial"/>
        </w:rPr>
        <w:t xml:space="preserve"> </w:t>
      </w:r>
      <w:r w:rsidR="00E17428">
        <w:rPr>
          <w:rFonts w:ascii="Arial" w:hAnsi="Arial" w:cs="Arial"/>
        </w:rPr>
        <w:t>Predicting when an incident occurs is impossible; therefore, contractors are advised to submit as soon as possible.</w:t>
      </w:r>
      <w:r w:rsidR="00EF02A9">
        <w:rPr>
          <w:rFonts w:ascii="Arial" w:hAnsi="Arial" w:cs="Arial"/>
        </w:rPr>
        <w:t xml:space="preserve"> Accordingly, for the initial </w:t>
      </w:r>
      <w:r w:rsidR="00804B5E">
        <w:rPr>
          <w:rFonts w:ascii="Arial" w:hAnsi="Arial" w:cs="Arial"/>
        </w:rPr>
        <w:t>pre-qualification</w:t>
      </w:r>
      <w:r w:rsidR="00EF02A9">
        <w:rPr>
          <w:rFonts w:ascii="Arial" w:hAnsi="Arial" w:cs="Arial"/>
        </w:rPr>
        <w:t xml:space="preserve"> </w:t>
      </w:r>
      <w:r w:rsidR="00804B5E">
        <w:rPr>
          <w:rFonts w:ascii="Arial" w:hAnsi="Arial" w:cs="Arial"/>
        </w:rPr>
        <w:t>publication</w:t>
      </w:r>
      <w:r w:rsidR="00A7604D">
        <w:rPr>
          <w:rFonts w:ascii="Arial" w:hAnsi="Arial" w:cs="Arial"/>
        </w:rPr>
        <w:t xml:space="preserve">, the following schedule will apply. Thereafter, </w:t>
      </w:r>
      <w:r w:rsidR="00CD6410">
        <w:rPr>
          <w:rFonts w:ascii="Arial" w:hAnsi="Arial" w:cs="Arial"/>
        </w:rPr>
        <w:t>a</w:t>
      </w:r>
      <w:r w:rsidR="002F40C2">
        <w:rPr>
          <w:rFonts w:ascii="Arial" w:hAnsi="Arial" w:cs="Arial"/>
        </w:rPr>
        <w:t xml:space="preserve">pplications </w:t>
      </w:r>
      <w:r w:rsidR="00A7604D">
        <w:rPr>
          <w:rFonts w:ascii="Arial" w:hAnsi="Arial" w:cs="Arial"/>
        </w:rPr>
        <w:t xml:space="preserve">will be accepted on a rolling basis, along with </w:t>
      </w:r>
      <w:r w:rsidR="002F40C2">
        <w:rPr>
          <w:rFonts w:ascii="Arial" w:hAnsi="Arial" w:cs="Arial"/>
        </w:rPr>
        <w:t xml:space="preserve">applicant </w:t>
      </w:r>
      <w:r w:rsidR="00A7604D">
        <w:rPr>
          <w:rFonts w:ascii="Arial" w:hAnsi="Arial" w:cs="Arial"/>
        </w:rPr>
        <w:t>questions</w:t>
      </w:r>
      <w:r w:rsidR="003564B8">
        <w:rPr>
          <w:rFonts w:ascii="Arial" w:hAnsi="Arial" w:cs="Arial"/>
        </w:rPr>
        <w:t xml:space="preserve"> </w:t>
      </w:r>
      <w:r w:rsidR="0033672F">
        <w:rPr>
          <w:rFonts w:ascii="Arial" w:hAnsi="Arial" w:cs="Arial"/>
        </w:rPr>
        <w:t xml:space="preserve">whose </w:t>
      </w:r>
      <w:r w:rsidR="003564B8">
        <w:rPr>
          <w:rFonts w:ascii="Arial" w:hAnsi="Arial" w:cs="Arial"/>
        </w:rPr>
        <w:t>answers will be posted on CalRecycle’s website.</w:t>
      </w:r>
      <w:r w:rsidR="002F40C2">
        <w:rPr>
          <w:rFonts w:ascii="Arial" w:hAnsi="Arial" w:cs="Arial"/>
        </w:rPr>
        <w:t xml:space="preserve">  </w:t>
      </w:r>
    </w:p>
    <w:p w14:paraId="044170EA" w14:textId="77777777" w:rsidR="000A03D2" w:rsidRDefault="000A03D2" w:rsidP="00D264C0">
      <w:pPr>
        <w:rPr>
          <w:rFonts w:ascii="Arial" w:hAnsi="Arial" w:cs="Arial"/>
        </w:rPr>
      </w:pPr>
    </w:p>
    <w:tbl>
      <w:tblPr>
        <w:tblW w:w="97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Process Schedule"/>
      </w:tblPr>
      <w:tblGrid>
        <w:gridCol w:w="6112"/>
        <w:gridCol w:w="3652"/>
      </w:tblGrid>
      <w:tr w:rsidR="00C6118C" w:rsidRPr="00C6118C" w14:paraId="3A927E94" w14:textId="77777777" w:rsidTr="00F475A8">
        <w:trPr>
          <w:trHeight w:val="275"/>
        </w:trPr>
        <w:tc>
          <w:tcPr>
            <w:tcW w:w="6112" w:type="dxa"/>
            <w:tcBorders>
              <w:top w:val="single" w:sz="6" w:space="0" w:color="auto"/>
              <w:left w:val="single" w:sz="6" w:space="0" w:color="auto"/>
              <w:bottom w:val="single" w:sz="12" w:space="0" w:color="C9C9C9"/>
              <w:right w:val="single" w:sz="6" w:space="0" w:color="auto"/>
            </w:tcBorders>
            <w:shd w:val="clear" w:color="auto" w:fill="E7E6E6"/>
            <w:hideMark/>
          </w:tcPr>
          <w:p w14:paraId="0E8B0253" w14:textId="77777777" w:rsidR="00353AA8" w:rsidRPr="00353AA8" w:rsidRDefault="00353AA8" w:rsidP="00353AA8">
            <w:pPr>
              <w:jc w:val="center"/>
              <w:textAlignment w:val="baseline"/>
              <w:rPr>
                <w:rFonts w:ascii="Segoe UI" w:hAnsi="Segoe UI" w:cs="Segoe UI"/>
                <w:b/>
                <w:bCs/>
                <w:sz w:val="18"/>
                <w:szCs w:val="18"/>
              </w:rPr>
            </w:pPr>
            <w:r w:rsidRPr="00353AA8">
              <w:rPr>
                <w:rFonts w:ascii="Arial" w:hAnsi="Arial" w:cs="Arial"/>
              </w:rPr>
              <w:t>SCHEDULE</w:t>
            </w:r>
            <w:r w:rsidRPr="00353AA8">
              <w:rPr>
                <w:rFonts w:ascii="Arial" w:hAnsi="Arial" w:cs="Arial"/>
                <w:b/>
                <w:bCs/>
              </w:rPr>
              <w:t> </w:t>
            </w:r>
          </w:p>
        </w:tc>
        <w:tc>
          <w:tcPr>
            <w:tcW w:w="3652" w:type="dxa"/>
            <w:tcBorders>
              <w:top w:val="single" w:sz="6" w:space="0" w:color="auto"/>
              <w:left w:val="nil"/>
              <w:bottom w:val="single" w:sz="12" w:space="0" w:color="C9C9C9"/>
              <w:right w:val="single" w:sz="6" w:space="0" w:color="auto"/>
            </w:tcBorders>
            <w:shd w:val="clear" w:color="auto" w:fill="E7E6E6"/>
            <w:hideMark/>
          </w:tcPr>
          <w:p w14:paraId="05E4EE31" w14:textId="77777777" w:rsidR="00353AA8" w:rsidRPr="00353AA8" w:rsidRDefault="00353AA8" w:rsidP="00353AA8">
            <w:pPr>
              <w:jc w:val="center"/>
              <w:textAlignment w:val="baseline"/>
              <w:rPr>
                <w:rFonts w:ascii="Segoe UI" w:hAnsi="Segoe UI" w:cs="Segoe UI"/>
                <w:b/>
                <w:bCs/>
                <w:sz w:val="18"/>
                <w:szCs w:val="18"/>
              </w:rPr>
            </w:pPr>
            <w:r w:rsidRPr="00353AA8">
              <w:rPr>
                <w:rFonts w:ascii="Arial" w:hAnsi="Arial" w:cs="Arial"/>
              </w:rPr>
              <w:t>DATE</w:t>
            </w:r>
            <w:r w:rsidRPr="00353AA8">
              <w:rPr>
                <w:rFonts w:ascii="Arial" w:hAnsi="Arial" w:cs="Arial"/>
                <w:b/>
                <w:bCs/>
              </w:rPr>
              <w:t> </w:t>
            </w:r>
          </w:p>
        </w:tc>
      </w:tr>
      <w:tr w:rsidR="00C6118C" w:rsidRPr="00C6118C" w14:paraId="5AD2F2B0" w14:textId="77777777" w:rsidTr="00F475A8">
        <w:trPr>
          <w:trHeight w:val="290"/>
        </w:trPr>
        <w:tc>
          <w:tcPr>
            <w:tcW w:w="6112" w:type="dxa"/>
            <w:tcBorders>
              <w:top w:val="nil"/>
              <w:left w:val="single" w:sz="6" w:space="0" w:color="auto"/>
              <w:bottom w:val="single" w:sz="6" w:space="0" w:color="auto"/>
              <w:right w:val="single" w:sz="6" w:space="0" w:color="auto"/>
            </w:tcBorders>
            <w:shd w:val="clear" w:color="auto" w:fill="auto"/>
            <w:vAlign w:val="center"/>
            <w:hideMark/>
          </w:tcPr>
          <w:p w14:paraId="210ED71F" w14:textId="77777777" w:rsidR="00353AA8" w:rsidRPr="00353AA8" w:rsidRDefault="00353AA8" w:rsidP="00353AA8">
            <w:pPr>
              <w:textAlignment w:val="baseline"/>
              <w:rPr>
                <w:rFonts w:ascii="Arial" w:hAnsi="Arial" w:cs="Arial"/>
                <w:b/>
                <w:bCs/>
              </w:rPr>
            </w:pPr>
            <w:r w:rsidRPr="00353AA8">
              <w:rPr>
                <w:rFonts w:ascii="Arial" w:hAnsi="Arial" w:cs="Arial"/>
              </w:rPr>
              <w:t>Advertisement Date</w:t>
            </w:r>
            <w:r w:rsidRPr="00353AA8">
              <w:rPr>
                <w:rFonts w:ascii="Arial" w:hAnsi="Arial" w:cs="Arial"/>
                <w:b/>
                <w:bCs/>
              </w:rPr>
              <w:t> </w:t>
            </w:r>
          </w:p>
        </w:tc>
        <w:tc>
          <w:tcPr>
            <w:tcW w:w="3652" w:type="dxa"/>
            <w:tcBorders>
              <w:top w:val="nil"/>
              <w:left w:val="nil"/>
              <w:bottom w:val="single" w:sz="6" w:space="0" w:color="auto"/>
              <w:right w:val="single" w:sz="6" w:space="0" w:color="auto"/>
            </w:tcBorders>
            <w:shd w:val="clear" w:color="auto" w:fill="auto"/>
            <w:hideMark/>
          </w:tcPr>
          <w:p w14:paraId="515F948E" w14:textId="66CB4FD8" w:rsidR="00353AA8" w:rsidRPr="00353AA8" w:rsidRDefault="00C36DFB" w:rsidP="00C174E3">
            <w:pPr>
              <w:jc w:val="center"/>
              <w:textAlignment w:val="baseline"/>
              <w:rPr>
                <w:rFonts w:ascii="Arial" w:hAnsi="Arial" w:cs="Arial"/>
              </w:rPr>
            </w:pPr>
            <w:r>
              <w:rPr>
                <w:rFonts w:ascii="Arial" w:hAnsi="Arial" w:cs="Arial"/>
              </w:rPr>
              <w:t>May 23, 2022</w:t>
            </w:r>
          </w:p>
        </w:tc>
      </w:tr>
      <w:tr w:rsidR="00C6118C" w:rsidRPr="00C6118C" w14:paraId="5C23529E" w14:textId="77777777" w:rsidTr="00F475A8">
        <w:trPr>
          <w:trHeight w:val="275"/>
        </w:trPr>
        <w:tc>
          <w:tcPr>
            <w:tcW w:w="6112" w:type="dxa"/>
            <w:tcBorders>
              <w:top w:val="nil"/>
              <w:left w:val="single" w:sz="6" w:space="0" w:color="auto"/>
              <w:bottom w:val="single" w:sz="6" w:space="0" w:color="auto"/>
              <w:right w:val="single" w:sz="6" w:space="0" w:color="auto"/>
            </w:tcBorders>
            <w:shd w:val="clear" w:color="auto" w:fill="auto"/>
            <w:vAlign w:val="center"/>
            <w:hideMark/>
          </w:tcPr>
          <w:p w14:paraId="69B52160" w14:textId="20C30250" w:rsidR="00353AA8" w:rsidRPr="00353AA8" w:rsidRDefault="00353AA8" w:rsidP="00353AA8">
            <w:pPr>
              <w:textAlignment w:val="baseline"/>
              <w:rPr>
                <w:rFonts w:ascii="Arial" w:hAnsi="Arial" w:cs="Arial"/>
                <w:b/>
                <w:bCs/>
              </w:rPr>
            </w:pPr>
            <w:r w:rsidRPr="00353AA8">
              <w:rPr>
                <w:rFonts w:ascii="Arial" w:hAnsi="Arial" w:cs="Arial"/>
              </w:rPr>
              <w:t xml:space="preserve">Optional Conference </w:t>
            </w:r>
            <w:r w:rsidR="00C36DFB">
              <w:rPr>
                <w:rFonts w:ascii="Arial" w:hAnsi="Arial" w:cs="Arial"/>
              </w:rPr>
              <w:t xml:space="preserve">for Applicants </w:t>
            </w:r>
            <w:r w:rsidR="00C6118C" w:rsidRPr="008B5D04">
              <w:rPr>
                <w:rFonts w:ascii="Arial" w:hAnsi="Arial" w:cs="Arial"/>
              </w:rPr>
              <w:t xml:space="preserve">at </w:t>
            </w:r>
            <w:r w:rsidRPr="00353AA8">
              <w:rPr>
                <w:rFonts w:ascii="Arial" w:hAnsi="Arial" w:cs="Arial"/>
              </w:rPr>
              <w:t>10:00 A.M.</w:t>
            </w:r>
            <w:r w:rsidRPr="00353AA8">
              <w:rPr>
                <w:rFonts w:ascii="Arial" w:hAnsi="Arial" w:cs="Arial"/>
                <w:b/>
                <w:bCs/>
              </w:rPr>
              <w:t> </w:t>
            </w:r>
          </w:p>
        </w:tc>
        <w:tc>
          <w:tcPr>
            <w:tcW w:w="3652" w:type="dxa"/>
            <w:tcBorders>
              <w:top w:val="nil"/>
              <w:left w:val="nil"/>
              <w:bottom w:val="single" w:sz="6" w:space="0" w:color="auto"/>
              <w:right w:val="single" w:sz="6" w:space="0" w:color="auto"/>
            </w:tcBorders>
            <w:shd w:val="clear" w:color="auto" w:fill="auto"/>
            <w:hideMark/>
          </w:tcPr>
          <w:p w14:paraId="64CE5F1A" w14:textId="743C7FAA" w:rsidR="00353AA8" w:rsidRPr="00353AA8" w:rsidRDefault="00286B2C" w:rsidP="00C174E3">
            <w:pPr>
              <w:jc w:val="center"/>
              <w:textAlignment w:val="baseline"/>
              <w:rPr>
                <w:rFonts w:ascii="Arial" w:hAnsi="Arial" w:cs="Arial"/>
              </w:rPr>
            </w:pPr>
            <w:r>
              <w:rPr>
                <w:rFonts w:ascii="Arial" w:hAnsi="Arial" w:cs="Arial"/>
              </w:rPr>
              <w:t>May 2</w:t>
            </w:r>
            <w:r w:rsidR="00C36DFB">
              <w:rPr>
                <w:rFonts w:ascii="Arial" w:hAnsi="Arial" w:cs="Arial"/>
              </w:rPr>
              <w:t>6</w:t>
            </w:r>
            <w:r>
              <w:rPr>
                <w:rFonts w:ascii="Arial" w:hAnsi="Arial" w:cs="Arial"/>
              </w:rPr>
              <w:t>, 2022</w:t>
            </w:r>
          </w:p>
        </w:tc>
      </w:tr>
      <w:tr w:rsidR="00C6118C" w:rsidRPr="00C6118C" w14:paraId="0BCDDB3C" w14:textId="77777777" w:rsidTr="00F475A8">
        <w:trPr>
          <w:trHeight w:val="290"/>
        </w:trPr>
        <w:tc>
          <w:tcPr>
            <w:tcW w:w="6112" w:type="dxa"/>
            <w:tcBorders>
              <w:top w:val="nil"/>
              <w:left w:val="single" w:sz="6" w:space="0" w:color="auto"/>
              <w:bottom w:val="single" w:sz="6" w:space="0" w:color="auto"/>
              <w:right w:val="single" w:sz="6" w:space="0" w:color="auto"/>
            </w:tcBorders>
            <w:shd w:val="clear" w:color="auto" w:fill="auto"/>
            <w:hideMark/>
          </w:tcPr>
          <w:p w14:paraId="52255FFF" w14:textId="03C5DA58" w:rsidR="00353AA8" w:rsidRPr="00353AA8" w:rsidRDefault="00D44F6B" w:rsidP="00353AA8">
            <w:pPr>
              <w:textAlignment w:val="baseline"/>
              <w:rPr>
                <w:rFonts w:ascii="Arial" w:hAnsi="Arial" w:cs="Arial"/>
                <w:b/>
                <w:bCs/>
              </w:rPr>
            </w:pPr>
            <w:r>
              <w:rPr>
                <w:rFonts w:ascii="Arial" w:hAnsi="Arial" w:cs="Arial"/>
              </w:rPr>
              <w:t xml:space="preserve">Initial </w:t>
            </w:r>
            <w:r w:rsidR="00353AA8" w:rsidRPr="00353AA8">
              <w:rPr>
                <w:rFonts w:ascii="Arial" w:hAnsi="Arial" w:cs="Arial"/>
              </w:rPr>
              <w:t>Written Questions Due by 5:00 P.M.</w:t>
            </w:r>
            <w:r w:rsidR="00353AA8" w:rsidRPr="00353AA8">
              <w:rPr>
                <w:rFonts w:ascii="Arial" w:hAnsi="Arial" w:cs="Arial"/>
                <w:b/>
                <w:bCs/>
              </w:rPr>
              <w:t> </w:t>
            </w:r>
          </w:p>
        </w:tc>
        <w:tc>
          <w:tcPr>
            <w:tcW w:w="3652" w:type="dxa"/>
            <w:tcBorders>
              <w:top w:val="nil"/>
              <w:left w:val="nil"/>
              <w:bottom w:val="single" w:sz="6" w:space="0" w:color="auto"/>
              <w:right w:val="single" w:sz="6" w:space="0" w:color="auto"/>
            </w:tcBorders>
            <w:shd w:val="clear" w:color="auto" w:fill="auto"/>
            <w:hideMark/>
          </w:tcPr>
          <w:p w14:paraId="7EE0A95A" w14:textId="5C72BA64" w:rsidR="00353AA8" w:rsidRPr="00353AA8" w:rsidRDefault="00286B2C" w:rsidP="00C174E3">
            <w:pPr>
              <w:jc w:val="center"/>
              <w:textAlignment w:val="baseline"/>
              <w:rPr>
                <w:rFonts w:ascii="Arial" w:hAnsi="Arial" w:cs="Arial"/>
              </w:rPr>
            </w:pPr>
            <w:r>
              <w:rPr>
                <w:rFonts w:ascii="Arial" w:hAnsi="Arial" w:cs="Arial"/>
              </w:rPr>
              <w:t xml:space="preserve">May </w:t>
            </w:r>
            <w:r w:rsidR="00C36DFB">
              <w:rPr>
                <w:rFonts w:ascii="Arial" w:hAnsi="Arial" w:cs="Arial"/>
              </w:rPr>
              <w:t>31</w:t>
            </w:r>
            <w:r>
              <w:rPr>
                <w:rFonts w:ascii="Arial" w:hAnsi="Arial" w:cs="Arial"/>
              </w:rPr>
              <w:t>, 2022</w:t>
            </w:r>
          </w:p>
        </w:tc>
      </w:tr>
      <w:tr w:rsidR="00C6118C" w:rsidRPr="00C6118C" w14:paraId="194546FB" w14:textId="77777777" w:rsidTr="00F475A8">
        <w:trPr>
          <w:trHeight w:val="275"/>
        </w:trPr>
        <w:tc>
          <w:tcPr>
            <w:tcW w:w="6112" w:type="dxa"/>
            <w:tcBorders>
              <w:top w:val="nil"/>
              <w:left w:val="single" w:sz="6" w:space="0" w:color="auto"/>
              <w:bottom w:val="single" w:sz="6" w:space="0" w:color="auto"/>
              <w:right w:val="single" w:sz="6" w:space="0" w:color="auto"/>
            </w:tcBorders>
            <w:shd w:val="clear" w:color="auto" w:fill="auto"/>
            <w:vAlign w:val="center"/>
            <w:hideMark/>
          </w:tcPr>
          <w:p w14:paraId="736031E2" w14:textId="3865797A" w:rsidR="00353AA8" w:rsidRPr="00353AA8" w:rsidRDefault="00D73BD0" w:rsidP="00353AA8">
            <w:pPr>
              <w:textAlignment w:val="baseline"/>
              <w:rPr>
                <w:rFonts w:ascii="Arial" w:hAnsi="Arial" w:cs="Arial"/>
                <w:b/>
                <w:bCs/>
              </w:rPr>
            </w:pPr>
            <w:r>
              <w:rPr>
                <w:rFonts w:ascii="Arial" w:hAnsi="Arial" w:cs="Arial"/>
              </w:rPr>
              <w:t xml:space="preserve">Initial </w:t>
            </w:r>
            <w:r w:rsidR="00C36DFB">
              <w:rPr>
                <w:rFonts w:ascii="Arial" w:hAnsi="Arial" w:cs="Arial"/>
              </w:rPr>
              <w:t xml:space="preserve">Pre-Qualification Application Package </w:t>
            </w:r>
            <w:r w:rsidR="00353AA8" w:rsidRPr="00353AA8">
              <w:rPr>
                <w:rFonts w:ascii="Arial" w:hAnsi="Arial" w:cs="Arial"/>
              </w:rPr>
              <w:t>Due before 2:00 P.M.</w:t>
            </w:r>
            <w:r w:rsidR="00353AA8" w:rsidRPr="00353AA8">
              <w:rPr>
                <w:rFonts w:ascii="Arial" w:hAnsi="Arial" w:cs="Arial"/>
                <w:b/>
                <w:bCs/>
              </w:rPr>
              <w:t> </w:t>
            </w:r>
          </w:p>
        </w:tc>
        <w:tc>
          <w:tcPr>
            <w:tcW w:w="3652" w:type="dxa"/>
            <w:tcBorders>
              <w:top w:val="nil"/>
              <w:left w:val="nil"/>
              <w:bottom w:val="single" w:sz="6" w:space="0" w:color="auto"/>
              <w:right w:val="single" w:sz="6" w:space="0" w:color="auto"/>
            </w:tcBorders>
            <w:shd w:val="clear" w:color="auto" w:fill="auto"/>
            <w:hideMark/>
          </w:tcPr>
          <w:p w14:paraId="4C66A7EF" w14:textId="27F20D6C" w:rsidR="00353AA8" w:rsidRPr="00353AA8" w:rsidRDefault="00286B2C" w:rsidP="00C174E3">
            <w:pPr>
              <w:jc w:val="center"/>
              <w:textAlignment w:val="baseline"/>
              <w:rPr>
                <w:rFonts w:ascii="Arial" w:hAnsi="Arial" w:cs="Arial"/>
              </w:rPr>
            </w:pPr>
            <w:r>
              <w:rPr>
                <w:rFonts w:ascii="Arial" w:hAnsi="Arial" w:cs="Arial"/>
              </w:rPr>
              <w:t xml:space="preserve">June </w:t>
            </w:r>
            <w:r w:rsidR="00081E00">
              <w:rPr>
                <w:rFonts w:ascii="Arial" w:hAnsi="Arial" w:cs="Arial"/>
              </w:rPr>
              <w:t>10</w:t>
            </w:r>
            <w:r>
              <w:rPr>
                <w:rFonts w:ascii="Arial" w:hAnsi="Arial" w:cs="Arial"/>
              </w:rPr>
              <w:t>, 2022</w:t>
            </w:r>
          </w:p>
        </w:tc>
      </w:tr>
      <w:tr w:rsidR="007218E1" w:rsidRPr="00C6118C" w14:paraId="0778DBA0" w14:textId="77777777" w:rsidTr="00F475A8">
        <w:trPr>
          <w:trHeight w:val="275"/>
        </w:trPr>
        <w:tc>
          <w:tcPr>
            <w:tcW w:w="6112" w:type="dxa"/>
            <w:tcBorders>
              <w:top w:val="nil"/>
              <w:left w:val="single" w:sz="6" w:space="0" w:color="auto"/>
              <w:bottom w:val="single" w:sz="6" w:space="0" w:color="auto"/>
              <w:right w:val="single" w:sz="6" w:space="0" w:color="auto"/>
            </w:tcBorders>
            <w:shd w:val="clear" w:color="auto" w:fill="auto"/>
            <w:vAlign w:val="center"/>
          </w:tcPr>
          <w:p w14:paraId="31FC2F8F" w14:textId="09009DFB" w:rsidR="007218E1" w:rsidRPr="00353AA8" w:rsidRDefault="007218E1" w:rsidP="00353AA8">
            <w:pPr>
              <w:textAlignment w:val="baseline"/>
              <w:rPr>
                <w:rFonts w:ascii="Arial" w:hAnsi="Arial" w:cs="Arial"/>
              </w:rPr>
            </w:pPr>
            <w:bookmarkStart w:id="9" w:name="_Hlk107409465"/>
            <w:r>
              <w:rPr>
                <w:rFonts w:ascii="Arial" w:hAnsi="Arial" w:cs="Arial"/>
              </w:rPr>
              <w:t>Publication</w:t>
            </w:r>
            <w:r w:rsidR="00976EAB">
              <w:rPr>
                <w:rFonts w:ascii="Arial" w:hAnsi="Arial" w:cs="Arial"/>
              </w:rPr>
              <w:t xml:space="preserve"> </w:t>
            </w:r>
            <w:r w:rsidR="00976EAB" w:rsidRPr="00353AA8">
              <w:rPr>
                <w:rFonts w:ascii="Arial" w:hAnsi="Arial" w:cs="Arial"/>
              </w:rPr>
              <w:t>of Pre-Qualification List</w:t>
            </w:r>
            <w:r w:rsidR="00976EAB" w:rsidRPr="00353AA8">
              <w:rPr>
                <w:rFonts w:ascii="Arial" w:hAnsi="Arial" w:cs="Arial"/>
                <w:b/>
                <w:bCs/>
              </w:rPr>
              <w:t> </w:t>
            </w:r>
          </w:p>
        </w:tc>
        <w:tc>
          <w:tcPr>
            <w:tcW w:w="3652" w:type="dxa"/>
            <w:tcBorders>
              <w:top w:val="nil"/>
              <w:left w:val="nil"/>
              <w:bottom w:val="single" w:sz="6" w:space="0" w:color="auto"/>
              <w:right w:val="single" w:sz="6" w:space="0" w:color="auto"/>
            </w:tcBorders>
            <w:shd w:val="clear" w:color="auto" w:fill="auto"/>
          </w:tcPr>
          <w:p w14:paraId="32B93D7E" w14:textId="7080D1CA" w:rsidR="007218E1" w:rsidRDefault="00CD6410" w:rsidP="00C174E3">
            <w:pPr>
              <w:jc w:val="center"/>
              <w:textAlignment w:val="baseline"/>
              <w:rPr>
                <w:rFonts w:ascii="Arial" w:hAnsi="Arial" w:cs="Arial"/>
              </w:rPr>
            </w:pPr>
            <w:r>
              <w:rPr>
                <w:rFonts w:ascii="Arial" w:hAnsi="Arial" w:cs="Arial"/>
              </w:rPr>
              <w:t>O</w:t>
            </w:r>
            <w:r w:rsidR="00E70526">
              <w:rPr>
                <w:rFonts w:ascii="Arial" w:hAnsi="Arial" w:cs="Arial"/>
              </w:rPr>
              <w:t xml:space="preserve">n or before </w:t>
            </w:r>
            <w:r w:rsidR="007F1053">
              <w:rPr>
                <w:rFonts w:ascii="Arial" w:hAnsi="Arial" w:cs="Arial"/>
              </w:rPr>
              <w:t xml:space="preserve">July </w:t>
            </w:r>
            <w:r w:rsidR="007F1053" w:rsidRPr="002F70F8">
              <w:rPr>
                <w:rFonts w:ascii="Arial" w:hAnsi="Arial" w:cs="Arial"/>
                <w:strike/>
              </w:rPr>
              <w:t>1</w:t>
            </w:r>
            <w:r w:rsidR="003D6AF7" w:rsidRPr="002F70F8">
              <w:rPr>
                <w:rFonts w:ascii="Arial" w:hAnsi="Arial" w:cs="Arial"/>
                <w:b/>
                <w:bCs/>
                <w:u w:val="single"/>
              </w:rPr>
              <w:t>11</w:t>
            </w:r>
            <w:r w:rsidR="007F1053">
              <w:rPr>
                <w:rFonts w:ascii="Arial" w:hAnsi="Arial" w:cs="Arial"/>
              </w:rPr>
              <w:t>, 2022</w:t>
            </w:r>
          </w:p>
        </w:tc>
      </w:tr>
      <w:bookmarkEnd w:id="9"/>
      <w:tr w:rsidR="00C6118C" w:rsidRPr="00C6118C" w14:paraId="0C25502F" w14:textId="77777777" w:rsidTr="00F475A8">
        <w:trPr>
          <w:trHeight w:val="565"/>
        </w:trPr>
        <w:tc>
          <w:tcPr>
            <w:tcW w:w="6112" w:type="dxa"/>
            <w:tcBorders>
              <w:top w:val="nil"/>
              <w:left w:val="single" w:sz="6" w:space="0" w:color="auto"/>
              <w:bottom w:val="single" w:sz="6" w:space="0" w:color="auto"/>
              <w:right w:val="single" w:sz="6" w:space="0" w:color="auto"/>
            </w:tcBorders>
            <w:shd w:val="clear" w:color="auto" w:fill="auto"/>
            <w:vAlign w:val="center"/>
            <w:hideMark/>
          </w:tcPr>
          <w:p w14:paraId="11C0C5C8" w14:textId="154BDEBD" w:rsidR="00353AA8" w:rsidRPr="00353AA8" w:rsidRDefault="00976EAB" w:rsidP="00353AA8">
            <w:pPr>
              <w:textAlignment w:val="baseline"/>
              <w:rPr>
                <w:rFonts w:ascii="Arial" w:hAnsi="Arial" w:cs="Arial"/>
                <w:b/>
                <w:bCs/>
              </w:rPr>
            </w:pPr>
            <w:r>
              <w:rPr>
                <w:rFonts w:ascii="Arial" w:hAnsi="Arial" w:cs="Arial"/>
              </w:rPr>
              <w:t xml:space="preserve">Ongoing </w:t>
            </w:r>
            <w:r w:rsidR="00353AA8" w:rsidRPr="00353AA8">
              <w:rPr>
                <w:rFonts w:ascii="Arial" w:hAnsi="Arial" w:cs="Arial"/>
              </w:rPr>
              <w:t>Publication of Pre-Qualification List</w:t>
            </w:r>
            <w:r w:rsidR="00353AA8" w:rsidRPr="00353AA8">
              <w:rPr>
                <w:rFonts w:ascii="Arial" w:hAnsi="Arial" w:cs="Arial"/>
                <w:b/>
                <w:bCs/>
              </w:rPr>
              <w:t> </w:t>
            </w:r>
          </w:p>
        </w:tc>
        <w:tc>
          <w:tcPr>
            <w:tcW w:w="3652" w:type="dxa"/>
            <w:tcBorders>
              <w:top w:val="nil"/>
              <w:left w:val="nil"/>
              <w:bottom w:val="single" w:sz="6" w:space="0" w:color="auto"/>
              <w:right w:val="single" w:sz="6" w:space="0" w:color="auto"/>
            </w:tcBorders>
            <w:shd w:val="clear" w:color="auto" w:fill="auto"/>
            <w:hideMark/>
          </w:tcPr>
          <w:p w14:paraId="2B703EC8" w14:textId="1BECE734" w:rsidR="00353AA8" w:rsidRPr="00353AA8" w:rsidRDefault="007D777F" w:rsidP="00C174E3">
            <w:pPr>
              <w:jc w:val="center"/>
              <w:textAlignment w:val="baseline"/>
              <w:rPr>
                <w:rFonts w:ascii="Arial" w:hAnsi="Arial" w:cs="Arial"/>
              </w:rPr>
            </w:pPr>
            <w:r>
              <w:rPr>
                <w:rFonts w:ascii="Arial" w:hAnsi="Arial" w:cs="Arial"/>
              </w:rPr>
              <w:t>Within</w:t>
            </w:r>
            <w:r w:rsidR="0033672F">
              <w:rPr>
                <w:rFonts w:ascii="Arial" w:hAnsi="Arial" w:cs="Arial"/>
              </w:rPr>
              <w:t xml:space="preserve"> </w:t>
            </w:r>
            <w:r w:rsidR="007F1053">
              <w:rPr>
                <w:rFonts w:ascii="Arial" w:hAnsi="Arial" w:cs="Arial"/>
              </w:rPr>
              <w:t xml:space="preserve">21 </w:t>
            </w:r>
            <w:r w:rsidR="00510138">
              <w:rPr>
                <w:rFonts w:ascii="Arial" w:hAnsi="Arial" w:cs="Arial"/>
              </w:rPr>
              <w:t xml:space="preserve">calendar </w:t>
            </w:r>
            <w:r w:rsidR="00E312CD">
              <w:rPr>
                <w:rFonts w:ascii="Arial" w:hAnsi="Arial" w:cs="Arial"/>
              </w:rPr>
              <w:t xml:space="preserve">days </w:t>
            </w:r>
            <w:r w:rsidR="00F30FD8">
              <w:rPr>
                <w:rFonts w:ascii="Arial" w:hAnsi="Arial" w:cs="Arial"/>
              </w:rPr>
              <w:t>after</w:t>
            </w:r>
            <w:r w:rsidR="00E312CD">
              <w:rPr>
                <w:rFonts w:ascii="Arial" w:hAnsi="Arial" w:cs="Arial"/>
              </w:rPr>
              <w:t xml:space="preserve"> submittal</w:t>
            </w:r>
          </w:p>
        </w:tc>
      </w:tr>
    </w:tbl>
    <w:p w14:paraId="2EC46269" w14:textId="6E45E5CF" w:rsidR="005A5BF6" w:rsidRPr="00F0705B" w:rsidRDefault="005A5BF6" w:rsidP="008F7B0A">
      <w:pPr>
        <w:pStyle w:val="Heading2"/>
        <w:rPr>
          <w:rFonts w:cs="Arial"/>
          <w:b w:val="0"/>
          <w:bCs w:val="0"/>
        </w:rPr>
      </w:pPr>
      <w:bookmarkStart w:id="10" w:name="_Toc107485615"/>
      <w:r>
        <w:rPr>
          <w:rFonts w:cs="Arial"/>
        </w:rPr>
        <w:t xml:space="preserve">CalRecycle </w:t>
      </w:r>
      <w:r w:rsidRPr="00F0705B">
        <w:rPr>
          <w:rFonts w:cs="Arial"/>
        </w:rPr>
        <w:t>Contract Administrator Information</w:t>
      </w:r>
      <w:bookmarkEnd w:id="10"/>
    </w:p>
    <w:p w14:paraId="242B0507" w14:textId="4DB032BC" w:rsidR="00FB53F1" w:rsidRPr="00FB53F1" w:rsidRDefault="00FB53F1" w:rsidP="00FB53F1">
      <w:pPr>
        <w:rPr>
          <w:rFonts w:ascii="Arial" w:hAnsi="Arial" w:cs="Arial"/>
          <w:b/>
          <w:bCs/>
        </w:rPr>
      </w:pPr>
      <w:r w:rsidRPr="00F0705B">
        <w:rPr>
          <w:rFonts w:ascii="Arial" w:hAnsi="Arial" w:cs="Arial"/>
        </w:rPr>
        <w:t>All inquiries</w:t>
      </w:r>
      <w:r>
        <w:rPr>
          <w:rFonts w:ascii="Arial" w:hAnsi="Arial" w:cs="Arial"/>
        </w:rPr>
        <w:t xml:space="preserve"> and </w:t>
      </w:r>
      <w:r w:rsidRPr="00F0705B">
        <w:rPr>
          <w:rFonts w:ascii="Arial" w:hAnsi="Arial" w:cs="Arial"/>
        </w:rPr>
        <w:t xml:space="preserve">questions must be directed to </w:t>
      </w:r>
      <w:r w:rsidR="006E434B">
        <w:rPr>
          <w:rFonts w:ascii="Arial" w:hAnsi="Arial" w:cs="Arial"/>
        </w:rPr>
        <w:t>the Contract Administrator</w:t>
      </w:r>
      <w:r w:rsidR="005C169C">
        <w:rPr>
          <w:rFonts w:ascii="Arial" w:hAnsi="Arial" w:cs="Arial"/>
        </w:rPr>
        <w:t xml:space="preserve"> below, </w:t>
      </w:r>
      <w:r w:rsidRPr="00F0705B">
        <w:rPr>
          <w:rFonts w:ascii="Arial" w:hAnsi="Arial" w:cs="Arial"/>
        </w:rPr>
        <w:t xml:space="preserve">unless otherwise identified in the </w:t>
      </w:r>
      <w:r>
        <w:rPr>
          <w:rFonts w:ascii="Arial" w:hAnsi="Arial" w:cs="Arial"/>
        </w:rPr>
        <w:t>instructions</w:t>
      </w:r>
      <w:r w:rsidRPr="00F0705B">
        <w:rPr>
          <w:rFonts w:ascii="Arial" w:hAnsi="Arial" w:cs="Arial"/>
        </w:rPr>
        <w:t xml:space="preserve"> or changed by addendum to the </w:t>
      </w:r>
      <w:r>
        <w:rPr>
          <w:rFonts w:ascii="Arial" w:hAnsi="Arial" w:cs="Arial"/>
        </w:rPr>
        <w:t>Pre-Qualification List</w:t>
      </w:r>
      <w:r w:rsidRPr="00F0705B">
        <w:rPr>
          <w:rFonts w:ascii="Arial" w:hAnsi="Arial" w:cs="Arial"/>
        </w:rPr>
        <w:t xml:space="preserve">.  The </w:t>
      </w:r>
      <w:r w:rsidR="005A5BF6" w:rsidRPr="005A5BF6">
        <w:rPr>
          <w:rFonts w:ascii="Arial" w:hAnsi="Arial" w:cs="Arial"/>
        </w:rPr>
        <w:t xml:space="preserve">Contract Administrator </w:t>
      </w:r>
      <w:r w:rsidRPr="00F0705B">
        <w:rPr>
          <w:rFonts w:ascii="Arial" w:hAnsi="Arial" w:cs="Arial"/>
        </w:rPr>
        <w:t xml:space="preserve">or designee shall be the single point of contact. Oral communications directly with procurement officers and employees concerning the </w:t>
      </w:r>
      <w:r w:rsidR="00761CDB">
        <w:rPr>
          <w:rFonts w:ascii="Arial" w:hAnsi="Arial" w:cs="Arial"/>
        </w:rPr>
        <w:t>Pre-</w:t>
      </w:r>
      <w:r w:rsidR="00761CDB">
        <w:rPr>
          <w:rFonts w:ascii="Arial" w:hAnsi="Arial" w:cs="Arial"/>
        </w:rPr>
        <w:lastRenderedPageBreak/>
        <w:t>Qualification List</w:t>
      </w:r>
      <w:r w:rsidRPr="00F0705B">
        <w:rPr>
          <w:rFonts w:ascii="Arial" w:hAnsi="Arial" w:cs="Arial"/>
        </w:rPr>
        <w:t xml:space="preserve"> shall not be binding to </w:t>
      </w:r>
      <w:r w:rsidR="00761CDB">
        <w:rPr>
          <w:rFonts w:ascii="Arial" w:hAnsi="Arial" w:cs="Arial"/>
        </w:rPr>
        <w:t>CalRecycle</w:t>
      </w:r>
      <w:r w:rsidRPr="00F0705B">
        <w:rPr>
          <w:rFonts w:ascii="Arial" w:hAnsi="Arial" w:cs="Arial"/>
        </w:rPr>
        <w:t xml:space="preserve">. </w:t>
      </w:r>
      <w:r w:rsidR="00AF7219">
        <w:rPr>
          <w:rFonts w:ascii="Arial" w:hAnsi="Arial" w:cs="Arial"/>
        </w:rPr>
        <w:t>Contractors</w:t>
      </w:r>
      <w:r w:rsidR="00AF7219" w:rsidRPr="00F0705B">
        <w:rPr>
          <w:rFonts w:ascii="Arial" w:hAnsi="Arial" w:cs="Arial"/>
        </w:rPr>
        <w:t xml:space="preserve"> </w:t>
      </w:r>
      <w:r w:rsidRPr="00F0705B">
        <w:rPr>
          <w:rFonts w:ascii="Arial" w:hAnsi="Arial" w:cs="Arial"/>
        </w:rPr>
        <w:t xml:space="preserve">should only rely on written statements issued by </w:t>
      </w:r>
      <w:r w:rsidR="00761CDB">
        <w:rPr>
          <w:rFonts w:ascii="Arial" w:hAnsi="Arial" w:cs="Arial"/>
        </w:rPr>
        <w:t>CalRecycle</w:t>
      </w:r>
      <w:r w:rsidRPr="00F0705B">
        <w:rPr>
          <w:rFonts w:ascii="Arial" w:hAnsi="Arial" w:cs="Arial"/>
        </w:rPr>
        <w:t>.</w:t>
      </w:r>
    </w:p>
    <w:p w14:paraId="00B92562" w14:textId="648BCDEE" w:rsidR="00EB3210" w:rsidRPr="00933307" w:rsidRDefault="00EB3210" w:rsidP="00EB3210">
      <w:pPr>
        <w:rPr>
          <w:rFonts w:cs="Arial"/>
          <w:bCs/>
        </w:rPr>
      </w:pPr>
    </w:p>
    <w:tbl>
      <w:tblPr>
        <w:tblStyle w:val="TableGrid6"/>
        <w:tblW w:w="101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alRecycle Contact Information"/>
      </w:tblPr>
      <w:tblGrid>
        <w:gridCol w:w="5045"/>
        <w:gridCol w:w="5140"/>
      </w:tblGrid>
      <w:tr w:rsidR="00EB3210" w14:paraId="70CEC81A" w14:textId="77777777" w:rsidTr="00610116">
        <w:trPr>
          <w:trHeight w:val="359"/>
          <w:tblHeader/>
          <w:jc w:val="center"/>
        </w:trPr>
        <w:tc>
          <w:tcPr>
            <w:tcW w:w="5045" w:type="dxa"/>
          </w:tcPr>
          <w:p w14:paraId="59DBCFBB" w14:textId="77777777" w:rsidR="00EB3210" w:rsidRDefault="00EB3210" w:rsidP="001203E3">
            <w:pPr>
              <w:ind w:left="-21"/>
              <w:rPr>
                <w:rFonts w:ascii="Arial" w:hAnsi="Arial" w:cs="Arial"/>
                <w:bCs/>
              </w:rPr>
            </w:pPr>
            <w:r w:rsidRPr="00320F37">
              <w:rPr>
                <w:rFonts w:ascii="Arial" w:hAnsi="Arial" w:cs="Arial"/>
                <w:bCs/>
                <w:u w:val="single"/>
              </w:rPr>
              <w:t>Physical Address:</w:t>
            </w:r>
            <w:r w:rsidRPr="00933307">
              <w:rPr>
                <w:rFonts w:ascii="Arial" w:hAnsi="Arial" w:cs="Arial"/>
                <w:bCs/>
              </w:rPr>
              <w:t xml:space="preserve"> </w:t>
            </w:r>
          </w:p>
          <w:p w14:paraId="60BD1C70" w14:textId="77777777" w:rsidR="00EB3210" w:rsidRDefault="00EB3210" w:rsidP="001203E3">
            <w:pPr>
              <w:ind w:left="-21"/>
              <w:rPr>
                <w:rFonts w:ascii="Arial" w:hAnsi="Arial" w:cs="Arial"/>
                <w:bCs/>
              </w:rPr>
            </w:pPr>
            <w:r w:rsidRPr="00933307">
              <w:rPr>
                <w:rFonts w:ascii="Arial" w:hAnsi="Arial" w:cs="Arial"/>
                <w:bCs/>
              </w:rPr>
              <w:t>1001 I Street</w:t>
            </w:r>
          </w:p>
          <w:p w14:paraId="51F8E262" w14:textId="77777777" w:rsidR="00EB3210" w:rsidRDefault="00EB3210" w:rsidP="001203E3">
            <w:pPr>
              <w:ind w:left="-21"/>
              <w:rPr>
                <w:rFonts w:ascii="Arial" w:hAnsi="Arial" w:cs="Arial"/>
                <w:bCs/>
              </w:rPr>
            </w:pPr>
            <w:r w:rsidRPr="00933307">
              <w:rPr>
                <w:rFonts w:ascii="Arial" w:hAnsi="Arial" w:cs="Arial"/>
                <w:bCs/>
              </w:rPr>
              <w:t>Sacramento, CA 95814</w:t>
            </w:r>
            <w:r>
              <w:rPr>
                <w:rFonts w:ascii="Arial" w:hAnsi="Arial" w:cs="Arial"/>
                <w:bCs/>
              </w:rPr>
              <w:t xml:space="preserve"> </w:t>
            </w:r>
          </w:p>
          <w:p w14:paraId="5411A071" w14:textId="77777777" w:rsidR="00EB3210" w:rsidRDefault="00EB3210" w:rsidP="001203E3">
            <w:pPr>
              <w:ind w:left="-21"/>
              <w:rPr>
                <w:rFonts w:ascii="Arial" w:hAnsi="Arial" w:cs="Arial"/>
                <w:bCs/>
              </w:rPr>
            </w:pPr>
            <w:r>
              <w:rPr>
                <w:rFonts w:ascii="Arial" w:hAnsi="Arial" w:cs="Arial"/>
                <w:bCs/>
              </w:rPr>
              <w:t xml:space="preserve">Attn: CalRecycle Contracts Unit, </w:t>
            </w:r>
            <w:r w:rsidRPr="00933307">
              <w:rPr>
                <w:rFonts w:ascii="Arial" w:hAnsi="Arial" w:cs="Arial"/>
                <w:bCs/>
              </w:rPr>
              <w:t>MS-19A</w:t>
            </w:r>
          </w:p>
          <w:p w14:paraId="4344FCE5" w14:textId="77777777" w:rsidR="00EB3210" w:rsidRPr="00320F37" w:rsidRDefault="00EB3210" w:rsidP="001203E3">
            <w:pPr>
              <w:ind w:left="-21"/>
              <w:rPr>
                <w:rFonts w:ascii="Arial" w:hAnsi="Arial" w:cs="Arial"/>
                <w:b/>
                <w:bCs/>
                <w:u w:val="single"/>
              </w:rPr>
            </w:pPr>
          </w:p>
        </w:tc>
        <w:tc>
          <w:tcPr>
            <w:tcW w:w="5140" w:type="dxa"/>
          </w:tcPr>
          <w:p w14:paraId="48A6C1F8" w14:textId="77777777" w:rsidR="00EB3210" w:rsidRDefault="00EB3210" w:rsidP="001203E3">
            <w:pPr>
              <w:rPr>
                <w:rFonts w:ascii="Arial" w:hAnsi="Arial" w:cs="Arial"/>
                <w:bCs/>
              </w:rPr>
            </w:pPr>
            <w:r w:rsidRPr="00320F37">
              <w:rPr>
                <w:rFonts w:ascii="Arial" w:hAnsi="Arial" w:cs="Arial"/>
                <w:bCs/>
                <w:u w:val="single"/>
              </w:rPr>
              <w:t>Mailing Address</w:t>
            </w:r>
            <w:r>
              <w:rPr>
                <w:rFonts w:ascii="Arial" w:hAnsi="Arial" w:cs="Arial"/>
                <w:bCs/>
              </w:rPr>
              <w:t>:</w:t>
            </w:r>
            <w:r w:rsidRPr="00933307">
              <w:rPr>
                <w:rFonts w:ascii="Arial" w:hAnsi="Arial" w:cs="Arial"/>
                <w:bCs/>
              </w:rPr>
              <w:t xml:space="preserve"> </w:t>
            </w:r>
          </w:p>
          <w:p w14:paraId="406C2CB2" w14:textId="77777777" w:rsidR="00EB3210" w:rsidRDefault="00EB3210" w:rsidP="001203E3">
            <w:pPr>
              <w:rPr>
                <w:rFonts w:ascii="Arial" w:hAnsi="Arial" w:cs="Arial"/>
                <w:bCs/>
              </w:rPr>
            </w:pPr>
            <w:r w:rsidRPr="00933307">
              <w:rPr>
                <w:rFonts w:ascii="Arial" w:hAnsi="Arial" w:cs="Arial"/>
                <w:bCs/>
              </w:rPr>
              <w:t>PO Box 4025</w:t>
            </w:r>
          </w:p>
          <w:p w14:paraId="10FB8E32" w14:textId="77777777" w:rsidR="00EB3210" w:rsidRDefault="00EB3210" w:rsidP="001203E3">
            <w:pPr>
              <w:rPr>
                <w:rFonts w:ascii="Arial" w:hAnsi="Arial" w:cs="Arial"/>
                <w:bCs/>
              </w:rPr>
            </w:pPr>
            <w:r w:rsidRPr="00933307">
              <w:rPr>
                <w:rFonts w:ascii="Arial" w:hAnsi="Arial" w:cs="Arial"/>
                <w:bCs/>
              </w:rPr>
              <w:t>Sacramento, CA 95812-4025</w:t>
            </w:r>
          </w:p>
          <w:p w14:paraId="1D8ACC5D" w14:textId="77777777" w:rsidR="00EB3210" w:rsidRPr="00843257" w:rsidRDefault="00EB3210" w:rsidP="001203E3">
            <w:pPr>
              <w:rPr>
                <w:rFonts w:ascii="Arial" w:hAnsi="Arial" w:cs="Arial"/>
                <w:b/>
                <w:bCs/>
              </w:rPr>
            </w:pPr>
            <w:r>
              <w:rPr>
                <w:rFonts w:ascii="Arial" w:hAnsi="Arial" w:cs="Arial"/>
                <w:bCs/>
              </w:rPr>
              <w:t>Attn: Contracts Unit, MS-19A</w:t>
            </w:r>
          </w:p>
        </w:tc>
      </w:tr>
    </w:tbl>
    <w:tbl>
      <w:tblPr>
        <w:tblStyle w:val="TableGrid"/>
        <w:tblW w:w="9967"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alRecycle Contact Information"/>
      </w:tblPr>
      <w:tblGrid>
        <w:gridCol w:w="3785"/>
        <w:gridCol w:w="6182"/>
      </w:tblGrid>
      <w:tr w:rsidR="00EB3210" w14:paraId="00E06EEC" w14:textId="77777777" w:rsidTr="00A64E64">
        <w:trPr>
          <w:trHeight w:val="378"/>
        </w:trPr>
        <w:tc>
          <w:tcPr>
            <w:tcW w:w="3785" w:type="dxa"/>
            <w:vAlign w:val="center"/>
          </w:tcPr>
          <w:p w14:paraId="4356B737" w14:textId="6D350B8E" w:rsidR="00EB3210" w:rsidRDefault="00607FE7" w:rsidP="001203E3">
            <w:pPr>
              <w:jc w:val="right"/>
              <w:rPr>
                <w:rFonts w:ascii="Arial" w:hAnsi="Arial" w:cs="Arial"/>
                <w:bCs/>
              </w:rPr>
            </w:pPr>
            <w:r>
              <w:rPr>
                <w:rFonts w:ascii="Arial" w:hAnsi="Arial" w:cs="Arial"/>
                <w:bCs/>
              </w:rPr>
              <w:t>Contract Administrator</w:t>
            </w:r>
            <w:r w:rsidR="00EB3210">
              <w:rPr>
                <w:rFonts w:ascii="Arial" w:hAnsi="Arial" w:cs="Arial"/>
                <w:bCs/>
              </w:rPr>
              <w:t>:</w:t>
            </w:r>
            <w:r w:rsidR="007360C5">
              <w:rPr>
                <w:rFonts w:ascii="Arial" w:hAnsi="Arial" w:cs="Arial"/>
                <w:bCs/>
              </w:rPr>
              <w:t xml:space="preserve"> </w:t>
            </w:r>
          </w:p>
        </w:tc>
        <w:tc>
          <w:tcPr>
            <w:tcW w:w="6182" w:type="dxa"/>
            <w:vAlign w:val="center"/>
          </w:tcPr>
          <w:p w14:paraId="70BF95BD" w14:textId="2709266C" w:rsidR="00EB3210" w:rsidRDefault="00B87686" w:rsidP="00A64E64">
            <w:pPr>
              <w:rPr>
                <w:rFonts w:ascii="Arial" w:hAnsi="Arial" w:cs="Arial"/>
                <w:bCs/>
              </w:rPr>
            </w:pPr>
            <w:r>
              <w:rPr>
                <w:rFonts w:ascii="Arial" w:hAnsi="Arial" w:cs="Arial"/>
                <w:bCs/>
              </w:rPr>
              <w:t>Luke Wainscott</w:t>
            </w:r>
          </w:p>
        </w:tc>
      </w:tr>
      <w:tr w:rsidR="00EB3210" w14:paraId="24D4EEE4" w14:textId="77777777" w:rsidTr="00A64E64">
        <w:trPr>
          <w:trHeight w:val="212"/>
        </w:trPr>
        <w:tc>
          <w:tcPr>
            <w:tcW w:w="3785" w:type="dxa"/>
            <w:vAlign w:val="center"/>
          </w:tcPr>
          <w:p w14:paraId="3D0BFF91" w14:textId="77777777" w:rsidR="00EB3210" w:rsidRDefault="00EB3210" w:rsidP="001203E3">
            <w:pPr>
              <w:jc w:val="right"/>
              <w:rPr>
                <w:rFonts w:ascii="Arial" w:hAnsi="Arial" w:cs="Arial"/>
                <w:bCs/>
              </w:rPr>
            </w:pPr>
            <w:r w:rsidRPr="00933307">
              <w:rPr>
                <w:rFonts w:ascii="Arial" w:hAnsi="Arial" w:cs="Arial"/>
                <w:bCs/>
              </w:rPr>
              <w:t>E</w:t>
            </w:r>
            <w:r>
              <w:rPr>
                <w:rFonts w:ascii="Arial" w:hAnsi="Arial" w:cs="Arial"/>
                <w:bCs/>
              </w:rPr>
              <w:t>mail</w:t>
            </w:r>
            <w:r w:rsidRPr="00933307">
              <w:rPr>
                <w:rFonts w:ascii="Arial" w:hAnsi="Arial" w:cs="Arial"/>
                <w:bCs/>
              </w:rPr>
              <w:t>:</w:t>
            </w:r>
          </w:p>
        </w:tc>
        <w:tc>
          <w:tcPr>
            <w:tcW w:w="6182" w:type="dxa"/>
          </w:tcPr>
          <w:p w14:paraId="1058417C" w14:textId="65F5334E" w:rsidR="00EB3210" w:rsidRPr="00F73A9F" w:rsidRDefault="003708D2" w:rsidP="001203E3">
            <w:pPr>
              <w:rPr>
                <w:rFonts w:ascii="Arial" w:hAnsi="Arial" w:cs="Arial"/>
                <w:bCs/>
              </w:rPr>
            </w:pPr>
            <w:hyperlink r:id="rId17" w:history="1">
              <w:r w:rsidR="00F73A9F" w:rsidRPr="00F73A9F">
                <w:rPr>
                  <w:rStyle w:val="Hyperlink"/>
                  <w:rFonts w:ascii="Arial" w:hAnsi="Arial" w:cs="Arial"/>
                </w:rPr>
                <w:t>Luke.Wainscott</w:t>
              </w:r>
              <w:r w:rsidR="00EB3210" w:rsidRPr="00F73A9F">
                <w:rPr>
                  <w:rStyle w:val="Hyperlink"/>
                  <w:rFonts w:ascii="Arial" w:hAnsi="Arial" w:cs="Arial"/>
                  <w:bCs/>
                </w:rPr>
                <w:t xml:space="preserve">@calrecycle.ca.gov </w:t>
              </w:r>
            </w:hyperlink>
            <w:r w:rsidR="00F73A9F" w:rsidRPr="00F73A9F">
              <w:rPr>
                <w:rFonts w:ascii="Arial" w:hAnsi="Arial" w:cs="Arial"/>
                <w:bCs/>
              </w:rPr>
              <w:t xml:space="preserve"> </w:t>
            </w:r>
          </w:p>
        </w:tc>
      </w:tr>
      <w:tr w:rsidR="0027430C" w14:paraId="6F006EE1" w14:textId="77777777" w:rsidTr="00A64E64">
        <w:trPr>
          <w:trHeight w:val="212"/>
        </w:trPr>
        <w:tc>
          <w:tcPr>
            <w:tcW w:w="3785" w:type="dxa"/>
          </w:tcPr>
          <w:p w14:paraId="14F5A840" w14:textId="77777777" w:rsidR="0027430C" w:rsidRDefault="0027430C" w:rsidP="001203E3">
            <w:pPr>
              <w:jc w:val="right"/>
              <w:rPr>
                <w:rFonts w:ascii="Arial" w:hAnsi="Arial" w:cs="Arial"/>
                <w:bCs/>
              </w:rPr>
            </w:pPr>
            <w:r w:rsidRPr="00933307">
              <w:rPr>
                <w:rFonts w:ascii="Arial" w:hAnsi="Arial" w:cs="Arial"/>
                <w:bCs/>
              </w:rPr>
              <w:t>P</w:t>
            </w:r>
            <w:r>
              <w:rPr>
                <w:rFonts w:ascii="Arial" w:hAnsi="Arial" w:cs="Arial"/>
                <w:bCs/>
              </w:rPr>
              <w:t>hone</w:t>
            </w:r>
            <w:r w:rsidRPr="00933307">
              <w:rPr>
                <w:rFonts w:ascii="Arial" w:hAnsi="Arial" w:cs="Arial"/>
                <w:bCs/>
              </w:rPr>
              <w:t>:</w:t>
            </w:r>
          </w:p>
        </w:tc>
        <w:tc>
          <w:tcPr>
            <w:tcW w:w="6182" w:type="dxa"/>
          </w:tcPr>
          <w:p w14:paraId="2F446C6D" w14:textId="19CDDBA0" w:rsidR="0027430C" w:rsidRDefault="0027430C" w:rsidP="001203E3">
            <w:pPr>
              <w:rPr>
                <w:rFonts w:ascii="Arial" w:hAnsi="Arial" w:cs="Arial"/>
                <w:bCs/>
              </w:rPr>
            </w:pPr>
            <w:r w:rsidRPr="00933307">
              <w:rPr>
                <w:rFonts w:ascii="Arial" w:hAnsi="Arial" w:cs="Arial"/>
                <w:bCs/>
              </w:rPr>
              <w:t>(916) 341-</w:t>
            </w:r>
            <w:r w:rsidR="002A2763">
              <w:rPr>
                <w:rFonts w:ascii="Arial" w:hAnsi="Arial" w:cs="Arial"/>
                <w:bCs/>
              </w:rPr>
              <w:t>6527</w:t>
            </w:r>
          </w:p>
        </w:tc>
      </w:tr>
      <w:tr w:rsidR="00232A1C" w14:paraId="2012985B" w14:textId="77777777" w:rsidTr="00A64E64">
        <w:trPr>
          <w:trHeight w:val="212"/>
        </w:trPr>
        <w:tc>
          <w:tcPr>
            <w:tcW w:w="3785" w:type="dxa"/>
            <w:vAlign w:val="center"/>
          </w:tcPr>
          <w:p w14:paraId="5DCB7054" w14:textId="25330FB5" w:rsidR="00232A1C" w:rsidRPr="00933307" w:rsidRDefault="00232A1C" w:rsidP="00232A1C">
            <w:pPr>
              <w:jc w:val="right"/>
              <w:rPr>
                <w:rFonts w:ascii="Arial" w:hAnsi="Arial" w:cs="Arial"/>
                <w:bCs/>
              </w:rPr>
            </w:pPr>
          </w:p>
        </w:tc>
        <w:tc>
          <w:tcPr>
            <w:tcW w:w="6182" w:type="dxa"/>
          </w:tcPr>
          <w:p w14:paraId="60A11E41" w14:textId="43DFB2A3" w:rsidR="00232A1C" w:rsidRPr="00933307" w:rsidRDefault="00232A1C" w:rsidP="00232A1C">
            <w:pPr>
              <w:rPr>
                <w:rFonts w:ascii="Arial" w:hAnsi="Arial" w:cs="Arial"/>
                <w:bCs/>
              </w:rPr>
            </w:pPr>
          </w:p>
        </w:tc>
      </w:tr>
    </w:tbl>
    <w:p w14:paraId="477C02DF" w14:textId="00EA9BA8" w:rsidR="0090666A" w:rsidRPr="00F0705B" w:rsidRDefault="0090666A" w:rsidP="00F0705B">
      <w:pPr>
        <w:spacing w:before="240" w:after="240"/>
        <w:rPr>
          <w:rFonts w:ascii="Arial" w:hAnsi="Arial" w:cs="Arial"/>
        </w:rPr>
      </w:pPr>
      <w:r w:rsidRPr="00F0705B">
        <w:rPr>
          <w:rFonts w:ascii="Arial" w:hAnsi="Arial" w:cs="Arial"/>
        </w:rPr>
        <w:t xml:space="preserve">Emailed </w:t>
      </w:r>
      <w:r w:rsidR="00AF7219">
        <w:rPr>
          <w:rFonts w:ascii="Arial" w:hAnsi="Arial" w:cs="Arial"/>
        </w:rPr>
        <w:t>application</w:t>
      </w:r>
      <w:r w:rsidR="00AF7219" w:rsidRPr="00F0705B">
        <w:rPr>
          <w:rFonts w:ascii="Arial" w:hAnsi="Arial" w:cs="Arial"/>
        </w:rPr>
        <w:t xml:space="preserve"> </w:t>
      </w:r>
      <w:r w:rsidRPr="00F0705B">
        <w:rPr>
          <w:rFonts w:ascii="Arial" w:hAnsi="Arial" w:cs="Arial"/>
        </w:rPr>
        <w:t xml:space="preserve">submittals must be sent per </w:t>
      </w:r>
      <w:r w:rsidRPr="00DE3DE4">
        <w:rPr>
          <w:rFonts w:ascii="Arial" w:hAnsi="Arial" w:cs="Arial"/>
        </w:rPr>
        <w:t xml:space="preserve">Section </w:t>
      </w:r>
      <w:r w:rsidR="001E00E6" w:rsidRPr="00DE3DE4">
        <w:rPr>
          <w:rFonts w:ascii="Arial" w:hAnsi="Arial" w:cs="Arial"/>
        </w:rPr>
        <w:t>3</w:t>
      </w:r>
      <w:r w:rsidRPr="00DE3DE4">
        <w:rPr>
          <w:rFonts w:ascii="Arial" w:hAnsi="Arial" w:cs="Arial"/>
        </w:rPr>
        <w:t xml:space="preserve">, </w:t>
      </w:r>
      <w:r w:rsidR="000A53F6" w:rsidRPr="00DE3DE4">
        <w:rPr>
          <w:rFonts w:ascii="Arial" w:hAnsi="Arial" w:cs="Arial"/>
        </w:rPr>
        <w:t>Electronic Pre-Qualification</w:t>
      </w:r>
      <w:r w:rsidR="00D269DD" w:rsidRPr="00DE3DE4">
        <w:rPr>
          <w:rFonts w:ascii="Arial" w:hAnsi="Arial" w:cs="Arial"/>
        </w:rPr>
        <w:t xml:space="preserve"> </w:t>
      </w:r>
      <w:r w:rsidR="00081E00">
        <w:rPr>
          <w:rFonts w:ascii="Arial" w:hAnsi="Arial" w:cs="Arial"/>
        </w:rPr>
        <w:t xml:space="preserve">Application </w:t>
      </w:r>
      <w:r w:rsidR="00D269DD" w:rsidRPr="00DE3DE4">
        <w:rPr>
          <w:rFonts w:ascii="Arial" w:hAnsi="Arial" w:cs="Arial"/>
        </w:rPr>
        <w:t xml:space="preserve">Package </w:t>
      </w:r>
      <w:r w:rsidR="002A2763" w:rsidRPr="00DE3DE4">
        <w:rPr>
          <w:rFonts w:ascii="Arial" w:hAnsi="Arial" w:cs="Arial"/>
        </w:rPr>
        <w:t xml:space="preserve">Submittal </w:t>
      </w:r>
      <w:r w:rsidRPr="00DE3DE4">
        <w:rPr>
          <w:rFonts w:ascii="Arial" w:hAnsi="Arial" w:cs="Arial"/>
        </w:rPr>
        <w:t>Format</w:t>
      </w:r>
      <w:r w:rsidRPr="00F0705B">
        <w:rPr>
          <w:rFonts w:ascii="Arial" w:hAnsi="Arial" w:cs="Arial"/>
        </w:rPr>
        <w:t xml:space="preserve"> to the email address identified below.</w:t>
      </w:r>
    </w:p>
    <w:p w14:paraId="7B86F435" w14:textId="2943DA36" w:rsidR="0090666A" w:rsidRPr="00F0705B" w:rsidRDefault="00AF7219" w:rsidP="00F0705B">
      <w:pPr>
        <w:spacing w:before="240" w:after="240"/>
        <w:rPr>
          <w:rStyle w:val="Hyperlink"/>
          <w:rFonts w:ascii="Arial" w:hAnsi="Arial" w:cs="Arial"/>
          <w:lang w:val="de-DE"/>
        </w:rPr>
      </w:pPr>
      <w:r>
        <w:rPr>
          <w:rFonts w:ascii="Arial" w:hAnsi="Arial" w:cs="Arial"/>
          <w:lang w:val="de-DE"/>
        </w:rPr>
        <w:t>Application Package</w:t>
      </w:r>
      <w:r w:rsidRPr="00F0705B">
        <w:rPr>
          <w:rFonts w:ascii="Arial" w:hAnsi="Arial" w:cs="Arial"/>
          <w:lang w:val="de-DE"/>
        </w:rPr>
        <w:t xml:space="preserve"> </w:t>
      </w:r>
      <w:r w:rsidR="0090666A" w:rsidRPr="00F0705B">
        <w:rPr>
          <w:rFonts w:ascii="Arial" w:hAnsi="Arial" w:cs="Arial"/>
        </w:rPr>
        <w:t>submission</w:t>
      </w:r>
      <w:r w:rsidR="0090666A" w:rsidRPr="00F0705B">
        <w:rPr>
          <w:rFonts w:ascii="Arial" w:hAnsi="Arial" w:cs="Arial"/>
          <w:lang w:val="de-DE"/>
        </w:rPr>
        <w:t xml:space="preserve"> email: </w:t>
      </w:r>
      <w:hyperlink r:id="rId18" w:history="1">
        <w:r w:rsidR="0090666A" w:rsidRPr="00C40F9F">
          <w:rPr>
            <w:rStyle w:val="Hyperlink"/>
            <w:rFonts w:ascii="Arial" w:hAnsi="Arial" w:cs="Arial"/>
            <w:lang w:val="de-DE"/>
          </w:rPr>
          <w:t>Contracts</w:t>
        </w:r>
        <w:r w:rsidR="0090666A" w:rsidRPr="00F0705B">
          <w:rPr>
            <w:rStyle w:val="Hyperlink"/>
            <w:rFonts w:ascii="Arial" w:hAnsi="Arial" w:cs="Arial"/>
            <w:lang w:val="de-DE"/>
          </w:rPr>
          <w:t>@</w:t>
        </w:r>
        <w:r w:rsidR="0090666A" w:rsidRPr="00C40F9F">
          <w:rPr>
            <w:rStyle w:val="Hyperlink"/>
            <w:rFonts w:ascii="Arial" w:hAnsi="Arial" w:cs="Arial"/>
            <w:lang w:val="de-DE"/>
          </w:rPr>
          <w:t>Calrecy</w:t>
        </w:r>
        <w:r w:rsidR="0090666A" w:rsidRPr="0042598C">
          <w:rPr>
            <w:rStyle w:val="Hyperlink"/>
            <w:rFonts w:ascii="Arial" w:hAnsi="Arial" w:cs="Arial"/>
            <w:lang w:val="de-DE"/>
          </w:rPr>
          <w:t>cle</w:t>
        </w:r>
        <w:r w:rsidR="0090666A" w:rsidRPr="00F0705B">
          <w:rPr>
            <w:rStyle w:val="Hyperlink"/>
            <w:rFonts w:ascii="Arial" w:hAnsi="Arial" w:cs="Arial"/>
            <w:lang w:val="de-DE"/>
          </w:rPr>
          <w:t>.ca.gov</w:t>
        </w:r>
      </w:hyperlink>
      <w:r w:rsidR="0090666A" w:rsidRPr="00F0705B">
        <w:rPr>
          <w:rFonts w:ascii="Arial" w:hAnsi="Arial" w:cs="Arial"/>
          <w:color w:val="000000" w:themeColor="text1"/>
          <w:lang w:val="de-DE"/>
        </w:rPr>
        <w:t>.</w:t>
      </w:r>
    </w:p>
    <w:p w14:paraId="7E709EE4" w14:textId="77777777" w:rsidR="005C658C" w:rsidRPr="00AF64BC" w:rsidRDefault="005C658C" w:rsidP="005C658C">
      <w:pPr>
        <w:rPr>
          <w:rFonts w:ascii="Arial" w:hAnsi="Arial" w:cs="Arial"/>
        </w:rPr>
        <w:sectPr w:rsidR="005C658C" w:rsidRPr="00AF64BC" w:rsidSect="008A6A88">
          <w:type w:val="continuous"/>
          <w:pgSz w:w="12240" w:h="15840"/>
          <w:pgMar w:top="1440" w:right="900" w:bottom="1440" w:left="1440" w:header="360" w:footer="720" w:gutter="0"/>
          <w:pgNumType w:start="1"/>
          <w:cols w:space="720"/>
          <w:docGrid w:linePitch="360"/>
        </w:sectPr>
      </w:pPr>
    </w:p>
    <w:p w14:paraId="418C924E" w14:textId="77777777" w:rsidR="00D264C0" w:rsidRPr="00AF64BC" w:rsidRDefault="0098559C" w:rsidP="00434D77">
      <w:pPr>
        <w:pStyle w:val="Heading1"/>
      </w:pPr>
      <w:bookmarkStart w:id="11" w:name="_Toc107485616"/>
      <w:r w:rsidRPr="00AF64BC">
        <w:lastRenderedPageBreak/>
        <w:t>Section II</w:t>
      </w:r>
      <w:r w:rsidRPr="00AF64BC">
        <w:tab/>
        <w:t>Rules and Conditions</w:t>
      </w:r>
      <w:bookmarkEnd w:id="11"/>
    </w:p>
    <w:p w14:paraId="48D58F61" w14:textId="7440E90A" w:rsidR="0098559C" w:rsidRPr="00AF64BC" w:rsidRDefault="0098559C" w:rsidP="00A50368">
      <w:pPr>
        <w:pStyle w:val="Heading2"/>
        <w:rPr>
          <w:rFonts w:cs="Arial"/>
          <w:szCs w:val="24"/>
        </w:rPr>
      </w:pPr>
      <w:bookmarkStart w:id="12" w:name="_Toc107485617"/>
      <w:r w:rsidRPr="00AF64BC">
        <w:rPr>
          <w:rFonts w:cs="Arial"/>
          <w:szCs w:val="24"/>
        </w:rPr>
        <w:t>Introduction</w:t>
      </w:r>
      <w:bookmarkEnd w:id="12"/>
    </w:p>
    <w:p w14:paraId="30B3CAF6" w14:textId="276C00FE" w:rsidR="009C654D" w:rsidRPr="00257311" w:rsidRDefault="009C654D" w:rsidP="00257311">
      <w:pPr>
        <w:rPr>
          <w:rFonts w:ascii="Arial" w:hAnsi="Arial" w:cs="Arial"/>
          <w:b/>
          <w:bCs/>
        </w:rPr>
      </w:pPr>
      <w:r w:rsidRPr="00257311">
        <w:rPr>
          <w:rFonts w:ascii="Arial" w:hAnsi="Arial" w:cs="Arial"/>
        </w:rPr>
        <w:t>Contractors who wish to be pre-qualified must submit a completed pre-qualification questionnaire to the awarding body for review. Contractors are required to provide any additional information and/or documentation as instructed on the questionnaire.</w:t>
      </w:r>
    </w:p>
    <w:p w14:paraId="10E3A435" w14:textId="007C993D" w:rsidR="0098559C" w:rsidRDefault="0098559C" w:rsidP="00A50368">
      <w:pPr>
        <w:pStyle w:val="Heading2"/>
        <w:rPr>
          <w:rFonts w:cs="Arial"/>
          <w:szCs w:val="24"/>
        </w:rPr>
      </w:pPr>
      <w:bookmarkStart w:id="13" w:name="_Toc107485618"/>
      <w:r w:rsidRPr="00AF64BC">
        <w:rPr>
          <w:rFonts w:cs="Arial"/>
          <w:szCs w:val="24"/>
        </w:rPr>
        <w:t>Commitment</w:t>
      </w:r>
      <w:bookmarkEnd w:id="13"/>
    </w:p>
    <w:p w14:paraId="081F3B81" w14:textId="2B171299" w:rsidR="0098559C" w:rsidRPr="00AF64BC" w:rsidRDefault="00081E00" w:rsidP="0098559C">
      <w:pPr>
        <w:rPr>
          <w:rFonts w:ascii="Arial" w:hAnsi="Arial" w:cs="Arial"/>
        </w:rPr>
      </w:pPr>
      <w:r>
        <w:rPr>
          <w:rFonts w:ascii="Arial" w:hAnsi="Arial" w:cs="Arial"/>
        </w:rPr>
        <w:t>Applicant</w:t>
      </w:r>
      <w:r w:rsidRPr="00332810">
        <w:rPr>
          <w:rFonts w:ascii="Arial" w:hAnsi="Arial" w:cs="Arial"/>
        </w:rPr>
        <w:t xml:space="preserve"> </w:t>
      </w:r>
      <w:r w:rsidR="00332810" w:rsidRPr="00332810">
        <w:rPr>
          <w:rFonts w:ascii="Arial" w:hAnsi="Arial" w:cs="Arial"/>
        </w:rPr>
        <w:t>acknowledges</w:t>
      </w:r>
      <w:r w:rsidR="00C116AB">
        <w:rPr>
          <w:rFonts w:ascii="Arial" w:hAnsi="Arial" w:cs="Arial"/>
        </w:rPr>
        <w:t>, attests,</w:t>
      </w:r>
      <w:r w:rsidR="00332810" w:rsidRPr="00332810">
        <w:rPr>
          <w:rFonts w:ascii="Arial" w:hAnsi="Arial" w:cs="Arial"/>
        </w:rPr>
        <w:t xml:space="preserve"> and commits that </w:t>
      </w:r>
      <w:r w:rsidR="0085217B">
        <w:rPr>
          <w:rFonts w:ascii="Arial" w:hAnsi="Arial" w:cs="Arial"/>
        </w:rPr>
        <w:t xml:space="preserve">information </w:t>
      </w:r>
      <w:r w:rsidR="0040411C">
        <w:rPr>
          <w:rFonts w:ascii="Arial" w:hAnsi="Arial" w:cs="Arial"/>
        </w:rPr>
        <w:t xml:space="preserve">and </w:t>
      </w:r>
      <w:r w:rsidR="0085217B">
        <w:rPr>
          <w:rFonts w:ascii="Arial" w:hAnsi="Arial" w:cs="Arial"/>
        </w:rPr>
        <w:t>documentation provided</w:t>
      </w:r>
      <w:r w:rsidR="0040411C">
        <w:rPr>
          <w:rFonts w:ascii="Arial" w:hAnsi="Arial" w:cs="Arial"/>
        </w:rPr>
        <w:t xml:space="preserve"> during</w:t>
      </w:r>
      <w:r w:rsidR="0085217B">
        <w:rPr>
          <w:rFonts w:ascii="Arial" w:hAnsi="Arial" w:cs="Arial"/>
        </w:rPr>
        <w:t xml:space="preserve"> Stage 1</w:t>
      </w:r>
      <w:r w:rsidR="00C116AB">
        <w:rPr>
          <w:rFonts w:ascii="Arial" w:hAnsi="Arial" w:cs="Arial"/>
        </w:rPr>
        <w:t xml:space="preserve"> is true and correct and will be subject to further validation at Stage 2. </w:t>
      </w:r>
    </w:p>
    <w:p w14:paraId="7A48C1D7" w14:textId="77777777" w:rsidR="0031396B" w:rsidRDefault="0031396B" w:rsidP="0098559C">
      <w:pPr>
        <w:rPr>
          <w:rFonts w:ascii="Arial" w:hAnsi="Arial" w:cs="Arial"/>
        </w:rPr>
      </w:pPr>
    </w:p>
    <w:p w14:paraId="313A8AD2" w14:textId="2F314E47" w:rsidR="0098559C" w:rsidRPr="00FA7FE7" w:rsidRDefault="0031396B" w:rsidP="00D269DD">
      <w:pPr>
        <w:ind w:left="360"/>
        <w:rPr>
          <w:rFonts w:ascii="Arial" w:hAnsi="Arial" w:cs="Arial"/>
          <w:b/>
          <w:bCs/>
        </w:rPr>
      </w:pPr>
      <w:r w:rsidRPr="00FA7FE7">
        <w:rPr>
          <w:rFonts w:ascii="Arial" w:hAnsi="Arial" w:cs="Arial"/>
          <w:b/>
          <w:bCs/>
        </w:rPr>
        <w:t>Stage 1</w:t>
      </w:r>
      <w:r w:rsidR="00464387">
        <w:rPr>
          <w:rFonts w:ascii="Arial" w:hAnsi="Arial" w:cs="Arial"/>
          <w:b/>
          <w:bCs/>
        </w:rPr>
        <w:t xml:space="preserve"> “Pre-Qualification </w:t>
      </w:r>
      <w:r w:rsidR="0033672F">
        <w:rPr>
          <w:rFonts w:ascii="Arial" w:hAnsi="Arial" w:cs="Arial"/>
          <w:b/>
          <w:bCs/>
        </w:rPr>
        <w:t>Solicitation</w:t>
      </w:r>
      <w:r w:rsidR="00464387">
        <w:rPr>
          <w:rFonts w:ascii="Arial" w:hAnsi="Arial" w:cs="Arial"/>
          <w:b/>
          <w:bCs/>
        </w:rPr>
        <w:t>”</w:t>
      </w:r>
    </w:p>
    <w:p w14:paraId="727EBC4C" w14:textId="1194B357" w:rsidR="0031396B" w:rsidRDefault="00A808F2" w:rsidP="008C3E8C">
      <w:pPr>
        <w:numPr>
          <w:ilvl w:val="0"/>
          <w:numId w:val="2"/>
        </w:numPr>
        <w:rPr>
          <w:rFonts w:ascii="Arial" w:hAnsi="Arial" w:cs="Arial"/>
        </w:rPr>
      </w:pPr>
      <w:r w:rsidRPr="00AF64BC">
        <w:rPr>
          <w:rFonts w:ascii="Arial" w:hAnsi="Arial" w:cs="Arial"/>
        </w:rPr>
        <w:t>All items noted in</w:t>
      </w:r>
      <w:r w:rsidR="006F560B">
        <w:rPr>
          <w:rFonts w:ascii="Arial" w:hAnsi="Arial" w:cs="Arial"/>
        </w:rPr>
        <w:t xml:space="preserve"> this</w:t>
      </w:r>
      <w:r w:rsidRPr="00AF64BC">
        <w:rPr>
          <w:rFonts w:ascii="Arial" w:hAnsi="Arial" w:cs="Arial"/>
        </w:rPr>
        <w:t xml:space="preserve"> </w:t>
      </w:r>
      <w:r w:rsidR="00453143">
        <w:rPr>
          <w:rFonts w:ascii="Arial" w:hAnsi="Arial" w:cs="Arial"/>
        </w:rPr>
        <w:t xml:space="preserve">Pre-Qualification </w:t>
      </w:r>
      <w:r w:rsidR="00081E00">
        <w:rPr>
          <w:rFonts w:ascii="Arial" w:hAnsi="Arial" w:cs="Arial"/>
        </w:rPr>
        <w:t>Application (see</w:t>
      </w:r>
      <w:r w:rsidR="00081E00" w:rsidRPr="00081E00">
        <w:rPr>
          <w:rFonts w:ascii="Arial" w:hAnsi="Arial" w:cs="Arial"/>
        </w:rPr>
        <w:t xml:space="preserve"> </w:t>
      </w:r>
      <w:r w:rsidR="00081E00" w:rsidRPr="00F62BBA">
        <w:rPr>
          <w:rFonts w:ascii="Arial" w:hAnsi="Arial" w:cs="Arial"/>
        </w:rPr>
        <w:t>Required Pre-Qualification Application Package Checklist)</w:t>
      </w:r>
    </w:p>
    <w:p w14:paraId="6E3F16CF" w14:textId="77777777" w:rsidR="0031396B" w:rsidRDefault="0031396B" w:rsidP="0031396B">
      <w:pPr>
        <w:rPr>
          <w:rFonts w:ascii="Arial" w:hAnsi="Arial" w:cs="Arial"/>
        </w:rPr>
      </w:pPr>
    </w:p>
    <w:p w14:paraId="5052AD7F" w14:textId="77777777" w:rsidR="00574CFF" w:rsidRDefault="0031396B" w:rsidP="00D269DD">
      <w:pPr>
        <w:ind w:left="360"/>
        <w:rPr>
          <w:rFonts w:ascii="Arial" w:hAnsi="Arial" w:cs="Arial"/>
          <w:b/>
          <w:bCs/>
        </w:rPr>
      </w:pPr>
      <w:r w:rsidRPr="008F3375">
        <w:rPr>
          <w:rFonts w:ascii="Arial" w:hAnsi="Arial" w:cs="Arial"/>
          <w:b/>
          <w:bCs/>
        </w:rPr>
        <w:t>Stage 2</w:t>
      </w:r>
      <w:r w:rsidR="0098559C" w:rsidRPr="008F3375">
        <w:rPr>
          <w:rFonts w:ascii="Arial" w:hAnsi="Arial" w:cs="Arial"/>
          <w:b/>
          <w:bCs/>
        </w:rPr>
        <w:t xml:space="preserve"> </w:t>
      </w:r>
      <w:r w:rsidR="00464387">
        <w:rPr>
          <w:rFonts w:ascii="Arial" w:hAnsi="Arial" w:cs="Arial"/>
          <w:b/>
          <w:bCs/>
        </w:rPr>
        <w:t xml:space="preserve">“Request for Bids” </w:t>
      </w:r>
    </w:p>
    <w:p w14:paraId="7726186F" w14:textId="77777777" w:rsidR="00E213F0" w:rsidRDefault="00E213F0" w:rsidP="00D269DD">
      <w:pPr>
        <w:ind w:left="360"/>
        <w:rPr>
          <w:rFonts w:ascii="Arial" w:hAnsi="Arial" w:cs="Arial"/>
          <w:b/>
          <w:bCs/>
        </w:rPr>
      </w:pPr>
    </w:p>
    <w:p w14:paraId="2DEC74A7" w14:textId="6B3F0A31" w:rsidR="0098559C" w:rsidRPr="003D079E" w:rsidRDefault="00C55704" w:rsidP="00D269DD">
      <w:pPr>
        <w:ind w:left="360"/>
        <w:rPr>
          <w:rFonts w:ascii="Arial" w:hAnsi="Arial" w:cs="Arial"/>
          <w:b/>
          <w:i/>
        </w:rPr>
      </w:pPr>
      <w:r w:rsidRPr="003D079E">
        <w:rPr>
          <w:rFonts w:ascii="Arial" w:hAnsi="Arial" w:cs="Arial"/>
          <w:b/>
          <w:i/>
        </w:rPr>
        <w:t xml:space="preserve">Exhibits </w:t>
      </w:r>
      <w:r w:rsidR="00823AF2" w:rsidRPr="003D079E">
        <w:rPr>
          <w:rFonts w:ascii="Arial" w:hAnsi="Arial" w:cs="Arial"/>
          <w:b/>
          <w:i/>
        </w:rPr>
        <w:t xml:space="preserve">are </w:t>
      </w:r>
      <w:r w:rsidRPr="003D079E">
        <w:rPr>
          <w:rFonts w:ascii="Arial" w:hAnsi="Arial" w:cs="Arial"/>
          <w:b/>
          <w:i/>
        </w:rPr>
        <w:t>provided for reference purposes only</w:t>
      </w:r>
      <w:r w:rsidR="00081E00">
        <w:rPr>
          <w:rFonts w:ascii="Arial" w:hAnsi="Arial" w:cs="Arial"/>
          <w:b/>
          <w:i/>
        </w:rPr>
        <w:t xml:space="preserve"> during Stage 1</w:t>
      </w:r>
      <w:r w:rsidR="00823AF2" w:rsidRPr="003D079E">
        <w:rPr>
          <w:rFonts w:ascii="Arial" w:hAnsi="Arial" w:cs="Arial"/>
          <w:b/>
          <w:i/>
        </w:rPr>
        <w:t xml:space="preserve"> and are</w:t>
      </w:r>
      <w:r w:rsidRPr="003D079E">
        <w:rPr>
          <w:rFonts w:ascii="Arial" w:hAnsi="Arial" w:cs="Arial"/>
          <w:b/>
          <w:i/>
        </w:rPr>
        <w:t xml:space="preserve"> subject to change based on incident</w:t>
      </w:r>
      <w:r w:rsidR="00823AF2" w:rsidRPr="003D079E">
        <w:rPr>
          <w:rFonts w:ascii="Arial" w:hAnsi="Arial" w:cs="Arial"/>
          <w:b/>
          <w:i/>
        </w:rPr>
        <w:t>(s)</w:t>
      </w:r>
      <w:r w:rsidRPr="003D079E">
        <w:rPr>
          <w:rFonts w:ascii="Arial" w:hAnsi="Arial" w:cs="Arial"/>
          <w:b/>
          <w:i/>
        </w:rPr>
        <w:t xml:space="preserve"> and CalRecycle </w:t>
      </w:r>
      <w:r w:rsidR="00081E00">
        <w:rPr>
          <w:rFonts w:ascii="Arial" w:hAnsi="Arial" w:cs="Arial"/>
          <w:b/>
          <w:i/>
        </w:rPr>
        <w:t xml:space="preserve">discretion at Stage 2. The final versions of these Exhibits shall be available during Stage 2. </w:t>
      </w:r>
    </w:p>
    <w:p w14:paraId="2F7A6F94" w14:textId="67B0C811" w:rsidR="009A313F" w:rsidRPr="001101CA" w:rsidRDefault="009A313F" w:rsidP="001101CA">
      <w:pPr>
        <w:pStyle w:val="ListParagraph"/>
        <w:numPr>
          <w:ilvl w:val="1"/>
          <w:numId w:val="2"/>
        </w:numPr>
        <w:rPr>
          <w:rFonts w:ascii="Arial" w:hAnsi="Arial" w:cs="Arial"/>
        </w:rPr>
      </w:pPr>
      <w:r w:rsidRPr="001101CA">
        <w:rPr>
          <w:rFonts w:ascii="Arial" w:hAnsi="Arial" w:cs="Arial"/>
        </w:rPr>
        <w:t xml:space="preserve">Exhibit A SOW </w:t>
      </w:r>
    </w:p>
    <w:p w14:paraId="07175D61" w14:textId="451B7851" w:rsidR="009A313F" w:rsidRPr="001101CA" w:rsidRDefault="007739AA" w:rsidP="001101CA">
      <w:pPr>
        <w:pStyle w:val="ListParagraph"/>
        <w:numPr>
          <w:ilvl w:val="1"/>
          <w:numId w:val="2"/>
        </w:numPr>
        <w:rPr>
          <w:rFonts w:ascii="Arial" w:hAnsi="Arial" w:cs="Arial"/>
        </w:rPr>
      </w:pPr>
      <w:r>
        <w:rPr>
          <w:rFonts w:ascii="Arial" w:hAnsi="Arial" w:cs="Arial"/>
        </w:rPr>
        <w:t xml:space="preserve">Exhibit A.1 </w:t>
      </w:r>
      <w:r w:rsidR="009A313F" w:rsidRPr="001101CA">
        <w:rPr>
          <w:rFonts w:ascii="Arial" w:hAnsi="Arial" w:cs="Arial"/>
        </w:rPr>
        <w:t>Special Provisions</w:t>
      </w:r>
    </w:p>
    <w:p w14:paraId="26661932" w14:textId="54F2A14F" w:rsidR="009A313F" w:rsidRPr="001101CA" w:rsidRDefault="009A313F" w:rsidP="001101CA">
      <w:pPr>
        <w:pStyle w:val="ListParagraph"/>
        <w:numPr>
          <w:ilvl w:val="1"/>
          <w:numId w:val="2"/>
        </w:numPr>
        <w:rPr>
          <w:rFonts w:ascii="Arial" w:hAnsi="Arial" w:cs="Arial"/>
        </w:rPr>
      </w:pPr>
      <w:r w:rsidRPr="001101CA">
        <w:rPr>
          <w:rFonts w:ascii="Arial" w:hAnsi="Arial" w:cs="Arial"/>
        </w:rPr>
        <w:t>Exhibit B</w:t>
      </w:r>
      <w:r w:rsidR="00DB006A">
        <w:rPr>
          <w:rFonts w:ascii="Arial" w:hAnsi="Arial" w:cs="Arial"/>
        </w:rPr>
        <w:t xml:space="preserve"> </w:t>
      </w:r>
      <w:r w:rsidR="00081774">
        <w:rPr>
          <w:rFonts w:ascii="Arial" w:hAnsi="Arial" w:cs="Arial"/>
        </w:rPr>
        <w:t>Budget Detail and Payment</w:t>
      </w:r>
      <w:r w:rsidR="00DB006A" w:rsidRPr="00140620">
        <w:rPr>
          <w:rFonts w:ascii="Arial" w:hAnsi="Arial" w:cs="Arial"/>
        </w:rPr>
        <w:t xml:space="preserve"> Provisions</w:t>
      </w:r>
    </w:p>
    <w:p w14:paraId="35E16D87" w14:textId="0E29CF20" w:rsidR="009A313F" w:rsidRPr="001101CA" w:rsidRDefault="009A313F" w:rsidP="001101CA">
      <w:pPr>
        <w:pStyle w:val="ListParagraph"/>
        <w:numPr>
          <w:ilvl w:val="1"/>
          <w:numId w:val="2"/>
        </w:numPr>
        <w:rPr>
          <w:rFonts w:ascii="Arial" w:hAnsi="Arial" w:cs="Arial"/>
        </w:rPr>
      </w:pPr>
      <w:r w:rsidRPr="001101CA">
        <w:rPr>
          <w:rFonts w:ascii="Arial" w:hAnsi="Arial" w:cs="Arial"/>
        </w:rPr>
        <w:t>Exhibit D</w:t>
      </w:r>
      <w:r w:rsidR="00DE390D">
        <w:rPr>
          <w:rFonts w:ascii="Arial" w:hAnsi="Arial" w:cs="Arial"/>
        </w:rPr>
        <w:t xml:space="preserve"> </w:t>
      </w:r>
      <w:r w:rsidR="00DE390D" w:rsidRPr="00140620">
        <w:rPr>
          <w:rFonts w:ascii="Arial" w:hAnsi="Arial" w:cs="Arial"/>
        </w:rPr>
        <w:t>Special Terms and Conditions</w:t>
      </w:r>
      <w:r w:rsidR="00FF4F5D">
        <w:rPr>
          <w:rFonts w:ascii="Arial" w:hAnsi="Arial" w:cs="Arial"/>
        </w:rPr>
        <w:t xml:space="preserve"> including Exhibit D Attachment 1</w:t>
      </w:r>
    </w:p>
    <w:p w14:paraId="3B5E2F2C" w14:textId="1CF0CBD6" w:rsidR="001101CA" w:rsidRPr="001101CA" w:rsidRDefault="009A313F" w:rsidP="00D269DD">
      <w:pPr>
        <w:pStyle w:val="ListParagraph"/>
        <w:numPr>
          <w:ilvl w:val="1"/>
          <w:numId w:val="2"/>
        </w:numPr>
        <w:rPr>
          <w:rFonts w:ascii="Arial" w:hAnsi="Arial" w:cs="Arial"/>
        </w:rPr>
      </w:pPr>
      <w:r w:rsidRPr="001101CA">
        <w:rPr>
          <w:rFonts w:ascii="Arial" w:hAnsi="Arial" w:cs="Arial"/>
        </w:rPr>
        <w:t>Exhibit G</w:t>
      </w:r>
      <w:r w:rsidR="005357A4" w:rsidRPr="001101CA">
        <w:rPr>
          <w:rFonts w:ascii="Arial" w:eastAsia="Arial" w:hAnsi="Arial" w:cs="Arial"/>
          <w:color w:val="000000" w:themeColor="text1"/>
        </w:rPr>
        <w:t xml:space="preserve"> FEMA Public Assistance Program Contracts</w:t>
      </w:r>
    </w:p>
    <w:p w14:paraId="43C3FD05" w14:textId="23C0ED59" w:rsidR="0098559C" w:rsidRPr="001101CA" w:rsidRDefault="0098559C" w:rsidP="00D269DD">
      <w:pPr>
        <w:pStyle w:val="ListParagraph"/>
        <w:numPr>
          <w:ilvl w:val="1"/>
          <w:numId w:val="2"/>
        </w:numPr>
        <w:rPr>
          <w:rFonts w:ascii="Arial" w:hAnsi="Arial" w:cs="Arial"/>
        </w:rPr>
      </w:pPr>
      <w:r w:rsidRPr="001101CA">
        <w:rPr>
          <w:rFonts w:ascii="Arial" w:hAnsi="Arial" w:cs="Arial"/>
        </w:rPr>
        <w:t xml:space="preserve">General Terms and Conditions (GTCs) </w:t>
      </w:r>
      <w:r w:rsidR="00216DF3" w:rsidRPr="001101CA">
        <w:rPr>
          <w:rFonts w:ascii="Arial" w:hAnsi="Arial" w:cs="Arial"/>
        </w:rPr>
        <w:t>and</w:t>
      </w:r>
      <w:r w:rsidR="008B7678" w:rsidRPr="001101CA">
        <w:rPr>
          <w:rFonts w:ascii="Arial" w:hAnsi="Arial" w:cs="Arial"/>
        </w:rPr>
        <w:t xml:space="preserve"> Contract</w:t>
      </w:r>
      <w:r w:rsidR="00216DF3" w:rsidRPr="001101CA">
        <w:rPr>
          <w:rFonts w:ascii="Arial" w:hAnsi="Arial" w:cs="Arial"/>
        </w:rPr>
        <w:t xml:space="preserve">or Certification Clauses (CCCs) are both </w:t>
      </w:r>
      <w:r w:rsidRPr="001101CA">
        <w:rPr>
          <w:rFonts w:ascii="Arial" w:hAnsi="Arial" w:cs="Arial"/>
        </w:rPr>
        <w:t xml:space="preserve">available for viewing at </w:t>
      </w:r>
      <w:hyperlink r:id="rId19" w:history="1">
        <w:r w:rsidR="00FD65DF" w:rsidRPr="001101CA">
          <w:rPr>
            <w:rStyle w:val="Hyperlink"/>
            <w:rFonts w:ascii="Arial" w:hAnsi="Arial" w:cs="Arial"/>
          </w:rPr>
          <w:t>https://www.dgs.ca.gov/OLS/Resources/Page-Content/Office-of-Legal-Services-Resources-List-Folder/Standard-Contract-Language</w:t>
        </w:r>
      </w:hyperlink>
    </w:p>
    <w:p w14:paraId="50CE79AA" w14:textId="77777777" w:rsidR="00FD65DF" w:rsidRPr="00AF64BC" w:rsidRDefault="00FD65DF" w:rsidP="00FD65DF">
      <w:pPr>
        <w:ind w:left="720"/>
        <w:rPr>
          <w:rFonts w:ascii="Arial" w:hAnsi="Arial" w:cs="Arial"/>
        </w:rPr>
      </w:pPr>
    </w:p>
    <w:p w14:paraId="1C1E483A" w14:textId="10D31A42" w:rsidR="00493845" w:rsidRPr="00AF64BC" w:rsidRDefault="00493845" w:rsidP="00493845">
      <w:pPr>
        <w:rPr>
          <w:rFonts w:ascii="Arial" w:hAnsi="Arial" w:cs="Arial"/>
        </w:rPr>
      </w:pPr>
      <w:r w:rsidRPr="00AF64BC">
        <w:rPr>
          <w:rFonts w:ascii="Arial" w:hAnsi="Arial" w:cs="Arial"/>
        </w:rPr>
        <w:t>The above terms, conditions, and/or requirements are not subject to negotiation.  Any</w:t>
      </w:r>
      <w:r w:rsidR="008B7678" w:rsidRPr="00AF64BC">
        <w:rPr>
          <w:rFonts w:ascii="Arial" w:hAnsi="Arial" w:cs="Arial"/>
        </w:rPr>
        <w:t xml:space="preserve"> </w:t>
      </w:r>
      <w:r w:rsidR="00081E00">
        <w:rPr>
          <w:rFonts w:ascii="Arial" w:hAnsi="Arial" w:cs="Arial"/>
        </w:rPr>
        <w:t>applicant</w:t>
      </w:r>
      <w:r w:rsidR="00081E00" w:rsidRPr="00AF64BC">
        <w:rPr>
          <w:rFonts w:ascii="Arial" w:hAnsi="Arial" w:cs="Arial"/>
        </w:rPr>
        <w:t xml:space="preserve"> </w:t>
      </w:r>
      <w:r w:rsidRPr="00AF64BC">
        <w:rPr>
          <w:rFonts w:ascii="Arial" w:hAnsi="Arial" w:cs="Arial"/>
        </w:rPr>
        <w:t>that reserves a right to negotiate or expresses any exception to the above terms, conditions, and/or requirements will be disqualified. However, requests to revise any of the above terms, conditions, and/or requirements may be submitted during the formal question and answer perio</w:t>
      </w:r>
      <w:r w:rsidR="003002BF">
        <w:rPr>
          <w:rFonts w:ascii="Arial" w:hAnsi="Arial" w:cs="Arial"/>
        </w:rPr>
        <w:t>d. A</w:t>
      </w:r>
      <w:r w:rsidRPr="00AF64BC">
        <w:rPr>
          <w:rFonts w:ascii="Arial" w:hAnsi="Arial" w:cs="Arial"/>
        </w:rPr>
        <w:t>ny such requests must include the current language, the proposed revised language, and the justificat</w:t>
      </w:r>
      <w:r w:rsidR="003002BF">
        <w:rPr>
          <w:rFonts w:ascii="Arial" w:hAnsi="Arial" w:cs="Arial"/>
        </w:rPr>
        <w:t xml:space="preserve">ion for the proposed revision. </w:t>
      </w:r>
      <w:r w:rsidRPr="00AF64BC">
        <w:rPr>
          <w:rFonts w:ascii="Arial" w:hAnsi="Arial" w:cs="Arial"/>
        </w:rPr>
        <w:t>Any revisions are at the sole discretion of CalRecycle and will only be made under very limited circumstances in which the revisions apply to all</w:t>
      </w:r>
      <w:r w:rsidR="008B7678" w:rsidRPr="00AF64BC">
        <w:rPr>
          <w:rFonts w:ascii="Arial" w:hAnsi="Arial" w:cs="Arial"/>
        </w:rPr>
        <w:t xml:space="preserve"> </w:t>
      </w:r>
      <w:r w:rsidR="00BA2349">
        <w:rPr>
          <w:rFonts w:ascii="Arial" w:hAnsi="Arial" w:cs="Arial"/>
        </w:rPr>
        <w:t>Contractors</w:t>
      </w:r>
      <w:r w:rsidR="00BA2349" w:rsidRPr="00AF64BC">
        <w:rPr>
          <w:rFonts w:ascii="Arial" w:hAnsi="Arial" w:cs="Arial"/>
        </w:rPr>
        <w:t xml:space="preserve"> </w:t>
      </w:r>
      <w:r w:rsidRPr="00AF64BC">
        <w:rPr>
          <w:rFonts w:ascii="Arial" w:hAnsi="Arial" w:cs="Arial"/>
        </w:rPr>
        <w:t>and benefit or enhance the</w:t>
      </w:r>
      <w:r w:rsidR="008B7678" w:rsidRPr="00AF64BC">
        <w:rPr>
          <w:rFonts w:ascii="Arial" w:hAnsi="Arial" w:cs="Arial"/>
        </w:rPr>
        <w:t xml:space="preserve"> Contract</w:t>
      </w:r>
      <w:r w:rsidRPr="00AF64BC">
        <w:rPr>
          <w:rFonts w:ascii="Arial" w:hAnsi="Arial" w:cs="Arial"/>
        </w:rPr>
        <w:t>.</w:t>
      </w:r>
    </w:p>
    <w:p w14:paraId="50C587E6" w14:textId="77777777" w:rsidR="00493845" w:rsidRPr="00AF64BC" w:rsidRDefault="00493845" w:rsidP="0098559C">
      <w:pPr>
        <w:rPr>
          <w:rFonts w:ascii="Arial" w:hAnsi="Arial" w:cs="Arial"/>
          <w:b/>
        </w:rPr>
      </w:pPr>
    </w:p>
    <w:p w14:paraId="6273271C" w14:textId="460CD204" w:rsidR="005B4DF5" w:rsidRPr="00AF64BC" w:rsidRDefault="00A808F2" w:rsidP="0098559C">
      <w:pPr>
        <w:rPr>
          <w:rFonts w:ascii="Arial" w:hAnsi="Arial" w:cs="Arial"/>
        </w:rPr>
      </w:pPr>
      <w:r w:rsidRPr="00AF64BC">
        <w:rPr>
          <w:rFonts w:ascii="Arial" w:hAnsi="Arial" w:cs="Arial"/>
        </w:rPr>
        <w:t>If the</w:t>
      </w:r>
      <w:r w:rsidR="008B7678" w:rsidRPr="00AF64BC">
        <w:rPr>
          <w:rFonts w:ascii="Arial" w:hAnsi="Arial" w:cs="Arial"/>
        </w:rPr>
        <w:t xml:space="preserve"> </w:t>
      </w:r>
      <w:r w:rsidR="00BA2349">
        <w:rPr>
          <w:rFonts w:ascii="Arial" w:hAnsi="Arial" w:cs="Arial"/>
        </w:rPr>
        <w:t>applicant</w:t>
      </w:r>
      <w:r w:rsidR="00BA2349" w:rsidRPr="00AF64BC">
        <w:rPr>
          <w:rFonts w:ascii="Arial" w:hAnsi="Arial" w:cs="Arial"/>
        </w:rPr>
        <w:t xml:space="preserve"> </w:t>
      </w:r>
      <w:r w:rsidRPr="00AF64BC">
        <w:rPr>
          <w:rFonts w:ascii="Arial" w:hAnsi="Arial" w:cs="Arial"/>
        </w:rPr>
        <w:t>f</w:t>
      </w:r>
      <w:r w:rsidR="0098559C" w:rsidRPr="00AF64BC">
        <w:rPr>
          <w:rFonts w:ascii="Arial" w:hAnsi="Arial" w:cs="Arial"/>
        </w:rPr>
        <w:t xml:space="preserve">ails to meet any of the requirements or comply with </w:t>
      </w:r>
      <w:r w:rsidR="00061025" w:rsidRPr="00AF64BC">
        <w:rPr>
          <w:rFonts w:ascii="Arial" w:hAnsi="Arial" w:cs="Arial"/>
        </w:rPr>
        <w:t xml:space="preserve">CalRecycle </w:t>
      </w:r>
      <w:r w:rsidR="0098559C" w:rsidRPr="00AF64BC">
        <w:rPr>
          <w:rFonts w:ascii="Arial" w:hAnsi="Arial" w:cs="Arial"/>
        </w:rPr>
        <w:t xml:space="preserve">requests, </w:t>
      </w:r>
      <w:r w:rsidR="00061025" w:rsidRPr="00AF64BC">
        <w:rPr>
          <w:rFonts w:ascii="Arial" w:hAnsi="Arial" w:cs="Arial"/>
        </w:rPr>
        <w:t xml:space="preserve">CalRecycle </w:t>
      </w:r>
      <w:r w:rsidR="0098559C" w:rsidRPr="00AF64BC">
        <w:rPr>
          <w:rFonts w:ascii="Arial" w:hAnsi="Arial" w:cs="Arial"/>
        </w:rPr>
        <w:t>can reject, disqualify, or remove the firm from the process</w:t>
      </w:r>
      <w:r w:rsidR="00DD5C38">
        <w:rPr>
          <w:rFonts w:ascii="Arial" w:hAnsi="Arial" w:cs="Arial"/>
        </w:rPr>
        <w:t>.</w:t>
      </w:r>
    </w:p>
    <w:p w14:paraId="604C4FBE" w14:textId="77777777" w:rsidR="0098559C" w:rsidRPr="00AF64BC" w:rsidRDefault="0098559C" w:rsidP="00A50368">
      <w:pPr>
        <w:pStyle w:val="Heading2"/>
        <w:rPr>
          <w:rFonts w:cs="Arial"/>
          <w:szCs w:val="24"/>
        </w:rPr>
      </w:pPr>
      <w:bookmarkStart w:id="14" w:name="_Toc107485619"/>
      <w:r w:rsidRPr="00AF64BC">
        <w:rPr>
          <w:rFonts w:cs="Arial"/>
          <w:szCs w:val="24"/>
        </w:rPr>
        <w:lastRenderedPageBreak/>
        <w:t>Contractor’s Cost</w:t>
      </w:r>
      <w:bookmarkEnd w:id="14"/>
    </w:p>
    <w:p w14:paraId="6A9C1572" w14:textId="7ADFA566" w:rsidR="0098559C" w:rsidRPr="00AF64BC" w:rsidRDefault="0098559C" w:rsidP="0098559C">
      <w:pPr>
        <w:pStyle w:val="BodyText"/>
        <w:rPr>
          <w:rFonts w:cs="Arial"/>
          <w:sz w:val="24"/>
        </w:rPr>
      </w:pPr>
      <w:r w:rsidRPr="00AF64BC">
        <w:rPr>
          <w:rFonts w:cs="Arial"/>
          <w:sz w:val="24"/>
        </w:rPr>
        <w:t>All costs resulting from the</w:t>
      </w:r>
      <w:r w:rsidR="008B7678" w:rsidRPr="00AF64BC">
        <w:rPr>
          <w:rFonts w:cs="Arial"/>
          <w:sz w:val="24"/>
        </w:rPr>
        <w:t xml:space="preserve"> </w:t>
      </w:r>
      <w:r w:rsidR="009E0F4F">
        <w:rPr>
          <w:rFonts w:cs="Arial"/>
          <w:sz w:val="24"/>
        </w:rPr>
        <w:t>c</w:t>
      </w:r>
      <w:r w:rsidR="008B7678" w:rsidRPr="00AF64BC">
        <w:rPr>
          <w:rFonts w:cs="Arial"/>
          <w:sz w:val="24"/>
        </w:rPr>
        <w:t>ontract</w:t>
      </w:r>
      <w:r w:rsidRPr="00AF64BC">
        <w:rPr>
          <w:rFonts w:cs="Arial"/>
          <w:sz w:val="24"/>
        </w:rPr>
        <w:t>or’s participation in th</w:t>
      </w:r>
      <w:r w:rsidR="00B6585E">
        <w:rPr>
          <w:rFonts w:cs="Arial"/>
          <w:sz w:val="24"/>
        </w:rPr>
        <w:t>is</w:t>
      </w:r>
      <w:r w:rsidRPr="00AF64BC">
        <w:rPr>
          <w:rFonts w:cs="Arial"/>
          <w:sz w:val="24"/>
        </w:rPr>
        <w:t xml:space="preserve"> process are at the firm’s expense.</w:t>
      </w:r>
      <w:r w:rsidR="005C658C" w:rsidRPr="00AF64BC">
        <w:rPr>
          <w:rFonts w:cs="Arial"/>
          <w:sz w:val="24"/>
        </w:rPr>
        <w:t xml:space="preserve"> </w:t>
      </w:r>
      <w:r w:rsidRPr="00AF64BC">
        <w:rPr>
          <w:rFonts w:cs="Arial"/>
          <w:sz w:val="24"/>
        </w:rPr>
        <w:t>No costs incurred by the</w:t>
      </w:r>
      <w:r w:rsidR="008B7678" w:rsidRPr="00AF64BC">
        <w:rPr>
          <w:rFonts w:cs="Arial"/>
          <w:sz w:val="24"/>
        </w:rPr>
        <w:t xml:space="preserve"> </w:t>
      </w:r>
      <w:r w:rsidR="009E0F4F">
        <w:rPr>
          <w:rFonts w:cs="Arial"/>
          <w:sz w:val="24"/>
        </w:rPr>
        <w:t>c</w:t>
      </w:r>
      <w:r w:rsidR="008B7678" w:rsidRPr="00AF64BC">
        <w:rPr>
          <w:rFonts w:cs="Arial"/>
          <w:sz w:val="24"/>
        </w:rPr>
        <w:t>ontract</w:t>
      </w:r>
      <w:r w:rsidRPr="00AF64BC">
        <w:rPr>
          <w:rFonts w:cs="Arial"/>
          <w:sz w:val="24"/>
        </w:rPr>
        <w:t xml:space="preserve">or participating in </w:t>
      </w:r>
      <w:r w:rsidR="00457C27" w:rsidRPr="00AF64BC">
        <w:rPr>
          <w:rFonts w:cs="Arial"/>
          <w:sz w:val="24"/>
        </w:rPr>
        <w:t>this</w:t>
      </w:r>
      <w:r w:rsidRPr="00AF64BC">
        <w:rPr>
          <w:rFonts w:cs="Arial"/>
          <w:sz w:val="24"/>
        </w:rPr>
        <w:t xml:space="preserve"> process will be reimbursed by </w:t>
      </w:r>
      <w:r w:rsidR="00061025" w:rsidRPr="00AF64BC">
        <w:rPr>
          <w:rFonts w:cs="Arial"/>
          <w:sz w:val="24"/>
        </w:rPr>
        <w:t>CalRecycle</w:t>
      </w:r>
      <w:r w:rsidRPr="00AF64BC">
        <w:rPr>
          <w:rFonts w:cs="Arial"/>
          <w:sz w:val="24"/>
        </w:rPr>
        <w:t>.</w:t>
      </w:r>
    </w:p>
    <w:p w14:paraId="00EFA610" w14:textId="74E1B426" w:rsidR="0098559C" w:rsidRPr="00AF64BC" w:rsidRDefault="00C172E8" w:rsidP="00A50368">
      <w:pPr>
        <w:pStyle w:val="Heading2"/>
        <w:rPr>
          <w:rFonts w:cs="Arial"/>
          <w:szCs w:val="24"/>
        </w:rPr>
      </w:pPr>
      <w:bookmarkStart w:id="15" w:name="_Toc107485620"/>
      <w:r>
        <w:rPr>
          <w:rFonts w:cs="Arial"/>
          <w:szCs w:val="24"/>
        </w:rPr>
        <w:t xml:space="preserve">Contents of </w:t>
      </w:r>
      <w:r w:rsidR="00BA2349">
        <w:rPr>
          <w:rFonts w:cs="Arial"/>
          <w:szCs w:val="24"/>
        </w:rPr>
        <w:t>Application</w:t>
      </w:r>
      <w:bookmarkEnd w:id="15"/>
    </w:p>
    <w:p w14:paraId="7C3105EE" w14:textId="348949BC" w:rsidR="004D4E1C" w:rsidRDefault="00002C07" w:rsidP="00002C07">
      <w:pPr>
        <w:rPr>
          <w:rFonts w:ascii="Arial" w:hAnsi="Arial" w:cs="Arial"/>
        </w:rPr>
      </w:pPr>
      <w:r w:rsidRPr="00011636">
        <w:rPr>
          <w:rFonts w:ascii="Arial" w:hAnsi="Arial" w:cs="Arial"/>
        </w:rPr>
        <w:t>The contents of a</w:t>
      </w:r>
      <w:r w:rsidR="00BA2349">
        <w:rPr>
          <w:rFonts w:ascii="Arial" w:hAnsi="Arial" w:cs="Arial"/>
        </w:rPr>
        <w:t xml:space="preserve">n applicant’s pre-qualification </w:t>
      </w:r>
      <w:r w:rsidR="0033672F">
        <w:rPr>
          <w:rFonts w:ascii="Arial" w:hAnsi="Arial" w:cs="Arial"/>
        </w:rPr>
        <w:t xml:space="preserve">application </w:t>
      </w:r>
      <w:r w:rsidR="00BA2349">
        <w:rPr>
          <w:rFonts w:ascii="Arial" w:hAnsi="Arial" w:cs="Arial"/>
        </w:rPr>
        <w:t>package</w:t>
      </w:r>
      <w:r w:rsidRPr="00011636">
        <w:rPr>
          <w:rFonts w:ascii="Arial" w:hAnsi="Arial" w:cs="Arial"/>
        </w:rPr>
        <w:t xml:space="preserve"> may be disclosed to third parties to verify</w:t>
      </w:r>
      <w:r w:rsidR="00D66C44">
        <w:rPr>
          <w:rFonts w:ascii="Arial" w:hAnsi="Arial" w:cs="Arial"/>
        </w:rPr>
        <w:t>, validate documentation</w:t>
      </w:r>
      <w:r w:rsidR="0033672F">
        <w:rPr>
          <w:rFonts w:ascii="Arial" w:hAnsi="Arial" w:cs="Arial"/>
        </w:rPr>
        <w:t>,</w:t>
      </w:r>
      <w:r w:rsidR="009A3028">
        <w:rPr>
          <w:rFonts w:ascii="Arial" w:hAnsi="Arial" w:cs="Arial"/>
        </w:rPr>
        <w:t xml:space="preserve"> and</w:t>
      </w:r>
      <w:r w:rsidRPr="00011636">
        <w:rPr>
          <w:rFonts w:ascii="Arial" w:hAnsi="Arial" w:cs="Arial"/>
        </w:rPr>
        <w:t xml:space="preserve"> investigate substantial allegations. </w:t>
      </w:r>
    </w:p>
    <w:p w14:paraId="75F197FF" w14:textId="77777777" w:rsidR="004D4E1C" w:rsidRDefault="004D4E1C" w:rsidP="00002C07">
      <w:pPr>
        <w:rPr>
          <w:rFonts w:ascii="Arial" w:hAnsi="Arial" w:cs="Arial"/>
        </w:rPr>
      </w:pPr>
    </w:p>
    <w:p w14:paraId="3CC51638" w14:textId="11DE708A" w:rsidR="00002C07" w:rsidRPr="00011636" w:rsidRDefault="00BA2349" w:rsidP="00002C07">
      <w:pPr>
        <w:rPr>
          <w:rFonts w:ascii="Arial" w:hAnsi="Arial" w:cs="Arial"/>
        </w:rPr>
      </w:pPr>
      <w:r>
        <w:rPr>
          <w:rFonts w:ascii="Arial" w:hAnsi="Arial" w:cs="Arial"/>
        </w:rPr>
        <w:t>Application packages</w:t>
      </w:r>
      <w:r w:rsidR="00002C07" w:rsidRPr="00011636">
        <w:rPr>
          <w:rFonts w:ascii="Arial" w:hAnsi="Arial" w:cs="Arial"/>
        </w:rPr>
        <w:t xml:space="preserve"> are subject to disclosure (Government Code section 6250 et seq.)</w:t>
      </w:r>
    </w:p>
    <w:p w14:paraId="2A503DCC" w14:textId="77777777" w:rsidR="00002C07" w:rsidRDefault="00002C07" w:rsidP="00F77135">
      <w:pPr>
        <w:rPr>
          <w:rFonts w:ascii="Arial" w:hAnsi="Arial" w:cs="Arial"/>
        </w:rPr>
      </w:pPr>
    </w:p>
    <w:p w14:paraId="0C18A724" w14:textId="4DD45347" w:rsidR="00AA5F0D" w:rsidRDefault="00AA5F0D" w:rsidP="00F77135">
      <w:pPr>
        <w:rPr>
          <w:rFonts w:ascii="Arial" w:hAnsi="Arial" w:cs="Arial"/>
          <w:b/>
          <w:bCs/>
        </w:rPr>
      </w:pPr>
      <w:r w:rsidRPr="00911E69">
        <w:rPr>
          <w:rFonts w:ascii="Arial" w:hAnsi="Arial" w:cs="Arial"/>
        </w:rPr>
        <w:t xml:space="preserve">Upon </w:t>
      </w:r>
      <w:r>
        <w:rPr>
          <w:rFonts w:ascii="Arial" w:hAnsi="Arial" w:cs="Arial"/>
        </w:rPr>
        <w:t>receipt of</w:t>
      </w:r>
      <w:r w:rsidRPr="00911E69">
        <w:rPr>
          <w:rFonts w:ascii="Arial" w:hAnsi="Arial" w:cs="Arial"/>
        </w:rPr>
        <w:t xml:space="preserve"> documents submitted in response to this </w:t>
      </w:r>
      <w:r w:rsidR="00F77135">
        <w:rPr>
          <w:rFonts w:ascii="Arial" w:hAnsi="Arial" w:cs="Arial"/>
        </w:rPr>
        <w:t>pre-qualification</w:t>
      </w:r>
      <w:r w:rsidR="00BA2349">
        <w:rPr>
          <w:rFonts w:ascii="Arial" w:hAnsi="Arial" w:cs="Arial"/>
        </w:rPr>
        <w:t xml:space="preserve"> application</w:t>
      </w:r>
      <w:r>
        <w:rPr>
          <w:rFonts w:ascii="Arial" w:hAnsi="Arial" w:cs="Arial"/>
        </w:rPr>
        <w:t xml:space="preserve"> process,</w:t>
      </w:r>
      <w:r w:rsidRPr="00911E69">
        <w:rPr>
          <w:rFonts w:ascii="Arial" w:hAnsi="Arial" w:cs="Arial"/>
        </w:rPr>
        <w:t xml:space="preserve"> </w:t>
      </w:r>
      <w:r>
        <w:rPr>
          <w:rFonts w:ascii="Arial" w:hAnsi="Arial" w:cs="Arial"/>
        </w:rPr>
        <w:t xml:space="preserve">these items </w:t>
      </w:r>
      <w:r w:rsidRPr="00911E69">
        <w:rPr>
          <w:rFonts w:ascii="Arial" w:hAnsi="Arial" w:cs="Arial"/>
        </w:rPr>
        <w:t>will become the property of CalRecycle and will be regarded as public records under the California Public Records Act (Government Code section 6250 et seq.) and subject to review by the public.</w:t>
      </w:r>
      <w:r>
        <w:rPr>
          <w:rFonts w:ascii="Arial" w:hAnsi="Arial" w:cs="Arial"/>
        </w:rPr>
        <w:t xml:space="preserve"> </w:t>
      </w:r>
      <w:r w:rsidRPr="00911E69">
        <w:rPr>
          <w:rFonts w:ascii="Arial" w:hAnsi="Arial" w:cs="Arial"/>
        </w:rPr>
        <w:t>CalRecycle cannot prevent the</w:t>
      </w:r>
      <w:r>
        <w:rPr>
          <w:rFonts w:ascii="Arial" w:hAnsi="Arial" w:cs="Arial"/>
        </w:rPr>
        <w:t xml:space="preserve"> disclosure of public documents</w:t>
      </w:r>
      <w:r w:rsidR="00B91044">
        <w:rPr>
          <w:rFonts w:ascii="Arial" w:hAnsi="Arial" w:cs="Arial"/>
        </w:rPr>
        <w:t>.</w:t>
      </w:r>
      <w:r w:rsidRPr="00911E69">
        <w:rPr>
          <w:rFonts w:ascii="Arial" w:hAnsi="Arial" w:cs="Arial"/>
        </w:rPr>
        <w:t xml:space="preserve"> </w:t>
      </w:r>
      <w:r w:rsidRPr="00911E69">
        <w:rPr>
          <w:rFonts w:ascii="Arial" w:hAnsi="Arial" w:cs="Arial"/>
          <w:b/>
          <w:bCs/>
        </w:rPr>
        <w:t xml:space="preserve">CalRecycle will disregard any language purporting to render all or portions of </w:t>
      </w:r>
      <w:r w:rsidR="00BA2349">
        <w:rPr>
          <w:rFonts w:ascii="Arial" w:hAnsi="Arial" w:cs="Arial"/>
          <w:b/>
          <w:bCs/>
        </w:rPr>
        <w:t>the applicant’s application package</w:t>
      </w:r>
      <w:r w:rsidRPr="00911E69">
        <w:rPr>
          <w:rFonts w:ascii="Arial" w:hAnsi="Arial" w:cs="Arial"/>
          <w:b/>
          <w:bCs/>
        </w:rPr>
        <w:t xml:space="preserve"> confidential.</w:t>
      </w:r>
    </w:p>
    <w:p w14:paraId="53E4D431" w14:textId="3B0397D5" w:rsidR="00E504CA" w:rsidRDefault="00E504CA" w:rsidP="008D7837">
      <w:pPr>
        <w:pStyle w:val="Heading2"/>
        <w:rPr>
          <w:rFonts w:cs="Arial"/>
        </w:rPr>
      </w:pPr>
      <w:bookmarkStart w:id="16" w:name="_Toc87034034"/>
      <w:bookmarkStart w:id="17" w:name="_Toc107485621"/>
      <w:r w:rsidRPr="00E504CA">
        <w:rPr>
          <w:rFonts w:cs="Arial"/>
        </w:rPr>
        <w:t xml:space="preserve">Competence of </w:t>
      </w:r>
      <w:bookmarkStart w:id="18" w:name="_Toc55416930"/>
      <w:bookmarkStart w:id="19" w:name="_Hlk53072056"/>
      <w:bookmarkEnd w:id="16"/>
      <w:r w:rsidR="00AF7219">
        <w:rPr>
          <w:rFonts w:cs="Arial"/>
        </w:rPr>
        <w:t>Contractors</w:t>
      </w:r>
      <w:bookmarkEnd w:id="17"/>
    </w:p>
    <w:p w14:paraId="5BE536AA" w14:textId="48CDF2C5" w:rsidR="00445685" w:rsidRPr="00445685" w:rsidRDefault="00F360C2" w:rsidP="00445685">
      <w:r w:rsidRPr="00AF64BC">
        <w:rPr>
          <w:rFonts w:ascii="Arial" w:hAnsi="Arial" w:cs="Arial"/>
        </w:rPr>
        <w:t xml:space="preserve">CalRecycle will </w:t>
      </w:r>
      <w:r w:rsidR="00FE5386">
        <w:rPr>
          <w:rFonts w:ascii="Arial" w:hAnsi="Arial" w:cs="Arial"/>
        </w:rPr>
        <w:t>validate the</w:t>
      </w:r>
      <w:r w:rsidR="00E04F70">
        <w:rPr>
          <w:rFonts w:ascii="Arial" w:hAnsi="Arial" w:cs="Arial"/>
        </w:rPr>
        <w:t xml:space="preserve"> following:</w:t>
      </w:r>
      <w:r w:rsidR="00394251">
        <w:rPr>
          <w:rFonts w:ascii="Arial" w:hAnsi="Arial" w:cs="Arial"/>
        </w:rPr>
        <w:t xml:space="preserve"> </w:t>
      </w:r>
    </w:p>
    <w:bookmarkEnd w:id="18"/>
    <w:p w14:paraId="543BAC93" w14:textId="77777777" w:rsidR="00B64632" w:rsidRDefault="00B64632" w:rsidP="00AB6D57">
      <w:pPr>
        <w:rPr>
          <w:rFonts w:ascii="Arial" w:hAnsi="Arial" w:cs="Arial"/>
          <w:bCs/>
        </w:rPr>
      </w:pPr>
    </w:p>
    <w:p w14:paraId="0CAD2BD4" w14:textId="2C5BAE55" w:rsidR="00E504CA" w:rsidRPr="00861D5C" w:rsidRDefault="00E504CA" w:rsidP="00CE231A">
      <w:pPr>
        <w:pStyle w:val="ListParagraph"/>
        <w:numPr>
          <w:ilvl w:val="0"/>
          <w:numId w:val="14"/>
        </w:numPr>
        <w:spacing w:after="120"/>
        <w:outlineLvl w:val="3"/>
        <w:rPr>
          <w:rFonts w:ascii="Arial" w:hAnsi="Arial" w:cs="Arial"/>
          <w:bCs/>
        </w:rPr>
      </w:pPr>
      <w:r w:rsidRPr="00861D5C">
        <w:rPr>
          <w:rFonts w:ascii="Arial" w:hAnsi="Arial" w:cs="Arial"/>
          <w:bCs/>
        </w:rPr>
        <w:t>Business Entity</w:t>
      </w:r>
    </w:p>
    <w:p w14:paraId="6A771730" w14:textId="43BE2335" w:rsidR="00E504CA" w:rsidRPr="00861D5C" w:rsidRDefault="00BA2349" w:rsidP="00CE231A">
      <w:pPr>
        <w:pStyle w:val="ListParagraph"/>
        <w:numPr>
          <w:ilvl w:val="1"/>
          <w:numId w:val="14"/>
        </w:numPr>
        <w:spacing w:after="120"/>
        <w:rPr>
          <w:rFonts w:ascii="Arial" w:eastAsiaTheme="minorHAnsi" w:hAnsi="Arial" w:cs="Arial"/>
        </w:rPr>
      </w:pPr>
      <w:r>
        <w:rPr>
          <w:rFonts w:ascii="Arial" w:eastAsiaTheme="minorHAnsi" w:hAnsi="Arial" w:cs="Arial"/>
        </w:rPr>
        <w:t>Applicant</w:t>
      </w:r>
      <w:r w:rsidRPr="00861D5C">
        <w:rPr>
          <w:rFonts w:ascii="Arial" w:eastAsiaTheme="minorHAnsi" w:hAnsi="Arial" w:cs="Arial"/>
        </w:rPr>
        <w:t xml:space="preserve"> </w:t>
      </w:r>
      <w:r w:rsidR="00E504CA" w:rsidRPr="00861D5C">
        <w:rPr>
          <w:rFonts w:ascii="Arial" w:eastAsiaTheme="minorHAnsi" w:hAnsi="Arial" w:cs="Arial"/>
        </w:rPr>
        <w:t xml:space="preserve">and/or </w:t>
      </w:r>
      <w:r>
        <w:rPr>
          <w:rFonts w:ascii="Arial" w:eastAsiaTheme="minorHAnsi" w:hAnsi="Arial" w:cs="Arial"/>
        </w:rPr>
        <w:t>Applicant’s</w:t>
      </w:r>
      <w:r w:rsidR="00E504CA" w:rsidRPr="00861D5C">
        <w:rPr>
          <w:rFonts w:ascii="Arial" w:eastAsiaTheme="minorHAnsi" w:hAnsi="Arial" w:cs="Arial"/>
        </w:rPr>
        <w:t xml:space="preserve"> firm must be in good standing and currently hold any/all required licenses and permits to perform/conduct business in the State of California. If a sole proprietorship, be registered with the city, county, or other local government entity in which the principal place of business is located.</w:t>
      </w:r>
    </w:p>
    <w:p w14:paraId="5F0A3D24" w14:textId="74FBA6EF" w:rsidR="00D836A4" w:rsidRPr="00861D5C" w:rsidRDefault="00D836A4" w:rsidP="00CE231A">
      <w:pPr>
        <w:pStyle w:val="ListParagraph"/>
        <w:numPr>
          <w:ilvl w:val="1"/>
          <w:numId w:val="14"/>
        </w:numPr>
        <w:rPr>
          <w:rFonts w:ascii="Arial" w:hAnsi="Arial" w:cs="Arial"/>
        </w:rPr>
      </w:pPr>
      <w:r w:rsidRPr="00861D5C">
        <w:rPr>
          <w:rFonts w:ascii="Arial" w:hAnsi="Arial" w:cs="Arial"/>
        </w:rPr>
        <w:t xml:space="preserve">The Contractor shall be an individual or firm qualified to do business in California. Required documentation includes the following as applicable:  </w:t>
      </w:r>
    </w:p>
    <w:p w14:paraId="26D8793A" w14:textId="77777777" w:rsidR="00D836A4" w:rsidRPr="00AF64BC" w:rsidRDefault="00D836A4" w:rsidP="00D836A4">
      <w:pPr>
        <w:rPr>
          <w:rFonts w:ascii="Arial" w:hAnsi="Arial" w:cs="Arial"/>
        </w:rPr>
      </w:pPr>
    </w:p>
    <w:p w14:paraId="59AF762B" w14:textId="73048021" w:rsidR="00D836A4" w:rsidRPr="00AF64BC" w:rsidRDefault="00D836A4" w:rsidP="00CE231A">
      <w:pPr>
        <w:numPr>
          <w:ilvl w:val="0"/>
          <w:numId w:val="3"/>
        </w:numPr>
        <w:rPr>
          <w:rFonts w:ascii="Arial" w:hAnsi="Arial" w:cs="Arial"/>
        </w:rPr>
      </w:pPr>
      <w:r w:rsidRPr="00AF64BC">
        <w:rPr>
          <w:rFonts w:ascii="Arial" w:hAnsi="Arial" w:cs="Arial"/>
        </w:rPr>
        <w:t xml:space="preserve">A copy of the </w:t>
      </w:r>
      <w:r w:rsidR="00BA2349">
        <w:rPr>
          <w:rFonts w:ascii="Arial" w:hAnsi="Arial" w:cs="Arial"/>
        </w:rPr>
        <w:t>Applicant’s</w:t>
      </w:r>
      <w:r w:rsidR="00BA2349" w:rsidRPr="00AF64BC">
        <w:rPr>
          <w:rFonts w:ascii="Arial" w:hAnsi="Arial" w:cs="Arial"/>
        </w:rPr>
        <w:t xml:space="preserve"> </w:t>
      </w:r>
      <w:r w:rsidRPr="00AF64BC">
        <w:rPr>
          <w:rFonts w:ascii="Arial" w:hAnsi="Arial" w:cs="Arial"/>
        </w:rPr>
        <w:t>registration with the Secretary of State</w:t>
      </w:r>
      <w:r w:rsidRPr="1705AC1B">
        <w:rPr>
          <w:rFonts w:ascii="Arial" w:hAnsi="Arial" w:cs="Arial"/>
        </w:rPr>
        <w:t xml:space="preserve">., unless the </w:t>
      </w:r>
      <w:r w:rsidR="00BA2349">
        <w:rPr>
          <w:rFonts w:ascii="Arial" w:hAnsi="Arial" w:cs="Arial"/>
        </w:rPr>
        <w:t>applicant</w:t>
      </w:r>
      <w:r w:rsidR="00BA2349" w:rsidRPr="1705AC1B">
        <w:rPr>
          <w:rFonts w:ascii="Arial" w:hAnsi="Arial" w:cs="Arial"/>
        </w:rPr>
        <w:t xml:space="preserve"> </w:t>
      </w:r>
      <w:r w:rsidRPr="1705AC1B">
        <w:rPr>
          <w:rFonts w:ascii="Arial" w:hAnsi="Arial" w:cs="Arial"/>
        </w:rPr>
        <w:t>is a sole proprietorship</w:t>
      </w:r>
      <w:r w:rsidR="00695ABA">
        <w:rPr>
          <w:rFonts w:ascii="Arial" w:hAnsi="Arial" w:cs="Arial"/>
        </w:rPr>
        <w:t xml:space="preserve"> (as indicated in </w:t>
      </w:r>
      <w:r w:rsidR="00AE679B">
        <w:rPr>
          <w:rFonts w:ascii="Arial" w:hAnsi="Arial" w:cs="Arial"/>
        </w:rPr>
        <w:t xml:space="preserve">Attachment 1, </w:t>
      </w:r>
      <w:r w:rsidR="00BA2349">
        <w:rPr>
          <w:rFonts w:ascii="Arial" w:hAnsi="Arial" w:cs="Arial"/>
        </w:rPr>
        <w:t xml:space="preserve">Contractor’s </w:t>
      </w:r>
      <w:r w:rsidR="00AE679B">
        <w:rPr>
          <w:rFonts w:ascii="Arial" w:hAnsi="Arial" w:cs="Arial"/>
        </w:rPr>
        <w:t>Certification’s Item #1 “</w:t>
      </w:r>
      <w:r w:rsidR="00BA2349">
        <w:rPr>
          <w:rFonts w:ascii="Arial" w:hAnsi="Arial" w:cs="Arial"/>
        </w:rPr>
        <w:t xml:space="preserve">Contractor’s </w:t>
      </w:r>
      <w:r w:rsidR="00AE679B">
        <w:rPr>
          <w:rFonts w:ascii="Arial" w:hAnsi="Arial" w:cs="Arial"/>
        </w:rPr>
        <w:t xml:space="preserve">Business </w:t>
      </w:r>
      <w:r w:rsidR="0065417C">
        <w:rPr>
          <w:rFonts w:ascii="Arial" w:hAnsi="Arial" w:cs="Arial"/>
        </w:rPr>
        <w:t xml:space="preserve">Identification”). </w:t>
      </w:r>
      <w:r w:rsidRPr="1705AC1B">
        <w:rPr>
          <w:rFonts w:ascii="Arial" w:hAnsi="Arial" w:cs="Arial"/>
        </w:rPr>
        <w:t xml:space="preserve"> </w:t>
      </w:r>
    </w:p>
    <w:p w14:paraId="3B553021" w14:textId="77777777" w:rsidR="00D836A4" w:rsidRPr="00AF64BC" w:rsidRDefault="00D836A4" w:rsidP="00D836A4">
      <w:pPr>
        <w:rPr>
          <w:rFonts w:ascii="Arial" w:hAnsi="Arial" w:cs="Arial"/>
        </w:rPr>
      </w:pPr>
    </w:p>
    <w:p w14:paraId="2C83E054" w14:textId="77777777" w:rsidR="00E504CA" w:rsidRPr="00E504CA" w:rsidRDefault="00E504CA" w:rsidP="00CE231A">
      <w:pPr>
        <w:pStyle w:val="ListParagraph"/>
        <w:numPr>
          <w:ilvl w:val="0"/>
          <w:numId w:val="14"/>
        </w:numPr>
        <w:spacing w:after="120"/>
        <w:outlineLvl w:val="3"/>
        <w:rPr>
          <w:rFonts w:ascii="Arial" w:hAnsi="Arial" w:cs="Arial"/>
          <w:bCs/>
        </w:rPr>
      </w:pPr>
      <w:bookmarkStart w:id="20" w:name="_Toc55416931"/>
      <w:r w:rsidRPr="00E504CA">
        <w:rPr>
          <w:rFonts w:ascii="Arial" w:hAnsi="Arial" w:cs="Arial"/>
          <w:bCs/>
        </w:rPr>
        <w:t>Suspension and Debarment</w:t>
      </w:r>
      <w:bookmarkEnd w:id="20"/>
      <w:r w:rsidRPr="00E504CA">
        <w:rPr>
          <w:rFonts w:ascii="Arial" w:hAnsi="Arial" w:cs="Arial"/>
          <w:bCs/>
        </w:rPr>
        <w:t xml:space="preserve"> </w:t>
      </w:r>
    </w:p>
    <w:p w14:paraId="5A41B0F5" w14:textId="77777777" w:rsidR="00E504CA" w:rsidRPr="00861D5C" w:rsidRDefault="00E504CA" w:rsidP="00CE231A">
      <w:pPr>
        <w:pStyle w:val="ListParagraph"/>
        <w:numPr>
          <w:ilvl w:val="1"/>
          <w:numId w:val="14"/>
        </w:numPr>
        <w:spacing w:after="120"/>
        <w:outlineLvl w:val="3"/>
        <w:rPr>
          <w:rFonts w:ascii="Arial" w:hAnsi="Arial" w:cs="Arial"/>
          <w:bCs/>
        </w:rPr>
      </w:pPr>
      <w:r w:rsidRPr="00861D5C">
        <w:rPr>
          <w:rFonts w:ascii="Arial" w:hAnsi="Arial" w:cs="Arial"/>
          <w:bCs/>
        </w:rPr>
        <w:t xml:space="preserve">This Contract is a covered transaction for purposes of 2 C.F.R. pt. 180 and 2 C.F.R. pt. 3000. As such, the Contractor is required to verify that none of the Contractor, its principals (defined at 2 C.F.R. section 180.995), or its affiliates (defined at 2 C.F.R. section 180.905) are excluded (defined at 2 C.F.R. section 180.940) or disqualified (defined at 2 C.F.R. section 180.935). </w:t>
      </w:r>
    </w:p>
    <w:p w14:paraId="252E9AEC" w14:textId="77777777" w:rsidR="00E504CA" w:rsidRPr="00861D5C" w:rsidRDefault="00E504CA" w:rsidP="00CE231A">
      <w:pPr>
        <w:pStyle w:val="ListParagraph"/>
        <w:numPr>
          <w:ilvl w:val="1"/>
          <w:numId w:val="14"/>
        </w:numPr>
        <w:spacing w:after="120"/>
        <w:outlineLvl w:val="3"/>
        <w:rPr>
          <w:rFonts w:ascii="Arial" w:hAnsi="Arial" w:cs="Arial"/>
          <w:bCs/>
        </w:rPr>
      </w:pPr>
      <w:r w:rsidRPr="00861D5C">
        <w:rPr>
          <w:rFonts w:ascii="Arial" w:hAnsi="Arial" w:cs="Arial"/>
          <w:bCs/>
        </w:rPr>
        <w:t xml:space="preserve">The Contractor must comply with 2 C.F.R. pt. 180, subpart C and 2 C.F.R. pt. 3000, subpart C and must include a requirement to comply with these regulations in any lower tier covered transaction it </w:t>
      </w:r>
      <w:proofErr w:type="gramStart"/>
      <w:r w:rsidRPr="00861D5C">
        <w:rPr>
          <w:rFonts w:ascii="Arial" w:hAnsi="Arial" w:cs="Arial"/>
          <w:bCs/>
        </w:rPr>
        <w:t>enters into</w:t>
      </w:r>
      <w:proofErr w:type="gramEnd"/>
      <w:r w:rsidRPr="00861D5C">
        <w:rPr>
          <w:rFonts w:ascii="Arial" w:hAnsi="Arial" w:cs="Arial"/>
          <w:bCs/>
        </w:rPr>
        <w:t>.</w:t>
      </w:r>
    </w:p>
    <w:p w14:paraId="07FA0324" w14:textId="77777777" w:rsidR="00E504CA" w:rsidRPr="00861D5C" w:rsidRDefault="00E504CA" w:rsidP="00CE231A">
      <w:pPr>
        <w:pStyle w:val="ListParagraph"/>
        <w:numPr>
          <w:ilvl w:val="1"/>
          <w:numId w:val="14"/>
        </w:numPr>
        <w:spacing w:after="120"/>
        <w:outlineLvl w:val="3"/>
        <w:rPr>
          <w:rFonts w:ascii="Arial" w:hAnsi="Arial" w:cs="Arial"/>
          <w:bCs/>
        </w:rPr>
      </w:pPr>
      <w:r w:rsidRPr="00861D5C">
        <w:rPr>
          <w:rFonts w:ascii="Arial" w:hAnsi="Arial" w:cs="Arial"/>
          <w:bCs/>
        </w:rPr>
        <w:t xml:space="preserve">This certification is a material representation of fact relied upon by CalRecycle. If it is later determined that the contractor did not comply with 2 </w:t>
      </w:r>
      <w:r w:rsidRPr="00861D5C">
        <w:rPr>
          <w:rFonts w:ascii="Arial" w:hAnsi="Arial" w:cs="Arial"/>
          <w:bCs/>
        </w:rPr>
        <w:lastRenderedPageBreak/>
        <w:t xml:space="preserve">C.F.R. pt. 180, subpart C and 2 C.F.R. pt. 3000, subpart C, in addition to remedies available to the State of California or CalRecycle, the Federal Government may pursue available remedies, including but not limited to suspension and/or debarment. </w:t>
      </w:r>
    </w:p>
    <w:p w14:paraId="1D57206C" w14:textId="2BBBC6E0" w:rsidR="00E504CA" w:rsidRPr="00861D5C" w:rsidRDefault="00AF7219" w:rsidP="00CE231A">
      <w:pPr>
        <w:pStyle w:val="ListParagraph"/>
        <w:numPr>
          <w:ilvl w:val="1"/>
          <w:numId w:val="14"/>
        </w:numPr>
        <w:outlineLvl w:val="3"/>
        <w:rPr>
          <w:rFonts w:ascii="Arial" w:hAnsi="Arial" w:cs="Arial"/>
          <w:bCs/>
        </w:rPr>
      </w:pPr>
      <w:r>
        <w:rPr>
          <w:rFonts w:ascii="Arial" w:hAnsi="Arial" w:cs="Arial"/>
          <w:bCs/>
        </w:rPr>
        <w:t>Upon Stage 2, t</w:t>
      </w:r>
      <w:r w:rsidR="00E504CA" w:rsidRPr="00861D5C">
        <w:rPr>
          <w:rFonts w:ascii="Arial" w:hAnsi="Arial" w:cs="Arial"/>
          <w:bCs/>
        </w:rPr>
        <w:t xml:space="preserve">he Bidder agrees to comply with the requirements of 2 C.F.R. pt. 180, subpart C and 2 C.F.R. pt. 3000, subpart C, while this offer is valid and throughout the period of any contract that may arise from this offer. The Bidder further agrees to include a provision requiring such compliance in its </w:t>
      </w:r>
      <w:proofErr w:type="gramStart"/>
      <w:r w:rsidR="00E504CA" w:rsidRPr="00861D5C">
        <w:rPr>
          <w:rFonts w:ascii="Arial" w:hAnsi="Arial" w:cs="Arial"/>
          <w:bCs/>
        </w:rPr>
        <w:t>lower-tier</w:t>
      </w:r>
      <w:proofErr w:type="gramEnd"/>
      <w:r w:rsidR="00E504CA" w:rsidRPr="00861D5C">
        <w:rPr>
          <w:rFonts w:ascii="Arial" w:hAnsi="Arial" w:cs="Arial"/>
          <w:bCs/>
        </w:rPr>
        <w:t xml:space="preserve"> covered transactions.”</w:t>
      </w:r>
    </w:p>
    <w:p w14:paraId="6DCCA4F7" w14:textId="77777777" w:rsidR="00255530" w:rsidRPr="00E504CA" w:rsidRDefault="00255530" w:rsidP="00FF4F5D">
      <w:pPr>
        <w:ind w:left="720"/>
        <w:rPr>
          <w:rFonts w:ascii="Arial" w:eastAsiaTheme="minorHAnsi" w:hAnsi="Arial" w:cs="Arial"/>
          <w:color w:val="000000"/>
        </w:rPr>
      </w:pPr>
    </w:p>
    <w:p w14:paraId="32838662" w14:textId="77777777" w:rsidR="00E504CA" w:rsidRPr="00E504CA" w:rsidRDefault="00E504CA" w:rsidP="00CE231A">
      <w:pPr>
        <w:pStyle w:val="ListParagraph"/>
        <w:numPr>
          <w:ilvl w:val="0"/>
          <w:numId w:val="14"/>
        </w:numPr>
        <w:spacing w:after="120"/>
        <w:outlineLvl w:val="3"/>
        <w:rPr>
          <w:rFonts w:ascii="Arial" w:hAnsi="Arial" w:cs="Arial"/>
          <w:bCs/>
        </w:rPr>
      </w:pPr>
      <w:r w:rsidRPr="00E504CA">
        <w:rPr>
          <w:rFonts w:ascii="Arial" w:hAnsi="Arial" w:cs="Arial"/>
          <w:bCs/>
        </w:rPr>
        <w:t>CalRecycle Unreliable List</w:t>
      </w:r>
    </w:p>
    <w:p w14:paraId="7AC72B73" w14:textId="20592843" w:rsidR="00E504CA" w:rsidRPr="00861D5C" w:rsidRDefault="00E504CA" w:rsidP="00CE231A">
      <w:pPr>
        <w:pStyle w:val="ListParagraph"/>
        <w:numPr>
          <w:ilvl w:val="1"/>
          <w:numId w:val="14"/>
        </w:numPr>
        <w:outlineLvl w:val="3"/>
        <w:rPr>
          <w:rFonts w:ascii="Arial" w:hAnsi="Arial" w:cs="Arial"/>
          <w:bCs/>
        </w:rPr>
      </w:pPr>
      <w:r w:rsidRPr="00861D5C">
        <w:rPr>
          <w:rFonts w:ascii="Arial" w:hAnsi="Arial" w:cs="Arial"/>
          <w:bCs/>
        </w:rPr>
        <w:t xml:space="preserve">Any </w:t>
      </w:r>
      <w:r w:rsidR="00272FCB" w:rsidRPr="00861D5C">
        <w:rPr>
          <w:rFonts w:ascii="Arial" w:hAnsi="Arial" w:cs="Arial"/>
          <w:bCs/>
        </w:rPr>
        <w:t>c</w:t>
      </w:r>
      <w:r w:rsidRPr="00861D5C">
        <w:rPr>
          <w:rFonts w:ascii="Arial" w:hAnsi="Arial" w:cs="Arial"/>
          <w:bCs/>
        </w:rPr>
        <w:t xml:space="preserve">ontractor or subcontractor currently on the CalRecycle Unreliable list is ineligible to apply for or participate in this contract: </w:t>
      </w:r>
      <w:hyperlink r:id="rId20" w:history="1">
        <w:r w:rsidRPr="00861D5C">
          <w:rPr>
            <w:rFonts w:ascii="Arial" w:hAnsi="Arial" w:cs="Arial"/>
            <w:bCs/>
          </w:rPr>
          <w:t>https://www.calrecycle.ca.gov/funding/unreliability</w:t>
        </w:r>
      </w:hyperlink>
    </w:p>
    <w:p w14:paraId="0D219982" w14:textId="77777777" w:rsidR="00255530" w:rsidRPr="00E504CA" w:rsidRDefault="00255530" w:rsidP="00FF4F5D">
      <w:pPr>
        <w:ind w:left="720"/>
        <w:rPr>
          <w:rFonts w:ascii="Arial" w:eastAsiaTheme="minorHAnsi" w:hAnsi="Arial" w:cs="Arial"/>
          <w:b/>
          <w:bCs/>
          <w:lang w:eastAsia="x-none"/>
        </w:rPr>
      </w:pPr>
    </w:p>
    <w:p w14:paraId="45DAD06A" w14:textId="77777777" w:rsidR="00E504CA" w:rsidRPr="00E504CA" w:rsidRDefault="00E504CA" w:rsidP="00CE231A">
      <w:pPr>
        <w:pStyle w:val="ListParagraph"/>
        <w:numPr>
          <w:ilvl w:val="0"/>
          <w:numId w:val="14"/>
        </w:numPr>
        <w:spacing w:after="120"/>
        <w:outlineLvl w:val="3"/>
        <w:rPr>
          <w:rFonts w:ascii="Arial" w:hAnsi="Arial" w:cs="Arial"/>
          <w:bCs/>
        </w:rPr>
      </w:pPr>
      <w:r w:rsidRPr="00E504CA">
        <w:rPr>
          <w:rFonts w:ascii="Arial" w:hAnsi="Arial" w:cs="Arial"/>
          <w:bCs/>
        </w:rPr>
        <w:t>Prohibition on Tax Delinquents Bidding</w:t>
      </w:r>
    </w:p>
    <w:p w14:paraId="767A533D" w14:textId="77777777" w:rsidR="00E504CA" w:rsidRPr="00861D5C" w:rsidRDefault="00E504CA" w:rsidP="00CE231A">
      <w:pPr>
        <w:pStyle w:val="ListParagraph"/>
        <w:numPr>
          <w:ilvl w:val="1"/>
          <w:numId w:val="14"/>
        </w:numPr>
        <w:spacing w:after="120"/>
        <w:outlineLvl w:val="3"/>
        <w:rPr>
          <w:rFonts w:ascii="Arial" w:hAnsi="Arial" w:cs="Arial"/>
          <w:bCs/>
        </w:rPr>
      </w:pPr>
      <w:r w:rsidRPr="00861D5C">
        <w:rPr>
          <w:rFonts w:ascii="Arial" w:hAnsi="Arial" w:cs="Arial"/>
          <w:bCs/>
        </w:rPr>
        <w:t xml:space="preserve">Public Contract Code section 10295.4 provides that a state agency shall not </w:t>
      </w:r>
      <w:proofErr w:type="gramStart"/>
      <w:r w:rsidRPr="00861D5C">
        <w:rPr>
          <w:rFonts w:ascii="Arial" w:hAnsi="Arial" w:cs="Arial"/>
          <w:bCs/>
        </w:rPr>
        <w:t>enter into</w:t>
      </w:r>
      <w:proofErr w:type="gramEnd"/>
      <w:r w:rsidRPr="00861D5C">
        <w:rPr>
          <w:rFonts w:ascii="Arial" w:hAnsi="Arial" w:cs="Arial"/>
          <w:bCs/>
        </w:rPr>
        <w:t xml:space="preserve"> any contract for goods or services with a contractor whose name appears on either list of the 500 largest tax delinquencies pursuant to Section 7063 or 19195 of the Revenue and Taxation Code.</w:t>
      </w:r>
    </w:p>
    <w:p w14:paraId="4DD8381B" w14:textId="77777777" w:rsidR="00E504CA" w:rsidRPr="00861D5C" w:rsidRDefault="00E504CA" w:rsidP="00CE231A">
      <w:pPr>
        <w:pStyle w:val="ListParagraph"/>
        <w:numPr>
          <w:ilvl w:val="1"/>
          <w:numId w:val="14"/>
        </w:numPr>
        <w:spacing w:after="120"/>
        <w:outlineLvl w:val="3"/>
        <w:rPr>
          <w:rFonts w:ascii="Arial" w:hAnsi="Arial" w:cs="Arial"/>
          <w:bCs/>
        </w:rPr>
      </w:pPr>
      <w:r w:rsidRPr="00861D5C">
        <w:rPr>
          <w:rFonts w:ascii="Arial" w:hAnsi="Arial" w:cs="Arial"/>
          <w:bCs/>
        </w:rPr>
        <w:t>Contractors listed on the California Department of Tax and Fee Administration (CDTFA) and Franchise Tax Board (FTB) top 500 list of tax delinquent businesses are not eligible to bid.</w:t>
      </w:r>
    </w:p>
    <w:p w14:paraId="7AED41D7" w14:textId="660DBC8C" w:rsidR="00E504CA" w:rsidRPr="00861D5C" w:rsidRDefault="00E504CA" w:rsidP="00CE231A">
      <w:pPr>
        <w:pStyle w:val="ListParagraph"/>
        <w:numPr>
          <w:ilvl w:val="1"/>
          <w:numId w:val="14"/>
        </w:numPr>
        <w:spacing w:after="120"/>
        <w:outlineLvl w:val="3"/>
        <w:rPr>
          <w:rFonts w:ascii="Arial" w:hAnsi="Arial" w:cs="Arial"/>
          <w:bCs/>
        </w:rPr>
      </w:pPr>
      <w:r w:rsidRPr="00861D5C">
        <w:rPr>
          <w:rFonts w:ascii="Arial" w:hAnsi="Arial" w:cs="Arial"/>
          <w:bCs/>
        </w:rPr>
        <w:t>FTB List:</w:t>
      </w:r>
      <w:hyperlink r:id="rId21" w:history="1">
        <w:r w:rsidR="00FF4F5D" w:rsidRPr="00D32E90">
          <w:rPr>
            <w:rStyle w:val="Hyperlink"/>
            <w:rFonts w:ascii="Arial" w:hAnsi="Arial" w:cs="Arial"/>
            <w:bCs/>
          </w:rPr>
          <w:t>https://www.ftb.ca.gov/about-ftb/newsroom/top-500-past-due-balances/index.html</w:t>
        </w:r>
      </w:hyperlink>
      <w:r w:rsidRPr="00861D5C">
        <w:rPr>
          <w:rFonts w:ascii="Arial" w:hAnsi="Arial" w:cs="Arial"/>
          <w:bCs/>
        </w:rPr>
        <w:t xml:space="preserve"> </w:t>
      </w:r>
    </w:p>
    <w:p w14:paraId="7B03D3BB" w14:textId="752B158A" w:rsidR="00E504CA" w:rsidRPr="00861D5C" w:rsidRDefault="00E504CA" w:rsidP="00CE231A">
      <w:pPr>
        <w:pStyle w:val="ListParagraph"/>
        <w:numPr>
          <w:ilvl w:val="1"/>
          <w:numId w:val="14"/>
        </w:numPr>
        <w:outlineLvl w:val="3"/>
        <w:rPr>
          <w:rFonts w:ascii="Arial" w:hAnsi="Arial" w:cs="Arial"/>
          <w:bCs/>
        </w:rPr>
      </w:pPr>
      <w:r w:rsidRPr="00861D5C">
        <w:rPr>
          <w:rFonts w:ascii="Arial" w:hAnsi="Arial" w:cs="Arial"/>
          <w:bCs/>
        </w:rPr>
        <w:t xml:space="preserve">CDTFA List: </w:t>
      </w:r>
      <w:hyperlink r:id="rId22" w:history="1">
        <w:r w:rsidR="00FF4F5D" w:rsidRPr="00425922">
          <w:rPr>
            <w:rStyle w:val="Hyperlink"/>
            <w:rFonts w:ascii="Arial" w:hAnsi="Arial" w:cs="Arial"/>
            <w:bCs/>
          </w:rPr>
          <w:t>https://www.cdtfa.ca.gov/taxes-and-fees/top500.htm</w:t>
        </w:r>
      </w:hyperlink>
      <w:r w:rsidR="00FF4F5D">
        <w:rPr>
          <w:rFonts w:ascii="Arial" w:hAnsi="Arial" w:cs="Arial"/>
          <w:bCs/>
        </w:rPr>
        <w:t xml:space="preserve"> </w:t>
      </w:r>
    </w:p>
    <w:p w14:paraId="0327A95E" w14:textId="77777777" w:rsidR="00255530" w:rsidRPr="00E504CA" w:rsidRDefault="00255530" w:rsidP="00BF46A0">
      <w:pPr>
        <w:ind w:left="432" w:firstLine="288"/>
        <w:rPr>
          <w:rFonts w:ascii="Arial" w:eastAsiaTheme="minorHAnsi" w:hAnsi="Arial" w:cs="Arial"/>
          <w:lang w:eastAsia="x-none"/>
        </w:rPr>
      </w:pPr>
    </w:p>
    <w:p w14:paraId="35CD6732" w14:textId="77777777" w:rsidR="00CC1074" w:rsidRDefault="00CC1074" w:rsidP="00725873">
      <w:pPr>
        <w:pStyle w:val="Heading2"/>
        <w:rPr>
          <w:rFonts w:eastAsia="Arial" w:cs="Arial"/>
          <w:b w:val="0"/>
        </w:rPr>
      </w:pPr>
      <w:bookmarkStart w:id="21" w:name="_Toc107485622"/>
      <w:bookmarkEnd w:id="19"/>
      <w:r w:rsidRPr="004F1DB3">
        <w:rPr>
          <w:rFonts w:eastAsia="Arial" w:cs="Arial"/>
        </w:rPr>
        <w:t>Optional Pre-Qualification Conference</w:t>
      </w:r>
      <w:bookmarkEnd w:id="21"/>
      <w:r w:rsidRPr="004F1DB3" w:rsidDel="007D17A4">
        <w:rPr>
          <w:rFonts w:eastAsia="Arial" w:cs="Arial"/>
        </w:rPr>
        <w:t xml:space="preserve"> </w:t>
      </w:r>
    </w:p>
    <w:p w14:paraId="7A661DA8" w14:textId="144804E4" w:rsidR="009F2D59" w:rsidRDefault="004B292A" w:rsidP="00CC1074">
      <w:pPr>
        <w:rPr>
          <w:rFonts w:eastAsia="Arial" w:cs="Arial"/>
        </w:rPr>
      </w:pPr>
      <w:r>
        <w:rPr>
          <w:rFonts w:ascii="Arial" w:eastAsia="Arial" w:hAnsi="Arial" w:cs="Arial"/>
        </w:rPr>
        <w:t>Applicants</w:t>
      </w:r>
      <w:r w:rsidRPr="004F1DB3">
        <w:rPr>
          <w:rFonts w:ascii="Arial" w:eastAsia="Arial" w:hAnsi="Arial" w:cs="Arial"/>
        </w:rPr>
        <w:t xml:space="preserve"> </w:t>
      </w:r>
      <w:r w:rsidR="00CC1074" w:rsidRPr="004F1DB3">
        <w:rPr>
          <w:rFonts w:ascii="Arial" w:eastAsia="Arial" w:hAnsi="Arial" w:cs="Arial"/>
        </w:rPr>
        <w:t xml:space="preserve">should note that no mandatory meeting </w:t>
      </w:r>
      <w:r w:rsidR="00282CE7">
        <w:rPr>
          <w:rFonts w:ascii="Arial" w:eastAsia="Arial" w:hAnsi="Arial" w:cs="Arial"/>
        </w:rPr>
        <w:t>will</w:t>
      </w:r>
      <w:r w:rsidR="00CC1074" w:rsidRPr="004F1DB3">
        <w:rPr>
          <w:rFonts w:ascii="Arial" w:eastAsia="Arial" w:hAnsi="Arial" w:cs="Arial"/>
        </w:rPr>
        <w:t xml:space="preserve"> be required prior to submission </w:t>
      </w:r>
      <w:r w:rsidR="00BF46A0">
        <w:rPr>
          <w:rFonts w:ascii="Arial" w:eastAsia="Arial" w:hAnsi="Arial" w:cs="Arial"/>
        </w:rPr>
        <w:t>of a</w:t>
      </w:r>
      <w:r w:rsidR="00CC1074" w:rsidRPr="004F1DB3">
        <w:rPr>
          <w:rFonts w:ascii="Arial" w:eastAsia="Arial" w:hAnsi="Arial" w:cs="Arial"/>
        </w:rPr>
        <w:t xml:space="preserve"> </w:t>
      </w:r>
      <w:r w:rsidR="00BF46A0">
        <w:rPr>
          <w:rFonts w:ascii="Arial" w:hAnsi="Arial" w:cs="Arial"/>
          <w:color w:val="000000"/>
        </w:rPr>
        <w:t>Pre-Qualification Application Package</w:t>
      </w:r>
      <w:r w:rsidR="00CC1074" w:rsidRPr="004F1DB3">
        <w:rPr>
          <w:rFonts w:ascii="Arial" w:eastAsia="Arial" w:hAnsi="Arial" w:cs="Arial"/>
        </w:rPr>
        <w:t>.</w:t>
      </w:r>
      <w:r w:rsidR="00CA077D">
        <w:rPr>
          <w:rFonts w:ascii="Arial" w:eastAsia="Arial" w:hAnsi="Arial" w:cs="Arial"/>
        </w:rPr>
        <w:t xml:space="preserve"> </w:t>
      </w:r>
      <w:r w:rsidR="00CC6379">
        <w:rPr>
          <w:rFonts w:ascii="Arial" w:eastAsia="Arial" w:hAnsi="Arial" w:cs="Arial"/>
        </w:rPr>
        <w:t xml:space="preserve">CalRecycle will hold a </w:t>
      </w:r>
      <w:r w:rsidR="009331F5">
        <w:rPr>
          <w:rFonts w:ascii="Arial" w:eastAsia="Arial" w:hAnsi="Arial" w:cs="Arial"/>
        </w:rPr>
        <w:t>non-mandatory</w:t>
      </w:r>
      <w:r w:rsidR="00CC6379" w:rsidRPr="004F1DB3">
        <w:rPr>
          <w:rFonts w:ascii="Arial" w:eastAsia="Arial" w:hAnsi="Arial" w:cs="Arial"/>
        </w:rPr>
        <w:t xml:space="preserve"> </w:t>
      </w:r>
      <w:r w:rsidR="00CC6379">
        <w:rPr>
          <w:rFonts w:ascii="Arial" w:eastAsia="Arial" w:hAnsi="Arial" w:cs="Arial"/>
        </w:rPr>
        <w:t xml:space="preserve">Pre-Qualification </w:t>
      </w:r>
      <w:r w:rsidR="0086060D">
        <w:rPr>
          <w:rFonts w:ascii="Arial" w:eastAsia="Arial" w:hAnsi="Arial" w:cs="Arial"/>
        </w:rPr>
        <w:t>Conference on the date and time listed in the Process Schedule</w:t>
      </w:r>
      <w:r w:rsidR="00480AA2">
        <w:rPr>
          <w:rFonts w:ascii="Arial" w:eastAsia="Arial" w:hAnsi="Arial" w:cs="Arial"/>
        </w:rPr>
        <w:t xml:space="preserve"> via </w:t>
      </w:r>
      <w:proofErr w:type="spellStart"/>
      <w:r w:rsidR="00480AA2">
        <w:rPr>
          <w:rFonts w:ascii="Arial" w:eastAsia="Arial" w:hAnsi="Arial" w:cs="Arial"/>
        </w:rPr>
        <w:t>GoToWebinar</w:t>
      </w:r>
      <w:proofErr w:type="spellEnd"/>
      <w:r w:rsidR="0086060D">
        <w:rPr>
          <w:rFonts w:ascii="Arial" w:eastAsia="Arial" w:hAnsi="Arial" w:cs="Arial"/>
        </w:rPr>
        <w:t xml:space="preserve">. </w:t>
      </w:r>
      <w:r w:rsidR="00AF7219">
        <w:rPr>
          <w:rFonts w:ascii="Arial" w:eastAsia="Arial" w:hAnsi="Arial" w:cs="Arial"/>
        </w:rPr>
        <w:t xml:space="preserve">Contractors </w:t>
      </w:r>
      <w:r w:rsidR="0086060D">
        <w:rPr>
          <w:rFonts w:ascii="Arial" w:eastAsia="Arial" w:hAnsi="Arial" w:cs="Arial"/>
        </w:rPr>
        <w:t xml:space="preserve">are encouraged to attend. </w:t>
      </w:r>
      <w:r w:rsidR="00B03E33">
        <w:rPr>
          <w:rFonts w:ascii="Arial" w:eastAsia="Arial" w:hAnsi="Arial" w:cs="Arial"/>
        </w:rPr>
        <w:t>R</w:t>
      </w:r>
      <w:r w:rsidR="00B03E33" w:rsidRPr="00B03E33">
        <w:rPr>
          <w:rFonts w:ascii="Arial" w:eastAsia="Arial" w:hAnsi="Arial" w:cs="Arial"/>
        </w:rPr>
        <w:t>egister for CalRecycle's Debris Removal Pre-Qualification Pre-Bid Meeting</w:t>
      </w:r>
      <w:r w:rsidR="00B03E33">
        <w:rPr>
          <w:rFonts w:ascii="Arial" w:eastAsia="Arial" w:hAnsi="Arial" w:cs="Arial"/>
        </w:rPr>
        <w:t>.</w:t>
      </w:r>
    </w:p>
    <w:p w14:paraId="5773279D" w14:textId="77777777" w:rsidR="00F90D05" w:rsidRDefault="00F90D05" w:rsidP="00CC1074">
      <w:pPr>
        <w:rPr>
          <w:rFonts w:ascii="Arial" w:eastAsia="Arial" w:hAnsi="Arial" w:cs="Arial"/>
        </w:rPr>
      </w:pPr>
    </w:p>
    <w:p w14:paraId="42DA3177" w14:textId="6C95B1CD" w:rsidR="00A556F5" w:rsidRDefault="00A556F5" w:rsidP="00A556F5">
      <w:pPr>
        <w:rPr>
          <w:rFonts w:ascii="Arial" w:eastAsia="Arial" w:hAnsi="Arial" w:cs="Arial"/>
        </w:rPr>
      </w:pPr>
      <w:r w:rsidRPr="1A93D611">
        <w:rPr>
          <w:rFonts w:ascii="Arial" w:eastAsia="Arial" w:hAnsi="Arial" w:cs="Arial"/>
        </w:rPr>
        <w:t xml:space="preserve">The registration link will go active one (1) hour prior to the meeting start time to allow attendees time to test their connection. </w:t>
      </w:r>
      <w:proofErr w:type="spellStart"/>
      <w:proofErr w:type="gramStart"/>
      <w:r w:rsidR="00AF7219">
        <w:rPr>
          <w:rFonts w:ascii="Arial" w:eastAsia="Arial" w:hAnsi="Arial" w:cs="Arial"/>
        </w:rPr>
        <w:t>Contractor’s</w:t>
      </w:r>
      <w:proofErr w:type="spellEnd"/>
      <w:proofErr w:type="gramEnd"/>
      <w:r w:rsidR="00AF7219" w:rsidRPr="1A93D611">
        <w:rPr>
          <w:rFonts w:ascii="Arial" w:eastAsia="Arial" w:hAnsi="Arial" w:cs="Arial"/>
        </w:rPr>
        <w:t xml:space="preserve"> </w:t>
      </w:r>
      <w:r w:rsidRPr="1A93D611">
        <w:rPr>
          <w:rFonts w:ascii="Arial" w:eastAsia="Arial" w:hAnsi="Arial" w:cs="Arial"/>
        </w:rPr>
        <w:t>are advised to register early.</w:t>
      </w:r>
    </w:p>
    <w:p w14:paraId="237E644A" w14:textId="6DACCE7D" w:rsidR="00A556F5" w:rsidRDefault="00A556F5" w:rsidP="00CC1074">
      <w:pPr>
        <w:rPr>
          <w:rFonts w:ascii="Arial" w:eastAsia="Arial" w:hAnsi="Arial" w:cs="Arial"/>
        </w:rPr>
      </w:pPr>
    </w:p>
    <w:p w14:paraId="3CF8F47C" w14:textId="7A1604DA" w:rsidR="00EA050E" w:rsidRDefault="00EA050E" w:rsidP="00CC1074">
      <w:pPr>
        <w:rPr>
          <w:rFonts w:ascii="Arial" w:eastAsia="Arial" w:hAnsi="Arial" w:cs="Arial"/>
        </w:rPr>
      </w:pPr>
      <w:r w:rsidRPr="1A93D611">
        <w:rPr>
          <w:rFonts w:ascii="Arial" w:eastAsia="Arial" w:hAnsi="Arial" w:cs="Arial"/>
        </w:rPr>
        <w:t xml:space="preserve">After registering, </w:t>
      </w:r>
      <w:r w:rsidR="00AF7219">
        <w:rPr>
          <w:rFonts w:ascii="Arial" w:eastAsia="Arial" w:hAnsi="Arial" w:cs="Arial"/>
        </w:rPr>
        <w:t>Contractors</w:t>
      </w:r>
      <w:r w:rsidR="00AF7219" w:rsidRPr="1A93D611">
        <w:rPr>
          <w:rFonts w:ascii="Arial" w:eastAsia="Arial" w:hAnsi="Arial" w:cs="Arial"/>
        </w:rPr>
        <w:t xml:space="preserve"> </w:t>
      </w:r>
      <w:r w:rsidRPr="1A93D611">
        <w:rPr>
          <w:rFonts w:ascii="Arial" w:eastAsia="Arial" w:hAnsi="Arial" w:cs="Arial"/>
        </w:rPr>
        <w:t>will receive a confirmation email containing information about joining the webinar. Use the link below to register</w:t>
      </w:r>
      <w:r w:rsidR="007F4B19">
        <w:rPr>
          <w:rFonts w:ascii="Arial" w:eastAsia="Arial" w:hAnsi="Arial" w:cs="Arial"/>
        </w:rPr>
        <w:t>:</w:t>
      </w:r>
    </w:p>
    <w:p w14:paraId="35C0E4C6" w14:textId="77777777" w:rsidR="00EA050E" w:rsidRDefault="00EA050E" w:rsidP="00CC1074">
      <w:pPr>
        <w:rPr>
          <w:rFonts w:ascii="Arial" w:eastAsia="Arial" w:hAnsi="Arial" w:cs="Arial"/>
        </w:rPr>
      </w:pPr>
    </w:p>
    <w:p w14:paraId="529F0966" w14:textId="12010459" w:rsidR="007F4B19" w:rsidRPr="007F4B19" w:rsidRDefault="003708D2">
      <w:pPr>
        <w:rPr>
          <w:rFonts w:ascii="Arial" w:hAnsi="Arial" w:cs="Arial"/>
        </w:rPr>
      </w:pPr>
      <w:hyperlink r:id="rId23" w:history="1">
        <w:r w:rsidR="007F4B19" w:rsidRPr="007F4B19">
          <w:rPr>
            <w:rStyle w:val="Hyperlink"/>
            <w:rFonts w:ascii="Arial" w:hAnsi="Arial" w:cs="Arial"/>
          </w:rPr>
          <w:t>https://attendee.gotowebinar.com/register/1075960511699486220</w:t>
        </w:r>
      </w:hyperlink>
    </w:p>
    <w:p w14:paraId="776BDEB1" w14:textId="77777777" w:rsidR="00CC1074" w:rsidRPr="00A41940" w:rsidRDefault="00CC1074" w:rsidP="00725873">
      <w:pPr>
        <w:pStyle w:val="Heading2"/>
        <w:rPr>
          <w:rFonts w:cs="Arial"/>
          <w:b w:val="0"/>
          <w:bCs w:val="0"/>
        </w:rPr>
      </w:pPr>
      <w:bookmarkStart w:id="22" w:name="_Toc107485623"/>
      <w:r w:rsidRPr="00A41940">
        <w:rPr>
          <w:rFonts w:cs="Arial"/>
        </w:rPr>
        <w:t>Ongoing Pre-Qualification Submission</w:t>
      </w:r>
      <w:bookmarkEnd w:id="22"/>
      <w:r w:rsidRPr="00A41940">
        <w:rPr>
          <w:rFonts w:cs="Arial"/>
        </w:rPr>
        <w:t xml:space="preserve"> </w:t>
      </w:r>
    </w:p>
    <w:p w14:paraId="004B14E8" w14:textId="6DF051EC" w:rsidR="00CC1074" w:rsidRPr="00A41940" w:rsidRDefault="00A708C4" w:rsidP="00CC1074">
      <w:pPr>
        <w:pStyle w:val="BodyText"/>
        <w:ind w:right="116"/>
        <w:jc w:val="both"/>
        <w:rPr>
          <w:rFonts w:cs="Arial"/>
          <w:sz w:val="24"/>
        </w:rPr>
      </w:pPr>
      <w:r>
        <w:rPr>
          <w:rFonts w:cs="Arial"/>
          <w:spacing w:val="-3"/>
          <w:sz w:val="24"/>
        </w:rPr>
        <w:t xml:space="preserve">Pre-Qualification submissions will be accepted on an ongoing </w:t>
      </w:r>
      <w:r w:rsidR="00073B54">
        <w:rPr>
          <w:rFonts w:cs="Arial"/>
          <w:spacing w:val="-3"/>
          <w:sz w:val="24"/>
        </w:rPr>
        <w:t>basis</w:t>
      </w:r>
      <w:r w:rsidR="00F012C0">
        <w:rPr>
          <w:rFonts w:cs="Arial"/>
          <w:spacing w:val="-3"/>
          <w:sz w:val="24"/>
        </w:rPr>
        <w:t xml:space="preserve">. </w:t>
      </w:r>
      <w:r w:rsidR="00AF7219">
        <w:rPr>
          <w:rFonts w:cs="Arial"/>
          <w:spacing w:val="-3"/>
          <w:sz w:val="24"/>
        </w:rPr>
        <w:t xml:space="preserve">Applicants </w:t>
      </w:r>
      <w:r w:rsidR="00543381">
        <w:rPr>
          <w:rFonts w:cs="Arial"/>
          <w:spacing w:val="-3"/>
          <w:sz w:val="24"/>
        </w:rPr>
        <w:t>are encouraged to submit</w:t>
      </w:r>
      <w:r w:rsidR="00F012C0">
        <w:rPr>
          <w:rFonts w:cs="Arial"/>
          <w:spacing w:val="-3"/>
          <w:sz w:val="24"/>
        </w:rPr>
        <w:t xml:space="preserve"> </w:t>
      </w:r>
      <w:r>
        <w:rPr>
          <w:rFonts w:cs="Arial"/>
          <w:spacing w:val="-3"/>
          <w:sz w:val="24"/>
        </w:rPr>
        <w:t>early</w:t>
      </w:r>
      <w:r w:rsidR="006C3859">
        <w:rPr>
          <w:rFonts w:cs="Arial"/>
          <w:spacing w:val="-3"/>
          <w:sz w:val="24"/>
        </w:rPr>
        <w:t xml:space="preserve"> and not wait for an incident to occur</w:t>
      </w:r>
      <w:r>
        <w:rPr>
          <w:rFonts w:cs="Arial"/>
          <w:spacing w:val="-3"/>
          <w:sz w:val="24"/>
        </w:rPr>
        <w:t xml:space="preserve">. </w:t>
      </w:r>
      <w:r w:rsidR="00C900D9">
        <w:rPr>
          <w:rFonts w:cs="Arial"/>
          <w:spacing w:val="-3"/>
          <w:sz w:val="24"/>
        </w:rPr>
        <w:t>When an incident occurs</w:t>
      </w:r>
      <w:r w:rsidR="00D67B3F">
        <w:rPr>
          <w:rFonts w:cs="Arial"/>
          <w:spacing w:val="-3"/>
          <w:sz w:val="24"/>
        </w:rPr>
        <w:t xml:space="preserve"> </w:t>
      </w:r>
      <w:r w:rsidR="00F43CE6">
        <w:rPr>
          <w:rFonts w:cs="Arial"/>
          <w:spacing w:val="-3"/>
          <w:sz w:val="24"/>
        </w:rPr>
        <w:lastRenderedPageBreak/>
        <w:t xml:space="preserve">for which CalRecycle </w:t>
      </w:r>
      <w:r w:rsidR="006C3859">
        <w:rPr>
          <w:rFonts w:cs="Arial"/>
          <w:spacing w:val="-3"/>
          <w:sz w:val="24"/>
        </w:rPr>
        <w:t>inten</w:t>
      </w:r>
      <w:r w:rsidR="00E01A96">
        <w:rPr>
          <w:rFonts w:cs="Arial"/>
          <w:spacing w:val="-3"/>
          <w:sz w:val="24"/>
        </w:rPr>
        <w:t xml:space="preserve">ds to </w:t>
      </w:r>
      <w:r w:rsidR="00033F38">
        <w:rPr>
          <w:rFonts w:cs="Arial"/>
          <w:spacing w:val="-3"/>
          <w:sz w:val="24"/>
        </w:rPr>
        <w:t xml:space="preserve">move to Stage 2, </w:t>
      </w:r>
      <w:r w:rsidR="004B69F0">
        <w:rPr>
          <w:rFonts w:cs="Arial"/>
          <w:spacing w:val="-3"/>
          <w:sz w:val="24"/>
        </w:rPr>
        <w:t xml:space="preserve">CalRecycle will post </w:t>
      </w:r>
      <w:r w:rsidR="00D03B90">
        <w:rPr>
          <w:rFonts w:cs="Arial"/>
          <w:spacing w:val="-3"/>
          <w:sz w:val="24"/>
        </w:rPr>
        <w:t>a notice on its website</w:t>
      </w:r>
      <w:r w:rsidR="00033F38">
        <w:rPr>
          <w:rFonts w:cs="Arial"/>
          <w:spacing w:val="-3"/>
          <w:sz w:val="24"/>
        </w:rPr>
        <w:t>.</w:t>
      </w:r>
      <w:r w:rsidR="00D67B3F">
        <w:rPr>
          <w:rFonts w:cs="Arial"/>
          <w:spacing w:val="-3"/>
          <w:sz w:val="24"/>
        </w:rPr>
        <w:t xml:space="preserve"> </w:t>
      </w:r>
      <w:r w:rsidR="00C563D7">
        <w:rPr>
          <w:rFonts w:cs="Arial"/>
          <w:spacing w:val="-3"/>
          <w:sz w:val="24"/>
        </w:rPr>
        <w:t xml:space="preserve">Interested Parties </w:t>
      </w:r>
      <w:r w:rsidR="00033F38">
        <w:rPr>
          <w:rFonts w:cs="Arial"/>
          <w:spacing w:val="-3"/>
          <w:sz w:val="24"/>
        </w:rPr>
        <w:t>not previously pre</w:t>
      </w:r>
      <w:r w:rsidR="00146DA6">
        <w:rPr>
          <w:rFonts w:cs="Arial"/>
          <w:spacing w:val="-3"/>
          <w:sz w:val="24"/>
        </w:rPr>
        <w:t>-</w:t>
      </w:r>
      <w:r w:rsidR="00033F38">
        <w:rPr>
          <w:rFonts w:cs="Arial"/>
          <w:spacing w:val="-3"/>
          <w:sz w:val="24"/>
        </w:rPr>
        <w:t xml:space="preserve">qualified </w:t>
      </w:r>
      <w:r w:rsidR="00C563D7">
        <w:rPr>
          <w:rFonts w:cs="Arial"/>
          <w:spacing w:val="-3"/>
          <w:sz w:val="24"/>
        </w:rPr>
        <w:t>may submit</w:t>
      </w:r>
      <w:r w:rsidR="00821259">
        <w:rPr>
          <w:rFonts w:cs="Arial"/>
          <w:spacing w:val="-3"/>
          <w:sz w:val="24"/>
        </w:rPr>
        <w:t xml:space="preserve"> a</w:t>
      </w:r>
      <w:r w:rsidR="00C563D7">
        <w:rPr>
          <w:rFonts w:cs="Arial"/>
          <w:spacing w:val="-3"/>
          <w:sz w:val="24"/>
        </w:rPr>
        <w:t xml:space="preserve"> </w:t>
      </w:r>
      <w:r w:rsidR="00FE4950">
        <w:rPr>
          <w:rFonts w:cs="Arial"/>
          <w:spacing w:val="-3"/>
          <w:sz w:val="24"/>
        </w:rPr>
        <w:t xml:space="preserve">Pre-Qualification </w:t>
      </w:r>
      <w:r w:rsidR="00AF7219">
        <w:rPr>
          <w:rFonts w:cs="Arial"/>
          <w:spacing w:val="-3"/>
          <w:sz w:val="24"/>
        </w:rPr>
        <w:t xml:space="preserve">Application </w:t>
      </w:r>
      <w:r w:rsidR="004C1F6C">
        <w:rPr>
          <w:rFonts w:cs="Arial"/>
          <w:spacing w:val="-3"/>
          <w:sz w:val="24"/>
        </w:rPr>
        <w:t>P</w:t>
      </w:r>
      <w:r w:rsidR="00FE4950">
        <w:rPr>
          <w:rFonts w:cs="Arial"/>
          <w:spacing w:val="-3"/>
          <w:sz w:val="24"/>
        </w:rPr>
        <w:t>ackage</w:t>
      </w:r>
      <w:r w:rsidR="007A0418">
        <w:rPr>
          <w:rFonts w:cs="Arial"/>
          <w:spacing w:val="-3"/>
          <w:sz w:val="24"/>
        </w:rPr>
        <w:t xml:space="preserve"> no later than </w:t>
      </w:r>
      <w:r w:rsidR="00D77221">
        <w:rPr>
          <w:rFonts w:cs="Arial"/>
          <w:spacing w:val="-3"/>
          <w:sz w:val="24"/>
        </w:rPr>
        <w:t>five (</w:t>
      </w:r>
      <w:r w:rsidR="009C3E79">
        <w:rPr>
          <w:rFonts w:cs="Arial"/>
          <w:spacing w:val="-3"/>
          <w:sz w:val="24"/>
        </w:rPr>
        <w:t>5</w:t>
      </w:r>
      <w:r w:rsidR="00D77221">
        <w:rPr>
          <w:rFonts w:cs="Arial"/>
          <w:spacing w:val="-3"/>
          <w:sz w:val="24"/>
        </w:rPr>
        <w:t>)</w:t>
      </w:r>
      <w:r w:rsidR="005C01DD">
        <w:rPr>
          <w:rFonts w:cs="Arial"/>
          <w:spacing w:val="-3"/>
          <w:sz w:val="24"/>
        </w:rPr>
        <w:t xml:space="preserve"> days </w:t>
      </w:r>
      <w:r w:rsidR="00335461">
        <w:rPr>
          <w:rFonts w:cs="Arial"/>
          <w:spacing w:val="-3"/>
          <w:sz w:val="24"/>
        </w:rPr>
        <w:t>after said notice</w:t>
      </w:r>
      <w:r w:rsidR="001364E5">
        <w:rPr>
          <w:rFonts w:cs="Arial"/>
          <w:spacing w:val="-3"/>
          <w:sz w:val="24"/>
        </w:rPr>
        <w:t xml:space="preserve"> to </w:t>
      </w:r>
      <w:r w:rsidR="00672CCD">
        <w:rPr>
          <w:rFonts w:cs="Arial"/>
          <w:spacing w:val="-3"/>
          <w:sz w:val="24"/>
        </w:rPr>
        <w:t xml:space="preserve">be </w:t>
      </w:r>
      <w:r w:rsidR="00133684">
        <w:rPr>
          <w:rFonts w:cs="Arial"/>
          <w:spacing w:val="-3"/>
          <w:sz w:val="24"/>
        </w:rPr>
        <w:t>eligible</w:t>
      </w:r>
      <w:r w:rsidR="00031E59">
        <w:rPr>
          <w:rFonts w:cs="Arial"/>
          <w:spacing w:val="-3"/>
          <w:sz w:val="24"/>
        </w:rPr>
        <w:t xml:space="preserve"> to participate in</w:t>
      </w:r>
      <w:r w:rsidR="00672CCD">
        <w:rPr>
          <w:rFonts w:cs="Arial"/>
          <w:spacing w:val="-3"/>
          <w:sz w:val="24"/>
        </w:rPr>
        <w:t xml:space="preserve"> Stage 2</w:t>
      </w:r>
      <w:r w:rsidR="0000383F">
        <w:rPr>
          <w:rFonts w:cs="Arial"/>
          <w:spacing w:val="-3"/>
          <w:sz w:val="24"/>
        </w:rPr>
        <w:t xml:space="preserve"> for the noticed incident</w:t>
      </w:r>
      <w:r w:rsidR="009C3E79">
        <w:rPr>
          <w:rFonts w:cs="Arial"/>
          <w:spacing w:val="-3"/>
          <w:sz w:val="24"/>
        </w:rPr>
        <w:t>.</w:t>
      </w:r>
      <w:r w:rsidR="00CC1074" w:rsidRPr="00A41940">
        <w:rPr>
          <w:rFonts w:cs="Arial"/>
          <w:spacing w:val="-3"/>
          <w:sz w:val="24"/>
        </w:rPr>
        <w:t xml:space="preserve"> </w:t>
      </w:r>
      <w:r w:rsidR="00CC1074">
        <w:rPr>
          <w:rFonts w:cs="Arial"/>
          <w:spacing w:val="-3"/>
          <w:sz w:val="24"/>
        </w:rPr>
        <w:t xml:space="preserve">Contractors </w:t>
      </w:r>
      <w:r w:rsidR="00D77221">
        <w:rPr>
          <w:rFonts w:cs="Arial"/>
          <w:spacing w:val="-3"/>
          <w:sz w:val="24"/>
        </w:rPr>
        <w:t xml:space="preserve">will be notified </w:t>
      </w:r>
      <w:r w:rsidR="00EC2597">
        <w:rPr>
          <w:rFonts w:cs="Arial"/>
          <w:spacing w:val="-3"/>
          <w:sz w:val="24"/>
        </w:rPr>
        <w:t xml:space="preserve">of list eligibility </w:t>
      </w:r>
      <w:r w:rsidR="000C178A">
        <w:rPr>
          <w:rFonts w:cs="Arial"/>
          <w:spacing w:val="-3"/>
          <w:sz w:val="24"/>
        </w:rPr>
        <w:t xml:space="preserve">within </w:t>
      </w:r>
      <w:r w:rsidR="00E70526">
        <w:rPr>
          <w:rFonts w:cs="Arial"/>
          <w:spacing w:val="-3"/>
          <w:sz w:val="24"/>
        </w:rPr>
        <w:t xml:space="preserve">21 calendar </w:t>
      </w:r>
      <w:r w:rsidR="000C178A">
        <w:rPr>
          <w:rFonts w:cs="Arial"/>
          <w:spacing w:val="-3"/>
          <w:sz w:val="24"/>
        </w:rPr>
        <w:t xml:space="preserve">days. </w:t>
      </w:r>
    </w:p>
    <w:p w14:paraId="5B6DAB45" w14:textId="77777777" w:rsidR="00CC1074" w:rsidRPr="00A41940" w:rsidRDefault="00CC1074" w:rsidP="00CC1074">
      <w:pPr>
        <w:rPr>
          <w:rFonts w:ascii="Arial" w:hAnsi="Arial" w:cs="Arial"/>
        </w:rPr>
      </w:pPr>
    </w:p>
    <w:p w14:paraId="19506F9B" w14:textId="2851EA9E" w:rsidR="00CC1074" w:rsidRPr="00A41940" w:rsidRDefault="00CC1074" w:rsidP="00CC1074">
      <w:pPr>
        <w:pStyle w:val="BodyText"/>
        <w:ind w:right="115"/>
        <w:jc w:val="both"/>
        <w:rPr>
          <w:rFonts w:cs="Arial"/>
          <w:sz w:val="24"/>
        </w:rPr>
      </w:pPr>
      <w:r w:rsidRPr="00A41940">
        <w:rPr>
          <w:rFonts w:cs="Arial"/>
          <w:spacing w:val="-3"/>
          <w:sz w:val="24"/>
        </w:rPr>
        <w:t xml:space="preserve">CalRecycle may refuse </w:t>
      </w:r>
      <w:r w:rsidRPr="00A41940">
        <w:rPr>
          <w:rFonts w:cs="Arial"/>
          <w:sz w:val="24"/>
        </w:rPr>
        <w:t xml:space="preserve">to </w:t>
      </w:r>
      <w:r w:rsidRPr="00A41940">
        <w:rPr>
          <w:rFonts w:cs="Arial"/>
          <w:spacing w:val="-3"/>
          <w:sz w:val="24"/>
        </w:rPr>
        <w:t xml:space="preserve">grant </w:t>
      </w:r>
      <w:r w:rsidRPr="00A41940">
        <w:rPr>
          <w:rFonts w:cs="Arial"/>
          <w:spacing w:val="-4"/>
          <w:sz w:val="24"/>
        </w:rPr>
        <w:t xml:space="preserve">pre-qualification where </w:t>
      </w:r>
      <w:r w:rsidRPr="00A41940">
        <w:rPr>
          <w:rFonts w:cs="Arial"/>
          <w:spacing w:val="-3"/>
          <w:sz w:val="24"/>
        </w:rPr>
        <w:t xml:space="preserve">the </w:t>
      </w:r>
      <w:r w:rsidRPr="00A41940">
        <w:rPr>
          <w:rFonts w:cs="Arial"/>
          <w:spacing w:val="-4"/>
          <w:sz w:val="24"/>
        </w:rPr>
        <w:t xml:space="preserve">requested information </w:t>
      </w:r>
      <w:r w:rsidRPr="00A41940">
        <w:rPr>
          <w:rFonts w:cs="Arial"/>
          <w:spacing w:val="-3"/>
          <w:sz w:val="24"/>
        </w:rPr>
        <w:t xml:space="preserve">and </w:t>
      </w:r>
      <w:r w:rsidRPr="00A41940">
        <w:rPr>
          <w:rFonts w:cs="Arial"/>
          <w:spacing w:val="-4"/>
          <w:sz w:val="24"/>
        </w:rPr>
        <w:t>materials</w:t>
      </w:r>
      <w:r w:rsidRPr="00A41940">
        <w:rPr>
          <w:rFonts w:cs="Arial"/>
          <w:spacing w:val="52"/>
          <w:sz w:val="24"/>
        </w:rPr>
        <w:t xml:space="preserve"> </w:t>
      </w:r>
      <w:r w:rsidRPr="00A41940">
        <w:rPr>
          <w:rFonts w:cs="Arial"/>
          <w:spacing w:val="-3"/>
          <w:sz w:val="24"/>
        </w:rPr>
        <w:t xml:space="preserve">are not </w:t>
      </w:r>
      <w:r w:rsidRPr="00A41940">
        <w:rPr>
          <w:rFonts w:cs="Arial"/>
          <w:spacing w:val="-4"/>
          <w:sz w:val="24"/>
        </w:rPr>
        <w:t>provided.</w:t>
      </w:r>
      <w:r>
        <w:rPr>
          <w:rFonts w:cs="Arial"/>
          <w:spacing w:val="-4"/>
          <w:sz w:val="24"/>
        </w:rPr>
        <w:t xml:space="preserve"> </w:t>
      </w:r>
      <w:r w:rsidRPr="00A41940">
        <w:rPr>
          <w:rFonts w:cs="Arial"/>
          <w:spacing w:val="-3"/>
          <w:sz w:val="24"/>
        </w:rPr>
        <w:t>There</w:t>
      </w:r>
      <w:r w:rsidRPr="00A41940">
        <w:rPr>
          <w:rFonts w:cs="Arial"/>
          <w:spacing w:val="-14"/>
          <w:sz w:val="24"/>
        </w:rPr>
        <w:t xml:space="preserve"> </w:t>
      </w:r>
      <w:r w:rsidRPr="00A41940">
        <w:rPr>
          <w:rFonts w:cs="Arial"/>
          <w:sz w:val="24"/>
        </w:rPr>
        <w:t>is</w:t>
      </w:r>
      <w:r w:rsidRPr="00A41940">
        <w:rPr>
          <w:rFonts w:cs="Arial"/>
          <w:spacing w:val="-14"/>
          <w:sz w:val="24"/>
        </w:rPr>
        <w:t xml:space="preserve"> </w:t>
      </w:r>
      <w:r w:rsidRPr="00A41940">
        <w:rPr>
          <w:rFonts w:cs="Arial"/>
          <w:sz w:val="24"/>
        </w:rPr>
        <w:t>no</w:t>
      </w:r>
      <w:r w:rsidRPr="00A41940">
        <w:rPr>
          <w:rFonts w:cs="Arial"/>
          <w:spacing w:val="-14"/>
          <w:sz w:val="24"/>
        </w:rPr>
        <w:t xml:space="preserve"> </w:t>
      </w:r>
      <w:r w:rsidRPr="00A41940">
        <w:rPr>
          <w:rFonts w:cs="Arial"/>
          <w:spacing w:val="-3"/>
          <w:sz w:val="24"/>
        </w:rPr>
        <w:t>appeal</w:t>
      </w:r>
      <w:r w:rsidRPr="00A41940">
        <w:rPr>
          <w:rFonts w:cs="Arial"/>
          <w:spacing w:val="-13"/>
          <w:sz w:val="24"/>
        </w:rPr>
        <w:t xml:space="preserve"> </w:t>
      </w:r>
      <w:r w:rsidR="00CA4C89">
        <w:rPr>
          <w:rFonts w:cs="Arial"/>
          <w:spacing w:val="-3"/>
          <w:sz w:val="24"/>
        </w:rPr>
        <w:t xml:space="preserve">from a rejection </w:t>
      </w:r>
      <w:r w:rsidR="00BC0320">
        <w:rPr>
          <w:rFonts w:cs="Arial"/>
          <w:spacing w:val="-3"/>
          <w:sz w:val="24"/>
        </w:rPr>
        <w:t xml:space="preserve">of pre-qualification eligibility. </w:t>
      </w:r>
      <w:r w:rsidR="00FF41DA">
        <w:rPr>
          <w:rFonts w:cs="Arial"/>
          <w:spacing w:val="-3"/>
          <w:sz w:val="24"/>
        </w:rPr>
        <w:t>However,</w:t>
      </w:r>
      <w:r w:rsidR="00BC0320">
        <w:rPr>
          <w:rFonts w:cs="Arial"/>
          <w:spacing w:val="-3"/>
          <w:sz w:val="24"/>
        </w:rPr>
        <w:t xml:space="preserve"> applicants are encouraged to reapply. </w:t>
      </w:r>
    </w:p>
    <w:p w14:paraId="612A1E15" w14:textId="77777777" w:rsidR="0098559C" w:rsidRPr="00AF64BC" w:rsidRDefault="0098559C" w:rsidP="00A50368">
      <w:pPr>
        <w:pStyle w:val="Heading2"/>
        <w:rPr>
          <w:rFonts w:cs="Arial"/>
          <w:szCs w:val="24"/>
        </w:rPr>
      </w:pPr>
      <w:bookmarkStart w:id="23" w:name="_Toc107485624"/>
      <w:r w:rsidRPr="00AF64BC">
        <w:rPr>
          <w:rFonts w:cs="Arial"/>
          <w:szCs w:val="24"/>
        </w:rPr>
        <w:t>Written Questions</w:t>
      </w:r>
      <w:bookmarkEnd w:id="23"/>
    </w:p>
    <w:p w14:paraId="170DDB17" w14:textId="3783B07D" w:rsidR="00EB5AFC" w:rsidRPr="00AF64BC" w:rsidRDefault="004B292A" w:rsidP="0098559C">
      <w:pPr>
        <w:rPr>
          <w:rFonts w:ascii="Arial" w:hAnsi="Arial" w:cs="Arial"/>
        </w:rPr>
      </w:pPr>
      <w:r>
        <w:rPr>
          <w:rFonts w:ascii="Arial" w:hAnsi="Arial" w:cs="Arial"/>
        </w:rPr>
        <w:t>Applicants</w:t>
      </w:r>
      <w:r w:rsidRPr="00AF64BC">
        <w:rPr>
          <w:rFonts w:ascii="Arial" w:hAnsi="Arial" w:cs="Arial"/>
        </w:rPr>
        <w:t xml:space="preserve"> </w:t>
      </w:r>
      <w:r w:rsidR="003E3002" w:rsidRPr="00AF64BC">
        <w:rPr>
          <w:rFonts w:ascii="Arial" w:hAnsi="Arial" w:cs="Arial"/>
        </w:rPr>
        <w:t xml:space="preserve">needing clarification of the requirements of this solicitation may submit questions to </w:t>
      </w:r>
      <w:r w:rsidR="00061025" w:rsidRPr="00AF64BC">
        <w:rPr>
          <w:rFonts w:ascii="Arial" w:hAnsi="Arial" w:cs="Arial"/>
        </w:rPr>
        <w:t>CalRecycle</w:t>
      </w:r>
      <w:r w:rsidR="003E3002" w:rsidRPr="00AF64BC">
        <w:rPr>
          <w:rFonts w:ascii="Arial" w:hAnsi="Arial" w:cs="Arial"/>
        </w:rPr>
        <w:t>’s</w:t>
      </w:r>
      <w:r w:rsidR="008B7678" w:rsidRPr="00AF64BC">
        <w:rPr>
          <w:rFonts w:ascii="Arial" w:hAnsi="Arial" w:cs="Arial"/>
        </w:rPr>
        <w:t xml:space="preserve"> Contract</w:t>
      </w:r>
      <w:r w:rsidR="003E3002" w:rsidRPr="00AF64BC">
        <w:rPr>
          <w:rFonts w:ascii="Arial" w:hAnsi="Arial" w:cs="Arial"/>
        </w:rPr>
        <w:t xml:space="preserve">s Unit. </w:t>
      </w:r>
      <w:r w:rsidR="00791C6C" w:rsidRPr="00CF0F9A">
        <w:rPr>
          <w:rFonts w:ascii="Arial" w:hAnsi="Arial" w:cs="Arial"/>
        </w:rPr>
        <w:t xml:space="preserve">Refer to </w:t>
      </w:r>
      <w:r w:rsidR="00961004" w:rsidRPr="00CF0F9A">
        <w:rPr>
          <w:rFonts w:ascii="Arial" w:hAnsi="Arial" w:cs="Arial"/>
        </w:rPr>
        <w:t xml:space="preserve">Section I, </w:t>
      </w:r>
      <w:r w:rsidR="00791C6C" w:rsidRPr="00CF0F9A">
        <w:rPr>
          <w:rFonts w:ascii="Arial" w:hAnsi="Arial" w:cs="Arial"/>
        </w:rPr>
        <w:t>Process Schedule</w:t>
      </w:r>
      <w:r w:rsidR="00961004">
        <w:rPr>
          <w:rFonts w:ascii="Arial" w:hAnsi="Arial" w:cs="Arial"/>
        </w:rPr>
        <w:t>,</w:t>
      </w:r>
      <w:r w:rsidR="00791C6C">
        <w:rPr>
          <w:rFonts w:ascii="Arial" w:hAnsi="Arial" w:cs="Arial"/>
        </w:rPr>
        <w:t xml:space="preserve"> </w:t>
      </w:r>
      <w:r w:rsidR="00791C6C" w:rsidRPr="00791C6C">
        <w:rPr>
          <w:rFonts w:ascii="Arial" w:hAnsi="Arial" w:cs="Arial"/>
        </w:rPr>
        <w:t xml:space="preserve">for deadline requirements. </w:t>
      </w:r>
    </w:p>
    <w:p w14:paraId="1384AE19" w14:textId="77777777" w:rsidR="003E3002" w:rsidRPr="00AF64BC" w:rsidRDefault="003E3002" w:rsidP="0098559C">
      <w:pPr>
        <w:rPr>
          <w:rFonts w:ascii="Arial" w:hAnsi="Arial" w:cs="Arial"/>
        </w:rPr>
      </w:pPr>
    </w:p>
    <w:p w14:paraId="7F31ED68" w14:textId="431FCFA6" w:rsidR="00F32827" w:rsidRDefault="003E3002" w:rsidP="0098559C">
      <w:pPr>
        <w:rPr>
          <w:rFonts w:ascii="Arial" w:hAnsi="Arial" w:cs="Arial"/>
        </w:rPr>
      </w:pPr>
      <w:r w:rsidRPr="00AF64BC">
        <w:rPr>
          <w:rFonts w:ascii="Arial" w:hAnsi="Arial" w:cs="Arial"/>
        </w:rPr>
        <w:t xml:space="preserve">Oral communications with </w:t>
      </w:r>
      <w:r w:rsidR="00061025" w:rsidRPr="00AF64BC">
        <w:rPr>
          <w:rFonts w:ascii="Arial" w:hAnsi="Arial" w:cs="Arial"/>
        </w:rPr>
        <w:t>CalRecycle</w:t>
      </w:r>
      <w:r w:rsidRPr="00AF64BC">
        <w:rPr>
          <w:rFonts w:ascii="Arial" w:hAnsi="Arial" w:cs="Arial"/>
        </w:rPr>
        <w:t xml:space="preserve"> officers and employees shall be non-binding on the State and shall in no way exclude the</w:t>
      </w:r>
      <w:r w:rsidR="008B7678" w:rsidRPr="00AF64BC">
        <w:rPr>
          <w:rFonts w:ascii="Arial" w:hAnsi="Arial" w:cs="Arial"/>
        </w:rPr>
        <w:t xml:space="preserve"> </w:t>
      </w:r>
      <w:r w:rsidR="004B292A">
        <w:rPr>
          <w:rFonts w:ascii="Arial" w:hAnsi="Arial" w:cs="Arial"/>
        </w:rPr>
        <w:t>Applicants</w:t>
      </w:r>
      <w:r w:rsidR="004B292A" w:rsidRPr="00AF64BC">
        <w:rPr>
          <w:rFonts w:ascii="Arial" w:hAnsi="Arial" w:cs="Arial"/>
        </w:rPr>
        <w:t xml:space="preserve"> </w:t>
      </w:r>
      <w:r w:rsidRPr="00AF64BC">
        <w:rPr>
          <w:rFonts w:ascii="Arial" w:hAnsi="Arial" w:cs="Arial"/>
        </w:rPr>
        <w:t xml:space="preserve">of any obligations as set forth in this package. All questions or inquiries regarding this solicitation shall be submitted using the </w:t>
      </w:r>
      <w:r w:rsidR="00F32827">
        <w:rPr>
          <w:rFonts w:ascii="Arial" w:hAnsi="Arial" w:cs="Arial"/>
        </w:rPr>
        <w:t xml:space="preserve">Contract Administrator </w:t>
      </w:r>
      <w:r w:rsidRPr="00AF64BC">
        <w:rPr>
          <w:rFonts w:ascii="Arial" w:hAnsi="Arial" w:cs="Arial"/>
        </w:rPr>
        <w:t>contact inf</w:t>
      </w:r>
      <w:r w:rsidR="001514DF" w:rsidRPr="00AF64BC">
        <w:rPr>
          <w:rFonts w:ascii="Arial" w:hAnsi="Arial" w:cs="Arial"/>
        </w:rPr>
        <w:t>o</w:t>
      </w:r>
      <w:r w:rsidR="003002BF">
        <w:rPr>
          <w:rFonts w:ascii="Arial" w:hAnsi="Arial" w:cs="Arial"/>
        </w:rPr>
        <w:t>rmation provided in Section I.</w:t>
      </w:r>
    </w:p>
    <w:p w14:paraId="2443717B" w14:textId="6657B241" w:rsidR="00B140A2" w:rsidRDefault="003E3002" w:rsidP="00B140A2">
      <w:pPr>
        <w:spacing w:after="120"/>
        <w:rPr>
          <w:rFonts w:ascii="Arial" w:hAnsi="Arial" w:cs="Arial"/>
        </w:rPr>
      </w:pPr>
      <w:r w:rsidRPr="00AF64BC">
        <w:rPr>
          <w:rFonts w:ascii="Arial" w:hAnsi="Arial" w:cs="Arial"/>
        </w:rPr>
        <w:t xml:space="preserve">E-mails </w:t>
      </w:r>
      <w:r w:rsidR="00B140A2">
        <w:rPr>
          <w:rFonts w:ascii="Arial" w:hAnsi="Arial" w:cs="Arial"/>
        </w:rPr>
        <w:t>MUST</w:t>
      </w:r>
      <w:r w:rsidRPr="00AF64BC">
        <w:rPr>
          <w:rFonts w:ascii="Arial" w:hAnsi="Arial" w:cs="Arial"/>
        </w:rPr>
        <w:t xml:space="preserve"> be clearly marked</w:t>
      </w:r>
      <w:r w:rsidR="00B140A2">
        <w:rPr>
          <w:rFonts w:ascii="Arial" w:hAnsi="Arial" w:cs="Arial"/>
        </w:rPr>
        <w:t>:</w:t>
      </w:r>
    </w:p>
    <w:p w14:paraId="6417C208" w14:textId="7DEC9CBC" w:rsidR="003E3002" w:rsidRPr="00AF64BC" w:rsidRDefault="00B140A2" w:rsidP="00B140A2">
      <w:pPr>
        <w:jc w:val="center"/>
        <w:rPr>
          <w:rFonts w:ascii="Arial" w:hAnsi="Arial" w:cs="Arial"/>
        </w:rPr>
      </w:pPr>
      <w:r>
        <w:rPr>
          <w:rFonts w:ascii="Arial" w:hAnsi="Arial" w:cs="Arial"/>
          <w:b/>
        </w:rPr>
        <w:t>“</w:t>
      </w:r>
      <w:r w:rsidR="003E3002" w:rsidRPr="00AF64BC">
        <w:rPr>
          <w:rFonts w:ascii="Arial" w:hAnsi="Arial" w:cs="Arial"/>
          <w:b/>
        </w:rPr>
        <w:t xml:space="preserve">Questions Relating to SOLICITATION </w:t>
      </w:r>
      <w:r w:rsidR="00BF46A0">
        <w:rPr>
          <w:rFonts w:ascii="Arial" w:hAnsi="Arial" w:cs="Arial"/>
          <w:b/>
        </w:rPr>
        <w:t>PQ052322</w:t>
      </w:r>
      <w:r w:rsidR="003E3002" w:rsidRPr="00AF64BC">
        <w:rPr>
          <w:rFonts w:ascii="Arial" w:hAnsi="Arial" w:cs="Arial"/>
        </w:rPr>
        <w:t>”</w:t>
      </w:r>
    </w:p>
    <w:p w14:paraId="7E7B9BA6" w14:textId="77777777" w:rsidR="003E3002" w:rsidRPr="00AF64BC" w:rsidRDefault="003E3002" w:rsidP="0098559C">
      <w:pPr>
        <w:rPr>
          <w:rFonts w:ascii="Arial" w:hAnsi="Arial" w:cs="Arial"/>
        </w:rPr>
      </w:pPr>
    </w:p>
    <w:p w14:paraId="670F1AF9" w14:textId="29C858E4" w:rsidR="003E3002" w:rsidRPr="00AF64BC" w:rsidRDefault="003E3002" w:rsidP="0098559C">
      <w:pPr>
        <w:rPr>
          <w:rFonts w:ascii="Arial" w:hAnsi="Arial" w:cs="Arial"/>
        </w:rPr>
      </w:pPr>
      <w:r w:rsidRPr="00AF64BC">
        <w:rPr>
          <w:rFonts w:ascii="Arial" w:hAnsi="Arial" w:cs="Arial"/>
        </w:rPr>
        <w:t xml:space="preserve">The </w:t>
      </w:r>
      <w:r w:rsidR="00EA4EE9">
        <w:rPr>
          <w:rFonts w:ascii="Arial" w:hAnsi="Arial" w:cs="Arial"/>
        </w:rPr>
        <w:t xml:space="preserve">initial </w:t>
      </w:r>
      <w:r w:rsidRPr="00AF64BC">
        <w:rPr>
          <w:rFonts w:ascii="Arial" w:hAnsi="Arial" w:cs="Arial"/>
        </w:rPr>
        <w:t>questions and answers will be published</w:t>
      </w:r>
      <w:r w:rsidR="00704CAA" w:rsidRPr="00AF64BC">
        <w:rPr>
          <w:rFonts w:ascii="Arial" w:hAnsi="Arial" w:cs="Arial"/>
        </w:rPr>
        <w:t xml:space="preserve"> on the CalRecycle webpage</w:t>
      </w:r>
      <w:r w:rsidR="00B1530C">
        <w:rPr>
          <w:rFonts w:ascii="Arial" w:hAnsi="Arial" w:cs="Arial"/>
        </w:rPr>
        <w:t>.</w:t>
      </w:r>
    </w:p>
    <w:p w14:paraId="498AC369" w14:textId="77777777" w:rsidR="0098559C" w:rsidRPr="00AF64BC" w:rsidRDefault="0098559C" w:rsidP="00A50368">
      <w:pPr>
        <w:pStyle w:val="Heading2"/>
        <w:rPr>
          <w:rFonts w:cs="Arial"/>
          <w:szCs w:val="24"/>
        </w:rPr>
      </w:pPr>
      <w:bookmarkStart w:id="24" w:name="_Toc107485625"/>
      <w:r w:rsidRPr="00AF64BC">
        <w:rPr>
          <w:rFonts w:cs="Arial"/>
          <w:szCs w:val="24"/>
        </w:rPr>
        <w:t>Addenda</w:t>
      </w:r>
      <w:bookmarkEnd w:id="24"/>
    </w:p>
    <w:p w14:paraId="6B775DC5" w14:textId="421726D6" w:rsidR="0098559C" w:rsidRPr="00AF64BC" w:rsidRDefault="00061025" w:rsidP="0098559C">
      <w:pPr>
        <w:rPr>
          <w:rFonts w:ascii="Arial" w:hAnsi="Arial" w:cs="Arial"/>
        </w:rPr>
      </w:pPr>
      <w:r w:rsidRPr="00AF64BC">
        <w:rPr>
          <w:rFonts w:ascii="Arial" w:hAnsi="Arial" w:cs="Arial"/>
        </w:rPr>
        <w:t>CalRecycle</w:t>
      </w:r>
      <w:r w:rsidR="0098559C" w:rsidRPr="00AF64BC">
        <w:rPr>
          <w:rFonts w:ascii="Arial" w:hAnsi="Arial" w:cs="Arial"/>
        </w:rPr>
        <w:t xml:space="preserve"> reserves the right to amend, alter, or change the rules and conditions of this </w:t>
      </w:r>
      <w:r w:rsidR="00013B42">
        <w:rPr>
          <w:rFonts w:ascii="Arial" w:hAnsi="Arial" w:cs="Arial"/>
        </w:rPr>
        <w:t>Pre-Qualification List</w:t>
      </w:r>
      <w:r w:rsidR="0098559C" w:rsidRPr="00AF64BC">
        <w:rPr>
          <w:rFonts w:ascii="Arial" w:hAnsi="Arial" w:cs="Arial"/>
        </w:rPr>
        <w:t>.</w:t>
      </w:r>
    </w:p>
    <w:p w14:paraId="5D554B78" w14:textId="77777777" w:rsidR="0098559C" w:rsidRPr="00AF64BC" w:rsidRDefault="0098559C" w:rsidP="0098559C">
      <w:pPr>
        <w:rPr>
          <w:rFonts w:ascii="Arial" w:hAnsi="Arial" w:cs="Arial"/>
        </w:rPr>
      </w:pPr>
    </w:p>
    <w:p w14:paraId="2C3D3301" w14:textId="51BC0F1A" w:rsidR="0098559C" w:rsidRPr="00AF64BC" w:rsidRDefault="0098559C" w:rsidP="0098559C">
      <w:pPr>
        <w:rPr>
          <w:rFonts w:ascii="Arial" w:hAnsi="Arial" w:cs="Arial"/>
        </w:rPr>
      </w:pPr>
      <w:r w:rsidRPr="00AF64BC">
        <w:rPr>
          <w:rFonts w:ascii="Arial" w:hAnsi="Arial" w:cs="Arial"/>
        </w:rPr>
        <w:t xml:space="preserve">Any ambiguity, conflict, discrepancy, omission, or other error discovered in the </w:t>
      </w:r>
      <w:r w:rsidR="00914EFF">
        <w:rPr>
          <w:rFonts w:ascii="Arial" w:hAnsi="Arial" w:cs="Arial"/>
        </w:rPr>
        <w:t>Pre</w:t>
      </w:r>
      <w:r w:rsidR="005510F8">
        <w:rPr>
          <w:rFonts w:ascii="Arial" w:hAnsi="Arial" w:cs="Arial"/>
        </w:rPr>
        <w:t>-Qualification solicitation</w:t>
      </w:r>
      <w:r w:rsidR="00914EFF" w:rsidRPr="00AF64BC">
        <w:rPr>
          <w:rFonts w:ascii="Arial" w:hAnsi="Arial" w:cs="Arial"/>
        </w:rPr>
        <w:t xml:space="preserve"> </w:t>
      </w:r>
      <w:r w:rsidRPr="00AF64BC">
        <w:rPr>
          <w:rFonts w:ascii="Arial" w:hAnsi="Arial" w:cs="Arial"/>
        </w:rPr>
        <w:t xml:space="preserve">should immediately be reported to </w:t>
      </w:r>
      <w:r w:rsidR="00061025" w:rsidRPr="00AF64BC">
        <w:rPr>
          <w:rFonts w:ascii="Arial" w:hAnsi="Arial" w:cs="Arial"/>
        </w:rPr>
        <w:t>CalRecycle</w:t>
      </w:r>
      <w:r w:rsidR="005510F8">
        <w:rPr>
          <w:rFonts w:ascii="Arial" w:hAnsi="Arial" w:cs="Arial"/>
        </w:rPr>
        <w:t>.</w:t>
      </w:r>
      <w:r w:rsidRPr="00AF64BC">
        <w:rPr>
          <w:rFonts w:ascii="Arial" w:hAnsi="Arial" w:cs="Arial"/>
        </w:rPr>
        <w:t xml:space="preserve"> </w:t>
      </w:r>
      <w:r w:rsidR="003E3002" w:rsidRPr="00AF64BC">
        <w:rPr>
          <w:rFonts w:ascii="Arial" w:hAnsi="Arial" w:cs="Arial"/>
        </w:rPr>
        <w:t xml:space="preserve"> Addenda will be available on the </w:t>
      </w:r>
      <w:r w:rsidR="00061025" w:rsidRPr="00AF64BC">
        <w:rPr>
          <w:rFonts w:ascii="Arial" w:hAnsi="Arial" w:cs="Arial"/>
        </w:rPr>
        <w:t xml:space="preserve">CalRecycle </w:t>
      </w:r>
      <w:r w:rsidR="003E3002" w:rsidRPr="00AF64BC">
        <w:rPr>
          <w:rFonts w:ascii="Arial" w:hAnsi="Arial" w:cs="Arial"/>
        </w:rPr>
        <w:t xml:space="preserve">webpage for this </w:t>
      </w:r>
      <w:proofErr w:type="gramStart"/>
      <w:r w:rsidR="003E3002" w:rsidRPr="00AF64BC">
        <w:rPr>
          <w:rFonts w:ascii="Arial" w:hAnsi="Arial" w:cs="Arial"/>
        </w:rPr>
        <w:t>particular solicitation</w:t>
      </w:r>
      <w:proofErr w:type="gramEnd"/>
      <w:r w:rsidR="003E3002" w:rsidRPr="00AF64BC">
        <w:rPr>
          <w:rFonts w:ascii="Arial" w:hAnsi="Arial" w:cs="Arial"/>
        </w:rPr>
        <w:t xml:space="preserve"> at </w:t>
      </w:r>
      <w:hyperlink r:id="rId24" w:history="1">
        <w:r w:rsidR="00013B42" w:rsidRPr="006F2843">
          <w:rPr>
            <w:rStyle w:val="Hyperlink"/>
            <w:rFonts w:ascii="Arial" w:hAnsi="Arial" w:cs="Arial"/>
          </w:rPr>
          <w:t>www.calrecycle.ca.gov/contracts</w:t>
        </w:r>
      </w:hyperlink>
      <w:r w:rsidR="00C61563">
        <w:rPr>
          <w:rFonts w:ascii="Arial" w:hAnsi="Arial" w:cs="Arial"/>
        </w:rPr>
        <w:t>.</w:t>
      </w:r>
    </w:p>
    <w:p w14:paraId="73BCB422" w14:textId="1144323A" w:rsidR="0098559C" w:rsidRPr="00AF64BC" w:rsidRDefault="0098559C" w:rsidP="00A50368">
      <w:pPr>
        <w:pStyle w:val="Heading2"/>
        <w:rPr>
          <w:rFonts w:cs="Arial"/>
          <w:szCs w:val="24"/>
        </w:rPr>
      </w:pPr>
      <w:bookmarkStart w:id="25" w:name="_Toc107485626"/>
      <w:r w:rsidRPr="00AF64BC">
        <w:rPr>
          <w:rFonts w:cs="Arial"/>
          <w:szCs w:val="24"/>
        </w:rPr>
        <w:t>Errors in Submittals</w:t>
      </w:r>
      <w:bookmarkEnd w:id="25"/>
    </w:p>
    <w:p w14:paraId="295783C0" w14:textId="70EBF18B" w:rsidR="0098559C" w:rsidRPr="00AF64BC" w:rsidRDefault="0098559C" w:rsidP="0098559C">
      <w:pPr>
        <w:rPr>
          <w:rFonts w:ascii="Arial" w:hAnsi="Arial" w:cs="Arial"/>
        </w:rPr>
      </w:pPr>
      <w:r w:rsidRPr="00AF64BC">
        <w:rPr>
          <w:rFonts w:ascii="Arial" w:hAnsi="Arial" w:cs="Arial"/>
        </w:rPr>
        <w:t>An error in a</w:t>
      </w:r>
      <w:r w:rsidR="00B312C2">
        <w:rPr>
          <w:rFonts w:ascii="Arial" w:hAnsi="Arial" w:cs="Arial"/>
        </w:rPr>
        <w:t>n application</w:t>
      </w:r>
      <w:r w:rsidR="00ED7BC0">
        <w:rPr>
          <w:rFonts w:ascii="Arial" w:hAnsi="Arial" w:cs="Arial"/>
        </w:rPr>
        <w:t xml:space="preserve"> </w:t>
      </w:r>
      <w:r w:rsidRPr="00AF64BC">
        <w:rPr>
          <w:rFonts w:ascii="Arial" w:hAnsi="Arial" w:cs="Arial"/>
        </w:rPr>
        <w:t xml:space="preserve">package may be cause for rejection of that </w:t>
      </w:r>
      <w:r w:rsidR="00B312C2">
        <w:rPr>
          <w:rFonts w:ascii="Arial" w:hAnsi="Arial" w:cs="Arial"/>
        </w:rPr>
        <w:t xml:space="preserve">application </w:t>
      </w:r>
      <w:r w:rsidR="00821BA9">
        <w:rPr>
          <w:rFonts w:ascii="Arial" w:hAnsi="Arial" w:cs="Arial"/>
        </w:rPr>
        <w:t xml:space="preserve">and </w:t>
      </w:r>
      <w:r w:rsidR="00146DA6">
        <w:rPr>
          <w:rFonts w:ascii="Arial" w:hAnsi="Arial" w:cs="Arial"/>
        </w:rPr>
        <w:t>rejection from</w:t>
      </w:r>
      <w:r w:rsidR="00821BA9">
        <w:rPr>
          <w:rFonts w:ascii="Arial" w:hAnsi="Arial" w:cs="Arial"/>
        </w:rPr>
        <w:t xml:space="preserve"> the Pre-Qualification List</w:t>
      </w:r>
      <w:r w:rsidRPr="00AF64BC">
        <w:rPr>
          <w:rFonts w:ascii="Arial" w:hAnsi="Arial" w:cs="Arial"/>
        </w:rPr>
        <w:t>.</w:t>
      </w:r>
      <w:r w:rsidR="001E3F97">
        <w:rPr>
          <w:rFonts w:ascii="Arial" w:hAnsi="Arial" w:cs="Arial"/>
        </w:rPr>
        <w:t xml:space="preserve"> </w:t>
      </w:r>
    </w:p>
    <w:p w14:paraId="46535ACC" w14:textId="77777777" w:rsidR="0098559C" w:rsidRPr="00AF64BC" w:rsidRDefault="0098559C" w:rsidP="00A50368">
      <w:pPr>
        <w:pStyle w:val="Heading2"/>
        <w:rPr>
          <w:rFonts w:cs="Arial"/>
          <w:szCs w:val="24"/>
        </w:rPr>
      </w:pPr>
      <w:bookmarkStart w:id="26" w:name="_Toc107485627"/>
      <w:r w:rsidRPr="00AF64BC">
        <w:rPr>
          <w:rFonts w:cs="Arial"/>
          <w:szCs w:val="24"/>
        </w:rPr>
        <w:t>Electronic Waste Recycling</w:t>
      </w:r>
      <w:bookmarkEnd w:id="26"/>
    </w:p>
    <w:p w14:paraId="06CF2D9D" w14:textId="76EE4754" w:rsidR="0098559C" w:rsidRPr="00AF64BC" w:rsidRDefault="0098559C" w:rsidP="0098559C">
      <w:pPr>
        <w:rPr>
          <w:rFonts w:ascii="Arial" w:hAnsi="Arial" w:cs="Arial"/>
        </w:rPr>
      </w:pPr>
      <w:r w:rsidRPr="00AF64BC">
        <w:rPr>
          <w:rFonts w:ascii="Arial" w:hAnsi="Arial" w:cs="Arial"/>
        </w:rPr>
        <w:t>If the</w:t>
      </w:r>
      <w:r w:rsidR="008B7678" w:rsidRPr="00AF64BC">
        <w:rPr>
          <w:rFonts w:ascii="Arial" w:hAnsi="Arial" w:cs="Arial"/>
        </w:rPr>
        <w:t xml:space="preserve"> </w:t>
      </w:r>
      <w:r w:rsidR="00271444">
        <w:rPr>
          <w:rFonts w:ascii="Arial" w:hAnsi="Arial" w:cs="Arial"/>
        </w:rPr>
        <w:t>c</w:t>
      </w:r>
      <w:r w:rsidR="008B7678" w:rsidRPr="00AF64BC">
        <w:rPr>
          <w:rFonts w:ascii="Arial" w:hAnsi="Arial" w:cs="Arial"/>
        </w:rPr>
        <w:t>ontract</w:t>
      </w:r>
      <w:r w:rsidRPr="00AF64BC">
        <w:rPr>
          <w:rFonts w:ascii="Arial" w:hAnsi="Arial" w:cs="Arial"/>
        </w:rPr>
        <w:t xml:space="preserve">or or any </w:t>
      </w:r>
      <w:r w:rsidR="00271444">
        <w:rPr>
          <w:rFonts w:ascii="Arial" w:hAnsi="Arial" w:cs="Arial"/>
        </w:rPr>
        <w:t>s</w:t>
      </w:r>
      <w:r w:rsidR="008B7678" w:rsidRPr="00AF64BC">
        <w:rPr>
          <w:rFonts w:ascii="Arial" w:hAnsi="Arial" w:cs="Arial"/>
        </w:rPr>
        <w:t>ubcontractor</w:t>
      </w:r>
      <w:r w:rsidRPr="00AF64BC">
        <w:rPr>
          <w:rFonts w:ascii="Arial" w:hAnsi="Arial" w:cs="Arial"/>
        </w:rPr>
        <w:t>s participate in activities that result in the disposition of electronic components, they will comply with the provisions of PRC Chapter 8.5.</w:t>
      </w:r>
    </w:p>
    <w:p w14:paraId="551589EB" w14:textId="77777777" w:rsidR="0098559C" w:rsidRPr="00AF64BC" w:rsidRDefault="0098559C" w:rsidP="00A50368">
      <w:pPr>
        <w:pStyle w:val="Heading2"/>
        <w:rPr>
          <w:rFonts w:cs="Arial"/>
          <w:szCs w:val="24"/>
        </w:rPr>
      </w:pPr>
      <w:bookmarkStart w:id="27" w:name="_Toc107485628"/>
      <w:r w:rsidRPr="00AF64BC">
        <w:rPr>
          <w:rFonts w:cs="Arial"/>
          <w:szCs w:val="24"/>
        </w:rPr>
        <w:t>Use Tax</w:t>
      </w:r>
      <w:bookmarkEnd w:id="27"/>
    </w:p>
    <w:p w14:paraId="3658EAD1" w14:textId="0677ED07" w:rsidR="0098559C" w:rsidRDefault="0098559C" w:rsidP="0098559C">
      <w:pPr>
        <w:rPr>
          <w:rFonts w:ascii="Arial" w:hAnsi="Arial" w:cs="Arial"/>
        </w:rPr>
      </w:pPr>
      <w:r w:rsidRPr="00AF64BC">
        <w:rPr>
          <w:rFonts w:ascii="Arial" w:hAnsi="Arial" w:cs="Arial"/>
        </w:rPr>
        <w:t xml:space="preserve">If, </w:t>
      </w:r>
      <w:proofErr w:type="gramStart"/>
      <w:r w:rsidRPr="00AF64BC">
        <w:rPr>
          <w:rFonts w:ascii="Arial" w:hAnsi="Arial" w:cs="Arial"/>
        </w:rPr>
        <w:t>during the course of</w:t>
      </w:r>
      <w:proofErr w:type="gramEnd"/>
      <w:r w:rsidRPr="00AF64BC">
        <w:rPr>
          <w:rFonts w:ascii="Arial" w:hAnsi="Arial" w:cs="Arial"/>
        </w:rPr>
        <w:t xml:space="preserve"> the agreement, the</w:t>
      </w:r>
      <w:r w:rsidR="008B7678" w:rsidRPr="00AF64BC">
        <w:rPr>
          <w:rFonts w:ascii="Arial" w:hAnsi="Arial" w:cs="Arial"/>
        </w:rPr>
        <w:t xml:space="preserve"> </w:t>
      </w:r>
      <w:r w:rsidR="00271444">
        <w:rPr>
          <w:rFonts w:ascii="Arial" w:hAnsi="Arial" w:cs="Arial"/>
        </w:rPr>
        <w:t>c</w:t>
      </w:r>
      <w:r w:rsidR="008B7678" w:rsidRPr="00AF64BC">
        <w:rPr>
          <w:rFonts w:ascii="Arial" w:hAnsi="Arial" w:cs="Arial"/>
        </w:rPr>
        <w:t>ontract</w:t>
      </w:r>
      <w:r w:rsidRPr="00AF64BC">
        <w:rPr>
          <w:rFonts w:ascii="Arial" w:hAnsi="Arial" w:cs="Arial"/>
        </w:rPr>
        <w:t>or will be involved in the re-sale of goods to the State, they must c</w:t>
      </w:r>
      <w:r w:rsidR="003002BF">
        <w:rPr>
          <w:rFonts w:ascii="Arial" w:hAnsi="Arial" w:cs="Arial"/>
        </w:rPr>
        <w:t>omply with the requirements of s</w:t>
      </w:r>
      <w:r w:rsidRPr="00AF64BC">
        <w:rPr>
          <w:rFonts w:ascii="Arial" w:hAnsi="Arial" w:cs="Arial"/>
        </w:rPr>
        <w:t xml:space="preserve">ection 6452.1, 6487, </w:t>
      </w:r>
      <w:r w:rsidRPr="00AF64BC">
        <w:rPr>
          <w:rFonts w:ascii="Arial" w:hAnsi="Arial" w:cs="Arial"/>
        </w:rPr>
        <w:lastRenderedPageBreak/>
        <w:t>6487.3, 7101, and 18510 of the Revenue and</w:t>
      </w:r>
      <w:r w:rsidR="003002BF">
        <w:rPr>
          <w:rFonts w:ascii="Arial" w:hAnsi="Arial" w:cs="Arial"/>
        </w:rPr>
        <w:t xml:space="preserve"> Taxation Code, in addition to s</w:t>
      </w:r>
      <w:r w:rsidRPr="00AF64BC">
        <w:rPr>
          <w:rFonts w:ascii="Arial" w:hAnsi="Arial" w:cs="Arial"/>
        </w:rPr>
        <w:t>ection 10295.1 of the Public</w:t>
      </w:r>
      <w:r w:rsidR="008B7678" w:rsidRPr="00AF64BC">
        <w:rPr>
          <w:rFonts w:ascii="Arial" w:hAnsi="Arial" w:cs="Arial"/>
        </w:rPr>
        <w:t xml:space="preserve"> Contract</w:t>
      </w:r>
      <w:r w:rsidRPr="00AF64BC">
        <w:rPr>
          <w:rFonts w:ascii="Arial" w:hAnsi="Arial" w:cs="Arial"/>
        </w:rPr>
        <w:t xml:space="preserve"> Code.</w:t>
      </w:r>
    </w:p>
    <w:p w14:paraId="6E0561DF" w14:textId="77777777" w:rsidR="00957570" w:rsidRDefault="00957570" w:rsidP="000F301D">
      <w:pPr>
        <w:rPr>
          <w:rFonts w:ascii="Arial" w:hAnsi="Arial" w:cs="Arial"/>
          <w:b/>
          <w:bCs/>
          <w:color w:val="000000" w:themeColor="text1"/>
        </w:rPr>
      </w:pPr>
    </w:p>
    <w:p w14:paraId="3FCD2C29" w14:textId="1D0899EA" w:rsidR="000F301D" w:rsidRPr="0076687D" w:rsidRDefault="000F301D" w:rsidP="000F301D">
      <w:pPr>
        <w:rPr>
          <w:rFonts w:ascii="Arial" w:hAnsi="Arial" w:cs="Arial"/>
          <w:b/>
          <w:bCs/>
          <w:color w:val="000000" w:themeColor="text1"/>
        </w:rPr>
      </w:pPr>
      <w:r w:rsidRPr="0076687D">
        <w:rPr>
          <w:rFonts w:ascii="Arial" w:hAnsi="Arial" w:cs="Arial"/>
          <w:b/>
          <w:bCs/>
          <w:color w:val="000000" w:themeColor="text1"/>
        </w:rPr>
        <w:t>Labor Code</w:t>
      </w:r>
    </w:p>
    <w:p w14:paraId="3D23F291" w14:textId="77777777" w:rsidR="000F301D" w:rsidRPr="0076687D" w:rsidRDefault="000F301D" w:rsidP="000F301D">
      <w:pPr>
        <w:rPr>
          <w:rFonts w:ascii="Arial" w:hAnsi="Arial" w:cs="Arial"/>
          <w:b/>
          <w:bCs/>
        </w:rPr>
      </w:pPr>
      <w:r w:rsidRPr="0076687D">
        <w:rPr>
          <w:rFonts w:ascii="Arial" w:hAnsi="Arial" w:cs="Arial"/>
        </w:rPr>
        <w:t xml:space="preserve">Where applicable, pursuant to Labor Code, Section 1774, the Contractor to whom the contract is awarded, and any subcontractor under them, shall pay not less than the specified general prevailing wage rates of per diem to all workers employed in the execution of the contract. </w:t>
      </w:r>
    </w:p>
    <w:p w14:paraId="271D7E11" w14:textId="77777777" w:rsidR="000F301D" w:rsidRDefault="000F301D" w:rsidP="000F301D">
      <w:pPr>
        <w:rPr>
          <w:rFonts w:cs="Arial"/>
          <w:b/>
          <w:bCs/>
        </w:rPr>
      </w:pPr>
    </w:p>
    <w:p w14:paraId="317A2067" w14:textId="24EBC3A4" w:rsidR="000F301D" w:rsidRPr="0076687D" w:rsidRDefault="00ED7BC0" w:rsidP="000F301D">
      <w:pPr>
        <w:rPr>
          <w:rFonts w:ascii="Arial" w:hAnsi="Arial" w:cs="Arial"/>
          <w:b/>
          <w:bCs/>
        </w:rPr>
      </w:pPr>
      <w:r>
        <w:rPr>
          <w:rFonts w:ascii="Arial" w:hAnsi="Arial" w:cs="Arial"/>
          <w:b/>
          <w:bCs/>
        </w:rPr>
        <w:t>Office of Management and Budget</w:t>
      </w:r>
      <w:r w:rsidR="000F301D" w:rsidRPr="0076687D">
        <w:rPr>
          <w:rFonts w:ascii="Arial" w:hAnsi="Arial" w:cs="Arial"/>
          <w:b/>
          <w:bCs/>
        </w:rPr>
        <w:t xml:space="preserve"> (</w:t>
      </w:r>
      <w:r>
        <w:rPr>
          <w:rFonts w:ascii="Arial" w:hAnsi="Arial" w:cs="Arial"/>
          <w:b/>
          <w:bCs/>
        </w:rPr>
        <w:t>OMB</w:t>
      </w:r>
      <w:r w:rsidR="000F301D" w:rsidRPr="0076687D">
        <w:rPr>
          <w:rFonts w:ascii="Arial" w:hAnsi="Arial" w:cs="Arial"/>
          <w:b/>
          <w:bCs/>
        </w:rPr>
        <w:t>)</w:t>
      </w:r>
      <w:r>
        <w:rPr>
          <w:rFonts w:ascii="Arial" w:hAnsi="Arial" w:cs="Arial"/>
          <w:b/>
          <w:bCs/>
        </w:rPr>
        <w:t xml:space="preserve"> Requirements</w:t>
      </w:r>
    </w:p>
    <w:p w14:paraId="3539DB2C" w14:textId="03BD3510" w:rsidR="000F301D" w:rsidRPr="0076687D" w:rsidRDefault="000F301D" w:rsidP="000F301D">
      <w:pPr>
        <w:rPr>
          <w:rFonts w:ascii="Arial" w:hAnsi="Arial" w:cs="Arial"/>
        </w:rPr>
      </w:pPr>
      <w:r w:rsidRPr="0076687D">
        <w:rPr>
          <w:rFonts w:ascii="Arial" w:hAnsi="Arial" w:cs="Arial"/>
        </w:rPr>
        <w:t xml:space="preserve">The Contractor to whom the contract is awarded shall comply with all </w:t>
      </w:r>
      <w:r w:rsidR="00294C93">
        <w:rPr>
          <w:rFonts w:ascii="Arial" w:hAnsi="Arial" w:cs="Arial"/>
        </w:rPr>
        <w:t>applicable OMB</w:t>
      </w:r>
      <w:r w:rsidR="00294C93" w:rsidRPr="0076687D">
        <w:rPr>
          <w:rFonts w:ascii="Arial" w:hAnsi="Arial" w:cs="Arial"/>
        </w:rPr>
        <w:t xml:space="preserve"> </w:t>
      </w:r>
      <w:r w:rsidRPr="0076687D">
        <w:rPr>
          <w:rFonts w:ascii="Arial" w:hAnsi="Arial" w:cs="Arial"/>
        </w:rPr>
        <w:t>Uniform Administrative Requirements, Cost Principles, and Audit Requirements for Federal Awards found at 2 C.F.R. sections 200.317-327.</w:t>
      </w:r>
    </w:p>
    <w:p w14:paraId="6E6F14A5" w14:textId="77777777" w:rsidR="000F301D" w:rsidRPr="00AF64BC" w:rsidRDefault="000F301D" w:rsidP="0098559C">
      <w:pPr>
        <w:rPr>
          <w:rFonts w:ascii="Arial" w:hAnsi="Arial" w:cs="Arial"/>
        </w:rPr>
      </w:pPr>
    </w:p>
    <w:p w14:paraId="6EBFC26A" w14:textId="77777777" w:rsidR="0098559C" w:rsidRPr="00AF64BC" w:rsidRDefault="0098559C" w:rsidP="0098559C">
      <w:pPr>
        <w:rPr>
          <w:rFonts w:ascii="Arial" w:hAnsi="Arial" w:cs="Arial"/>
        </w:rPr>
      </w:pPr>
    </w:p>
    <w:p w14:paraId="253AC4B3" w14:textId="77777777" w:rsidR="00442E58" w:rsidRPr="00AF64BC" w:rsidRDefault="00442E58" w:rsidP="00442E58">
      <w:pPr>
        <w:rPr>
          <w:rFonts w:ascii="Arial" w:hAnsi="Arial" w:cs="Arial"/>
        </w:rPr>
      </w:pPr>
    </w:p>
    <w:p w14:paraId="5C5A8156" w14:textId="754753D2" w:rsidR="0098559C" w:rsidRPr="00AF64BC" w:rsidRDefault="0098559C" w:rsidP="0098559C">
      <w:pPr>
        <w:rPr>
          <w:rFonts w:ascii="Arial" w:hAnsi="Arial" w:cs="Arial"/>
        </w:rPr>
        <w:sectPr w:rsidR="0098559C" w:rsidRPr="00AF64BC" w:rsidSect="008A6A88">
          <w:pgSz w:w="12240" w:h="15840"/>
          <w:pgMar w:top="1440" w:right="1440" w:bottom="1440" w:left="1440" w:header="720" w:footer="720" w:gutter="0"/>
          <w:cols w:space="720"/>
          <w:docGrid w:linePitch="360"/>
        </w:sectPr>
      </w:pPr>
    </w:p>
    <w:p w14:paraId="1720A360" w14:textId="3D299C62" w:rsidR="0098559C" w:rsidRPr="00AF64BC" w:rsidRDefault="0098559C" w:rsidP="00434D77">
      <w:pPr>
        <w:pStyle w:val="Heading1"/>
      </w:pPr>
      <w:bookmarkStart w:id="28" w:name="_Toc107485629"/>
      <w:r w:rsidRPr="00AF64BC">
        <w:lastRenderedPageBreak/>
        <w:t>Section III</w:t>
      </w:r>
      <w:r w:rsidRPr="00AF64BC">
        <w:tab/>
      </w:r>
      <w:r w:rsidR="00307739">
        <w:t xml:space="preserve">Pre-Qualification </w:t>
      </w:r>
      <w:r w:rsidR="00ED7BC0">
        <w:t xml:space="preserve">Application </w:t>
      </w:r>
      <w:r w:rsidR="00307739">
        <w:t>Package</w:t>
      </w:r>
      <w:r w:rsidRPr="00AF64BC">
        <w:t xml:space="preserve"> Submittal Requirements</w:t>
      </w:r>
      <w:bookmarkEnd w:id="28"/>
    </w:p>
    <w:p w14:paraId="5A285943" w14:textId="4EDD6364" w:rsidR="0098559C" w:rsidRPr="00AF64BC" w:rsidRDefault="0098559C" w:rsidP="00A50368">
      <w:pPr>
        <w:pStyle w:val="Heading2"/>
        <w:rPr>
          <w:rFonts w:cs="Arial"/>
          <w:szCs w:val="24"/>
        </w:rPr>
      </w:pPr>
      <w:bookmarkStart w:id="29" w:name="_Toc107485630"/>
      <w:r w:rsidRPr="00AF64BC">
        <w:rPr>
          <w:rFonts w:cs="Arial"/>
          <w:szCs w:val="24"/>
        </w:rPr>
        <w:t>Introduction</w:t>
      </w:r>
      <w:bookmarkEnd w:id="29"/>
    </w:p>
    <w:p w14:paraId="58F552CE" w14:textId="2DE41A26" w:rsidR="0098559C" w:rsidRPr="00AF64BC" w:rsidRDefault="0098559C" w:rsidP="0098559C">
      <w:pPr>
        <w:rPr>
          <w:rFonts w:ascii="Arial" w:hAnsi="Arial" w:cs="Arial"/>
        </w:rPr>
      </w:pPr>
      <w:r w:rsidRPr="00AF64BC">
        <w:rPr>
          <w:rFonts w:ascii="Arial" w:hAnsi="Arial" w:cs="Arial"/>
        </w:rPr>
        <w:t>Failure to follow the instructions contained in this document may be grounds for rejection</w:t>
      </w:r>
      <w:r w:rsidR="00C215BA">
        <w:rPr>
          <w:rFonts w:ascii="Arial" w:hAnsi="Arial" w:cs="Arial"/>
        </w:rPr>
        <w:t>.</w:t>
      </w:r>
    </w:p>
    <w:p w14:paraId="56767F27" w14:textId="77777777" w:rsidR="0098559C" w:rsidRPr="00AF64BC" w:rsidRDefault="0098559C" w:rsidP="0098559C">
      <w:pPr>
        <w:rPr>
          <w:rFonts w:ascii="Arial" w:hAnsi="Arial" w:cs="Arial"/>
        </w:rPr>
      </w:pPr>
    </w:p>
    <w:p w14:paraId="52293773" w14:textId="359C0F2A" w:rsidR="0098559C" w:rsidRPr="00AF64BC" w:rsidRDefault="00061025" w:rsidP="0098559C">
      <w:pPr>
        <w:rPr>
          <w:rFonts w:ascii="Arial" w:hAnsi="Arial" w:cs="Arial"/>
        </w:rPr>
      </w:pPr>
      <w:r w:rsidRPr="00AF64BC">
        <w:rPr>
          <w:rFonts w:ascii="Arial" w:hAnsi="Arial" w:cs="Arial"/>
        </w:rPr>
        <w:t>CalRecycle</w:t>
      </w:r>
      <w:r w:rsidR="0098559C" w:rsidRPr="00AF64BC">
        <w:rPr>
          <w:rFonts w:ascii="Arial" w:hAnsi="Arial" w:cs="Arial"/>
        </w:rPr>
        <w:t xml:space="preserve"> may waive an immaterial deviation in a </w:t>
      </w:r>
      <w:r w:rsidR="00E47B92">
        <w:rPr>
          <w:rFonts w:ascii="Arial" w:hAnsi="Arial" w:cs="Arial"/>
        </w:rPr>
        <w:t>Pre-Qualification</w:t>
      </w:r>
      <w:r w:rsidR="00B312C2">
        <w:rPr>
          <w:rFonts w:ascii="Arial" w:hAnsi="Arial" w:cs="Arial"/>
        </w:rPr>
        <w:t xml:space="preserve"> Application</w:t>
      </w:r>
      <w:r w:rsidR="00E47B92">
        <w:rPr>
          <w:rFonts w:ascii="Arial" w:hAnsi="Arial" w:cs="Arial"/>
        </w:rPr>
        <w:t xml:space="preserve"> </w:t>
      </w:r>
      <w:r w:rsidR="00C778A8">
        <w:rPr>
          <w:rFonts w:ascii="Arial" w:hAnsi="Arial" w:cs="Arial"/>
        </w:rPr>
        <w:t>P</w:t>
      </w:r>
      <w:r w:rsidR="00E47B92">
        <w:rPr>
          <w:rFonts w:ascii="Arial" w:hAnsi="Arial" w:cs="Arial"/>
        </w:rPr>
        <w:t xml:space="preserve">ackage at the discretion </w:t>
      </w:r>
      <w:r w:rsidR="0098559C" w:rsidRPr="00AF64BC">
        <w:rPr>
          <w:rFonts w:ascii="Arial" w:hAnsi="Arial" w:cs="Arial"/>
        </w:rPr>
        <w:t xml:space="preserve">of </w:t>
      </w:r>
      <w:r w:rsidRPr="00AF64BC">
        <w:rPr>
          <w:rFonts w:ascii="Arial" w:hAnsi="Arial" w:cs="Arial"/>
        </w:rPr>
        <w:t>CalRecycle</w:t>
      </w:r>
      <w:r w:rsidR="0098559C" w:rsidRPr="00AF64BC">
        <w:rPr>
          <w:rFonts w:ascii="Arial" w:hAnsi="Arial" w:cs="Arial"/>
        </w:rPr>
        <w:t>.</w:t>
      </w:r>
    </w:p>
    <w:p w14:paraId="019DD360" w14:textId="77777777" w:rsidR="00CD272A" w:rsidRPr="00AF64BC" w:rsidRDefault="00CD272A" w:rsidP="00A50368">
      <w:pPr>
        <w:pStyle w:val="Heading2"/>
        <w:rPr>
          <w:rFonts w:cs="Arial"/>
          <w:szCs w:val="24"/>
        </w:rPr>
      </w:pPr>
      <w:bookmarkStart w:id="30" w:name="_Toc107485631"/>
      <w:r w:rsidRPr="00AF64BC">
        <w:rPr>
          <w:rFonts w:cs="Arial"/>
          <w:szCs w:val="24"/>
        </w:rPr>
        <w:t>Cover Letter</w:t>
      </w:r>
      <w:bookmarkEnd w:id="30"/>
    </w:p>
    <w:p w14:paraId="1EC2C778" w14:textId="24672F14" w:rsidR="00CD272A" w:rsidRPr="00AF64BC" w:rsidRDefault="00CD272A" w:rsidP="00CD272A">
      <w:pPr>
        <w:rPr>
          <w:rFonts w:ascii="Arial" w:hAnsi="Arial" w:cs="Arial"/>
        </w:rPr>
      </w:pPr>
      <w:r w:rsidRPr="00AF64BC">
        <w:rPr>
          <w:rFonts w:ascii="Arial" w:hAnsi="Arial" w:cs="Arial"/>
        </w:rPr>
        <w:t>The cover letter shall be signed by an individual who is authorized to bind the</w:t>
      </w:r>
      <w:r w:rsidR="008B7678" w:rsidRPr="00AF64BC">
        <w:rPr>
          <w:rFonts w:ascii="Arial" w:hAnsi="Arial" w:cs="Arial"/>
        </w:rPr>
        <w:t xml:space="preserve"> </w:t>
      </w:r>
      <w:r w:rsidR="00B312C2">
        <w:rPr>
          <w:rFonts w:ascii="Arial" w:hAnsi="Arial" w:cs="Arial"/>
        </w:rPr>
        <w:t>Applicant</w:t>
      </w:r>
      <w:r w:rsidR="00B312C2" w:rsidRPr="00AF64BC">
        <w:rPr>
          <w:rFonts w:ascii="Arial" w:hAnsi="Arial" w:cs="Arial"/>
        </w:rPr>
        <w:t xml:space="preserve"> </w:t>
      </w:r>
      <w:r w:rsidRPr="00AF64BC">
        <w:rPr>
          <w:rFonts w:ascii="Arial" w:hAnsi="Arial" w:cs="Arial"/>
        </w:rPr>
        <w:t>and shall indicate th</w:t>
      </w:r>
      <w:r w:rsidR="00AB4A47">
        <w:rPr>
          <w:rFonts w:ascii="Arial" w:hAnsi="Arial" w:cs="Arial"/>
        </w:rPr>
        <w:t xml:space="preserve">at person's title or position. </w:t>
      </w:r>
      <w:r w:rsidRPr="00AF64BC">
        <w:rPr>
          <w:rFonts w:ascii="Arial" w:hAnsi="Arial" w:cs="Arial"/>
        </w:rPr>
        <w:t>The cover letter must be on the</w:t>
      </w:r>
      <w:r w:rsidR="008B7678" w:rsidRPr="00AF64BC">
        <w:rPr>
          <w:rFonts w:ascii="Arial" w:hAnsi="Arial" w:cs="Arial"/>
        </w:rPr>
        <w:t xml:space="preserve"> </w:t>
      </w:r>
      <w:r w:rsidR="00B312C2">
        <w:rPr>
          <w:rFonts w:ascii="Arial" w:hAnsi="Arial" w:cs="Arial"/>
        </w:rPr>
        <w:t>Applicant’s</w:t>
      </w:r>
      <w:r w:rsidR="00B312C2" w:rsidRPr="00AF64BC">
        <w:rPr>
          <w:rFonts w:ascii="Arial" w:hAnsi="Arial" w:cs="Arial"/>
        </w:rPr>
        <w:t xml:space="preserve"> </w:t>
      </w:r>
      <w:r w:rsidRPr="00AF64BC">
        <w:rPr>
          <w:rFonts w:ascii="Arial" w:hAnsi="Arial" w:cs="Arial"/>
        </w:rPr>
        <w:t>company letterhead and contain the following information:</w:t>
      </w:r>
    </w:p>
    <w:p w14:paraId="316B05E9" w14:textId="77777777" w:rsidR="00CD272A" w:rsidRPr="00AF64BC" w:rsidRDefault="00CD272A" w:rsidP="00CD272A">
      <w:pPr>
        <w:rPr>
          <w:rFonts w:ascii="Arial" w:hAnsi="Arial" w:cs="Arial"/>
        </w:rPr>
      </w:pPr>
    </w:p>
    <w:p w14:paraId="71CE8D47" w14:textId="18111AEC" w:rsidR="00CD272A" w:rsidRPr="00AF64BC" w:rsidRDefault="00CD272A" w:rsidP="00CE231A">
      <w:pPr>
        <w:numPr>
          <w:ilvl w:val="0"/>
          <w:numId w:val="6"/>
        </w:numPr>
        <w:rPr>
          <w:rFonts w:ascii="Arial" w:hAnsi="Arial" w:cs="Arial"/>
        </w:rPr>
      </w:pPr>
      <w:r w:rsidRPr="00AF64BC">
        <w:rPr>
          <w:rFonts w:ascii="Arial" w:hAnsi="Arial" w:cs="Arial"/>
        </w:rPr>
        <w:t>Name and address of the</w:t>
      </w:r>
      <w:r w:rsidR="008B7678" w:rsidRPr="00AF64BC">
        <w:rPr>
          <w:rFonts w:ascii="Arial" w:hAnsi="Arial" w:cs="Arial"/>
        </w:rPr>
        <w:t xml:space="preserve"> </w:t>
      </w:r>
      <w:r w:rsidR="00B312C2">
        <w:rPr>
          <w:rFonts w:ascii="Arial" w:hAnsi="Arial" w:cs="Arial"/>
        </w:rPr>
        <w:t>Applicant</w:t>
      </w:r>
      <w:r w:rsidR="00B312C2" w:rsidRPr="00AF64BC">
        <w:rPr>
          <w:rFonts w:ascii="Arial" w:hAnsi="Arial" w:cs="Arial"/>
        </w:rPr>
        <w:t xml:space="preserve"> </w:t>
      </w:r>
      <w:r w:rsidRPr="00AF64BC">
        <w:rPr>
          <w:rFonts w:ascii="Arial" w:hAnsi="Arial" w:cs="Arial"/>
        </w:rPr>
        <w:t>submitting qualifications</w:t>
      </w:r>
      <w:r w:rsidR="009A7056">
        <w:rPr>
          <w:rFonts w:ascii="Arial" w:hAnsi="Arial" w:cs="Arial"/>
        </w:rPr>
        <w:t>.</w:t>
      </w:r>
    </w:p>
    <w:p w14:paraId="1C0EC5E2" w14:textId="0BAA6988" w:rsidR="00CD272A" w:rsidRPr="00AF64BC" w:rsidRDefault="00B312C2" w:rsidP="00CE231A">
      <w:pPr>
        <w:numPr>
          <w:ilvl w:val="0"/>
          <w:numId w:val="6"/>
        </w:numPr>
        <w:rPr>
          <w:rFonts w:ascii="Arial" w:hAnsi="Arial" w:cs="Arial"/>
        </w:rPr>
      </w:pPr>
      <w:r>
        <w:rPr>
          <w:rFonts w:ascii="Arial" w:hAnsi="Arial" w:cs="Arial"/>
        </w:rPr>
        <w:t>Applicant’s</w:t>
      </w:r>
      <w:r w:rsidRPr="00AF64BC">
        <w:rPr>
          <w:rFonts w:ascii="Arial" w:hAnsi="Arial" w:cs="Arial"/>
        </w:rPr>
        <w:t xml:space="preserve"> </w:t>
      </w:r>
      <w:r w:rsidR="00CD272A" w:rsidRPr="00AF64BC">
        <w:rPr>
          <w:rFonts w:ascii="Arial" w:hAnsi="Arial" w:cs="Arial"/>
        </w:rPr>
        <w:t>Hea</w:t>
      </w:r>
      <w:r w:rsidR="008729DA" w:rsidRPr="00AF64BC">
        <w:rPr>
          <w:rFonts w:ascii="Arial" w:hAnsi="Arial" w:cs="Arial"/>
        </w:rPr>
        <w:t>dquarters</w:t>
      </w:r>
      <w:r w:rsidR="009A7056">
        <w:rPr>
          <w:rFonts w:ascii="Arial" w:hAnsi="Arial" w:cs="Arial"/>
        </w:rPr>
        <w:t>.</w:t>
      </w:r>
    </w:p>
    <w:p w14:paraId="501308A0" w14:textId="239F3D08" w:rsidR="00CD272A" w:rsidRPr="00016B5C" w:rsidRDefault="00CD272A" w:rsidP="00CE231A">
      <w:pPr>
        <w:numPr>
          <w:ilvl w:val="0"/>
          <w:numId w:val="6"/>
        </w:numPr>
        <w:rPr>
          <w:rFonts w:ascii="Arial" w:hAnsi="Arial" w:cs="Arial"/>
        </w:rPr>
      </w:pPr>
      <w:r w:rsidRPr="00016B5C">
        <w:rPr>
          <w:rFonts w:ascii="Arial" w:hAnsi="Arial" w:cs="Arial"/>
        </w:rPr>
        <w:t>Name, title, address, telephone number, and e-mail address of individual(s) with authority to execute a binding Agreement on behalf of the</w:t>
      </w:r>
      <w:r w:rsidR="008B7678" w:rsidRPr="00016B5C">
        <w:rPr>
          <w:rFonts w:ascii="Arial" w:hAnsi="Arial" w:cs="Arial"/>
        </w:rPr>
        <w:t xml:space="preserve"> </w:t>
      </w:r>
      <w:r w:rsidR="00B312C2">
        <w:rPr>
          <w:rFonts w:ascii="Arial" w:hAnsi="Arial" w:cs="Arial"/>
        </w:rPr>
        <w:t>Applicant</w:t>
      </w:r>
      <w:r w:rsidR="00016B5C">
        <w:rPr>
          <w:rFonts w:ascii="Arial" w:hAnsi="Arial" w:cs="Arial"/>
        </w:rPr>
        <w:t>.</w:t>
      </w:r>
      <w:r w:rsidRPr="00016B5C">
        <w:rPr>
          <w:rFonts w:ascii="Arial" w:hAnsi="Arial" w:cs="Arial"/>
        </w:rPr>
        <w:t xml:space="preserve"> </w:t>
      </w:r>
    </w:p>
    <w:p w14:paraId="41AF48FD" w14:textId="77777777" w:rsidR="00016B5C" w:rsidRDefault="00016B5C" w:rsidP="00CE231A">
      <w:pPr>
        <w:numPr>
          <w:ilvl w:val="0"/>
          <w:numId w:val="6"/>
        </w:numPr>
        <w:rPr>
          <w:rFonts w:ascii="Arial" w:hAnsi="Arial" w:cs="Arial"/>
        </w:rPr>
      </w:pPr>
      <w:r w:rsidRPr="00AF64BC">
        <w:rPr>
          <w:rFonts w:ascii="Arial" w:hAnsi="Arial" w:cs="Arial"/>
        </w:rPr>
        <w:t>Name, telephone number, and e-mail address of a person who can be contacted if further information is required</w:t>
      </w:r>
      <w:r>
        <w:rPr>
          <w:rFonts w:ascii="Arial" w:hAnsi="Arial" w:cs="Arial"/>
        </w:rPr>
        <w:t>.</w:t>
      </w:r>
    </w:p>
    <w:p w14:paraId="053EBCDE" w14:textId="0CC038BB" w:rsidR="00CD272A" w:rsidRPr="00AF64BC" w:rsidRDefault="00CD272A" w:rsidP="00CE231A">
      <w:pPr>
        <w:numPr>
          <w:ilvl w:val="0"/>
          <w:numId w:val="6"/>
        </w:numPr>
        <w:rPr>
          <w:rFonts w:ascii="Arial" w:hAnsi="Arial" w:cs="Arial"/>
        </w:rPr>
      </w:pPr>
      <w:r w:rsidRPr="00AF64BC">
        <w:rPr>
          <w:rFonts w:ascii="Arial" w:hAnsi="Arial" w:cs="Arial"/>
        </w:rPr>
        <w:t>Statement that personnel who w</w:t>
      </w:r>
      <w:r w:rsidR="00980243" w:rsidRPr="00AF64BC">
        <w:rPr>
          <w:rFonts w:ascii="Arial" w:hAnsi="Arial" w:cs="Arial"/>
        </w:rPr>
        <w:t>ill provide services under the A</w:t>
      </w:r>
      <w:r w:rsidRPr="00AF64BC">
        <w:rPr>
          <w:rFonts w:ascii="Arial" w:hAnsi="Arial" w:cs="Arial"/>
        </w:rPr>
        <w:t>greement will have the required certifications and that</w:t>
      </w:r>
      <w:r w:rsidR="008B7678" w:rsidRPr="00AF64BC">
        <w:rPr>
          <w:rFonts w:ascii="Arial" w:hAnsi="Arial" w:cs="Arial"/>
        </w:rPr>
        <w:t xml:space="preserve"> </w:t>
      </w:r>
      <w:r w:rsidR="00B312C2">
        <w:rPr>
          <w:rFonts w:ascii="Arial" w:hAnsi="Arial" w:cs="Arial"/>
        </w:rPr>
        <w:t>Applicant</w:t>
      </w:r>
      <w:r w:rsidR="00B312C2" w:rsidRPr="00AF64BC">
        <w:rPr>
          <w:rFonts w:ascii="Arial" w:hAnsi="Arial" w:cs="Arial"/>
        </w:rPr>
        <w:t xml:space="preserve"> </w:t>
      </w:r>
      <w:r w:rsidRPr="00AF64BC">
        <w:rPr>
          <w:rFonts w:ascii="Arial" w:hAnsi="Arial" w:cs="Arial"/>
        </w:rPr>
        <w:t>will have qualified personnel availabl</w:t>
      </w:r>
      <w:r w:rsidR="00980243" w:rsidRPr="00AF64BC">
        <w:rPr>
          <w:rFonts w:ascii="Arial" w:hAnsi="Arial" w:cs="Arial"/>
        </w:rPr>
        <w:t>e to meet the service needs</w:t>
      </w:r>
      <w:r w:rsidR="0072089A">
        <w:rPr>
          <w:rFonts w:ascii="Arial" w:hAnsi="Arial" w:cs="Arial"/>
        </w:rPr>
        <w:t>.</w:t>
      </w:r>
      <w:r w:rsidRPr="00AF64BC">
        <w:rPr>
          <w:rFonts w:ascii="Arial" w:hAnsi="Arial" w:cs="Arial"/>
        </w:rPr>
        <w:t xml:space="preserve"> </w:t>
      </w:r>
    </w:p>
    <w:p w14:paraId="00717380" w14:textId="147E0FCD" w:rsidR="00CD272A" w:rsidRPr="00AF64BC" w:rsidRDefault="00CD272A" w:rsidP="00CE231A">
      <w:pPr>
        <w:numPr>
          <w:ilvl w:val="0"/>
          <w:numId w:val="6"/>
        </w:numPr>
        <w:rPr>
          <w:rFonts w:ascii="Arial" w:hAnsi="Arial" w:cs="Arial"/>
        </w:rPr>
      </w:pPr>
      <w:r w:rsidRPr="00AF64BC">
        <w:rPr>
          <w:rFonts w:ascii="Arial" w:hAnsi="Arial" w:cs="Arial"/>
        </w:rPr>
        <w:t>Statement stating that the</w:t>
      </w:r>
      <w:r w:rsidR="008B7678" w:rsidRPr="00AF64BC">
        <w:rPr>
          <w:rFonts w:ascii="Arial" w:hAnsi="Arial" w:cs="Arial"/>
        </w:rPr>
        <w:t xml:space="preserve"> Contract</w:t>
      </w:r>
      <w:r w:rsidRPr="00AF64BC">
        <w:rPr>
          <w:rFonts w:ascii="Arial" w:hAnsi="Arial" w:cs="Arial"/>
        </w:rPr>
        <w:t xml:space="preserve">or </w:t>
      </w:r>
      <w:r w:rsidR="00926448">
        <w:rPr>
          <w:rFonts w:ascii="Arial" w:hAnsi="Arial" w:cs="Arial"/>
        </w:rPr>
        <w:t>is</w:t>
      </w:r>
      <w:r w:rsidRPr="00AF64BC">
        <w:rPr>
          <w:rFonts w:ascii="Arial" w:hAnsi="Arial" w:cs="Arial"/>
        </w:rPr>
        <w:t xml:space="preserve"> eligible to</w:t>
      </w:r>
      <w:r w:rsidR="008B7678" w:rsidRPr="00AF64BC">
        <w:rPr>
          <w:rFonts w:ascii="Arial" w:hAnsi="Arial" w:cs="Arial"/>
        </w:rPr>
        <w:t xml:space="preserve"> Contract</w:t>
      </w:r>
      <w:r w:rsidRPr="00AF64BC">
        <w:rPr>
          <w:rFonts w:ascii="Arial" w:hAnsi="Arial" w:cs="Arial"/>
        </w:rPr>
        <w:t xml:space="preserve"> with the State of Ca</w:t>
      </w:r>
      <w:r w:rsidR="00AB4A47">
        <w:rPr>
          <w:rFonts w:ascii="Arial" w:hAnsi="Arial" w:cs="Arial"/>
        </w:rPr>
        <w:t>lifornia, pursuant to PCC 10286</w:t>
      </w:r>
      <w:r w:rsidR="00AB7BA4">
        <w:rPr>
          <w:rFonts w:ascii="Arial" w:hAnsi="Arial" w:cs="Arial"/>
        </w:rPr>
        <w:t>.</w:t>
      </w:r>
    </w:p>
    <w:p w14:paraId="5730E8D1" w14:textId="78C80A1A" w:rsidR="00D423CF" w:rsidRDefault="009C5A85" w:rsidP="0016362F">
      <w:pPr>
        <w:pStyle w:val="Heading2"/>
        <w:rPr>
          <w:rFonts w:cs="Arial"/>
          <w:szCs w:val="24"/>
        </w:rPr>
      </w:pPr>
      <w:bookmarkStart w:id="31" w:name="_Toc107485632"/>
      <w:r>
        <w:rPr>
          <w:rFonts w:cs="Arial"/>
          <w:szCs w:val="24"/>
        </w:rPr>
        <w:t>Required Personnel</w:t>
      </w:r>
      <w:r w:rsidR="00E33B6B">
        <w:rPr>
          <w:rFonts w:cs="Arial"/>
          <w:szCs w:val="24"/>
        </w:rPr>
        <w:t xml:space="preserve"> </w:t>
      </w:r>
      <w:r w:rsidR="008B3B17">
        <w:rPr>
          <w:rFonts w:cs="Arial"/>
          <w:szCs w:val="24"/>
        </w:rPr>
        <w:t xml:space="preserve">and Organization </w:t>
      </w:r>
      <w:r w:rsidR="00E33B6B">
        <w:rPr>
          <w:rFonts w:cs="Arial"/>
          <w:szCs w:val="24"/>
        </w:rPr>
        <w:t>Questionnaire</w:t>
      </w:r>
      <w:bookmarkEnd w:id="31"/>
    </w:p>
    <w:p w14:paraId="2F5F8C5B" w14:textId="454D1588" w:rsidR="009931C3" w:rsidRPr="00D951F2" w:rsidRDefault="00C65599" w:rsidP="009931C3">
      <w:pPr>
        <w:rPr>
          <w:rFonts w:ascii="Arial" w:hAnsi="Arial" w:cs="Arial"/>
        </w:rPr>
      </w:pPr>
      <w:r w:rsidRPr="00D951F2">
        <w:rPr>
          <w:rFonts w:ascii="Arial" w:hAnsi="Arial" w:cs="Arial"/>
        </w:rPr>
        <w:t>For purposes of Stage 1</w:t>
      </w:r>
      <w:r w:rsidR="00E01102" w:rsidRPr="00D951F2">
        <w:rPr>
          <w:rFonts w:ascii="Arial" w:hAnsi="Arial" w:cs="Arial"/>
        </w:rPr>
        <w:t xml:space="preserve">, </w:t>
      </w:r>
      <w:r w:rsidR="00B312C2">
        <w:rPr>
          <w:rFonts w:ascii="Arial" w:hAnsi="Arial" w:cs="Arial"/>
        </w:rPr>
        <w:t>Applicant</w:t>
      </w:r>
      <w:r w:rsidR="00B312C2" w:rsidRPr="00D951F2">
        <w:rPr>
          <w:rFonts w:ascii="Arial" w:hAnsi="Arial" w:cs="Arial"/>
        </w:rPr>
        <w:t xml:space="preserve"> </w:t>
      </w:r>
      <w:r w:rsidR="00350005" w:rsidRPr="00D951F2">
        <w:rPr>
          <w:rFonts w:ascii="Arial" w:hAnsi="Arial" w:cs="Arial"/>
        </w:rPr>
        <w:t xml:space="preserve">shall </w:t>
      </w:r>
      <w:r w:rsidR="00057345" w:rsidRPr="00D951F2">
        <w:rPr>
          <w:rFonts w:ascii="Arial" w:hAnsi="Arial" w:cs="Arial"/>
        </w:rPr>
        <w:t xml:space="preserve">complete the </w:t>
      </w:r>
      <w:r w:rsidR="00791226">
        <w:rPr>
          <w:rFonts w:ascii="Arial" w:hAnsi="Arial" w:cs="Arial"/>
        </w:rPr>
        <w:t xml:space="preserve">Required </w:t>
      </w:r>
      <w:r w:rsidR="00057345" w:rsidRPr="00D951F2">
        <w:rPr>
          <w:rFonts w:ascii="Arial" w:hAnsi="Arial" w:cs="Arial"/>
        </w:rPr>
        <w:t xml:space="preserve">Personnel </w:t>
      </w:r>
      <w:r w:rsidR="008B3B17">
        <w:rPr>
          <w:rFonts w:ascii="Arial" w:hAnsi="Arial" w:cs="Arial"/>
        </w:rPr>
        <w:t>and Organization</w:t>
      </w:r>
      <w:r w:rsidR="00057345" w:rsidRPr="00D951F2">
        <w:rPr>
          <w:rFonts w:ascii="Arial" w:hAnsi="Arial" w:cs="Arial"/>
        </w:rPr>
        <w:t xml:space="preserve"> Questionnaire (Attachment </w:t>
      </w:r>
      <w:r w:rsidR="000C79BA">
        <w:rPr>
          <w:rFonts w:ascii="Arial" w:hAnsi="Arial" w:cs="Arial"/>
        </w:rPr>
        <w:t>3</w:t>
      </w:r>
      <w:r w:rsidR="00057345" w:rsidRPr="00D951F2">
        <w:rPr>
          <w:rFonts w:ascii="Arial" w:hAnsi="Arial" w:cs="Arial"/>
        </w:rPr>
        <w:t xml:space="preserve">) </w:t>
      </w:r>
      <w:r w:rsidR="00441DD4" w:rsidRPr="00D951F2">
        <w:rPr>
          <w:rFonts w:ascii="Arial" w:hAnsi="Arial" w:cs="Arial"/>
        </w:rPr>
        <w:t xml:space="preserve">to demonstrate their professional </w:t>
      </w:r>
      <w:r w:rsidR="0018127B" w:rsidRPr="00D951F2">
        <w:rPr>
          <w:rFonts w:ascii="Arial" w:hAnsi="Arial" w:cs="Arial"/>
        </w:rPr>
        <w:t xml:space="preserve">qualifications and subject matter expertise </w:t>
      </w:r>
      <w:r w:rsidR="00444CFD" w:rsidRPr="00D951F2">
        <w:rPr>
          <w:rFonts w:ascii="Arial" w:hAnsi="Arial" w:cs="Arial"/>
        </w:rPr>
        <w:t xml:space="preserve">of each team member as listed in Attachment </w:t>
      </w:r>
      <w:r w:rsidR="000C79BA">
        <w:rPr>
          <w:rFonts w:ascii="Arial" w:hAnsi="Arial" w:cs="Arial"/>
        </w:rPr>
        <w:t>3</w:t>
      </w:r>
      <w:r w:rsidR="00444CFD" w:rsidRPr="00D951F2">
        <w:rPr>
          <w:rFonts w:ascii="Arial" w:hAnsi="Arial" w:cs="Arial"/>
        </w:rPr>
        <w:t>.</w:t>
      </w:r>
    </w:p>
    <w:p w14:paraId="5DFE7C29" w14:textId="5C806651" w:rsidR="00C65599" w:rsidRPr="00D951F2" w:rsidRDefault="00C65599" w:rsidP="009931C3">
      <w:pPr>
        <w:rPr>
          <w:rFonts w:ascii="Arial" w:hAnsi="Arial" w:cs="Arial"/>
        </w:rPr>
      </w:pPr>
    </w:p>
    <w:p w14:paraId="44E212C2" w14:textId="0DF61764" w:rsidR="00C65599" w:rsidRPr="00D951F2" w:rsidRDefault="00EB20B3" w:rsidP="00276F0C">
      <w:pPr>
        <w:rPr>
          <w:rFonts w:ascii="Arial" w:hAnsi="Arial" w:cs="Arial"/>
        </w:rPr>
      </w:pPr>
      <w:r w:rsidRPr="00D951F2">
        <w:rPr>
          <w:rFonts w:ascii="Arial" w:hAnsi="Arial" w:cs="Arial"/>
        </w:rPr>
        <w:t>A</w:t>
      </w:r>
      <w:r w:rsidR="00C65599" w:rsidRPr="00D951F2">
        <w:rPr>
          <w:rFonts w:ascii="Arial" w:hAnsi="Arial" w:cs="Arial"/>
        </w:rPr>
        <w:t xml:space="preserve">dditional personnel </w:t>
      </w:r>
      <w:r w:rsidR="00593E09" w:rsidRPr="00D951F2">
        <w:rPr>
          <w:rFonts w:ascii="Arial" w:hAnsi="Arial" w:cs="Arial"/>
        </w:rPr>
        <w:t xml:space="preserve">names </w:t>
      </w:r>
      <w:r w:rsidRPr="00D951F2">
        <w:rPr>
          <w:rFonts w:ascii="Arial" w:hAnsi="Arial" w:cs="Arial"/>
        </w:rPr>
        <w:t>wil</w:t>
      </w:r>
      <w:r w:rsidR="00333D97" w:rsidRPr="00D951F2">
        <w:rPr>
          <w:rFonts w:ascii="Arial" w:hAnsi="Arial" w:cs="Arial"/>
        </w:rPr>
        <w:t>l be required at</w:t>
      </w:r>
      <w:r w:rsidR="00C65599" w:rsidRPr="00D951F2">
        <w:rPr>
          <w:rFonts w:ascii="Arial" w:hAnsi="Arial" w:cs="Arial"/>
        </w:rPr>
        <w:t xml:space="preserve"> Stage 2</w:t>
      </w:r>
      <w:r w:rsidR="00333D97" w:rsidRPr="00D951F2">
        <w:rPr>
          <w:rFonts w:ascii="Arial" w:hAnsi="Arial" w:cs="Arial"/>
        </w:rPr>
        <w:t xml:space="preserve">, Request for Bids, as indicated in Attachment </w:t>
      </w:r>
      <w:r w:rsidR="00100D3A">
        <w:rPr>
          <w:rFonts w:ascii="Arial" w:hAnsi="Arial" w:cs="Arial"/>
        </w:rPr>
        <w:t>3</w:t>
      </w:r>
      <w:r w:rsidR="00593E09" w:rsidRPr="00D951F2">
        <w:rPr>
          <w:rFonts w:ascii="Arial" w:hAnsi="Arial" w:cs="Arial"/>
        </w:rPr>
        <w:t>, in addition to any changes in personnel</w:t>
      </w:r>
      <w:r w:rsidR="000D32AD" w:rsidRPr="00D951F2">
        <w:rPr>
          <w:rFonts w:ascii="Arial" w:hAnsi="Arial" w:cs="Arial"/>
        </w:rPr>
        <w:t xml:space="preserve"> names upon </w:t>
      </w:r>
      <w:r w:rsidR="00690033" w:rsidRPr="00D951F2">
        <w:rPr>
          <w:rFonts w:ascii="Arial" w:hAnsi="Arial" w:cs="Arial"/>
        </w:rPr>
        <w:t>submission of Stage 2, Request for Bids</w:t>
      </w:r>
      <w:r w:rsidR="00C65599" w:rsidRPr="00D951F2">
        <w:rPr>
          <w:rFonts w:ascii="Arial" w:hAnsi="Arial" w:cs="Arial"/>
        </w:rPr>
        <w:t>.</w:t>
      </w:r>
    </w:p>
    <w:p w14:paraId="1B19FE96" w14:textId="060677E9" w:rsidR="007B63BB" w:rsidRDefault="007B63BB" w:rsidP="003A6404">
      <w:pPr>
        <w:pStyle w:val="Heading2"/>
        <w:rPr>
          <w:rFonts w:cs="Arial"/>
          <w:b w:val="0"/>
          <w:bCs w:val="0"/>
        </w:rPr>
      </w:pPr>
      <w:bookmarkStart w:id="32" w:name="_Toc107485633"/>
      <w:r>
        <w:rPr>
          <w:rFonts w:cs="Arial"/>
        </w:rPr>
        <w:t>Business Entity Requirement Questionnaire</w:t>
      </w:r>
      <w:r w:rsidR="00377B32">
        <w:rPr>
          <w:rFonts w:cs="Arial"/>
        </w:rPr>
        <w:t xml:space="preserve"> and Certification</w:t>
      </w:r>
      <w:bookmarkEnd w:id="32"/>
    </w:p>
    <w:p w14:paraId="491097FF" w14:textId="393FD3B4" w:rsidR="004530EF" w:rsidRDefault="004530EF" w:rsidP="004530EF">
      <w:pPr>
        <w:rPr>
          <w:rFonts w:ascii="Arial" w:hAnsi="Arial" w:cs="Arial"/>
        </w:rPr>
      </w:pPr>
      <w:r w:rsidRPr="00647694">
        <w:rPr>
          <w:rFonts w:ascii="Arial" w:hAnsi="Arial" w:cs="Arial"/>
        </w:rPr>
        <w:t xml:space="preserve">For purposes of Stage 1, </w:t>
      </w:r>
      <w:r w:rsidR="00B312C2">
        <w:rPr>
          <w:rFonts w:ascii="Arial" w:hAnsi="Arial" w:cs="Arial"/>
        </w:rPr>
        <w:t>Applicant</w:t>
      </w:r>
      <w:r w:rsidR="00B312C2" w:rsidRPr="00647694">
        <w:rPr>
          <w:rFonts w:ascii="Arial" w:hAnsi="Arial" w:cs="Arial"/>
        </w:rPr>
        <w:t xml:space="preserve"> </w:t>
      </w:r>
      <w:r w:rsidRPr="00647694">
        <w:rPr>
          <w:rFonts w:ascii="Arial" w:hAnsi="Arial" w:cs="Arial"/>
        </w:rPr>
        <w:t xml:space="preserve">shall complete the Business Entity Requirement Questionnaire </w:t>
      </w:r>
      <w:r w:rsidR="00895A68">
        <w:rPr>
          <w:rFonts w:ascii="Arial" w:hAnsi="Arial" w:cs="Arial"/>
        </w:rPr>
        <w:t xml:space="preserve">and </w:t>
      </w:r>
      <w:r w:rsidR="008B3B17">
        <w:rPr>
          <w:rFonts w:ascii="Arial" w:hAnsi="Arial" w:cs="Arial"/>
        </w:rPr>
        <w:t>Certification and submit all required d</w:t>
      </w:r>
      <w:r w:rsidR="00895A68">
        <w:rPr>
          <w:rFonts w:ascii="Arial" w:hAnsi="Arial" w:cs="Arial"/>
        </w:rPr>
        <w:t>ocumentation</w:t>
      </w:r>
      <w:r w:rsidR="004B2D61">
        <w:rPr>
          <w:rFonts w:ascii="Arial" w:hAnsi="Arial" w:cs="Arial"/>
        </w:rPr>
        <w:t xml:space="preserve"> </w:t>
      </w:r>
      <w:r w:rsidRPr="00647694">
        <w:rPr>
          <w:rFonts w:ascii="Arial" w:hAnsi="Arial" w:cs="Arial"/>
        </w:rPr>
        <w:t xml:space="preserve">as listed in Attachment </w:t>
      </w:r>
      <w:r w:rsidR="00100D3A">
        <w:rPr>
          <w:rFonts w:ascii="Arial" w:hAnsi="Arial" w:cs="Arial"/>
        </w:rPr>
        <w:t>4</w:t>
      </w:r>
      <w:r w:rsidRPr="00647694">
        <w:rPr>
          <w:rFonts w:ascii="Arial" w:hAnsi="Arial" w:cs="Arial"/>
        </w:rPr>
        <w:t>.</w:t>
      </w:r>
    </w:p>
    <w:p w14:paraId="375E7AF0" w14:textId="04CB2500" w:rsidR="00E336B8" w:rsidRDefault="00C52611" w:rsidP="003A6404">
      <w:pPr>
        <w:pStyle w:val="Heading2"/>
        <w:rPr>
          <w:rFonts w:cs="Arial"/>
          <w:b w:val="0"/>
          <w:bCs w:val="0"/>
        </w:rPr>
      </w:pPr>
      <w:bookmarkStart w:id="33" w:name="_Toc107485634"/>
      <w:r w:rsidRPr="00C52611">
        <w:rPr>
          <w:rFonts w:cs="Arial"/>
        </w:rPr>
        <w:t xml:space="preserve">Service </w:t>
      </w:r>
      <w:r w:rsidR="00510AE2">
        <w:rPr>
          <w:rFonts w:cs="Arial"/>
        </w:rPr>
        <w:t xml:space="preserve">Regions and </w:t>
      </w:r>
      <w:r w:rsidRPr="00C52611">
        <w:rPr>
          <w:rFonts w:cs="Arial"/>
        </w:rPr>
        <w:t>Categories Selection Form</w:t>
      </w:r>
      <w:bookmarkEnd w:id="33"/>
    </w:p>
    <w:p w14:paraId="72920DD4" w14:textId="60A97D4D" w:rsidR="00C52611" w:rsidRDefault="00C52611" w:rsidP="00C52611">
      <w:pPr>
        <w:rPr>
          <w:rFonts w:ascii="Arial" w:hAnsi="Arial" w:cs="Arial"/>
        </w:rPr>
      </w:pPr>
      <w:r w:rsidRPr="00647694">
        <w:rPr>
          <w:rFonts w:ascii="Arial" w:hAnsi="Arial" w:cs="Arial"/>
        </w:rPr>
        <w:t xml:space="preserve">For purposes of Stage 1, </w:t>
      </w:r>
      <w:r w:rsidR="00B312C2">
        <w:rPr>
          <w:rFonts w:ascii="Arial" w:hAnsi="Arial" w:cs="Arial"/>
        </w:rPr>
        <w:t>Applicant</w:t>
      </w:r>
      <w:r w:rsidR="00B312C2" w:rsidRPr="00647694">
        <w:rPr>
          <w:rFonts w:ascii="Arial" w:hAnsi="Arial" w:cs="Arial"/>
        </w:rPr>
        <w:t xml:space="preserve"> </w:t>
      </w:r>
      <w:r w:rsidRPr="00647694">
        <w:rPr>
          <w:rFonts w:ascii="Arial" w:hAnsi="Arial" w:cs="Arial"/>
        </w:rPr>
        <w:t xml:space="preserve">shall complete </w:t>
      </w:r>
      <w:r w:rsidR="009F17C7">
        <w:rPr>
          <w:rFonts w:ascii="Arial" w:hAnsi="Arial" w:cs="Arial"/>
        </w:rPr>
        <w:t xml:space="preserve">the </w:t>
      </w:r>
      <w:r>
        <w:rPr>
          <w:rFonts w:ascii="Arial" w:hAnsi="Arial" w:cs="Arial"/>
        </w:rPr>
        <w:t xml:space="preserve">Service </w:t>
      </w:r>
      <w:r w:rsidR="009F17C7">
        <w:rPr>
          <w:rFonts w:ascii="Arial" w:hAnsi="Arial" w:cs="Arial"/>
        </w:rPr>
        <w:t xml:space="preserve">Regions and </w:t>
      </w:r>
      <w:r>
        <w:rPr>
          <w:rFonts w:ascii="Arial" w:hAnsi="Arial" w:cs="Arial"/>
        </w:rPr>
        <w:t xml:space="preserve">Categories Selection Form and submit </w:t>
      </w:r>
      <w:r w:rsidR="009F17C7">
        <w:rPr>
          <w:rFonts w:ascii="Arial" w:hAnsi="Arial" w:cs="Arial"/>
        </w:rPr>
        <w:t xml:space="preserve">the form </w:t>
      </w:r>
      <w:r w:rsidR="007C274E">
        <w:rPr>
          <w:rFonts w:ascii="Arial" w:hAnsi="Arial" w:cs="Arial"/>
        </w:rPr>
        <w:t xml:space="preserve">as listed </w:t>
      </w:r>
      <w:r w:rsidRPr="00647694">
        <w:rPr>
          <w:rFonts w:ascii="Arial" w:hAnsi="Arial" w:cs="Arial"/>
        </w:rPr>
        <w:t xml:space="preserve">in Attachment </w:t>
      </w:r>
      <w:r w:rsidR="006A6E83">
        <w:rPr>
          <w:rFonts w:ascii="Arial" w:hAnsi="Arial" w:cs="Arial"/>
        </w:rPr>
        <w:t>6</w:t>
      </w:r>
      <w:r w:rsidRPr="00647694">
        <w:rPr>
          <w:rFonts w:ascii="Arial" w:hAnsi="Arial" w:cs="Arial"/>
        </w:rPr>
        <w:t>.</w:t>
      </w:r>
    </w:p>
    <w:p w14:paraId="0348450A" w14:textId="77777777" w:rsidR="00C52611" w:rsidRPr="00C52611" w:rsidRDefault="00C52611" w:rsidP="004530EF">
      <w:pPr>
        <w:rPr>
          <w:rFonts w:ascii="Arial" w:hAnsi="Arial" w:cs="Arial"/>
          <w:b/>
          <w:bCs/>
        </w:rPr>
      </w:pPr>
    </w:p>
    <w:p w14:paraId="7C8EA326" w14:textId="6138D5CD" w:rsidR="00477507" w:rsidRPr="00477507" w:rsidRDefault="00B312C2" w:rsidP="003A6404">
      <w:pPr>
        <w:pStyle w:val="Heading2"/>
        <w:rPr>
          <w:rFonts w:cs="Arial"/>
        </w:rPr>
      </w:pPr>
      <w:bookmarkStart w:id="34" w:name="_Toc107485635"/>
      <w:r>
        <w:rPr>
          <w:rFonts w:cs="Arial"/>
        </w:rPr>
        <w:lastRenderedPageBreak/>
        <w:t>Required Licenses</w:t>
      </w:r>
      <w:bookmarkEnd w:id="34"/>
    </w:p>
    <w:p w14:paraId="36F6A60C" w14:textId="2A921B3F" w:rsidR="009D58D8" w:rsidRPr="004F10E5" w:rsidRDefault="00B312C2" w:rsidP="009D58D8">
      <w:pPr>
        <w:rPr>
          <w:rFonts w:ascii="Arial" w:hAnsi="Arial" w:cs="Arial"/>
        </w:rPr>
      </w:pPr>
      <w:r>
        <w:rPr>
          <w:rFonts w:ascii="Arial" w:hAnsi="Arial" w:cs="Arial"/>
        </w:rPr>
        <w:t>Applicants</w:t>
      </w:r>
      <w:r w:rsidR="009D58D8" w:rsidRPr="004F10E5">
        <w:rPr>
          <w:rFonts w:ascii="Arial" w:hAnsi="Arial" w:cs="Arial"/>
        </w:rPr>
        <w:t xml:space="preserve"> shall designate which function they wish to prequalify for: Disaster Debris Removal, Hazard Tree Removal, or both. All required licenses, certifications, and registrations must be </w:t>
      </w:r>
      <w:r w:rsidR="009D58D8" w:rsidRPr="00D0694B">
        <w:rPr>
          <w:rFonts w:ascii="Arial" w:hAnsi="Arial" w:cs="Arial"/>
        </w:rPr>
        <w:t>current and active</w:t>
      </w:r>
      <w:r w:rsidR="009D58D8" w:rsidRPr="004F10E5">
        <w:rPr>
          <w:rFonts w:ascii="Arial" w:hAnsi="Arial" w:cs="Arial"/>
        </w:rPr>
        <w:t xml:space="preserve"> at the time of </w:t>
      </w:r>
      <w:r w:rsidR="00E802C4">
        <w:rPr>
          <w:rFonts w:ascii="Arial" w:hAnsi="Arial" w:cs="Arial"/>
        </w:rPr>
        <w:t>P</w:t>
      </w:r>
      <w:r w:rsidR="009D58D8" w:rsidRPr="004F10E5">
        <w:rPr>
          <w:rFonts w:ascii="Arial" w:hAnsi="Arial" w:cs="Arial"/>
        </w:rPr>
        <w:t>re-</w:t>
      </w:r>
      <w:r w:rsidR="00E802C4">
        <w:rPr>
          <w:rFonts w:ascii="Arial" w:hAnsi="Arial" w:cs="Arial"/>
        </w:rPr>
        <w:t>Q</w:t>
      </w:r>
      <w:r w:rsidR="009D58D8" w:rsidRPr="004F10E5">
        <w:rPr>
          <w:rFonts w:ascii="Arial" w:hAnsi="Arial" w:cs="Arial"/>
        </w:rPr>
        <w:t xml:space="preserve">ualification </w:t>
      </w:r>
      <w:r w:rsidR="00E802C4">
        <w:rPr>
          <w:rFonts w:ascii="Arial" w:hAnsi="Arial" w:cs="Arial"/>
        </w:rPr>
        <w:t>Application P</w:t>
      </w:r>
      <w:r>
        <w:rPr>
          <w:rFonts w:ascii="Arial" w:hAnsi="Arial" w:cs="Arial"/>
        </w:rPr>
        <w:t xml:space="preserve">ackage </w:t>
      </w:r>
      <w:r w:rsidR="009D58D8" w:rsidRPr="004F10E5">
        <w:rPr>
          <w:rFonts w:ascii="Arial" w:hAnsi="Arial" w:cs="Arial"/>
        </w:rPr>
        <w:t xml:space="preserve">submission. They shall remain active so long as the Contractor wishes to remain pre-qualified and throughout the life of any subsequent contract executed </w:t>
      </w:r>
      <w:proofErr w:type="gramStart"/>
      <w:r w:rsidR="009D58D8" w:rsidRPr="004F10E5">
        <w:rPr>
          <w:rFonts w:ascii="Arial" w:hAnsi="Arial" w:cs="Arial"/>
        </w:rPr>
        <w:t>as a result of</w:t>
      </w:r>
      <w:proofErr w:type="gramEnd"/>
      <w:r w:rsidR="009D58D8" w:rsidRPr="004F10E5">
        <w:rPr>
          <w:rFonts w:ascii="Arial" w:hAnsi="Arial" w:cs="Arial"/>
        </w:rPr>
        <w:t xml:space="preserve"> the Contractor’s pre-qualified status. All required licenses, certifications, and registrations must be maintained in good standing</w:t>
      </w:r>
      <w:r w:rsidR="0045524E" w:rsidRPr="004F10E5">
        <w:rPr>
          <w:rFonts w:ascii="Arial" w:hAnsi="Arial" w:cs="Arial"/>
          <w:strike/>
        </w:rPr>
        <w:t xml:space="preserve"> </w:t>
      </w:r>
      <w:r w:rsidR="009D58D8" w:rsidRPr="004F10E5">
        <w:rPr>
          <w:rFonts w:ascii="Arial" w:hAnsi="Arial" w:cs="Arial"/>
        </w:rPr>
        <w:t xml:space="preserve">throughout the Contract Agreement term. Lapses occurring after pre-qualification submission, bid submission, or contract execution may be grounds for removal from the pre-qualification list, disqualification from bidding, or contract termination. As shown below, </w:t>
      </w:r>
      <w:r>
        <w:rPr>
          <w:rFonts w:ascii="Arial" w:hAnsi="Arial" w:cs="Arial"/>
        </w:rPr>
        <w:t>Contractors</w:t>
      </w:r>
      <w:r w:rsidRPr="004F10E5">
        <w:rPr>
          <w:rFonts w:ascii="Arial" w:hAnsi="Arial" w:cs="Arial"/>
        </w:rPr>
        <w:t xml:space="preserve"> </w:t>
      </w:r>
      <w:r w:rsidR="009D58D8" w:rsidRPr="004F10E5">
        <w:rPr>
          <w:rFonts w:ascii="Arial" w:hAnsi="Arial" w:cs="Arial"/>
        </w:rPr>
        <w:t xml:space="preserve">must possess the required licenses for the appropriate function at this initial phase. </w:t>
      </w:r>
      <w:r>
        <w:rPr>
          <w:rFonts w:ascii="Arial" w:hAnsi="Arial" w:cs="Arial"/>
        </w:rPr>
        <w:t xml:space="preserve">Contractors </w:t>
      </w:r>
      <w:r w:rsidR="009D58D8" w:rsidRPr="004F10E5">
        <w:rPr>
          <w:rFonts w:ascii="Arial" w:hAnsi="Arial" w:cs="Arial"/>
        </w:rPr>
        <w:t>must be DIR registered.</w:t>
      </w:r>
    </w:p>
    <w:p w14:paraId="2F4CDB66" w14:textId="77777777" w:rsidR="009D58D8" w:rsidRDefault="009D58D8" w:rsidP="009D58D8">
      <w:pPr>
        <w:rPr>
          <w:rFonts w:cs="Arial"/>
        </w:rPr>
      </w:pPr>
      <w:r>
        <w:rPr>
          <w:rFonts w:cs="Arial"/>
        </w:rPr>
        <w:t xml:space="preserve"> </w:t>
      </w:r>
    </w:p>
    <w:p w14:paraId="3289A502" w14:textId="422BF8FB" w:rsidR="009D58D8" w:rsidRPr="004F10E5" w:rsidRDefault="009D58D8" w:rsidP="009D58D8">
      <w:pPr>
        <w:spacing w:after="120"/>
        <w:ind w:left="720"/>
        <w:rPr>
          <w:rFonts w:ascii="Arial" w:hAnsi="Arial" w:cs="Arial"/>
          <w:highlight w:val="yellow"/>
        </w:rPr>
      </w:pPr>
      <w:r w:rsidRPr="004F10E5">
        <w:rPr>
          <w:rFonts w:ascii="Arial" w:hAnsi="Arial" w:cs="Arial"/>
          <w:b/>
          <w:bCs/>
        </w:rPr>
        <w:t xml:space="preserve">DIR Registration: </w:t>
      </w:r>
      <w:r w:rsidRPr="004F10E5">
        <w:rPr>
          <w:rFonts w:ascii="Arial" w:hAnsi="Arial" w:cs="Arial"/>
        </w:rPr>
        <w:t xml:space="preserve">The Prime Contractor (and each member of a joint venture, if a joint venture submits the </w:t>
      </w:r>
      <w:r w:rsidR="00AF7219">
        <w:rPr>
          <w:rFonts w:ascii="Arial" w:hAnsi="Arial" w:cs="Arial"/>
        </w:rPr>
        <w:t>application</w:t>
      </w:r>
      <w:r w:rsidRPr="004F10E5">
        <w:rPr>
          <w:rFonts w:ascii="Arial" w:hAnsi="Arial" w:cs="Arial"/>
        </w:rPr>
        <w:t>) must be currently registered with the Department of Industrial Relations (Labor Code sections 1725.5, 1771.1).</w:t>
      </w:r>
    </w:p>
    <w:p w14:paraId="658C061B" w14:textId="77777777" w:rsidR="009D58D8" w:rsidRPr="004F10E5" w:rsidRDefault="009D58D8" w:rsidP="009D58D8">
      <w:pPr>
        <w:rPr>
          <w:rFonts w:ascii="Arial" w:hAnsi="Arial" w:cs="Arial"/>
        </w:rPr>
      </w:pPr>
    </w:p>
    <w:p w14:paraId="47D3257B" w14:textId="77777777" w:rsidR="009D58D8" w:rsidRPr="004F10E5" w:rsidRDefault="009D58D8" w:rsidP="009D58D8">
      <w:pPr>
        <w:rPr>
          <w:rFonts w:ascii="Arial" w:hAnsi="Arial" w:cs="Arial"/>
        </w:rPr>
      </w:pPr>
      <w:r w:rsidRPr="004F10E5">
        <w:rPr>
          <w:rFonts w:ascii="Arial" w:hAnsi="Arial" w:cs="Arial"/>
        </w:rPr>
        <w:t>Disaster Debris Removal Function requires the following:</w:t>
      </w:r>
    </w:p>
    <w:p w14:paraId="0A51BA33" w14:textId="77777777" w:rsidR="009D58D8" w:rsidRPr="004F10E5" w:rsidRDefault="009D58D8" w:rsidP="009D58D8">
      <w:pPr>
        <w:rPr>
          <w:rFonts w:ascii="Arial" w:hAnsi="Arial" w:cs="Arial"/>
        </w:rPr>
      </w:pPr>
    </w:p>
    <w:p w14:paraId="7C60FA2F" w14:textId="6F064FB1" w:rsidR="009D58D8" w:rsidRDefault="009D58D8" w:rsidP="009D58D8">
      <w:pPr>
        <w:ind w:left="720"/>
        <w:rPr>
          <w:rFonts w:cs="Arial"/>
        </w:rPr>
      </w:pPr>
      <w:r w:rsidRPr="004F10E5">
        <w:rPr>
          <w:rFonts w:ascii="Arial" w:hAnsi="Arial" w:cs="Arial"/>
          <w:b/>
        </w:rPr>
        <w:t xml:space="preserve">CSLB License: </w:t>
      </w:r>
      <w:r w:rsidRPr="004F10E5">
        <w:rPr>
          <w:rFonts w:ascii="Arial" w:hAnsi="Arial" w:cs="Arial"/>
        </w:rPr>
        <w:t xml:space="preserve">The Prime Contractor (the joint venture if a joint venture submits the </w:t>
      </w:r>
      <w:r w:rsidR="00AF7219">
        <w:rPr>
          <w:rFonts w:ascii="Arial" w:hAnsi="Arial" w:cs="Arial"/>
        </w:rPr>
        <w:t>application</w:t>
      </w:r>
      <w:r w:rsidRPr="004F10E5">
        <w:rPr>
          <w:rFonts w:ascii="Arial" w:hAnsi="Arial" w:cs="Arial"/>
        </w:rPr>
        <w:t>) must possess a valid and active Contractors State License Board (CSLB) General Class A, General Engineering license with a Hazardous Substance Removal Certification (HAZ) issued by the State of California. Subcontractors cannot be used to fulfill this requirement</w:t>
      </w:r>
      <w:r w:rsidRPr="00895E32">
        <w:rPr>
          <w:rFonts w:cs="Arial"/>
        </w:rPr>
        <w:t>.</w:t>
      </w:r>
    </w:p>
    <w:p w14:paraId="2F6ADE1A" w14:textId="77777777" w:rsidR="009D58D8" w:rsidRDefault="009D58D8" w:rsidP="009D58D8">
      <w:pPr>
        <w:rPr>
          <w:rFonts w:cs="Arial"/>
        </w:rPr>
      </w:pPr>
    </w:p>
    <w:p w14:paraId="31D75D31" w14:textId="77777777" w:rsidR="009D58D8" w:rsidRPr="005F75A2" w:rsidRDefault="009D58D8" w:rsidP="009D58D8">
      <w:pPr>
        <w:rPr>
          <w:rFonts w:ascii="Arial" w:hAnsi="Arial" w:cs="Arial"/>
        </w:rPr>
      </w:pPr>
      <w:r w:rsidRPr="005F75A2">
        <w:rPr>
          <w:rFonts w:ascii="Arial" w:hAnsi="Arial" w:cs="Arial"/>
        </w:rPr>
        <w:t>Hazard Tree Removal Function requires the following:</w:t>
      </w:r>
    </w:p>
    <w:p w14:paraId="2E1F0129" w14:textId="77777777" w:rsidR="009D58D8" w:rsidRPr="005F75A2" w:rsidRDefault="009D58D8" w:rsidP="009D58D8">
      <w:pPr>
        <w:rPr>
          <w:rFonts w:ascii="Arial" w:hAnsi="Arial" w:cs="Arial"/>
        </w:rPr>
      </w:pPr>
    </w:p>
    <w:p w14:paraId="767C4BFF" w14:textId="77777777" w:rsidR="009D58D8" w:rsidRPr="005F75A2" w:rsidRDefault="009D58D8" w:rsidP="009D58D8">
      <w:pPr>
        <w:ind w:left="720"/>
        <w:rPr>
          <w:rFonts w:ascii="Arial" w:hAnsi="Arial" w:cs="Arial"/>
        </w:rPr>
      </w:pPr>
      <w:r w:rsidRPr="005F75A2">
        <w:rPr>
          <w:rFonts w:ascii="Arial" w:hAnsi="Arial" w:cs="Arial"/>
          <w:b/>
          <w:bCs/>
        </w:rPr>
        <w:t xml:space="preserve">LTO: </w:t>
      </w:r>
      <w:r w:rsidRPr="005F75A2">
        <w:rPr>
          <w:rFonts w:ascii="Arial" w:hAnsi="Arial" w:cs="Arial"/>
        </w:rPr>
        <w:t>The Prime Contractor must have a CAL FIRE Licensed Timber Operator (LTO) Commercial License (type “A”).</w:t>
      </w:r>
      <w:r w:rsidRPr="005F75A2">
        <w:rPr>
          <w:rFonts w:ascii="Arial" w:hAnsi="Arial" w:cs="Arial"/>
          <w:color w:val="000000"/>
        </w:rPr>
        <w:t xml:space="preserve"> </w:t>
      </w:r>
      <w:r w:rsidRPr="005F75A2">
        <w:rPr>
          <w:rFonts w:ascii="Arial" w:hAnsi="Arial" w:cs="Arial"/>
          <w:bCs/>
        </w:rPr>
        <w:t xml:space="preserve">If a Joint Venture, </w:t>
      </w:r>
      <w:r w:rsidRPr="005F75A2">
        <w:rPr>
          <w:rFonts w:ascii="Arial" w:hAnsi="Arial" w:cs="Arial"/>
        </w:rPr>
        <w:t>a minimum of one individual member must have a CAL FIRE Licensed Timber Operator (LTO) Commercial License (type “A”).</w:t>
      </w:r>
    </w:p>
    <w:p w14:paraId="197C6821" w14:textId="602C239F" w:rsidR="009D58D8" w:rsidRPr="005F75A2" w:rsidRDefault="00214A49" w:rsidP="009D58D8">
      <w:pPr>
        <w:ind w:left="720"/>
        <w:rPr>
          <w:rFonts w:ascii="Arial" w:hAnsi="Arial" w:cs="Arial"/>
        </w:rPr>
      </w:pPr>
      <w:r w:rsidRPr="009411BE">
        <w:rPr>
          <w:rFonts w:ascii="Arial" w:hAnsi="Arial" w:cs="Arial"/>
        </w:rPr>
        <w:t xml:space="preserve">Note to </w:t>
      </w:r>
      <w:r w:rsidR="00705BF4">
        <w:rPr>
          <w:rFonts w:ascii="Arial" w:hAnsi="Arial" w:cs="Arial"/>
        </w:rPr>
        <w:t>Applicant</w:t>
      </w:r>
      <w:r w:rsidRPr="009411BE">
        <w:rPr>
          <w:rFonts w:ascii="Arial" w:hAnsi="Arial" w:cs="Arial"/>
        </w:rPr>
        <w:t>s</w:t>
      </w:r>
      <w:r w:rsidR="00705BF4">
        <w:rPr>
          <w:rFonts w:ascii="Arial" w:hAnsi="Arial" w:cs="Arial"/>
        </w:rPr>
        <w:t>:</w:t>
      </w:r>
      <w:r w:rsidRPr="009411BE">
        <w:rPr>
          <w:rFonts w:ascii="Arial" w:hAnsi="Arial" w:cs="Arial"/>
        </w:rPr>
        <w:t xml:space="preserve"> at Stage 2</w:t>
      </w:r>
      <w:r w:rsidR="00705BF4">
        <w:rPr>
          <w:rFonts w:ascii="Arial" w:hAnsi="Arial" w:cs="Arial"/>
        </w:rPr>
        <w:t>,</w:t>
      </w:r>
      <w:r w:rsidRPr="009411BE">
        <w:rPr>
          <w:rFonts w:ascii="Arial" w:hAnsi="Arial" w:cs="Arial"/>
        </w:rPr>
        <w:t xml:space="preserve"> </w:t>
      </w:r>
      <w:r w:rsidR="00705BF4">
        <w:rPr>
          <w:rFonts w:ascii="Arial" w:hAnsi="Arial" w:cs="Arial"/>
        </w:rPr>
        <w:t xml:space="preserve">all of </w:t>
      </w:r>
      <w:r w:rsidR="001D0EBA" w:rsidRPr="009411BE">
        <w:rPr>
          <w:rFonts w:ascii="Arial" w:hAnsi="Arial" w:cs="Arial"/>
        </w:rPr>
        <w:t>Bidder</w:t>
      </w:r>
      <w:r w:rsidR="00281CF9" w:rsidRPr="009411BE">
        <w:rPr>
          <w:rFonts w:ascii="Arial" w:hAnsi="Arial" w:cs="Arial"/>
        </w:rPr>
        <w:t>’s</w:t>
      </w:r>
      <w:r w:rsidR="001D0EBA" w:rsidRPr="009411BE">
        <w:rPr>
          <w:rFonts w:ascii="Arial" w:hAnsi="Arial" w:cs="Arial"/>
        </w:rPr>
        <w:t xml:space="preserve"> </w:t>
      </w:r>
      <w:r w:rsidR="00447E47" w:rsidRPr="009411BE">
        <w:rPr>
          <w:rFonts w:ascii="Arial" w:hAnsi="Arial" w:cs="Arial"/>
        </w:rPr>
        <w:t>p</w:t>
      </w:r>
      <w:r w:rsidR="009D58D8" w:rsidRPr="009411BE">
        <w:rPr>
          <w:rFonts w:ascii="Arial" w:hAnsi="Arial" w:cs="Arial"/>
        </w:rPr>
        <w:t>roposed subcontractor</w:t>
      </w:r>
      <w:r w:rsidR="00332E65" w:rsidRPr="009411BE">
        <w:rPr>
          <w:rFonts w:ascii="Arial" w:hAnsi="Arial" w:cs="Arial"/>
        </w:rPr>
        <w:t>(</w:t>
      </w:r>
      <w:r w:rsidR="009D58D8" w:rsidRPr="009411BE">
        <w:rPr>
          <w:rFonts w:ascii="Arial" w:hAnsi="Arial" w:cs="Arial"/>
        </w:rPr>
        <w:t>s</w:t>
      </w:r>
      <w:r w:rsidR="000577FC" w:rsidRPr="009411BE">
        <w:rPr>
          <w:rFonts w:ascii="Arial" w:hAnsi="Arial" w:cs="Arial"/>
        </w:rPr>
        <w:t>)</w:t>
      </w:r>
      <w:r w:rsidR="009D58D8" w:rsidRPr="009411BE">
        <w:rPr>
          <w:rFonts w:ascii="Arial" w:hAnsi="Arial" w:cs="Arial"/>
        </w:rPr>
        <w:t xml:space="preserve"> felling</w:t>
      </w:r>
      <w:r w:rsidR="009D58D8" w:rsidRPr="005F75A2">
        <w:rPr>
          <w:rFonts w:ascii="Arial" w:hAnsi="Arial" w:cs="Arial"/>
        </w:rPr>
        <w:t xml:space="preserve"> trees must </w:t>
      </w:r>
      <w:r w:rsidR="00705BF4">
        <w:rPr>
          <w:rFonts w:ascii="Arial" w:hAnsi="Arial" w:cs="Arial"/>
        </w:rPr>
        <w:t xml:space="preserve">also </w:t>
      </w:r>
      <w:r w:rsidR="009D58D8" w:rsidRPr="005F75A2">
        <w:rPr>
          <w:rFonts w:ascii="Arial" w:hAnsi="Arial" w:cs="Arial"/>
        </w:rPr>
        <w:t>have a CAL FIRE Licensed Timber Operator (LTO) Commercial License (type “A”).</w:t>
      </w:r>
    </w:p>
    <w:p w14:paraId="54B38271" w14:textId="77777777" w:rsidR="009D58D8" w:rsidRPr="005F75A2" w:rsidRDefault="009D58D8" w:rsidP="009D58D8">
      <w:pPr>
        <w:ind w:left="720"/>
        <w:rPr>
          <w:rFonts w:ascii="Arial" w:hAnsi="Arial" w:cs="Arial"/>
        </w:rPr>
      </w:pPr>
    </w:p>
    <w:p w14:paraId="05A01BB2" w14:textId="77777777" w:rsidR="009D58D8" w:rsidRPr="005F75A2" w:rsidRDefault="009D58D8" w:rsidP="009D58D8">
      <w:pPr>
        <w:ind w:left="720"/>
        <w:rPr>
          <w:rFonts w:ascii="Arial" w:hAnsi="Arial" w:cs="Arial"/>
          <w:color w:val="000000" w:themeColor="text1"/>
        </w:rPr>
      </w:pPr>
      <w:r w:rsidRPr="005F75A2">
        <w:rPr>
          <w:rFonts w:ascii="Arial" w:hAnsi="Arial" w:cs="Arial"/>
          <w:color w:val="000000" w:themeColor="text1"/>
        </w:rPr>
        <w:t xml:space="preserve">If the LTO is required to fell trees in proximity to power lines, the LTO shall be pre-approved or pre-certified to do so by the local electric utility or utility association. </w:t>
      </w:r>
      <w:r w:rsidRPr="005F75A2">
        <w:rPr>
          <w:rFonts w:ascii="Arial" w:hAnsi="Arial" w:cs="Arial"/>
        </w:rPr>
        <w:t xml:space="preserve">The </w:t>
      </w:r>
      <w:r w:rsidRPr="005F75A2">
        <w:rPr>
          <w:rFonts w:ascii="Arial" w:hAnsi="Arial" w:cs="Arial"/>
          <w:color w:val="000000" w:themeColor="text1"/>
        </w:rPr>
        <w:t>LTOs must also be capable of directionally falling timber away from structures, power lines, and roadways in urban and semi-urban settings.</w:t>
      </w:r>
    </w:p>
    <w:p w14:paraId="6A532BB1" w14:textId="77777777" w:rsidR="009D58D8" w:rsidRPr="005F75A2" w:rsidRDefault="009D58D8" w:rsidP="009D58D8">
      <w:pPr>
        <w:ind w:left="720"/>
        <w:rPr>
          <w:rFonts w:ascii="Arial" w:hAnsi="Arial" w:cs="Arial"/>
          <w:color w:val="000000" w:themeColor="text1"/>
        </w:rPr>
      </w:pPr>
    </w:p>
    <w:p w14:paraId="245E748F" w14:textId="22F307F5" w:rsidR="00B76A75" w:rsidRPr="005F75A2" w:rsidRDefault="009D58D8" w:rsidP="00B76A75">
      <w:pPr>
        <w:widowControl w:val="0"/>
        <w:autoSpaceDE w:val="0"/>
        <w:autoSpaceDN w:val="0"/>
        <w:rPr>
          <w:rFonts w:ascii="Arial" w:hAnsi="Arial" w:cs="Arial"/>
        </w:rPr>
      </w:pPr>
      <w:r w:rsidRPr="005F75A2">
        <w:rPr>
          <w:rFonts w:ascii="Arial" w:hAnsi="Arial" w:cs="Arial"/>
          <w:color w:val="000000" w:themeColor="text1"/>
        </w:rPr>
        <w:t xml:space="preserve">LTOs will be checked against CALFIRE </w:t>
      </w:r>
      <w:hyperlink r:id="rId25" w:history="1">
        <w:r w:rsidRPr="005F75A2">
          <w:rPr>
            <w:rFonts w:ascii="Arial" w:hAnsi="Arial" w:cs="Arial"/>
            <w:color w:val="0000FF"/>
            <w:u w:val="single"/>
          </w:rPr>
          <w:t>License List (ca.gov)</w:t>
        </w:r>
      </w:hyperlink>
      <w:r w:rsidRPr="005F75A2">
        <w:rPr>
          <w:rFonts w:ascii="Arial" w:hAnsi="Arial" w:cs="Arial"/>
        </w:rPr>
        <w:t xml:space="preserve">. </w:t>
      </w:r>
      <w:r w:rsidR="00B312C2">
        <w:rPr>
          <w:rFonts w:ascii="Arial" w:hAnsi="Arial" w:cs="Arial"/>
        </w:rPr>
        <w:t>Applicants</w:t>
      </w:r>
      <w:r w:rsidR="00B312C2" w:rsidRPr="005F75A2">
        <w:rPr>
          <w:rFonts w:ascii="Arial" w:hAnsi="Arial" w:cs="Arial"/>
        </w:rPr>
        <w:t xml:space="preserve"> </w:t>
      </w:r>
      <w:r w:rsidRPr="005F75A2">
        <w:rPr>
          <w:rFonts w:ascii="Arial" w:hAnsi="Arial" w:cs="Arial"/>
        </w:rPr>
        <w:t xml:space="preserve">are advised to verify the listing prior to </w:t>
      </w:r>
      <w:r w:rsidR="00B312C2">
        <w:rPr>
          <w:rFonts w:ascii="Arial" w:hAnsi="Arial" w:cs="Arial"/>
        </w:rPr>
        <w:t>application package</w:t>
      </w:r>
      <w:r w:rsidR="00B312C2" w:rsidRPr="005F75A2">
        <w:rPr>
          <w:rFonts w:ascii="Arial" w:hAnsi="Arial" w:cs="Arial"/>
        </w:rPr>
        <w:t xml:space="preserve"> </w:t>
      </w:r>
      <w:r w:rsidRPr="005F75A2">
        <w:rPr>
          <w:rFonts w:ascii="Arial" w:hAnsi="Arial" w:cs="Arial"/>
        </w:rPr>
        <w:t>submission.</w:t>
      </w:r>
    </w:p>
    <w:p w14:paraId="13C00FB4" w14:textId="221737BA" w:rsidR="009D58D8" w:rsidRDefault="009D58D8" w:rsidP="009D58D8">
      <w:pPr>
        <w:ind w:left="720"/>
        <w:rPr>
          <w:rFonts w:ascii="Arial" w:hAnsi="Arial" w:cs="Arial"/>
          <w:color w:val="000000" w:themeColor="text1"/>
        </w:rPr>
      </w:pPr>
    </w:p>
    <w:p w14:paraId="6FC19A68" w14:textId="77777777" w:rsidR="00CC1663" w:rsidRPr="0076687D" w:rsidRDefault="00CC1663" w:rsidP="009D58D8">
      <w:pPr>
        <w:ind w:left="720"/>
        <w:rPr>
          <w:rFonts w:ascii="Arial" w:hAnsi="Arial" w:cs="Arial"/>
          <w:color w:val="000000" w:themeColor="text1"/>
        </w:rPr>
      </w:pPr>
    </w:p>
    <w:p w14:paraId="0D38681C" w14:textId="788365BF" w:rsidR="004155FC" w:rsidRPr="00811C95" w:rsidRDefault="00D503BF" w:rsidP="002216F2">
      <w:pPr>
        <w:pStyle w:val="Heading2"/>
        <w:rPr>
          <w:rFonts w:cs="Arial"/>
          <w:b w:val="0"/>
          <w:bCs w:val="0"/>
        </w:rPr>
      </w:pPr>
      <w:bookmarkStart w:id="35" w:name="_Toc107485636"/>
      <w:r>
        <w:rPr>
          <w:rFonts w:cs="Arial"/>
        </w:rPr>
        <w:lastRenderedPageBreak/>
        <w:t xml:space="preserve">Customer </w:t>
      </w:r>
      <w:r w:rsidR="00CD272A" w:rsidRPr="00811C95">
        <w:rPr>
          <w:rFonts w:cs="Arial"/>
        </w:rPr>
        <w:t>References</w:t>
      </w:r>
      <w:bookmarkEnd w:id="35"/>
    </w:p>
    <w:p w14:paraId="03466C49" w14:textId="715F3E6B" w:rsidR="00592347" w:rsidRDefault="00B312C2" w:rsidP="005F39DD">
      <w:pPr>
        <w:pStyle w:val="paragraph"/>
        <w:spacing w:before="0" w:beforeAutospacing="0" w:after="0" w:afterAutospacing="0"/>
        <w:textAlignment w:val="baseline"/>
        <w:rPr>
          <w:rStyle w:val="normaltextrun"/>
          <w:rFonts w:ascii="Arial" w:hAnsi="Arial" w:cs="Arial"/>
          <w:lang w:val="en"/>
        </w:rPr>
      </w:pPr>
      <w:r>
        <w:rPr>
          <w:rStyle w:val="normaltextrun"/>
          <w:rFonts w:ascii="Arial" w:hAnsi="Arial" w:cs="Arial"/>
          <w:lang w:val="en"/>
        </w:rPr>
        <w:t>Applicants</w:t>
      </w:r>
      <w:r w:rsidRPr="00A80022">
        <w:rPr>
          <w:rStyle w:val="normaltextrun"/>
          <w:rFonts w:ascii="Arial" w:hAnsi="Arial" w:cs="Arial"/>
          <w:lang w:val="en"/>
        </w:rPr>
        <w:t xml:space="preserve"> </w:t>
      </w:r>
      <w:r w:rsidR="00A80022" w:rsidRPr="00A80022">
        <w:rPr>
          <w:rStyle w:val="normaltextrun"/>
          <w:rFonts w:ascii="Arial" w:hAnsi="Arial" w:cs="Arial"/>
          <w:lang w:val="en"/>
        </w:rPr>
        <w:t xml:space="preserve">must demonstrate that they are qualified to perform </w:t>
      </w:r>
      <w:r w:rsidR="0090570C">
        <w:rPr>
          <w:rStyle w:val="normaltextrun"/>
          <w:rFonts w:ascii="Arial" w:hAnsi="Arial" w:cs="Arial"/>
          <w:lang w:val="en"/>
        </w:rPr>
        <w:t xml:space="preserve">projects </w:t>
      </w:r>
      <w:proofErr w:type="gramStart"/>
      <w:r w:rsidR="008D7858">
        <w:rPr>
          <w:rStyle w:val="normaltextrun"/>
          <w:rFonts w:ascii="Arial" w:hAnsi="Arial" w:cs="Arial"/>
          <w:lang w:val="en"/>
        </w:rPr>
        <w:t>similar</w:t>
      </w:r>
      <w:r w:rsidR="0090570C">
        <w:rPr>
          <w:rStyle w:val="normaltextrun"/>
          <w:rFonts w:ascii="Arial" w:hAnsi="Arial" w:cs="Arial"/>
          <w:lang w:val="en"/>
        </w:rPr>
        <w:t xml:space="preserve"> to</w:t>
      </w:r>
      <w:proofErr w:type="gramEnd"/>
      <w:r w:rsidR="0090570C">
        <w:rPr>
          <w:rStyle w:val="normaltextrun"/>
          <w:rFonts w:ascii="Arial" w:hAnsi="Arial" w:cs="Arial"/>
          <w:lang w:val="en"/>
        </w:rPr>
        <w:t xml:space="preserve"> </w:t>
      </w:r>
      <w:r w:rsidR="00A80022" w:rsidRPr="00A80022">
        <w:rPr>
          <w:rStyle w:val="normaltextrun"/>
          <w:rFonts w:ascii="Arial" w:hAnsi="Arial" w:cs="Arial"/>
          <w:lang w:val="en"/>
        </w:rPr>
        <w:t>the Scope of Work described in Exhibit A</w:t>
      </w:r>
      <w:r w:rsidR="00592347" w:rsidRPr="00592347">
        <w:rPr>
          <w:rStyle w:val="normaltextrun"/>
          <w:rFonts w:ascii="Arial" w:hAnsi="Arial" w:cs="Arial"/>
          <w:lang w:val="en"/>
        </w:rPr>
        <w:t xml:space="preserve"> </w:t>
      </w:r>
      <w:r w:rsidR="00592347">
        <w:rPr>
          <w:rStyle w:val="normaltextrun"/>
          <w:rFonts w:ascii="Arial" w:hAnsi="Arial" w:cs="Arial"/>
          <w:lang w:val="en"/>
        </w:rPr>
        <w:t>by submitting two (2) verifiable references</w:t>
      </w:r>
      <w:r w:rsidR="00A80022" w:rsidRPr="00A80022">
        <w:rPr>
          <w:rStyle w:val="normaltextrun"/>
          <w:rFonts w:ascii="Arial" w:hAnsi="Arial" w:cs="Arial"/>
          <w:lang w:val="en"/>
        </w:rPr>
        <w:t xml:space="preserve">.  </w:t>
      </w:r>
      <w:r>
        <w:rPr>
          <w:rStyle w:val="normaltextrun"/>
          <w:rFonts w:ascii="Arial" w:hAnsi="Arial" w:cs="Arial"/>
          <w:lang w:val="en"/>
        </w:rPr>
        <w:t>Applicants</w:t>
      </w:r>
      <w:r w:rsidRPr="00A80022">
        <w:rPr>
          <w:rStyle w:val="normaltextrun"/>
          <w:rFonts w:ascii="Arial" w:hAnsi="Arial" w:cs="Arial"/>
          <w:lang w:val="en"/>
        </w:rPr>
        <w:t xml:space="preserve"> </w:t>
      </w:r>
      <w:r w:rsidR="00A80022" w:rsidRPr="00A80022">
        <w:rPr>
          <w:rStyle w:val="normaltextrun"/>
          <w:rFonts w:ascii="Arial" w:hAnsi="Arial" w:cs="Arial"/>
          <w:lang w:val="en"/>
        </w:rPr>
        <w:t>may request pre</w:t>
      </w:r>
      <w:r w:rsidR="008A308A">
        <w:rPr>
          <w:rStyle w:val="normaltextrun"/>
          <w:rFonts w:ascii="Arial" w:hAnsi="Arial" w:cs="Arial"/>
          <w:lang w:val="en"/>
        </w:rPr>
        <w:t>-</w:t>
      </w:r>
      <w:r w:rsidR="00A80022" w:rsidRPr="00A80022">
        <w:rPr>
          <w:rStyle w:val="normaltextrun"/>
          <w:rFonts w:ascii="Arial" w:hAnsi="Arial" w:cs="Arial"/>
          <w:lang w:val="en"/>
        </w:rPr>
        <w:t xml:space="preserve">qualification for disaster debris removal, hazard tree removal, or both. </w:t>
      </w:r>
      <w:r>
        <w:rPr>
          <w:rStyle w:val="normaltextrun"/>
          <w:rFonts w:ascii="Arial" w:hAnsi="Arial" w:cs="Arial"/>
          <w:lang w:val="en"/>
        </w:rPr>
        <w:t xml:space="preserve">Applicants </w:t>
      </w:r>
      <w:r w:rsidR="002A0449">
        <w:rPr>
          <w:rStyle w:val="normaltextrun"/>
          <w:rFonts w:ascii="Arial" w:hAnsi="Arial" w:cs="Arial"/>
          <w:lang w:val="en"/>
        </w:rPr>
        <w:t xml:space="preserve">must submit two (2) verifiable references for the proposed Category with the largest number of APNs and/or Hazard Trees that the </w:t>
      </w:r>
      <w:r>
        <w:rPr>
          <w:rStyle w:val="normaltextrun"/>
          <w:rFonts w:ascii="Arial" w:hAnsi="Arial" w:cs="Arial"/>
          <w:lang w:val="en"/>
        </w:rPr>
        <w:t xml:space="preserve">applicant </w:t>
      </w:r>
      <w:r w:rsidR="002A0449">
        <w:rPr>
          <w:rStyle w:val="normaltextrun"/>
          <w:rFonts w:ascii="Arial" w:hAnsi="Arial" w:cs="Arial"/>
          <w:lang w:val="en"/>
        </w:rPr>
        <w:t xml:space="preserve">shall be servicing. Such past projects must meet the minimum size quantities that the </w:t>
      </w:r>
      <w:r>
        <w:rPr>
          <w:rStyle w:val="normaltextrun"/>
          <w:rFonts w:ascii="Arial" w:hAnsi="Arial" w:cs="Arial"/>
          <w:lang w:val="en"/>
        </w:rPr>
        <w:t xml:space="preserve">applicant </w:t>
      </w:r>
      <w:r w:rsidR="002A0449">
        <w:rPr>
          <w:rStyle w:val="normaltextrun"/>
          <w:rFonts w:ascii="Arial" w:hAnsi="Arial" w:cs="Arial"/>
          <w:lang w:val="en"/>
        </w:rPr>
        <w:t xml:space="preserve">is selecting. </w:t>
      </w:r>
      <w:r w:rsidR="00A80022" w:rsidRPr="00A80022">
        <w:rPr>
          <w:rStyle w:val="normaltextrun"/>
          <w:rFonts w:ascii="Arial" w:hAnsi="Arial" w:cs="Arial"/>
          <w:lang w:val="en"/>
        </w:rPr>
        <w:t xml:space="preserve"> </w:t>
      </w:r>
      <w:r w:rsidR="00D96FCE">
        <w:rPr>
          <w:rStyle w:val="normaltextrun"/>
          <w:rFonts w:ascii="Arial" w:hAnsi="Arial" w:cs="Arial"/>
          <w:lang w:val="en"/>
        </w:rPr>
        <w:t>If a</w:t>
      </w:r>
      <w:r>
        <w:rPr>
          <w:rStyle w:val="normaltextrun"/>
          <w:rFonts w:ascii="Arial" w:hAnsi="Arial" w:cs="Arial"/>
          <w:lang w:val="en"/>
        </w:rPr>
        <w:t xml:space="preserve">n </w:t>
      </w:r>
      <w:r w:rsidR="00AF7219">
        <w:rPr>
          <w:rStyle w:val="normaltextrun"/>
          <w:rFonts w:ascii="Arial" w:hAnsi="Arial" w:cs="Arial"/>
          <w:lang w:val="en"/>
        </w:rPr>
        <w:t>applicant</w:t>
      </w:r>
      <w:r w:rsidR="00E70526">
        <w:rPr>
          <w:rStyle w:val="normaltextrun"/>
          <w:rFonts w:ascii="Arial" w:hAnsi="Arial" w:cs="Arial"/>
          <w:lang w:val="en"/>
        </w:rPr>
        <w:t xml:space="preserve"> </w:t>
      </w:r>
      <w:r w:rsidR="00BA4BFD">
        <w:rPr>
          <w:rStyle w:val="normaltextrun"/>
          <w:rFonts w:ascii="Arial" w:hAnsi="Arial" w:cs="Arial"/>
          <w:lang w:val="en"/>
        </w:rPr>
        <w:t>is interested in both</w:t>
      </w:r>
      <w:r w:rsidR="009905A6">
        <w:rPr>
          <w:rStyle w:val="normaltextrun"/>
          <w:rFonts w:ascii="Arial" w:hAnsi="Arial" w:cs="Arial"/>
          <w:lang w:val="en"/>
        </w:rPr>
        <w:t xml:space="preserve"> disaster</w:t>
      </w:r>
      <w:r w:rsidR="00BA4BFD">
        <w:rPr>
          <w:rStyle w:val="normaltextrun"/>
          <w:rFonts w:ascii="Arial" w:hAnsi="Arial" w:cs="Arial"/>
          <w:lang w:val="en"/>
        </w:rPr>
        <w:t xml:space="preserve"> </w:t>
      </w:r>
      <w:r w:rsidR="00355A3C">
        <w:rPr>
          <w:rStyle w:val="normaltextrun"/>
          <w:rFonts w:ascii="Arial" w:hAnsi="Arial" w:cs="Arial"/>
          <w:lang w:val="en"/>
        </w:rPr>
        <w:t>debris removal and hazard tree removal functions,</w:t>
      </w:r>
      <w:r w:rsidR="00BA4BFD">
        <w:rPr>
          <w:rStyle w:val="normaltextrun"/>
          <w:rFonts w:ascii="Arial" w:hAnsi="Arial" w:cs="Arial"/>
          <w:lang w:val="en"/>
        </w:rPr>
        <w:t xml:space="preserve"> </w:t>
      </w:r>
      <w:r>
        <w:rPr>
          <w:rStyle w:val="normaltextrun"/>
          <w:rFonts w:ascii="Arial" w:hAnsi="Arial" w:cs="Arial"/>
          <w:lang w:val="en"/>
        </w:rPr>
        <w:t xml:space="preserve">applicant </w:t>
      </w:r>
      <w:r w:rsidR="00ED0236">
        <w:rPr>
          <w:rStyle w:val="normaltextrun"/>
          <w:rFonts w:ascii="Arial" w:hAnsi="Arial" w:cs="Arial"/>
          <w:lang w:val="en"/>
        </w:rPr>
        <w:t>must</w:t>
      </w:r>
      <w:r w:rsidR="0057303B">
        <w:rPr>
          <w:rStyle w:val="normaltextrun"/>
          <w:rFonts w:ascii="Arial" w:hAnsi="Arial" w:cs="Arial"/>
          <w:lang w:val="en"/>
        </w:rPr>
        <w:t xml:space="preserve"> submit </w:t>
      </w:r>
      <w:r w:rsidR="00ED0236">
        <w:rPr>
          <w:rStyle w:val="normaltextrun"/>
          <w:rFonts w:ascii="Arial" w:hAnsi="Arial" w:cs="Arial"/>
          <w:lang w:val="en"/>
        </w:rPr>
        <w:t>enough</w:t>
      </w:r>
      <w:r w:rsidR="00D81FFD">
        <w:rPr>
          <w:rStyle w:val="normaltextrun"/>
          <w:rFonts w:ascii="Arial" w:hAnsi="Arial" w:cs="Arial"/>
          <w:lang w:val="en"/>
        </w:rPr>
        <w:t xml:space="preserve"> references</w:t>
      </w:r>
      <w:r w:rsidR="00BA4BFD">
        <w:rPr>
          <w:rStyle w:val="normaltextrun"/>
          <w:rFonts w:ascii="Arial" w:hAnsi="Arial" w:cs="Arial"/>
          <w:lang w:val="en"/>
        </w:rPr>
        <w:t xml:space="preserve"> </w:t>
      </w:r>
      <w:r w:rsidR="00ED0236">
        <w:rPr>
          <w:rStyle w:val="normaltextrun"/>
          <w:rFonts w:ascii="Arial" w:hAnsi="Arial" w:cs="Arial"/>
          <w:lang w:val="en"/>
        </w:rPr>
        <w:t>to</w:t>
      </w:r>
      <w:r w:rsidR="005423B3">
        <w:rPr>
          <w:rStyle w:val="normaltextrun"/>
          <w:rFonts w:ascii="Arial" w:hAnsi="Arial" w:cs="Arial"/>
          <w:lang w:val="en"/>
        </w:rPr>
        <w:t xml:space="preserve"> </w:t>
      </w:r>
      <w:r w:rsidR="00C305C7">
        <w:rPr>
          <w:rStyle w:val="normaltextrun"/>
          <w:rFonts w:ascii="Arial" w:hAnsi="Arial" w:cs="Arial"/>
          <w:lang w:val="en"/>
        </w:rPr>
        <w:t xml:space="preserve">provide two </w:t>
      </w:r>
      <w:r w:rsidR="004067C0">
        <w:rPr>
          <w:rStyle w:val="normaltextrun"/>
          <w:rFonts w:ascii="Arial" w:hAnsi="Arial" w:cs="Arial"/>
          <w:lang w:val="en"/>
        </w:rPr>
        <w:t xml:space="preserve">verifiable references for each proposed </w:t>
      </w:r>
      <w:r w:rsidR="008E224B">
        <w:rPr>
          <w:rStyle w:val="normaltextrun"/>
          <w:rFonts w:ascii="Arial" w:hAnsi="Arial" w:cs="Arial"/>
          <w:lang w:val="en"/>
        </w:rPr>
        <w:t>Category</w:t>
      </w:r>
      <w:r w:rsidR="00A92EC3">
        <w:rPr>
          <w:rStyle w:val="normaltextrun"/>
          <w:rFonts w:ascii="Arial" w:hAnsi="Arial" w:cs="Arial"/>
          <w:lang w:val="en"/>
        </w:rPr>
        <w:t xml:space="preserve">. In such a case, </w:t>
      </w:r>
      <w:r>
        <w:rPr>
          <w:rStyle w:val="normaltextrun"/>
          <w:rFonts w:ascii="Arial" w:hAnsi="Arial" w:cs="Arial"/>
          <w:lang w:val="en"/>
        </w:rPr>
        <w:t xml:space="preserve">applicant </w:t>
      </w:r>
      <w:r w:rsidR="00A92EC3">
        <w:rPr>
          <w:rStyle w:val="normaltextrun"/>
          <w:rFonts w:ascii="Arial" w:hAnsi="Arial" w:cs="Arial"/>
          <w:lang w:val="en"/>
        </w:rPr>
        <w:t xml:space="preserve">may use the same project twice (once for each Category) if the past project included both hazard tree and debris removal </w:t>
      </w:r>
      <w:r w:rsidR="00303863">
        <w:rPr>
          <w:rStyle w:val="normaltextrun"/>
          <w:rFonts w:ascii="Arial" w:hAnsi="Arial" w:cs="Arial"/>
          <w:lang w:val="en"/>
        </w:rPr>
        <w:t xml:space="preserve">functions. </w:t>
      </w:r>
      <w:r w:rsidR="00A80022" w:rsidRPr="00A80022">
        <w:rPr>
          <w:rStyle w:val="normaltextrun"/>
          <w:rFonts w:ascii="Arial" w:hAnsi="Arial" w:cs="Arial"/>
          <w:lang w:val="en"/>
        </w:rPr>
        <w:t xml:space="preserve">The categories for each function are listed </w:t>
      </w:r>
      <w:r w:rsidR="00276EA9">
        <w:rPr>
          <w:rStyle w:val="normaltextrun"/>
          <w:rFonts w:ascii="Arial" w:hAnsi="Arial" w:cs="Arial"/>
          <w:lang w:val="en"/>
        </w:rPr>
        <w:t xml:space="preserve">in Section I, </w:t>
      </w:r>
      <w:r w:rsidR="008D7550">
        <w:rPr>
          <w:rStyle w:val="normaltextrun"/>
          <w:rFonts w:ascii="Arial" w:hAnsi="Arial" w:cs="Arial"/>
          <w:lang w:val="en"/>
        </w:rPr>
        <w:t xml:space="preserve">Service </w:t>
      </w:r>
      <w:r w:rsidR="00276EA9" w:rsidRPr="008D7550">
        <w:rPr>
          <w:rStyle w:val="normaltextrun"/>
          <w:rFonts w:ascii="Arial" w:hAnsi="Arial" w:cs="Arial"/>
          <w:lang w:val="en"/>
        </w:rPr>
        <w:t>Categories</w:t>
      </w:r>
      <w:r w:rsidR="00A80022" w:rsidRPr="008D7550">
        <w:rPr>
          <w:rStyle w:val="normaltextrun"/>
          <w:rFonts w:ascii="Arial" w:hAnsi="Arial" w:cs="Arial"/>
          <w:lang w:val="en"/>
        </w:rPr>
        <w:t>.</w:t>
      </w:r>
      <w:r w:rsidR="00A80022" w:rsidRPr="00A80022">
        <w:rPr>
          <w:rStyle w:val="normaltextrun"/>
          <w:rFonts w:ascii="Arial" w:hAnsi="Arial" w:cs="Arial"/>
          <w:lang w:val="en"/>
        </w:rPr>
        <w:t xml:space="preserve"> </w:t>
      </w:r>
      <w:r>
        <w:rPr>
          <w:rStyle w:val="normaltextrun"/>
          <w:rFonts w:ascii="Arial" w:hAnsi="Arial" w:cs="Arial"/>
          <w:lang w:val="en"/>
        </w:rPr>
        <w:t>Applicants</w:t>
      </w:r>
      <w:r w:rsidRPr="00A80022">
        <w:rPr>
          <w:rStyle w:val="normaltextrun"/>
          <w:rFonts w:ascii="Arial" w:hAnsi="Arial" w:cs="Arial"/>
          <w:lang w:val="en"/>
        </w:rPr>
        <w:t xml:space="preserve"> </w:t>
      </w:r>
      <w:r w:rsidR="00A80022" w:rsidRPr="00A80022">
        <w:rPr>
          <w:rStyle w:val="normaltextrun"/>
          <w:rFonts w:ascii="Arial" w:hAnsi="Arial" w:cs="Arial"/>
          <w:lang w:val="en"/>
        </w:rPr>
        <w:t xml:space="preserve">shall submit references for the largest category of pre-qualification </w:t>
      </w:r>
      <w:proofErr w:type="gramStart"/>
      <w:r w:rsidR="00A80022" w:rsidRPr="00A80022">
        <w:rPr>
          <w:rStyle w:val="normaltextrun"/>
          <w:rFonts w:ascii="Arial" w:hAnsi="Arial" w:cs="Arial"/>
          <w:lang w:val="en"/>
        </w:rPr>
        <w:t>i.e.</w:t>
      </w:r>
      <w:proofErr w:type="gramEnd"/>
      <w:r w:rsidR="00A80022" w:rsidRPr="00A80022">
        <w:rPr>
          <w:rStyle w:val="normaltextrun"/>
          <w:rFonts w:ascii="Arial" w:hAnsi="Arial" w:cs="Arial"/>
          <w:lang w:val="en"/>
        </w:rPr>
        <w:t xml:space="preserve"> if </w:t>
      </w:r>
      <w:r>
        <w:rPr>
          <w:rStyle w:val="normaltextrun"/>
          <w:rFonts w:ascii="Arial" w:hAnsi="Arial" w:cs="Arial"/>
          <w:lang w:val="en"/>
        </w:rPr>
        <w:t>applicant</w:t>
      </w:r>
      <w:r w:rsidRPr="00A80022">
        <w:rPr>
          <w:rStyle w:val="normaltextrun"/>
          <w:rFonts w:ascii="Arial" w:hAnsi="Arial" w:cs="Arial"/>
          <w:lang w:val="en"/>
        </w:rPr>
        <w:t xml:space="preserve"> </w:t>
      </w:r>
      <w:r w:rsidR="00A80022" w:rsidRPr="00A80022">
        <w:rPr>
          <w:rStyle w:val="normaltextrun"/>
          <w:rFonts w:ascii="Arial" w:hAnsi="Arial" w:cs="Arial"/>
          <w:lang w:val="en"/>
        </w:rPr>
        <w:t xml:space="preserve">is seeking pre-qualification in all three categories, submit references for category 3, the largest.  </w:t>
      </w:r>
    </w:p>
    <w:p w14:paraId="1AF07512" w14:textId="77777777" w:rsidR="00592347" w:rsidRDefault="00592347" w:rsidP="005F39DD">
      <w:pPr>
        <w:pStyle w:val="paragraph"/>
        <w:spacing w:before="0" w:beforeAutospacing="0" w:after="0" w:afterAutospacing="0"/>
        <w:textAlignment w:val="baseline"/>
        <w:rPr>
          <w:rStyle w:val="normaltextrun"/>
          <w:rFonts w:ascii="Arial" w:hAnsi="Arial" w:cs="Arial"/>
          <w:lang w:val="en"/>
        </w:rPr>
      </w:pPr>
    </w:p>
    <w:p w14:paraId="1028118D" w14:textId="330CB6CF" w:rsidR="005F39DD" w:rsidRPr="002F70F8" w:rsidRDefault="00B312C2" w:rsidP="005F39DD">
      <w:pPr>
        <w:pStyle w:val="paragraph"/>
        <w:spacing w:before="0" w:beforeAutospacing="0" w:after="0" w:afterAutospacing="0"/>
        <w:textAlignment w:val="baseline"/>
        <w:rPr>
          <w:rStyle w:val="normaltextrun"/>
          <w:rFonts w:ascii="Arial" w:hAnsi="Arial" w:cs="Arial"/>
          <w:strike/>
        </w:rPr>
      </w:pPr>
      <w:r>
        <w:rPr>
          <w:rStyle w:val="normaltextrun"/>
          <w:rFonts w:ascii="Arial" w:hAnsi="Arial" w:cs="Arial"/>
          <w:lang w:val="en"/>
        </w:rPr>
        <w:t xml:space="preserve">Applicant </w:t>
      </w:r>
      <w:r w:rsidR="00DD7605">
        <w:rPr>
          <w:rStyle w:val="normaltextrun"/>
          <w:rFonts w:ascii="Arial" w:hAnsi="Arial" w:cs="Arial"/>
          <w:lang w:val="en"/>
        </w:rPr>
        <w:t>must complete Part 1 of the included Customer Reference Form for each reference</w:t>
      </w:r>
      <w:r w:rsidR="00DD7605" w:rsidRPr="001366AE">
        <w:rPr>
          <w:rStyle w:val="normaltextrun"/>
          <w:rFonts w:ascii="Arial" w:hAnsi="Arial" w:cs="Arial"/>
          <w:lang w:val="en"/>
        </w:rPr>
        <w:t xml:space="preserve">. </w:t>
      </w:r>
      <w:r w:rsidR="00082075" w:rsidRPr="001366AE">
        <w:rPr>
          <w:rFonts w:ascii="Arial" w:hAnsi="Arial" w:cs="Arial"/>
          <w:color w:val="000000" w:themeColor="text1"/>
        </w:rPr>
        <w:t xml:space="preserve">The </w:t>
      </w:r>
      <w:r>
        <w:rPr>
          <w:rFonts w:ascii="Arial" w:hAnsi="Arial" w:cs="Arial"/>
          <w:color w:val="000000" w:themeColor="text1"/>
        </w:rPr>
        <w:t>Applicant</w:t>
      </w:r>
      <w:r w:rsidR="00082075" w:rsidRPr="001366AE">
        <w:rPr>
          <w:rFonts w:ascii="Arial" w:hAnsi="Arial" w:cs="Arial"/>
          <w:color w:val="000000" w:themeColor="text1"/>
        </w:rPr>
        <w:t xml:space="preserve"> must be named on the </w:t>
      </w:r>
      <w:r w:rsidR="00592347">
        <w:rPr>
          <w:rFonts w:ascii="Arial" w:hAnsi="Arial" w:cs="Arial"/>
          <w:color w:val="000000" w:themeColor="text1"/>
        </w:rPr>
        <w:t>C</w:t>
      </w:r>
      <w:r w:rsidR="00082075" w:rsidRPr="001366AE">
        <w:rPr>
          <w:rFonts w:ascii="Arial" w:hAnsi="Arial" w:cs="Arial"/>
          <w:color w:val="000000" w:themeColor="text1"/>
        </w:rPr>
        <w:t xml:space="preserve">ustomer </w:t>
      </w:r>
      <w:r w:rsidR="00592347">
        <w:rPr>
          <w:rFonts w:ascii="Arial" w:hAnsi="Arial" w:cs="Arial"/>
          <w:color w:val="000000" w:themeColor="text1"/>
        </w:rPr>
        <w:t>R</w:t>
      </w:r>
      <w:r w:rsidR="00082075" w:rsidRPr="001366AE">
        <w:rPr>
          <w:rFonts w:ascii="Arial" w:hAnsi="Arial" w:cs="Arial"/>
          <w:color w:val="000000" w:themeColor="text1"/>
        </w:rPr>
        <w:t xml:space="preserve">eference </w:t>
      </w:r>
      <w:r w:rsidR="00592347">
        <w:rPr>
          <w:rFonts w:ascii="Arial" w:hAnsi="Arial" w:cs="Arial"/>
          <w:color w:val="000000" w:themeColor="text1"/>
        </w:rPr>
        <w:t>F</w:t>
      </w:r>
      <w:r w:rsidR="00082075" w:rsidRPr="001366AE">
        <w:rPr>
          <w:rFonts w:ascii="Arial" w:hAnsi="Arial" w:cs="Arial"/>
          <w:color w:val="000000" w:themeColor="text1"/>
        </w:rPr>
        <w:t>orm as the entity that provided services to the customer reference</w:t>
      </w:r>
      <w:r w:rsidR="00082075" w:rsidRPr="008431EC">
        <w:rPr>
          <w:rFonts w:ascii="Arial" w:hAnsi="Arial" w:cs="Arial"/>
          <w:color w:val="000000" w:themeColor="text1"/>
        </w:rPr>
        <w:t>.</w:t>
      </w:r>
      <w:r w:rsidR="005F39DD">
        <w:rPr>
          <w:rFonts w:ascii="Arial" w:hAnsi="Arial" w:cs="Arial"/>
          <w:color w:val="000000" w:themeColor="text1"/>
        </w:rPr>
        <w:t xml:space="preserve"> </w:t>
      </w:r>
      <w:r w:rsidRPr="002F70F8">
        <w:rPr>
          <w:rStyle w:val="normaltextrun"/>
          <w:rFonts w:ascii="Arial" w:hAnsi="Arial" w:cs="Arial"/>
          <w:strike/>
          <w:lang w:val="en"/>
        </w:rPr>
        <w:t>Applicant</w:t>
      </w:r>
      <w:r w:rsidR="00DD7605" w:rsidRPr="002F70F8">
        <w:rPr>
          <w:rStyle w:val="normaltextrun"/>
          <w:rFonts w:ascii="Arial" w:hAnsi="Arial" w:cs="Arial"/>
          <w:strike/>
          <w:lang w:val="en"/>
        </w:rPr>
        <w:t xml:space="preserve"> shall then supply the form to the </w:t>
      </w:r>
      <w:r w:rsidR="00082075" w:rsidRPr="002F70F8">
        <w:rPr>
          <w:rStyle w:val="normaltextrun"/>
          <w:rFonts w:ascii="Arial" w:hAnsi="Arial" w:cs="Arial"/>
          <w:strike/>
          <w:lang w:val="en"/>
        </w:rPr>
        <w:t>c</w:t>
      </w:r>
      <w:r w:rsidR="00DD7605" w:rsidRPr="002F70F8">
        <w:rPr>
          <w:rStyle w:val="normaltextrun"/>
          <w:rFonts w:ascii="Arial" w:hAnsi="Arial" w:cs="Arial"/>
          <w:strike/>
          <w:lang w:val="en"/>
        </w:rPr>
        <w:t xml:space="preserve">ustomer </w:t>
      </w:r>
      <w:r w:rsidR="00082075" w:rsidRPr="002F70F8">
        <w:rPr>
          <w:rStyle w:val="normaltextrun"/>
          <w:rFonts w:ascii="Arial" w:hAnsi="Arial" w:cs="Arial"/>
          <w:strike/>
          <w:lang w:val="en"/>
        </w:rPr>
        <w:t>r</w:t>
      </w:r>
      <w:r w:rsidR="00DD7605" w:rsidRPr="002F70F8">
        <w:rPr>
          <w:rStyle w:val="normaltextrun"/>
          <w:rFonts w:ascii="Arial" w:hAnsi="Arial" w:cs="Arial"/>
          <w:strike/>
          <w:lang w:val="en"/>
        </w:rPr>
        <w:t xml:space="preserve">eference, who shall complete Part 2 and return it to </w:t>
      </w:r>
      <w:r w:rsidRPr="002F70F8">
        <w:rPr>
          <w:rStyle w:val="normaltextrun"/>
          <w:rFonts w:ascii="Arial" w:hAnsi="Arial" w:cs="Arial"/>
          <w:strike/>
          <w:lang w:val="en"/>
        </w:rPr>
        <w:t>Applicant</w:t>
      </w:r>
      <w:r w:rsidR="00DD7605" w:rsidRPr="002F70F8">
        <w:rPr>
          <w:rStyle w:val="normaltextrun"/>
          <w:rFonts w:ascii="Arial" w:hAnsi="Arial" w:cs="Arial"/>
          <w:strike/>
          <w:lang w:val="en"/>
        </w:rPr>
        <w:t>.</w:t>
      </w:r>
      <w:r w:rsidR="00DD7605" w:rsidRPr="002F70F8">
        <w:rPr>
          <w:rStyle w:val="eop"/>
          <w:rFonts w:ascii="Arial" w:hAnsi="Arial" w:cs="Arial"/>
          <w:strike/>
        </w:rPr>
        <w:t> </w:t>
      </w:r>
    </w:p>
    <w:p w14:paraId="0B5C57EA" w14:textId="70260FB7" w:rsidR="00DD7605" w:rsidRDefault="00DD7605" w:rsidP="005F39DD">
      <w:pPr>
        <w:pStyle w:val="paragraph"/>
        <w:spacing w:before="0" w:beforeAutospacing="0" w:after="0" w:afterAutospacing="0"/>
        <w:textAlignment w:val="baseline"/>
        <w:rPr>
          <w:rStyle w:val="eop"/>
          <w:rFonts w:ascii="Arial" w:hAnsi="Arial" w:cs="Arial"/>
        </w:rPr>
      </w:pPr>
      <w:r>
        <w:rPr>
          <w:rStyle w:val="normaltextrun"/>
          <w:rFonts w:ascii="Arial" w:hAnsi="Arial" w:cs="Arial"/>
        </w:rPr>
        <w:t xml:space="preserve">For purposes of </w:t>
      </w:r>
      <w:r w:rsidR="00082075">
        <w:rPr>
          <w:rStyle w:val="normaltextrun"/>
          <w:rFonts w:ascii="Arial" w:hAnsi="Arial" w:cs="Arial"/>
        </w:rPr>
        <w:t>c</w:t>
      </w:r>
      <w:r w:rsidR="003B3E13">
        <w:rPr>
          <w:rStyle w:val="normaltextrun"/>
          <w:rFonts w:ascii="Arial" w:hAnsi="Arial" w:cs="Arial"/>
        </w:rPr>
        <w:t xml:space="preserve">ustomer </w:t>
      </w:r>
      <w:r w:rsidR="00082075">
        <w:rPr>
          <w:rStyle w:val="normaltextrun"/>
          <w:rFonts w:ascii="Arial" w:hAnsi="Arial" w:cs="Arial"/>
        </w:rPr>
        <w:t>r</w:t>
      </w:r>
      <w:r>
        <w:rPr>
          <w:rStyle w:val="normaltextrun"/>
          <w:rFonts w:ascii="Arial" w:hAnsi="Arial" w:cs="Arial"/>
        </w:rPr>
        <w:t>eferences, work performed as a member of a Prime Contractor J</w:t>
      </w:r>
      <w:r w:rsidR="002D04EB">
        <w:rPr>
          <w:rStyle w:val="normaltextrun"/>
          <w:rFonts w:ascii="Arial" w:hAnsi="Arial" w:cs="Arial"/>
        </w:rPr>
        <w:t xml:space="preserve">oint </w:t>
      </w:r>
      <w:r>
        <w:rPr>
          <w:rStyle w:val="normaltextrun"/>
          <w:rFonts w:ascii="Arial" w:hAnsi="Arial" w:cs="Arial"/>
        </w:rPr>
        <w:t>V</w:t>
      </w:r>
      <w:r w:rsidR="002D04EB">
        <w:rPr>
          <w:rStyle w:val="normaltextrun"/>
          <w:rFonts w:ascii="Arial" w:hAnsi="Arial" w:cs="Arial"/>
        </w:rPr>
        <w:t>enture (JV)</w:t>
      </w:r>
      <w:r>
        <w:rPr>
          <w:rStyle w:val="normaltextrun"/>
          <w:rFonts w:ascii="Arial" w:hAnsi="Arial" w:cs="Arial"/>
        </w:rPr>
        <w:t xml:space="preserve"> shall be considered work performed as a Prime Contractor.</w:t>
      </w:r>
      <w:r>
        <w:rPr>
          <w:rStyle w:val="eop"/>
          <w:rFonts w:ascii="Arial" w:hAnsi="Arial" w:cs="Arial"/>
        </w:rPr>
        <w:t> </w:t>
      </w:r>
    </w:p>
    <w:p w14:paraId="5E395571" w14:textId="77777777" w:rsidR="00036F25" w:rsidRDefault="00036F25" w:rsidP="00742EEB">
      <w:pPr>
        <w:pStyle w:val="paragraph"/>
        <w:spacing w:before="0" w:beforeAutospacing="0" w:after="0" w:afterAutospacing="0"/>
        <w:textAlignment w:val="baseline"/>
        <w:rPr>
          <w:rFonts w:ascii="Arial" w:hAnsi="Arial" w:cs="Arial"/>
          <w:color w:val="000000" w:themeColor="text1"/>
        </w:rPr>
      </w:pPr>
    </w:p>
    <w:p w14:paraId="616BACF6" w14:textId="3DADC319" w:rsidR="00082075" w:rsidRPr="00B357AC" w:rsidRDefault="00B312C2" w:rsidP="00742EEB">
      <w:pPr>
        <w:pStyle w:val="paragraph"/>
        <w:spacing w:before="0" w:beforeAutospacing="0" w:after="0" w:afterAutospacing="0"/>
        <w:textAlignment w:val="baseline"/>
        <w:rPr>
          <w:rFonts w:ascii="Arial" w:hAnsi="Arial" w:cs="Arial"/>
        </w:rPr>
      </w:pPr>
      <w:r>
        <w:rPr>
          <w:rFonts w:ascii="Arial" w:hAnsi="Arial" w:cs="Arial"/>
          <w:color w:val="000000" w:themeColor="text1"/>
        </w:rPr>
        <w:t>Applicants</w:t>
      </w:r>
      <w:r w:rsidRPr="00680CD7">
        <w:rPr>
          <w:rFonts w:ascii="Arial" w:hAnsi="Arial" w:cs="Arial"/>
          <w:color w:val="000000" w:themeColor="text1"/>
        </w:rPr>
        <w:t xml:space="preserve"> </w:t>
      </w:r>
      <w:r w:rsidR="004B4199" w:rsidRPr="00680CD7">
        <w:rPr>
          <w:rFonts w:ascii="Arial" w:hAnsi="Arial" w:cs="Arial"/>
          <w:color w:val="000000" w:themeColor="text1"/>
        </w:rPr>
        <w:t xml:space="preserve">are required to use the Customer Reference Form (Attachment </w:t>
      </w:r>
      <w:r w:rsidR="00100D3A">
        <w:rPr>
          <w:rFonts w:ascii="Arial" w:hAnsi="Arial" w:cs="Arial"/>
          <w:color w:val="000000" w:themeColor="text1"/>
        </w:rPr>
        <w:t>5</w:t>
      </w:r>
      <w:r w:rsidR="004B4199" w:rsidRPr="00680CD7">
        <w:rPr>
          <w:rFonts w:ascii="Arial" w:hAnsi="Arial" w:cs="Arial"/>
          <w:color w:val="000000" w:themeColor="text1"/>
        </w:rPr>
        <w:t>)</w:t>
      </w:r>
      <w:r w:rsidR="00E16F7F" w:rsidRPr="00680CD7">
        <w:rPr>
          <w:rFonts w:ascii="Arial" w:hAnsi="Arial" w:cs="Arial"/>
          <w:color w:val="000000" w:themeColor="text1"/>
        </w:rPr>
        <w:t xml:space="preserve"> and no substitutions will be accepted. </w:t>
      </w:r>
      <w:r w:rsidR="00114A06" w:rsidRPr="00680CD7">
        <w:rPr>
          <w:rFonts w:ascii="Arial" w:hAnsi="Arial" w:cs="Arial"/>
          <w:color w:val="000000" w:themeColor="text1"/>
        </w:rPr>
        <w:t xml:space="preserve"> </w:t>
      </w:r>
    </w:p>
    <w:p w14:paraId="70A56BD8" w14:textId="3362CE00" w:rsidR="00DD7605" w:rsidRDefault="00DD7605" w:rsidP="00DD7605">
      <w:pPr>
        <w:pStyle w:val="paragraph"/>
        <w:spacing w:before="0" w:beforeAutospacing="0" w:after="0" w:afterAutospacing="0"/>
        <w:ind w:left="360"/>
        <w:textAlignment w:val="baseline"/>
        <w:rPr>
          <w:rFonts w:ascii="Segoe UI" w:hAnsi="Segoe UI" w:cs="Segoe UI"/>
          <w:sz w:val="18"/>
          <w:szCs w:val="18"/>
        </w:rPr>
      </w:pPr>
    </w:p>
    <w:p w14:paraId="5A887A35" w14:textId="5FEDADF2" w:rsidR="00742EEB" w:rsidRDefault="00DD7605" w:rsidP="00CE231A">
      <w:pPr>
        <w:pStyle w:val="paragraph"/>
        <w:numPr>
          <w:ilvl w:val="0"/>
          <w:numId w:val="16"/>
        </w:numPr>
        <w:spacing w:before="0" w:beforeAutospacing="0" w:after="0" w:afterAutospacing="0"/>
        <w:textAlignment w:val="baseline"/>
        <w:rPr>
          <w:rStyle w:val="normaltextrun"/>
          <w:rFonts w:ascii="Arial" w:hAnsi="Arial" w:cs="Arial"/>
          <w:u w:val="single"/>
          <w:lang w:val="en"/>
        </w:rPr>
      </w:pPr>
      <w:r>
        <w:rPr>
          <w:rStyle w:val="normaltextrun"/>
          <w:rFonts w:ascii="Arial" w:hAnsi="Arial" w:cs="Arial"/>
          <w:u w:val="single"/>
          <w:lang w:val="en"/>
        </w:rPr>
        <w:t>During Stage 1 of this solicitation</w:t>
      </w:r>
      <w:r w:rsidR="00212760">
        <w:rPr>
          <w:rStyle w:val="normaltextrun"/>
          <w:rFonts w:ascii="Arial" w:hAnsi="Arial" w:cs="Arial"/>
          <w:u w:val="single"/>
          <w:lang w:val="en"/>
        </w:rPr>
        <w:t>:</w:t>
      </w:r>
      <w:r>
        <w:rPr>
          <w:rStyle w:val="normaltextrun"/>
          <w:rFonts w:ascii="Arial" w:hAnsi="Arial" w:cs="Arial"/>
          <w:u w:val="single"/>
          <w:lang w:val="en"/>
        </w:rPr>
        <w:t xml:space="preserve"> </w:t>
      </w:r>
    </w:p>
    <w:p w14:paraId="7E6695B3" w14:textId="55D5B4C5" w:rsidR="00742EEB" w:rsidRPr="00CE4C34" w:rsidRDefault="00B312C2" w:rsidP="00CE231A">
      <w:pPr>
        <w:pStyle w:val="paragraph"/>
        <w:numPr>
          <w:ilvl w:val="0"/>
          <w:numId w:val="10"/>
        </w:numPr>
        <w:spacing w:before="0" w:beforeAutospacing="0" w:after="0" w:afterAutospacing="0"/>
        <w:textAlignment w:val="baseline"/>
        <w:rPr>
          <w:rStyle w:val="normaltextrun"/>
          <w:rFonts w:ascii="Arial" w:hAnsi="Arial" w:cs="Arial"/>
        </w:rPr>
      </w:pPr>
      <w:r>
        <w:rPr>
          <w:rStyle w:val="normaltextrun"/>
          <w:rFonts w:ascii="Arial" w:hAnsi="Arial" w:cs="Arial"/>
          <w:lang w:val="en"/>
        </w:rPr>
        <w:t>Applicant</w:t>
      </w:r>
      <w:r w:rsidRPr="00212760">
        <w:rPr>
          <w:rStyle w:val="normaltextrun"/>
          <w:rFonts w:ascii="Arial" w:hAnsi="Arial" w:cs="Arial"/>
          <w:lang w:val="en"/>
        </w:rPr>
        <w:t xml:space="preserve"> </w:t>
      </w:r>
      <w:r w:rsidR="00212760" w:rsidRPr="00212760">
        <w:rPr>
          <w:rStyle w:val="normaltextrun"/>
          <w:rFonts w:ascii="Arial" w:hAnsi="Arial" w:cs="Arial"/>
          <w:lang w:val="en"/>
        </w:rPr>
        <w:t xml:space="preserve">shall </w:t>
      </w:r>
      <w:r w:rsidR="00680CD7">
        <w:rPr>
          <w:rStyle w:val="normaltextrun"/>
          <w:rFonts w:ascii="Arial" w:hAnsi="Arial" w:cs="Arial"/>
          <w:lang w:val="en"/>
        </w:rPr>
        <w:t>s</w:t>
      </w:r>
      <w:r w:rsidR="00DD7605">
        <w:rPr>
          <w:rStyle w:val="normaltextrun"/>
          <w:rFonts w:ascii="Arial" w:hAnsi="Arial" w:cs="Arial"/>
          <w:lang w:val="en"/>
        </w:rPr>
        <w:t xml:space="preserve">ubmit references for their two (2) largest projects in terms of parcels cleared of debris (for </w:t>
      </w:r>
      <w:r>
        <w:rPr>
          <w:rStyle w:val="normaltextrun"/>
          <w:rFonts w:ascii="Arial" w:hAnsi="Arial" w:cs="Arial"/>
          <w:lang w:val="en"/>
        </w:rPr>
        <w:t xml:space="preserve">applicants </w:t>
      </w:r>
      <w:r w:rsidR="00DD7605">
        <w:rPr>
          <w:rStyle w:val="normaltextrun"/>
          <w:rFonts w:ascii="Arial" w:hAnsi="Arial" w:cs="Arial"/>
          <w:lang w:val="en"/>
        </w:rPr>
        <w:t>seeking pre</w:t>
      </w:r>
      <w:r w:rsidR="00DE3CA5">
        <w:rPr>
          <w:rStyle w:val="normaltextrun"/>
          <w:rFonts w:ascii="Arial" w:hAnsi="Arial" w:cs="Arial"/>
          <w:lang w:val="en"/>
        </w:rPr>
        <w:t>-</w:t>
      </w:r>
      <w:r w:rsidR="00DD7605">
        <w:rPr>
          <w:rStyle w:val="normaltextrun"/>
          <w:rFonts w:ascii="Arial" w:hAnsi="Arial" w:cs="Arial"/>
          <w:lang w:val="en"/>
        </w:rPr>
        <w:t xml:space="preserve">qualification for disaster debris removal) and/or </w:t>
      </w:r>
      <w:r w:rsidR="00DD7605" w:rsidRPr="005A68A3">
        <w:rPr>
          <w:rStyle w:val="normaltextrun"/>
          <w:rFonts w:ascii="Arial" w:hAnsi="Arial" w:cs="Arial"/>
          <w:lang w:val="en"/>
        </w:rPr>
        <w:t>hazard tr</w:t>
      </w:r>
      <w:r w:rsidR="00DD7605" w:rsidRPr="00CE4C34">
        <w:rPr>
          <w:rStyle w:val="normaltextrun"/>
          <w:rFonts w:ascii="Arial" w:hAnsi="Arial" w:cs="Arial"/>
          <w:lang w:val="en"/>
        </w:rPr>
        <w:t xml:space="preserve">ees felled and removed (for </w:t>
      </w:r>
      <w:r>
        <w:rPr>
          <w:rStyle w:val="normaltextrun"/>
          <w:rFonts w:ascii="Arial" w:hAnsi="Arial" w:cs="Arial"/>
          <w:lang w:val="en"/>
        </w:rPr>
        <w:t>applicants</w:t>
      </w:r>
      <w:r w:rsidRPr="00CE4C34">
        <w:rPr>
          <w:rStyle w:val="normaltextrun"/>
          <w:rFonts w:ascii="Arial" w:hAnsi="Arial" w:cs="Arial"/>
          <w:lang w:val="en"/>
        </w:rPr>
        <w:t xml:space="preserve"> </w:t>
      </w:r>
      <w:r w:rsidR="00DD7605" w:rsidRPr="00CE4C34">
        <w:rPr>
          <w:rStyle w:val="normaltextrun"/>
          <w:rFonts w:ascii="Arial" w:hAnsi="Arial" w:cs="Arial"/>
          <w:lang w:val="en"/>
        </w:rPr>
        <w:t>seeking pre</w:t>
      </w:r>
      <w:r w:rsidR="00DE3CA5">
        <w:rPr>
          <w:rStyle w:val="normaltextrun"/>
          <w:rFonts w:ascii="Arial" w:hAnsi="Arial" w:cs="Arial"/>
          <w:lang w:val="en"/>
        </w:rPr>
        <w:t>-</w:t>
      </w:r>
      <w:r w:rsidR="00DD7605" w:rsidRPr="00CE4C34">
        <w:rPr>
          <w:rStyle w:val="normaltextrun"/>
          <w:rFonts w:ascii="Arial" w:hAnsi="Arial" w:cs="Arial"/>
          <w:lang w:val="en"/>
        </w:rPr>
        <w:t>qualification for hazard tree removal)</w:t>
      </w:r>
      <w:r w:rsidR="00680CD7" w:rsidRPr="00CE4C34">
        <w:rPr>
          <w:rStyle w:val="normaltextrun"/>
          <w:rFonts w:ascii="Arial" w:hAnsi="Arial" w:cs="Arial"/>
          <w:lang w:val="en"/>
        </w:rPr>
        <w:t>.</w:t>
      </w:r>
      <w:r w:rsidR="00DD7605" w:rsidRPr="00CE4C34">
        <w:rPr>
          <w:rStyle w:val="normaltextrun"/>
          <w:rFonts w:ascii="Arial" w:hAnsi="Arial" w:cs="Arial"/>
          <w:lang w:val="en"/>
        </w:rPr>
        <w:t xml:space="preserve"> </w:t>
      </w:r>
    </w:p>
    <w:p w14:paraId="13989F43" w14:textId="0D840BAB" w:rsidR="006D2AA0" w:rsidRPr="00CE4C34" w:rsidRDefault="006D2AA0" w:rsidP="004E3E6A">
      <w:pPr>
        <w:pStyle w:val="paragraph"/>
        <w:spacing w:before="0" w:beforeAutospacing="0" w:after="0" w:afterAutospacing="0"/>
        <w:ind w:left="1080"/>
        <w:textAlignment w:val="baseline"/>
        <w:rPr>
          <w:rStyle w:val="normaltextrun"/>
          <w:rFonts w:ascii="Arial" w:hAnsi="Arial" w:cs="Arial"/>
        </w:rPr>
      </w:pPr>
      <w:r w:rsidRPr="00CE4C34">
        <w:rPr>
          <w:rFonts w:ascii="Arial" w:hAnsi="Arial" w:cs="Arial"/>
        </w:rPr>
        <w:t xml:space="preserve">For example, if proposing for Category 1, 2, and 3, </w:t>
      </w:r>
      <w:r w:rsidR="00B312C2">
        <w:rPr>
          <w:rFonts w:ascii="Arial" w:hAnsi="Arial" w:cs="Arial"/>
        </w:rPr>
        <w:t>Applicant’s</w:t>
      </w:r>
      <w:r w:rsidR="00B312C2" w:rsidRPr="00CE4C34">
        <w:rPr>
          <w:rFonts w:ascii="Arial" w:hAnsi="Arial" w:cs="Arial"/>
        </w:rPr>
        <w:t xml:space="preserve"> </w:t>
      </w:r>
      <w:r w:rsidRPr="00CE4C34">
        <w:rPr>
          <w:rFonts w:ascii="Arial" w:hAnsi="Arial" w:cs="Arial"/>
        </w:rPr>
        <w:t xml:space="preserve">customer references must be for disaster debris and/or hazard tree removal services for Category 3: </w:t>
      </w:r>
      <w:r w:rsidR="00BA7182">
        <w:rPr>
          <w:rFonts w:ascii="Arial" w:hAnsi="Arial" w:cs="Arial"/>
        </w:rPr>
        <w:t>2,000</w:t>
      </w:r>
      <w:r w:rsidRPr="00CE4C34">
        <w:rPr>
          <w:rFonts w:ascii="Arial" w:hAnsi="Arial" w:cs="Arial"/>
        </w:rPr>
        <w:t xml:space="preserve">+ APNs </w:t>
      </w:r>
      <w:r w:rsidR="0075182E" w:rsidRPr="00CE4C34">
        <w:rPr>
          <w:rFonts w:ascii="Arial" w:hAnsi="Arial" w:cs="Arial"/>
        </w:rPr>
        <w:t>and/</w:t>
      </w:r>
      <w:r w:rsidRPr="00CE4C34">
        <w:rPr>
          <w:rFonts w:ascii="Arial" w:hAnsi="Arial" w:cs="Arial"/>
        </w:rPr>
        <w:t>or 15</w:t>
      </w:r>
      <w:r w:rsidR="00BA7182">
        <w:rPr>
          <w:rFonts w:ascii="Arial" w:hAnsi="Arial" w:cs="Arial"/>
        </w:rPr>
        <w:t>,</w:t>
      </w:r>
      <w:r w:rsidRPr="00CE4C34">
        <w:rPr>
          <w:rFonts w:ascii="Arial" w:hAnsi="Arial" w:cs="Arial"/>
        </w:rPr>
        <w:t>001+ trees.</w:t>
      </w:r>
    </w:p>
    <w:p w14:paraId="458FD1FA" w14:textId="3B37D3B8" w:rsidR="009C5F21" w:rsidRPr="00CE4C34" w:rsidRDefault="00B312C2" w:rsidP="00CE231A">
      <w:pPr>
        <w:pStyle w:val="paragraph"/>
        <w:numPr>
          <w:ilvl w:val="0"/>
          <w:numId w:val="10"/>
        </w:numPr>
        <w:spacing w:before="0" w:beforeAutospacing="0" w:after="0" w:afterAutospacing="0"/>
        <w:textAlignment w:val="baseline"/>
        <w:rPr>
          <w:rStyle w:val="normaltextrun"/>
          <w:rFonts w:ascii="Arial" w:hAnsi="Arial" w:cs="Arial"/>
        </w:rPr>
      </w:pPr>
      <w:r>
        <w:rPr>
          <w:rStyle w:val="normaltextrun"/>
          <w:rFonts w:ascii="Arial" w:hAnsi="Arial" w:cs="Arial"/>
          <w:lang w:val="en"/>
        </w:rPr>
        <w:t>Applicants</w:t>
      </w:r>
      <w:r w:rsidRPr="00CE4C34">
        <w:rPr>
          <w:rStyle w:val="normaltextrun"/>
          <w:rFonts w:ascii="Arial" w:hAnsi="Arial" w:cs="Arial"/>
          <w:lang w:val="en"/>
        </w:rPr>
        <w:t xml:space="preserve"> </w:t>
      </w:r>
      <w:r w:rsidR="00DD7605" w:rsidRPr="00CE4C34">
        <w:rPr>
          <w:rStyle w:val="normaltextrun"/>
          <w:rFonts w:ascii="Arial" w:hAnsi="Arial" w:cs="Arial"/>
          <w:lang w:val="en"/>
        </w:rPr>
        <w:t xml:space="preserve">must clearly identify the quantity of parcels and/or hazard trees performed on each project, which will be verified with the project owner. </w:t>
      </w:r>
    </w:p>
    <w:p w14:paraId="428D5250" w14:textId="77777777" w:rsidR="009C5F21" w:rsidRPr="00CE4C34" w:rsidRDefault="00DD7605" w:rsidP="00CE231A">
      <w:pPr>
        <w:pStyle w:val="paragraph"/>
        <w:numPr>
          <w:ilvl w:val="0"/>
          <w:numId w:val="10"/>
        </w:numPr>
        <w:spacing w:before="0" w:beforeAutospacing="0" w:after="0" w:afterAutospacing="0"/>
        <w:textAlignment w:val="baseline"/>
        <w:rPr>
          <w:rStyle w:val="normaltextrun"/>
          <w:rFonts w:ascii="Arial" w:hAnsi="Arial" w:cs="Arial"/>
        </w:rPr>
      </w:pPr>
      <w:r w:rsidRPr="00CE4C34">
        <w:rPr>
          <w:rStyle w:val="normaltextrun"/>
          <w:rFonts w:ascii="Arial" w:hAnsi="Arial" w:cs="Arial"/>
          <w:lang w:val="en"/>
        </w:rPr>
        <w:t>For work performed as part of a Joint Venture, each partner may count the total number of parcels and hazard trees for the Joint Venture’s contract.  </w:t>
      </w:r>
    </w:p>
    <w:p w14:paraId="2AF6E27E" w14:textId="67C21675" w:rsidR="00132A50" w:rsidRPr="00CE4C34" w:rsidRDefault="00B312C2" w:rsidP="00CE231A">
      <w:pPr>
        <w:pStyle w:val="paragraph"/>
        <w:numPr>
          <w:ilvl w:val="0"/>
          <w:numId w:val="10"/>
        </w:numPr>
        <w:spacing w:before="0" w:beforeAutospacing="0" w:after="0" w:afterAutospacing="0"/>
        <w:textAlignment w:val="baseline"/>
        <w:rPr>
          <w:rStyle w:val="normaltextrun"/>
          <w:rFonts w:ascii="Arial" w:hAnsi="Arial" w:cs="Arial"/>
        </w:rPr>
      </w:pPr>
      <w:r>
        <w:rPr>
          <w:rStyle w:val="normaltextrun"/>
          <w:rFonts w:ascii="Arial" w:hAnsi="Arial" w:cs="Arial"/>
        </w:rPr>
        <w:t>Applicants</w:t>
      </w:r>
      <w:r w:rsidRPr="00CE4C34">
        <w:rPr>
          <w:rStyle w:val="normaltextrun"/>
          <w:rFonts w:ascii="Arial" w:hAnsi="Arial" w:cs="Arial"/>
        </w:rPr>
        <w:t xml:space="preserve"> </w:t>
      </w:r>
      <w:r w:rsidR="00DD7605" w:rsidRPr="00CE4C34">
        <w:rPr>
          <w:rStyle w:val="normaltextrun"/>
          <w:rFonts w:ascii="Arial" w:hAnsi="Arial" w:cs="Arial"/>
        </w:rPr>
        <w:t>shall comply with the</w:t>
      </w:r>
      <w:r w:rsidR="00680CD7" w:rsidRPr="00CE4C34">
        <w:rPr>
          <w:rStyle w:val="normaltextrun"/>
          <w:rFonts w:ascii="Arial" w:hAnsi="Arial" w:cs="Arial"/>
        </w:rPr>
        <w:t xml:space="preserve"> Customer Reference</w:t>
      </w:r>
      <w:r w:rsidR="00DD7605" w:rsidRPr="00CE4C34">
        <w:rPr>
          <w:rStyle w:val="normaltextrun"/>
          <w:rFonts w:ascii="Arial" w:hAnsi="Arial" w:cs="Arial"/>
        </w:rPr>
        <w:t xml:space="preserve"> requirements specified in </w:t>
      </w:r>
      <w:r w:rsidR="005B75AC" w:rsidRPr="00CE4C34">
        <w:rPr>
          <w:rStyle w:val="normaltextrun"/>
          <w:rFonts w:ascii="Arial" w:hAnsi="Arial" w:cs="Arial"/>
        </w:rPr>
        <w:t xml:space="preserve">Attachment </w:t>
      </w:r>
      <w:r w:rsidR="00100D3A">
        <w:rPr>
          <w:rStyle w:val="normaltextrun"/>
          <w:rFonts w:ascii="Arial" w:hAnsi="Arial" w:cs="Arial"/>
        </w:rPr>
        <w:t>5</w:t>
      </w:r>
      <w:r w:rsidR="005B75AC" w:rsidRPr="00CE4C34">
        <w:rPr>
          <w:rStyle w:val="normaltextrun"/>
          <w:rFonts w:ascii="Arial" w:hAnsi="Arial" w:cs="Arial"/>
        </w:rPr>
        <w:t>.</w:t>
      </w:r>
    </w:p>
    <w:p w14:paraId="3865170F" w14:textId="765D00EB" w:rsidR="00020915" w:rsidRDefault="00020915" w:rsidP="00CE231A">
      <w:pPr>
        <w:pStyle w:val="ListParagraph"/>
        <w:numPr>
          <w:ilvl w:val="0"/>
          <w:numId w:val="10"/>
        </w:numPr>
        <w:textAlignment w:val="baseline"/>
        <w:rPr>
          <w:rStyle w:val="normaltextrun"/>
          <w:rFonts w:ascii="Arial" w:hAnsi="Arial" w:cs="Arial"/>
        </w:rPr>
      </w:pPr>
      <w:r w:rsidRPr="008E6443">
        <w:rPr>
          <w:rStyle w:val="normaltextrun"/>
          <w:rFonts w:ascii="Arial" w:hAnsi="Arial" w:cs="Arial"/>
        </w:rPr>
        <w:t>CalRecycle will then validate the submitted references and record the validated number of enrolled parcels and/or hazard trees for use at Stage 2</w:t>
      </w:r>
      <w:r w:rsidRPr="00020915">
        <w:rPr>
          <w:rStyle w:val="normaltextrun"/>
          <w:rFonts w:ascii="Arial" w:hAnsi="Arial" w:cs="Arial"/>
        </w:rPr>
        <w:t>.</w:t>
      </w:r>
    </w:p>
    <w:p w14:paraId="0D7A563F" w14:textId="7E27FFDA" w:rsidR="00BA7182" w:rsidRDefault="00BA7182" w:rsidP="00BA7182">
      <w:pPr>
        <w:pStyle w:val="ListParagraph"/>
        <w:textAlignment w:val="baseline"/>
        <w:rPr>
          <w:rStyle w:val="normaltextrun"/>
          <w:rFonts w:ascii="Arial" w:hAnsi="Arial" w:cs="Arial"/>
        </w:rPr>
      </w:pPr>
    </w:p>
    <w:p w14:paraId="1374D860" w14:textId="4A38B108" w:rsidR="00BA7182" w:rsidRDefault="00BA7182" w:rsidP="00BA7182">
      <w:pPr>
        <w:pStyle w:val="ListParagraph"/>
        <w:textAlignment w:val="baseline"/>
        <w:rPr>
          <w:rStyle w:val="normaltextrun"/>
          <w:rFonts w:ascii="Arial" w:hAnsi="Arial" w:cs="Arial"/>
        </w:rPr>
      </w:pPr>
    </w:p>
    <w:p w14:paraId="6A66F455" w14:textId="77777777" w:rsidR="00BA7182" w:rsidRPr="00BA7182" w:rsidRDefault="00BA7182" w:rsidP="00CE231A">
      <w:pPr>
        <w:pStyle w:val="paragraph"/>
        <w:numPr>
          <w:ilvl w:val="0"/>
          <w:numId w:val="16"/>
        </w:numPr>
        <w:spacing w:before="0" w:beforeAutospacing="0" w:after="0" w:afterAutospacing="0"/>
        <w:textAlignment w:val="baseline"/>
        <w:rPr>
          <w:rFonts w:ascii="Arial" w:eastAsiaTheme="minorHAnsi" w:hAnsi="Arial" w:cs="Arial"/>
        </w:rPr>
      </w:pPr>
      <w:r w:rsidRPr="00BA7182">
        <w:rPr>
          <w:rFonts w:ascii="Arial" w:eastAsiaTheme="minorHAnsi" w:hAnsi="Arial" w:cs="Arial"/>
          <w:u w:val="single"/>
        </w:rPr>
        <w:lastRenderedPageBreak/>
        <w:t>During Stage 2 of this solicitation process</w:t>
      </w:r>
      <w:r w:rsidRPr="00BA7182">
        <w:rPr>
          <w:rFonts w:ascii="Arial" w:eastAsiaTheme="minorHAnsi" w:hAnsi="Arial" w:cs="Arial"/>
        </w:rPr>
        <w:t>:</w:t>
      </w:r>
    </w:p>
    <w:p w14:paraId="0AB8558C" w14:textId="77777777" w:rsidR="00BA7182" w:rsidRPr="00BA7182" w:rsidRDefault="00BA7182" w:rsidP="004E3E6A">
      <w:pPr>
        <w:ind w:left="720"/>
        <w:rPr>
          <w:rFonts w:ascii="Arial" w:eastAsia="Arial" w:hAnsi="Arial" w:cs="Arial"/>
          <w:lang w:val="en"/>
        </w:rPr>
      </w:pPr>
      <w:r w:rsidRPr="00BA7182">
        <w:rPr>
          <w:rFonts w:ascii="Arial" w:eastAsia="Arial" w:hAnsi="Arial" w:cs="Arial"/>
          <w:lang w:val="en"/>
        </w:rPr>
        <w:t>CalRecycle will develop the estimated quantity of parcels and hazard trees based on the available information about the disaster event to determine the appropriate category(</w:t>
      </w:r>
      <w:proofErr w:type="spellStart"/>
      <w:r w:rsidRPr="00BA7182">
        <w:rPr>
          <w:rFonts w:ascii="Arial" w:eastAsia="Arial" w:hAnsi="Arial" w:cs="Arial"/>
          <w:lang w:val="en"/>
        </w:rPr>
        <w:t>ies</w:t>
      </w:r>
      <w:proofErr w:type="spellEnd"/>
      <w:r w:rsidRPr="00BA7182">
        <w:rPr>
          <w:rFonts w:ascii="Arial" w:eastAsia="Arial" w:hAnsi="Arial" w:cs="Arial"/>
          <w:lang w:val="en"/>
        </w:rPr>
        <w:t xml:space="preserve">) eligible to submit bids.  </w:t>
      </w:r>
    </w:p>
    <w:p w14:paraId="5CB69F38" w14:textId="77777777" w:rsidR="00BA7182" w:rsidRPr="00BA7182" w:rsidRDefault="00BA7182" w:rsidP="00BA7182">
      <w:pPr>
        <w:rPr>
          <w:rFonts w:ascii="Arial" w:eastAsia="Arial" w:hAnsi="Arial" w:cs="Arial"/>
          <w:lang w:val="en"/>
        </w:rPr>
      </w:pPr>
    </w:p>
    <w:p w14:paraId="7BEC5373" w14:textId="65070C7F" w:rsidR="00BA7182" w:rsidRPr="00BA7182" w:rsidRDefault="00BA7182" w:rsidP="004E3E6A">
      <w:pPr>
        <w:ind w:left="720"/>
        <w:textAlignment w:val="baseline"/>
        <w:rPr>
          <w:rStyle w:val="normaltextrun"/>
          <w:rFonts w:ascii="Arial" w:hAnsi="Arial" w:cs="Arial"/>
        </w:rPr>
      </w:pPr>
      <w:r w:rsidRPr="00BA7182">
        <w:rPr>
          <w:rFonts w:ascii="Arial" w:eastAsia="Arial" w:hAnsi="Arial" w:cs="Arial"/>
          <w:lang w:val="en"/>
        </w:rPr>
        <w:t>Pre-qualified contractors may elect to form Joint Ventures for the purposes of participating in Stage 2 and responding to CalRecycle’s Request for Bid.  At least one member of the Joint Venture must qualify for the appropriate category and region for the debris removal function, at least one member of the Joint Venture must qualify for the hazard tree function, and all members of the Joint Venture must be on a list for the appropriate category and region</w:t>
      </w:r>
    </w:p>
    <w:p w14:paraId="031BB533" w14:textId="77777777" w:rsidR="008C7867" w:rsidRDefault="008C7867" w:rsidP="008C7867">
      <w:pPr>
        <w:rPr>
          <w:rFonts w:cs="Arial"/>
          <w:u w:val="single"/>
        </w:rPr>
      </w:pPr>
    </w:p>
    <w:p w14:paraId="0FF7BB78" w14:textId="5F816C11" w:rsidR="0075169F" w:rsidRPr="008C7867" w:rsidRDefault="2562A598" w:rsidP="00CE231A">
      <w:pPr>
        <w:pStyle w:val="paragraph"/>
        <w:numPr>
          <w:ilvl w:val="0"/>
          <w:numId w:val="16"/>
        </w:numPr>
        <w:spacing w:before="0" w:beforeAutospacing="0" w:after="0" w:afterAutospacing="0"/>
        <w:textAlignment w:val="baseline"/>
        <w:rPr>
          <w:rFonts w:ascii="Arial" w:eastAsiaTheme="minorHAnsi" w:hAnsi="Arial" w:cs="Arial"/>
          <w:u w:val="single"/>
        </w:rPr>
      </w:pPr>
      <w:bookmarkStart w:id="36" w:name="_Hlk107245709"/>
      <w:r w:rsidRPr="008C7867">
        <w:rPr>
          <w:rFonts w:ascii="Arial" w:eastAsiaTheme="minorHAnsi" w:hAnsi="Arial" w:cs="Arial"/>
          <w:u w:val="single"/>
        </w:rPr>
        <w:t>Customer Reference Validation</w:t>
      </w:r>
    </w:p>
    <w:p w14:paraId="504A6760" w14:textId="1BE46477" w:rsidR="008854C3" w:rsidRPr="00DA582C" w:rsidRDefault="008854C3" w:rsidP="004E3E6A">
      <w:pPr>
        <w:pStyle w:val="paragraph"/>
        <w:spacing w:before="0" w:beforeAutospacing="0" w:after="0" w:afterAutospacing="0"/>
        <w:ind w:left="720"/>
        <w:textAlignment w:val="baseline"/>
        <w:rPr>
          <w:rStyle w:val="normaltextrun"/>
          <w:rFonts w:ascii="Arial" w:hAnsi="Arial" w:cs="Arial"/>
        </w:rPr>
      </w:pPr>
      <w:r>
        <w:rPr>
          <w:rStyle w:val="normaltextrun"/>
          <w:rFonts w:ascii="Arial" w:hAnsi="Arial" w:cs="Arial"/>
        </w:rPr>
        <w:t xml:space="preserve">CalRecycle will validate customer references by any means necessary or appropriate, including email, voice, or electronic conferences. </w:t>
      </w:r>
      <w:r w:rsidR="00B312C2">
        <w:rPr>
          <w:rStyle w:val="normaltextrun"/>
          <w:rFonts w:ascii="Arial" w:hAnsi="Arial" w:cs="Arial"/>
        </w:rPr>
        <w:t xml:space="preserve">Applicants </w:t>
      </w:r>
      <w:r>
        <w:rPr>
          <w:rStyle w:val="normaltextrun"/>
          <w:rFonts w:ascii="Arial" w:hAnsi="Arial" w:cs="Arial"/>
        </w:rPr>
        <w:t xml:space="preserve">are responsible for maintaining contact with their referencing customers to ensure their prompt responses to CalRecycle’s validation inquiries. </w:t>
      </w:r>
      <w:r w:rsidRPr="00DA582C">
        <w:rPr>
          <w:rStyle w:val="normaltextrun"/>
        </w:rPr>
        <w:t> </w:t>
      </w:r>
    </w:p>
    <w:p w14:paraId="249B3DF9" w14:textId="112DF3B0" w:rsidR="000D461A" w:rsidRPr="006C7CB4" w:rsidRDefault="000D461A" w:rsidP="00CE231A">
      <w:pPr>
        <w:pStyle w:val="NormalWeb"/>
        <w:numPr>
          <w:ilvl w:val="0"/>
          <w:numId w:val="13"/>
        </w:numPr>
        <w:rPr>
          <w:rStyle w:val="normaltextrun"/>
          <w:rFonts w:ascii="Arial" w:hAnsi="Arial" w:cs="Arial"/>
        </w:rPr>
      </w:pPr>
      <w:bookmarkStart w:id="37" w:name="_Hlk107245667"/>
      <w:bookmarkEnd w:id="36"/>
      <w:r w:rsidRPr="006C7CB4">
        <w:rPr>
          <w:rStyle w:val="normaltextrun"/>
          <w:rFonts w:ascii="Arial" w:hAnsi="Arial" w:cs="Arial"/>
        </w:rPr>
        <w:t>The contact identified in the customer reference must respond</w:t>
      </w:r>
      <w:r w:rsidR="00EC4B5A" w:rsidRPr="006C7CB4">
        <w:rPr>
          <w:rStyle w:val="normaltextrun"/>
          <w:rFonts w:ascii="Arial" w:hAnsi="Arial" w:cs="Arial"/>
        </w:rPr>
        <w:t xml:space="preserve"> to CalRecycle</w:t>
      </w:r>
      <w:r w:rsidRPr="006C7CB4">
        <w:rPr>
          <w:rStyle w:val="normaltextrun"/>
          <w:rFonts w:ascii="Arial" w:hAnsi="Arial" w:cs="Arial"/>
        </w:rPr>
        <w:t xml:space="preserve"> within the </w:t>
      </w:r>
      <w:r w:rsidR="00A50019" w:rsidRPr="006C7CB4">
        <w:rPr>
          <w:rStyle w:val="normaltextrun"/>
          <w:rFonts w:ascii="Arial" w:hAnsi="Arial" w:cs="Arial"/>
        </w:rPr>
        <w:t>seven (7) calendar days</w:t>
      </w:r>
      <w:r w:rsidR="00F90A2E" w:rsidRPr="006C7CB4">
        <w:rPr>
          <w:rStyle w:val="normaltextrun"/>
          <w:rFonts w:ascii="Arial" w:hAnsi="Arial" w:cs="Arial"/>
        </w:rPr>
        <w:t xml:space="preserve"> </w:t>
      </w:r>
      <w:r w:rsidR="009F7B65" w:rsidRPr="006C7CB4">
        <w:rPr>
          <w:rStyle w:val="normaltextrun"/>
          <w:rFonts w:ascii="Arial" w:hAnsi="Arial" w:cs="Arial"/>
        </w:rPr>
        <w:t>after notice by CalRecycle</w:t>
      </w:r>
      <w:r w:rsidR="00510138" w:rsidRPr="006C7CB4">
        <w:rPr>
          <w:rStyle w:val="normaltextrun"/>
          <w:rFonts w:ascii="Arial" w:hAnsi="Arial" w:cs="Arial"/>
        </w:rPr>
        <w:t>.</w:t>
      </w:r>
      <w:r w:rsidRPr="006C7CB4">
        <w:rPr>
          <w:rStyle w:val="normaltextrun"/>
          <w:rFonts w:ascii="Arial" w:hAnsi="Arial" w:cs="Arial"/>
        </w:rPr>
        <w:t xml:space="preserve"> </w:t>
      </w:r>
    </w:p>
    <w:bookmarkEnd w:id="37"/>
    <w:p w14:paraId="72A54DC0" w14:textId="1325372F" w:rsidR="000D461A" w:rsidRPr="006C7CB4" w:rsidRDefault="000D461A" w:rsidP="00CE231A">
      <w:pPr>
        <w:pStyle w:val="NormalWeb"/>
        <w:numPr>
          <w:ilvl w:val="0"/>
          <w:numId w:val="13"/>
        </w:numPr>
        <w:rPr>
          <w:rStyle w:val="normaltextrun"/>
          <w:rFonts w:ascii="Arial" w:hAnsi="Arial" w:cs="Arial"/>
        </w:rPr>
      </w:pPr>
      <w:r w:rsidRPr="006C7CB4">
        <w:rPr>
          <w:rStyle w:val="normaltextrun"/>
          <w:rFonts w:ascii="Arial" w:hAnsi="Arial" w:cs="Arial"/>
        </w:rPr>
        <w:t>The contact identified in the customer reference email address should indicate the organizational entity's name (e.g., If the organizational entity is California Department of Motor Vehicles, the reference email includes @dmv.ca.gov, not @gmail.com).</w:t>
      </w:r>
    </w:p>
    <w:p w14:paraId="4AA4A5DA" w14:textId="15C2D4E7" w:rsidR="000D461A" w:rsidRPr="006C7CB4" w:rsidRDefault="000D461A" w:rsidP="00CE231A">
      <w:pPr>
        <w:pStyle w:val="NormalWeb"/>
        <w:numPr>
          <w:ilvl w:val="0"/>
          <w:numId w:val="13"/>
        </w:numPr>
        <w:rPr>
          <w:rStyle w:val="normaltextrun"/>
          <w:rFonts w:ascii="Arial" w:hAnsi="Arial" w:cs="Arial"/>
        </w:rPr>
      </w:pPr>
      <w:r w:rsidRPr="006C7CB4">
        <w:rPr>
          <w:rStyle w:val="normaltextrun"/>
          <w:rFonts w:ascii="Arial" w:hAnsi="Arial" w:cs="Arial"/>
        </w:rPr>
        <w:t>In the event the individual used for the customer reference has left the employment of the organizational entity or the reference email does not match the entity’s name at the time of validation, a person in a position to verify the entity's employees may</w:t>
      </w:r>
      <w:r w:rsidRPr="006C7CB4">
        <w:rPr>
          <w:rFonts w:ascii="Arial" w:hAnsi="Arial" w:cs="Arial"/>
          <w:color w:val="000000"/>
          <w:sz w:val="27"/>
          <w:szCs w:val="27"/>
        </w:rPr>
        <w:t xml:space="preserve"> </w:t>
      </w:r>
      <w:r w:rsidRPr="006C7CB4">
        <w:rPr>
          <w:rStyle w:val="normaltextrun"/>
          <w:rFonts w:ascii="Arial" w:hAnsi="Arial" w:cs="Arial"/>
        </w:rPr>
        <w:t>verify the individual's past employment and email address with that entity.</w:t>
      </w:r>
    </w:p>
    <w:p w14:paraId="297B73A3" w14:textId="220DE9F5" w:rsidR="000D461A" w:rsidRPr="006C7CB4" w:rsidRDefault="000D461A" w:rsidP="00CE231A">
      <w:pPr>
        <w:pStyle w:val="NormalWeb"/>
        <w:numPr>
          <w:ilvl w:val="0"/>
          <w:numId w:val="13"/>
        </w:numPr>
        <w:rPr>
          <w:rStyle w:val="normaltextrun"/>
          <w:rFonts w:ascii="Arial" w:hAnsi="Arial" w:cs="Arial"/>
        </w:rPr>
      </w:pPr>
      <w:r w:rsidRPr="006C7CB4">
        <w:rPr>
          <w:rStyle w:val="normaltextrun"/>
          <w:rFonts w:ascii="Arial" w:hAnsi="Arial" w:cs="Arial"/>
        </w:rPr>
        <w:t xml:space="preserve">Reference validations may </w:t>
      </w:r>
      <w:r w:rsidR="00791226">
        <w:rPr>
          <w:rStyle w:val="normaltextrun"/>
          <w:rFonts w:ascii="Arial" w:hAnsi="Arial" w:cs="Arial"/>
        </w:rPr>
        <w:t xml:space="preserve">be </w:t>
      </w:r>
      <w:r w:rsidR="000B7C57" w:rsidRPr="006C7CB4">
        <w:rPr>
          <w:rStyle w:val="normaltextrun"/>
          <w:rFonts w:ascii="Arial" w:hAnsi="Arial" w:cs="Arial"/>
        </w:rPr>
        <w:t xml:space="preserve">determinative </w:t>
      </w:r>
      <w:r w:rsidRPr="006C7CB4">
        <w:rPr>
          <w:rStyle w:val="normaltextrun"/>
          <w:rFonts w:ascii="Arial" w:hAnsi="Arial" w:cs="Arial"/>
        </w:rPr>
        <w:t xml:space="preserve">of </w:t>
      </w:r>
      <w:r w:rsidR="00211483">
        <w:rPr>
          <w:rStyle w:val="normaltextrun"/>
          <w:rFonts w:ascii="Arial" w:hAnsi="Arial" w:cs="Arial"/>
        </w:rPr>
        <w:t>Applicant’s</w:t>
      </w:r>
      <w:r w:rsidR="00211483" w:rsidRPr="006C7CB4">
        <w:rPr>
          <w:rStyle w:val="normaltextrun"/>
          <w:rFonts w:ascii="Arial" w:hAnsi="Arial" w:cs="Arial"/>
        </w:rPr>
        <w:t xml:space="preserve"> </w:t>
      </w:r>
      <w:r w:rsidR="000B7C57" w:rsidRPr="006C7CB4">
        <w:rPr>
          <w:rStyle w:val="normaltextrun"/>
          <w:rFonts w:ascii="Arial" w:hAnsi="Arial" w:cs="Arial"/>
        </w:rPr>
        <w:t>ability to pre-qualify.</w:t>
      </w:r>
    </w:p>
    <w:p w14:paraId="4F4D6437" w14:textId="288D51D9" w:rsidR="007A774C" w:rsidRPr="006C7CB4" w:rsidRDefault="007A774C" w:rsidP="00CE231A">
      <w:pPr>
        <w:pStyle w:val="NormalWeb"/>
        <w:numPr>
          <w:ilvl w:val="0"/>
          <w:numId w:val="13"/>
        </w:numPr>
        <w:rPr>
          <w:rStyle w:val="normaltextrun"/>
          <w:rFonts w:ascii="Arial" w:hAnsi="Arial" w:cs="Arial"/>
        </w:rPr>
      </w:pPr>
      <w:r w:rsidRPr="006C7CB4">
        <w:rPr>
          <w:rStyle w:val="normaltextrun"/>
          <w:rFonts w:ascii="Arial" w:hAnsi="Arial" w:cs="Arial"/>
        </w:rPr>
        <w:t>The State reserves the right to reject any customer reference it reasonably believes to have been falsified, is an entity the Proposer owns partially or wholly, or that cannot be validated</w:t>
      </w:r>
      <w:r w:rsidR="000B7C57" w:rsidRPr="006C7CB4">
        <w:rPr>
          <w:rStyle w:val="normaltextrun"/>
          <w:rFonts w:ascii="Arial" w:hAnsi="Arial" w:cs="Arial"/>
        </w:rPr>
        <w:t>.</w:t>
      </w:r>
    </w:p>
    <w:p w14:paraId="76CC0C3C" w14:textId="2C18A3D6" w:rsidR="00BB789E" w:rsidRDefault="00BB789E" w:rsidP="00CE231A">
      <w:pPr>
        <w:pStyle w:val="paragraph"/>
        <w:numPr>
          <w:ilvl w:val="0"/>
          <w:numId w:val="13"/>
        </w:numPr>
        <w:spacing w:before="0" w:beforeAutospacing="0" w:after="0" w:afterAutospacing="0"/>
        <w:textAlignment w:val="baseline"/>
        <w:rPr>
          <w:rStyle w:val="eop"/>
          <w:rFonts w:ascii="Arial" w:hAnsi="Arial" w:cs="Arial"/>
        </w:rPr>
      </w:pPr>
      <w:r w:rsidRPr="006C7CB4">
        <w:rPr>
          <w:rStyle w:val="normaltextrun"/>
          <w:rFonts w:ascii="Arial" w:hAnsi="Arial" w:cs="Arial"/>
        </w:rPr>
        <w:t xml:space="preserve">If a </w:t>
      </w:r>
      <w:r w:rsidR="008D4025" w:rsidRPr="006C7CB4">
        <w:rPr>
          <w:rStyle w:val="normaltextrun"/>
          <w:rFonts w:ascii="Arial" w:hAnsi="Arial" w:cs="Arial"/>
        </w:rPr>
        <w:t xml:space="preserve">customer </w:t>
      </w:r>
      <w:r w:rsidRPr="006C7CB4">
        <w:rPr>
          <w:rStyle w:val="normaltextrun"/>
          <w:rFonts w:ascii="Arial" w:hAnsi="Arial" w:cs="Arial"/>
        </w:rPr>
        <w:t xml:space="preserve">reference or project experience is unable to be verified, it may be disregarded. It is to the </w:t>
      </w:r>
      <w:r w:rsidR="00211483">
        <w:rPr>
          <w:rStyle w:val="normaltextrun"/>
          <w:rFonts w:ascii="Arial" w:hAnsi="Arial" w:cs="Arial"/>
        </w:rPr>
        <w:t>Applicant’s</w:t>
      </w:r>
      <w:r w:rsidR="00211483" w:rsidRPr="006C7CB4">
        <w:rPr>
          <w:rStyle w:val="normaltextrun"/>
          <w:rFonts w:ascii="Arial" w:hAnsi="Arial" w:cs="Arial"/>
        </w:rPr>
        <w:t xml:space="preserve"> </w:t>
      </w:r>
      <w:r w:rsidRPr="006C7CB4">
        <w:rPr>
          <w:rStyle w:val="normaltextrun"/>
          <w:rFonts w:ascii="Arial" w:hAnsi="Arial" w:cs="Arial"/>
        </w:rPr>
        <w:t xml:space="preserve">benefit to inform its references that they may be contacted by CalRecycle regarding this solicitation during the anticipated review period, and their quick response would be helpful to the </w:t>
      </w:r>
      <w:r w:rsidR="00211483">
        <w:rPr>
          <w:rStyle w:val="normaltextrun"/>
          <w:rFonts w:ascii="Arial" w:hAnsi="Arial" w:cs="Arial"/>
        </w:rPr>
        <w:t>Applicant’s</w:t>
      </w:r>
      <w:r w:rsidR="00211483" w:rsidRPr="006C7CB4">
        <w:rPr>
          <w:rStyle w:val="normaltextrun"/>
          <w:rFonts w:ascii="Arial" w:hAnsi="Arial" w:cs="Arial"/>
        </w:rPr>
        <w:t xml:space="preserve"> </w:t>
      </w:r>
      <w:r w:rsidRPr="006C7CB4">
        <w:rPr>
          <w:rStyle w:val="normaltextrun"/>
          <w:rFonts w:ascii="Arial" w:hAnsi="Arial" w:cs="Arial"/>
        </w:rPr>
        <w:t>cause.</w:t>
      </w:r>
      <w:r w:rsidRPr="006C7CB4">
        <w:rPr>
          <w:rStyle w:val="eop"/>
          <w:rFonts w:ascii="Arial" w:hAnsi="Arial" w:cs="Arial"/>
        </w:rPr>
        <w:t> </w:t>
      </w:r>
    </w:p>
    <w:p w14:paraId="68301ED9" w14:textId="25B193E5" w:rsidR="002544F5" w:rsidRPr="00C10094" w:rsidRDefault="002544F5" w:rsidP="00C10094">
      <w:pPr>
        <w:pStyle w:val="Heading2"/>
        <w:rPr>
          <w:rFonts w:ascii="Segoe UI" w:hAnsi="Segoe UI" w:cs="Segoe UI"/>
          <w:sz w:val="18"/>
          <w:szCs w:val="18"/>
        </w:rPr>
      </w:pPr>
      <w:bookmarkStart w:id="38" w:name="_Toc107485637"/>
      <w:r w:rsidRPr="00C10094">
        <w:rPr>
          <w:rFonts w:cs="Arial"/>
        </w:rPr>
        <w:t>Insurance Experience Modification Rate (EMR)</w:t>
      </w:r>
      <w:bookmarkEnd w:id="38"/>
      <w:r w:rsidRPr="00C10094">
        <w:rPr>
          <w:rFonts w:cs="Arial"/>
        </w:rPr>
        <w:t>  </w:t>
      </w:r>
    </w:p>
    <w:p w14:paraId="191C5BAD" w14:textId="7F7830BE" w:rsidR="002544F5" w:rsidRPr="003D191C" w:rsidRDefault="002544F5" w:rsidP="00661DCB">
      <w:pPr>
        <w:textAlignment w:val="baseline"/>
        <w:rPr>
          <w:rFonts w:ascii="Arial" w:hAnsi="Arial" w:cs="Arial"/>
        </w:rPr>
      </w:pPr>
      <w:r w:rsidRPr="00F557FA">
        <w:rPr>
          <w:rFonts w:ascii="Arial" w:hAnsi="Arial" w:cs="Arial"/>
        </w:rPr>
        <w:t xml:space="preserve">The </w:t>
      </w:r>
      <w:r w:rsidR="00C778A8">
        <w:rPr>
          <w:rFonts w:ascii="Arial" w:hAnsi="Arial" w:cs="Arial"/>
        </w:rPr>
        <w:t>Applicant</w:t>
      </w:r>
      <w:r w:rsidR="00C778A8" w:rsidRPr="00F557FA">
        <w:rPr>
          <w:rFonts w:ascii="Arial" w:hAnsi="Arial" w:cs="Arial"/>
        </w:rPr>
        <w:t xml:space="preserve"> </w:t>
      </w:r>
      <w:r w:rsidRPr="00F557FA">
        <w:rPr>
          <w:rFonts w:ascii="Arial" w:hAnsi="Arial" w:cs="Arial"/>
        </w:rPr>
        <w:t>shall provide their current Workers Compensation Insurance Experience Modification Rate (EMR) to CalRecycle</w:t>
      </w:r>
      <w:r w:rsidR="00791226">
        <w:rPr>
          <w:rFonts w:ascii="Arial" w:hAnsi="Arial" w:cs="Arial"/>
        </w:rPr>
        <w:t>,</w:t>
      </w:r>
      <w:r w:rsidRPr="00F557FA">
        <w:rPr>
          <w:rFonts w:ascii="Arial" w:hAnsi="Arial" w:cs="Arial"/>
        </w:rPr>
        <w:t xml:space="preserve"> or proof of non-eligibility.  If the EMR number exceeds one (1.00) at any time, CalRecycle may at their sole discretion, remove pre-qualified firms within thirty (30) days of verifying the rate has exceeded one (1.00).  </w:t>
      </w:r>
    </w:p>
    <w:p w14:paraId="455F57E9" w14:textId="3CA2DF74" w:rsidR="00717377" w:rsidRPr="00C10094" w:rsidRDefault="00717377" w:rsidP="00C10094">
      <w:pPr>
        <w:pStyle w:val="Heading2"/>
        <w:rPr>
          <w:rFonts w:ascii="Segoe UI" w:hAnsi="Segoe UI" w:cs="Segoe UI"/>
          <w:sz w:val="18"/>
          <w:szCs w:val="18"/>
        </w:rPr>
      </w:pPr>
      <w:bookmarkStart w:id="39" w:name="_Toc107485638"/>
      <w:r w:rsidRPr="00C10094">
        <w:rPr>
          <w:rFonts w:cs="Arial"/>
        </w:rPr>
        <w:lastRenderedPageBreak/>
        <w:t>Illness and Injury Prevention Program (IIPP) and/ Health and Safety Plan (HSP)</w:t>
      </w:r>
      <w:bookmarkEnd w:id="39"/>
      <w:r w:rsidRPr="00C10094">
        <w:rPr>
          <w:rFonts w:cs="Arial"/>
        </w:rPr>
        <w:t>  </w:t>
      </w:r>
    </w:p>
    <w:p w14:paraId="75BC4FE5" w14:textId="40F2F643" w:rsidR="00717377" w:rsidRPr="00CE5D72" w:rsidRDefault="00211483" w:rsidP="00661DCB">
      <w:pPr>
        <w:textAlignment w:val="baseline"/>
        <w:rPr>
          <w:rFonts w:ascii="Arial" w:hAnsi="Arial" w:cs="Arial"/>
        </w:rPr>
      </w:pPr>
      <w:r>
        <w:rPr>
          <w:rFonts w:ascii="Arial" w:hAnsi="Arial" w:cs="Arial"/>
        </w:rPr>
        <w:t>Applicants</w:t>
      </w:r>
      <w:r w:rsidRPr="00717377">
        <w:rPr>
          <w:rFonts w:ascii="Arial" w:hAnsi="Arial" w:cs="Arial"/>
        </w:rPr>
        <w:t xml:space="preserve"> </w:t>
      </w:r>
      <w:r w:rsidR="00717377" w:rsidRPr="00717377">
        <w:rPr>
          <w:rFonts w:ascii="Arial" w:hAnsi="Arial" w:cs="Arial"/>
        </w:rPr>
        <w:t xml:space="preserve">must submit </w:t>
      </w:r>
      <w:r w:rsidR="00C778A8">
        <w:rPr>
          <w:rFonts w:ascii="Arial" w:hAnsi="Arial" w:cs="Arial"/>
        </w:rPr>
        <w:t xml:space="preserve">a </w:t>
      </w:r>
      <w:r w:rsidR="00717377" w:rsidRPr="00717377">
        <w:rPr>
          <w:rFonts w:ascii="Arial" w:hAnsi="Arial" w:cs="Arial"/>
        </w:rPr>
        <w:t>current company IIPP that meets the requirements of 29 C.F.R. section 1910.120(b) and 8 CCR section 5192(b) or a sample of a recently prepared HSP</w:t>
      </w:r>
      <w:r w:rsidR="00791226">
        <w:rPr>
          <w:rFonts w:ascii="Arial" w:hAnsi="Arial" w:cs="Arial"/>
        </w:rPr>
        <w:t xml:space="preserve"> for an</w:t>
      </w:r>
      <w:r w:rsidR="00717377" w:rsidRPr="00717377">
        <w:rPr>
          <w:rFonts w:ascii="Arial" w:hAnsi="Arial" w:cs="Arial"/>
        </w:rPr>
        <w:t xml:space="preserve"> environmental remediation/cleanup operation representative of the types of operations envisioned to be conducted i</w:t>
      </w:r>
      <w:r w:rsidR="00175EB8">
        <w:rPr>
          <w:rFonts w:ascii="Arial" w:hAnsi="Arial" w:cs="Arial"/>
        </w:rPr>
        <w:t xml:space="preserve">n </w:t>
      </w:r>
      <w:r w:rsidR="00717377" w:rsidRPr="00717377">
        <w:rPr>
          <w:rFonts w:ascii="Arial" w:hAnsi="Arial" w:cs="Arial"/>
        </w:rPr>
        <w:t>Sample</w:t>
      </w:r>
      <w:r w:rsidR="00175EB8">
        <w:rPr>
          <w:rFonts w:ascii="Arial" w:hAnsi="Arial" w:cs="Arial"/>
        </w:rPr>
        <w:t xml:space="preserve"> </w:t>
      </w:r>
      <w:r w:rsidR="00717377" w:rsidRPr="00717377">
        <w:rPr>
          <w:rFonts w:ascii="Arial" w:hAnsi="Arial" w:cs="Arial"/>
        </w:rPr>
        <w:t>Exhibit A, Scope of Work.</w:t>
      </w:r>
    </w:p>
    <w:p w14:paraId="34B3FEAB" w14:textId="77777777" w:rsidR="00CD272A" w:rsidRPr="00AF64BC" w:rsidRDefault="00CD272A" w:rsidP="00A50368">
      <w:pPr>
        <w:pStyle w:val="Heading2"/>
        <w:rPr>
          <w:rFonts w:cs="Arial"/>
          <w:szCs w:val="24"/>
        </w:rPr>
      </w:pPr>
      <w:bookmarkStart w:id="40" w:name="_Toc107485639"/>
      <w:r w:rsidRPr="00AF64BC">
        <w:rPr>
          <w:rFonts w:cs="Arial"/>
          <w:szCs w:val="24"/>
        </w:rPr>
        <w:t>Contractor Eligibility</w:t>
      </w:r>
      <w:bookmarkEnd w:id="40"/>
    </w:p>
    <w:p w14:paraId="783DB312" w14:textId="1B59BF76" w:rsidR="00CD272A" w:rsidRPr="00AF64BC" w:rsidRDefault="00CD272A" w:rsidP="00CD272A">
      <w:pPr>
        <w:rPr>
          <w:rFonts w:ascii="Arial" w:hAnsi="Arial" w:cs="Arial"/>
        </w:rPr>
      </w:pPr>
      <w:r w:rsidRPr="00AF64BC">
        <w:rPr>
          <w:rFonts w:ascii="Arial" w:hAnsi="Arial" w:cs="Arial"/>
        </w:rPr>
        <w:t>The</w:t>
      </w:r>
      <w:r w:rsidR="008B7678" w:rsidRPr="00AF64BC">
        <w:rPr>
          <w:rFonts w:ascii="Arial" w:hAnsi="Arial" w:cs="Arial"/>
        </w:rPr>
        <w:t xml:space="preserve"> </w:t>
      </w:r>
      <w:r w:rsidR="00211483">
        <w:rPr>
          <w:rFonts w:ascii="Arial" w:hAnsi="Arial" w:cs="Arial"/>
        </w:rPr>
        <w:t>Applicant</w:t>
      </w:r>
      <w:r w:rsidR="00211483" w:rsidRPr="00AF64BC">
        <w:rPr>
          <w:rFonts w:ascii="Arial" w:hAnsi="Arial" w:cs="Arial"/>
        </w:rPr>
        <w:t xml:space="preserve"> </w:t>
      </w:r>
      <w:r w:rsidRPr="00AF64BC">
        <w:rPr>
          <w:rFonts w:ascii="Arial" w:hAnsi="Arial" w:cs="Arial"/>
        </w:rPr>
        <w:t>must include a written declaration, stating that the</w:t>
      </w:r>
      <w:r w:rsidR="008B7678" w:rsidRPr="00AF64BC">
        <w:rPr>
          <w:rFonts w:ascii="Arial" w:hAnsi="Arial" w:cs="Arial"/>
        </w:rPr>
        <w:t xml:space="preserve"> </w:t>
      </w:r>
      <w:r w:rsidR="00C778A8">
        <w:rPr>
          <w:rFonts w:ascii="Arial" w:hAnsi="Arial" w:cs="Arial"/>
        </w:rPr>
        <w:t>Applicant</w:t>
      </w:r>
      <w:r w:rsidRPr="00AF64BC">
        <w:rPr>
          <w:rFonts w:ascii="Arial" w:hAnsi="Arial" w:cs="Arial"/>
        </w:rPr>
        <w:t xml:space="preserve"> and any </w:t>
      </w:r>
      <w:r w:rsidR="008B7678" w:rsidRPr="00AF64BC">
        <w:rPr>
          <w:rFonts w:ascii="Arial" w:hAnsi="Arial" w:cs="Arial"/>
        </w:rPr>
        <w:t>Subcontractor</w:t>
      </w:r>
      <w:r w:rsidRPr="00AF64BC">
        <w:rPr>
          <w:rFonts w:ascii="Arial" w:hAnsi="Arial" w:cs="Arial"/>
        </w:rPr>
        <w:t>s to be used during the performance of the</w:t>
      </w:r>
      <w:r w:rsidR="008B7678" w:rsidRPr="00AF64BC">
        <w:rPr>
          <w:rFonts w:ascii="Arial" w:hAnsi="Arial" w:cs="Arial"/>
        </w:rPr>
        <w:t xml:space="preserve"> Contract</w:t>
      </w:r>
      <w:r w:rsidRPr="00AF64BC">
        <w:rPr>
          <w:rFonts w:ascii="Arial" w:hAnsi="Arial" w:cs="Arial"/>
        </w:rPr>
        <w:t xml:space="preserve"> are eligible to</w:t>
      </w:r>
      <w:r w:rsidR="008B7678" w:rsidRPr="00AF64BC">
        <w:rPr>
          <w:rFonts w:ascii="Arial" w:hAnsi="Arial" w:cs="Arial"/>
        </w:rPr>
        <w:t xml:space="preserve"> Contract</w:t>
      </w:r>
      <w:r w:rsidRPr="00AF64BC">
        <w:rPr>
          <w:rFonts w:ascii="Arial" w:hAnsi="Arial" w:cs="Arial"/>
        </w:rPr>
        <w:t xml:space="preserve"> with the State of California, pursuant to PCC 10286.1.  Statement may be included in the cover letter.</w:t>
      </w:r>
    </w:p>
    <w:p w14:paraId="18A81D15" w14:textId="3E6340B0" w:rsidR="0043600D" w:rsidRDefault="00345321" w:rsidP="0043600D">
      <w:pPr>
        <w:pStyle w:val="Heading2"/>
      </w:pPr>
      <w:bookmarkStart w:id="41" w:name="_Toc87034037"/>
      <w:bookmarkStart w:id="42" w:name="_Toc107485640"/>
      <w:r>
        <w:t>Pre-Q</w:t>
      </w:r>
      <w:r w:rsidR="00BF11EE">
        <w:t>u</w:t>
      </w:r>
      <w:r>
        <w:t>alification</w:t>
      </w:r>
      <w:r w:rsidR="0043600D">
        <w:t xml:space="preserve"> </w:t>
      </w:r>
      <w:r w:rsidR="00211483">
        <w:t xml:space="preserve">Application </w:t>
      </w:r>
      <w:r w:rsidR="0043600D">
        <w:t>Package Submission</w:t>
      </w:r>
      <w:bookmarkEnd w:id="41"/>
      <w:bookmarkEnd w:id="42"/>
    </w:p>
    <w:p w14:paraId="04707584" w14:textId="21398604" w:rsidR="0043600D" w:rsidRDefault="0043600D" w:rsidP="0043600D">
      <w:pPr>
        <w:pStyle w:val="Paragraph2"/>
        <w:ind w:left="0"/>
      </w:pPr>
      <w:r>
        <w:t>Failure to follow the instructions contained in this document may be grounds for the rejection of a</w:t>
      </w:r>
      <w:r w:rsidR="00211483">
        <w:t>n application package</w:t>
      </w:r>
      <w:r>
        <w:t xml:space="preserve">. CalRecycle may reject any </w:t>
      </w:r>
      <w:r w:rsidR="00E802C4">
        <w:t>a</w:t>
      </w:r>
      <w:r w:rsidR="00C778A8">
        <w:t>pplication p</w:t>
      </w:r>
      <w:r w:rsidR="00211483">
        <w:t xml:space="preserve">ackage </w:t>
      </w:r>
      <w:r>
        <w:t>if it is conditional, incomplete, or contains irregularities.</w:t>
      </w:r>
    </w:p>
    <w:p w14:paraId="6958F5FC" w14:textId="7586F307" w:rsidR="0043600D" w:rsidRPr="00F7517A" w:rsidRDefault="0043600D" w:rsidP="0043600D">
      <w:pPr>
        <w:pStyle w:val="Paragraph2"/>
        <w:ind w:left="0"/>
      </w:pPr>
      <w:r>
        <w:t>CalRecycle may waive an immaterial deviation in a</w:t>
      </w:r>
      <w:r w:rsidR="00211483">
        <w:t xml:space="preserve">n </w:t>
      </w:r>
      <w:r w:rsidR="00E802C4">
        <w:t>a</w:t>
      </w:r>
      <w:r w:rsidR="00211483">
        <w:t>pplication package</w:t>
      </w:r>
      <w:r w:rsidR="00C778A8">
        <w:t xml:space="preserve"> </w:t>
      </w:r>
      <w:r>
        <w:t>if deemed in the best interest of CalRecycle. Waiver of an immaterial deviation shall in no way modify the Pre-Qualification List requirements or excuse the Contractor from full compliance with the Agreement requirements.</w:t>
      </w:r>
    </w:p>
    <w:p w14:paraId="14E1A4C2" w14:textId="076ABDC4" w:rsidR="0043600D" w:rsidRDefault="0043600D" w:rsidP="0043600D">
      <w:pPr>
        <w:pStyle w:val="Heading2"/>
      </w:pPr>
      <w:bookmarkStart w:id="43" w:name="_Toc107485641"/>
      <w:r>
        <w:t xml:space="preserve">Final </w:t>
      </w:r>
      <w:r w:rsidR="00BF11EE">
        <w:t>Pre-Qualification</w:t>
      </w:r>
      <w:r>
        <w:t xml:space="preserve"> </w:t>
      </w:r>
      <w:r w:rsidR="00211483">
        <w:t xml:space="preserve">Application </w:t>
      </w:r>
      <w:r>
        <w:t>Package Submission</w:t>
      </w:r>
      <w:bookmarkEnd w:id="43"/>
    </w:p>
    <w:p w14:paraId="2F7A62A5" w14:textId="7A85C7F3" w:rsidR="0043600D" w:rsidRPr="00985657" w:rsidRDefault="00211483" w:rsidP="0043600D">
      <w:pPr>
        <w:spacing w:after="120"/>
        <w:rPr>
          <w:rFonts w:ascii="Arial" w:hAnsi="Arial" w:cs="Arial"/>
        </w:rPr>
      </w:pPr>
      <w:r>
        <w:rPr>
          <w:rFonts w:ascii="Arial" w:hAnsi="Arial" w:cs="Arial"/>
        </w:rPr>
        <w:t>Applicant</w:t>
      </w:r>
      <w:r w:rsidRPr="00985657">
        <w:rPr>
          <w:rFonts w:ascii="Arial" w:hAnsi="Arial" w:cs="Arial"/>
        </w:rPr>
        <w:t xml:space="preserve"> </w:t>
      </w:r>
      <w:r w:rsidR="0043600D" w:rsidRPr="00985657">
        <w:rPr>
          <w:rFonts w:ascii="Arial" w:hAnsi="Arial" w:cs="Arial"/>
        </w:rPr>
        <w:t xml:space="preserve">must submit the </w:t>
      </w:r>
      <w:r>
        <w:rPr>
          <w:rFonts w:ascii="Arial" w:hAnsi="Arial" w:cs="Arial"/>
        </w:rPr>
        <w:t>application</w:t>
      </w:r>
      <w:r w:rsidRPr="00985657">
        <w:rPr>
          <w:rFonts w:ascii="Arial" w:hAnsi="Arial" w:cs="Arial"/>
        </w:rPr>
        <w:t xml:space="preserve"> </w:t>
      </w:r>
      <w:r w:rsidR="0043600D" w:rsidRPr="00985657">
        <w:rPr>
          <w:rFonts w:ascii="Arial" w:hAnsi="Arial" w:cs="Arial"/>
        </w:rPr>
        <w:t xml:space="preserve">information on the forms provided by CalRecycle (included in this </w:t>
      </w:r>
      <w:r w:rsidR="0043600D" w:rsidRPr="001F1D91">
        <w:rPr>
          <w:rFonts w:ascii="Arial" w:hAnsi="Arial" w:cs="Arial"/>
        </w:rPr>
        <w:t xml:space="preserve">Pre-Qualification </w:t>
      </w:r>
      <w:r w:rsidR="00C778A8">
        <w:rPr>
          <w:rFonts w:ascii="Arial" w:hAnsi="Arial" w:cs="Arial"/>
        </w:rPr>
        <w:t>Solicitation</w:t>
      </w:r>
      <w:r w:rsidR="0043600D" w:rsidRPr="00985657">
        <w:rPr>
          <w:rFonts w:ascii="Arial" w:hAnsi="Arial" w:cs="Arial"/>
        </w:rPr>
        <w:t xml:space="preserve">) or included by reference to </w:t>
      </w:r>
      <w:r w:rsidR="00D76A01">
        <w:rPr>
          <w:rFonts w:ascii="Arial" w:hAnsi="Arial" w:cs="Arial"/>
        </w:rPr>
        <w:t xml:space="preserve">a </w:t>
      </w:r>
      <w:r w:rsidR="0043600D" w:rsidRPr="00985657">
        <w:rPr>
          <w:rFonts w:ascii="Arial" w:hAnsi="Arial" w:cs="Arial"/>
        </w:rPr>
        <w:t xml:space="preserve">downloadable form, as indicated on Required </w:t>
      </w:r>
      <w:r>
        <w:rPr>
          <w:rFonts w:ascii="Arial" w:hAnsi="Arial" w:cs="Arial"/>
        </w:rPr>
        <w:t>Pre-Qualification Application</w:t>
      </w:r>
      <w:r w:rsidRPr="00985657">
        <w:rPr>
          <w:rFonts w:ascii="Arial" w:hAnsi="Arial" w:cs="Arial"/>
        </w:rPr>
        <w:t xml:space="preserve"> </w:t>
      </w:r>
      <w:r w:rsidR="0043600D" w:rsidRPr="00985657">
        <w:rPr>
          <w:rFonts w:ascii="Arial" w:hAnsi="Arial" w:cs="Arial"/>
        </w:rPr>
        <w:t xml:space="preserve">Package Checklist. </w:t>
      </w:r>
    </w:p>
    <w:p w14:paraId="05272851" w14:textId="401C745E" w:rsidR="0043600D" w:rsidRPr="00985657" w:rsidRDefault="00143934" w:rsidP="0043600D">
      <w:pPr>
        <w:rPr>
          <w:rFonts w:ascii="Arial" w:hAnsi="Arial" w:cs="Arial"/>
        </w:rPr>
      </w:pPr>
      <w:r>
        <w:rPr>
          <w:rFonts w:ascii="Arial" w:hAnsi="Arial" w:cs="Arial"/>
        </w:rPr>
        <w:t xml:space="preserve">All required signatures </w:t>
      </w:r>
      <w:r w:rsidR="00C503F2">
        <w:rPr>
          <w:rFonts w:ascii="Arial" w:hAnsi="Arial" w:cs="Arial"/>
        </w:rPr>
        <w:t xml:space="preserve">must be executed by the individual who is legally authorized to bind the </w:t>
      </w:r>
      <w:r w:rsidR="00211483">
        <w:rPr>
          <w:rFonts w:ascii="Arial" w:hAnsi="Arial" w:cs="Arial"/>
        </w:rPr>
        <w:t>Applicant</w:t>
      </w:r>
      <w:r w:rsidR="00C503F2">
        <w:rPr>
          <w:rFonts w:ascii="Arial" w:hAnsi="Arial" w:cs="Arial"/>
        </w:rPr>
        <w:t xml:space="preserve">.  Use of </w:t>
      </w:r>
      <w:r w:rsidR="00AC0E25">
        <w:rPr>
          <w:rFonts w:ascii="Arial" w:hAnsi="Arial" w:cs="Arial"/>
        </w:rPr>
        <w:t xml:space="preserve">verifiable </w:t>
      </w:r>
      <w:r w:rsidR="00C503F2">
        <w:rPr>
          <w:rFonts w:ascii="Arial" w:hAnsi="Arial" w:cs="Arial"/>
        </w:rPr>
        <w:t>e</w:t>
      </w:r>
      <w:r w:rsidRPr="00985657">
        <w:rPr>
          <w:rFonts w:ascii="Arial" w:hAnsi="Arial" w:cs="Arial"/>
        </w:rPr>
        <w:t xml:space="preserve">lectronic signatures </w:t>
      </w:r>
      <w:r>
        <w:rPr>
          <w:rFonts w:ascii="Arial" w:hAnsi="Arial" w:cs="Arial"/>
        </w:rPr>
        <w:t>are</w:t>
      </w:r>
      <w:r w:rsidRPr="00985657">
        <w:rPr>
          <w:rFonts w:ascii="Arial" w:hAnsi="Arial" w:cs="Arial"/>
        </w:rPr>
        <w:t xml:space="preserve"> permitte</w:t>
      </w:r>
      <w:r w:rsidR="00AC0E25">
        <w:rPr>
          <w:rFonts w:ascii="Arial" w:hAnsi="Arial" w:cs="Arial"/>
        </w:rPr>
        <w:t>d</w:t>
      </w:r>
      <w:r w:rsidRPr="00985657">
        <w:rPr>
          <w:rFonts w:ascii="Arial" w:hAnsi="Arial" w:cs="Arial"/>
        </w:rPr>
        <w:t>.</w:t>
      </w:r>
      <w:r w:rsidR="00D76A01">
        <w:rPr>
          <w:rFonts w:ascii="Arial" w:hAnsi="Arial" w:cs="Arial"/>
        </w:rPr>
        <w:t xml:space="preserve"> </w:t>
      </w:r>
      <w:r w:rsidRPr="00985657">
        <w:rPr>
          <w:rFonts w:ascii="Arial" w:hAnsi="Arial" w:cs="Arial"/>
        </w:rPr>
        <w:t xml:space="preserve"> </w:t>
      </w:r>
      <w:r w:rsidR="00211483">
        <w:rPr>
          <w:rFonts w:ascii="Arial" w:hAnsi="Arial" w:cs="Arial"/>
        </w:rPr>
        <w:t>Pre-Qualified Application</w:t>
      </w:r>
      <w:r w:rsidR="00211483" w:rsidRPr="00985657">
        <w:rPr>
          <w:rFonts w:ascii="Arial" w:hAnsi="Arial" w:cs="Arial"/>
        </w:rPr>
        <w:t xml:space="preserve"> </w:t>
      </w:r>
      <w:r w:rsidR="0043600D" w:rsidRPr="00985657">
        <w:rPr>
          <w:rFonts w:ascii="Arial" w:hAnsi="Arial" w:cs="Arial"/>
        </w:rPr>
        <w:t xml:space="preserve">Packages not submitted on the provided forms will be considered non-responsive. </w:t>
      </w:r>
    </w:p>
    <w:p w14:paraId="36CA81B5" w14:textId="5423B16B" w:rsidR="0043600D" w:rsidRDefault="0043600D" w:rsidP="0043600D">
      <w:pPr>
        <w:pStyle w:val="Heading2"/>
      </w:pPr>
      <w:bookmarkStart w:id="44" w:name="_Toc107485642"/>
      <w:r>
        <w:t xml:space="preserve">Electronic </w:t>
      </w:r>
      <w:r w:rsidR="00BF11EE">
        <w:t>Pre-Qualification</w:t>
      </w:r>
      <w:r w:rsidR="00211483">
        <w:t xml:space="preserve"> Application</w:t>
      </w:r>
      <w:r>
        <w:t xml:space="preserve"> Package Submittal </w:t>
      </w:r>
      <w:r w:rsidR="00943A5F">
        <w:t>Instructions</w:t>
      </w:r>
      <w:bookmarkEnd w:id="44"/>
    </w:p>
    <w:p w14:paraId="3EDC3D9C" w14:textId="12EE018A" w:rsidR="00F231BA" w:rsidRDefault="00F231BA" w:rsidP="00F231BA">
      <w:pPr>
        <w:textAlignment w:val="baseline"/>
        <w:rPr>
          <w:rFonts w:ascii="Arial" w:hAnsi="Arial" w:cs="Arial"/>
        </w:rPr>
      </w:pPr>
      <w:r w:rsidRPr="00F231BA">
        <w:rPr>
          <w:rFonts w:ascii="Arial" w:hAnsi="Arial" w:cs="Arial"/>
        </w:rPr>
        <w:t xml:space="preserve">It is the </w:t>
      </w:r>
      <w:r w:rsidR="00E4242B" w:rsidRPr="6B28E51B">
        <w:rPr>
          <w:rFonts w:ascii="Arial" w:hAnsi="Arial" w:cs="Arial"/>
        </w:rPr>
        <w:t xml:space="preserve">sole responsibility of the </w:t>
      </w:r>
      <w:r w:rsidR="00211483">
        <w:rPr>
          <w:rFonts w:ascii="Arial" w:hAnsi="Arial" w:cs="Arial"/>
        </w:rPr>
        <w:t>Applicant</w:t>
      </w:r>
      <w:r w:rsidR="00211483" w:rsidRPr="6B28E51B">
        <w:rPr>
          <w:rFonts w:ascii="Arial" w:hAnsi="Arial" w:cs="Arial"/>
        </w:rPr>
        <w:t xml:space="preserve"> </w:t>
      </w:r>
      <w:r w:rsidRPr="00F231BA">
        <w:rPr>
          <w:rFonts w:ascii="Arial" w:hAnsi="Arial" w:cs="Arial"/>
        </w:rPr>
        <w:t xml:space="preserve">to ensure that electronically submitted documents are readable by </w:t>
      </w:r>
      <w:r w:rsidR="00E4242B">
        <w:rPr>
          <w:rFonts w:ascii="Arial" w:hAnsi="Arial" w:cs="Arial"/>
        </w:rPr>
        <w:t>CalRecycle</w:t>
      </w:r>
      <w:r w:rsidRPr="00F231BA">
        <w:rPr>
          <w:rFonts w:ascii="Arial" w:hAnsi="Arial" w:cs="Arial"/>
        </w:rPr>
        <w:t xml:space="preserve">.  Required documents should be submitted in Microsoft Word, Microsoft Excel, or Adobe PDF.  To ensure electronically submitted documents are readable, </w:t>
      </w:r>
      <w:r w:rsidR="00211483">
        <w:rPr>
          <w:rFonts w:ascii="Arial" w:hAnsi="Arial" w:cs="Arial"/>
        </w:rPr>
        <w:t>Applicant</w:t>
      </w:r>
      <w:r w:rsidR="00211483" w:rsidRPr="00F231BA">
        <w:rPr>
          <w:rFonts w:ascii="Arial" w:hAnsi="Arial" w:cs="Arial"/>
        </w:rPr>
        <w:t xml:space="preserve"> </w:t>
      </w:r>
      <w:r w:rsidRPr="00F231BA">
        <w:rPr>
          <w:rFonts w:ascii="Arial" w:hAnsi="Arial" w:cs="Arial"/>
        </w:rPr>
        <w:t>should submit electronic documents that meet the following standards:</w:t>
      </w:r>
    </w:p>
    <w:p w14:paraId="30127D81" w14:textId="77777777" w:rsidR="00510991" w:rsidRPr="00F231BA" w:rsidRDefault="00510991" w:rsidP="00F231BA">
      <w:pPr>
        <w:textAlignment w:val="baseline"/>
        <w:rPr>
          <w:rFonts w:ascii="Arial" w:hAnsi="Arial" w:cs="Arial"/>
        </w:rPr>
      </w:pPr>
    </w:p>
    <w:p w14:paraId="63DA9DA7" w14:textId="2AC7FC5B" w:rsidR="00F231BA" w:rsidRPr="00E001A2" w:rsidRDefault="00F231BA" w:rsidP="00CE231A">
      <w:pPr>
        <w:pStyle w:val="ListParagraph"/>
        <w:numPr>
          <w:ilvl w:val="1"/>
          <w:numId w:val="7"/>
        </w:numPr>
        <w:ind w:left="1080" w:hanging="270"/>
        <w:textAlignment w:val="baseline"/>
        <w:rPr>
          <w:rFonts w:ascii="Arial" w:hAnsi="Arial" w:cs="Arial"/>
        </w:rPr>
      </w:pPr>
      <w:r w:rsidRPr="00E001A2">
        <w:rPr>
          <w:rFonts w:ascii="Arial" w:hAnsi="Arial" w:cs="Arial"/>
        </w:rPr>
        <w:t>Microsoft – Word, Excel, Power Point</w:t>
      </w:r>
      <w:r w:rsidR="00E001A2" w:rsidRPr="00E001A2">
        <w:rPr>
          <w:rFonts w:ascii="Arial" w:hAnsi="Arial" w:cs="Arial"/>
        </w:rPr>
        <w:t xml:space="preserve"> or </w:t>
      </w:r>
      <w:r w:rsidRPr="00E001A2">
        <w:rPr>
          <w:rFonts w:ascii="Arial" w:hAnsi="Arial" w:cs="Arial"/>
        </w:rPr>
        <w:t>Adobe Acrobat Pro DC (PDF).</w:t>
      </w:r>
    </w:p>
    <w:p w14:paraId="54DF09F3" w14:textId="4ACBF18F" w:rsidR="00F231BA" w:rsidRPr="00CB1067" w:rsidRDefault="00F231BA" w:rsidP="00CE231A">
      <w:pPr>
        <w:pStyle w:val="ListParagraph"/>
        <w:numPr>
          <w:ilvl w:val="1"/>
          <w:numId w:val="7"/>
        </w:numPr>
        <w:ind w:left="1080" w:hanging="270"/>
        <w:textAlignment w:val="baseline"/>
        <w:rPr>
          <w:rFonts w:ascii="Arial" w:hAnsi="Arial" w:cs="Arial"/>
        </w:rPr>
      </w:pPr>
      <w:r w:rsidRPr="00CB1067">
        <w:rPr>
          <w:rFonts w:ascii="Arial" w:hAnsi="Arial" w:cs="Arial"/>
        </w:rPr>
        <w:t>Sans Serif ADA font (Preferred 12-point Arial).</w:t>
      </w:r>
    </w:p>
    <w:p w14:paraId="2DF2319C" w14:textId="66D314D6" w:rsidR="003836FC" w:rsidRPr="003836FC" w:rsidRDefault="003836FC" w:rsidP="00CE231A">
      <w:pPr>
        <w:pStyle w:val="ListParagraph"/>
        <w:numPr>
          <w:ilvl w:val="1"/>
          <w:numId w:val="7"/>
        </w:numPr>
        <w:ind w:left="1080" w:hanging="270"/>
        <w:rPr>
          <w:rFonts w:ascii="Arial" w:hAnsi="Arial" w:cs="Arial"/>
        </w:rPr>
      </w:pPr>
      <w:r w:rsidRPr="003836FC">
        <w:rPr>
          <w:rFonts w:ascii="Arial" w:hAnsi="Arial" w:cs="Arial"/>
        </w:rPr>
        <w:t xml:space="preserve">Emailed submissions should not exceed one hundred fifty (150) megabytes (MB).  CalRecycle’s </w:t>
      </w:r>
      <w:r w:rsidR="00DA3AF2">
        <w:rPr>
          <w:rFonts w:ascii="Arial" w:hAnsi="Arial" w:cs="Arial"/>
        </w:rPr>
        <w:t>e</w:t>
      </w:r>
      <w:r w:rsidRPr="003836FC">
        <w:rPr>
          <w:rFonts w:ascii="Arial" w:hAnsi="Arial" w:cs="Arial"/>
        </w:rPr>
        <w:t>mail server may automatically reject excessively large emails.</w:t>
      </w:r>
    </w:p>
    <w:p w14:paraId="0B8D99E7" w14:textId="5125FD03" w:rsidR="00F231BA" w:rsidRDefault="00F231BA" w:rsidP="00CE231A">
      <w:pPr>
        <w:pStyle w:val="ListParagraph"/>
        <w:numPr>
          <w:ilvl w:val="1"/>
          <w:numId w:val="7"/>
        </w:numPr>
        <w:ind w:left="1080" w:hanging="270"/>
        <w:textAlignment w:val="baseline"/>
        <w:rPr>
          <w:rFonts w:ascii="Arial" w:hAnsi="Arial" w:cs="Arial"/>
        </w:rPr>
      </w:pPr>
      <w:r w:rsidRPr="00CB1067">
        <w:rPr>
          <w:rFonts w:ascii="Arial" w:hAnsi="Arial" w:cs="Arial"/>
        </w:rPr>
        <w:t>Zip files</w:t>
      </w:r>
      <w:r w:rsidR="004D49E9" w:rsidRPr="00CB1067">
        <w:rPr>
          <w:rFonts w:ascii="Arial" w:hAnsi="Arial" w:cs="Arial"/>
        </w:rPr>
        <w:t xml:space="preserve"> or compressed folders</w:t>
      </w:r>
      <w:r w:rsidRPr="00CB1067">
        <w:rPr>
          <w:rFonts w:ascii="Arial" w:hAnsi="Arial" w:cs="Arial"/>
        </w:rPr>
        <w:t xml:space="preserve"> </w:t>
      </w:r>
      <w:r w:rsidR="009A42FC" w:rsidRPr="00CB1067">
        <w:rPr>
          <w:rFonts w:ascii="Arial" w:hAnsi="Arial" w:cs="Arial"/>
        </w:rPr>
        <w:t>are not permitted.</w:t>
      </w:r>
      <w:r w:rsidR="004D49E9" w:rsidRPr="00CB1067">
        <w:rPr>
          <w:rFonts w:ascii="Arial" w:hAnsi="Arial" w:cs="Arial"/>
        </w:rPr>
        <w:t xml:space="preserve"> Incoming submittals that contain zipped/compressed folders will be rejected. </w:t>
      </w:r>
    </w:p>
    <w:p w14:paraId="2EC166E4" w14:textId="63226A9D" w:rsidR="003578F2" w:rsidRPr="00CB1067" w:rsidRDefault="003578F2" w:rsidP="00CE231A">
      <w:pPr>
        <w:pStyle w:val="ListParagraph"/>
        <w:numPr>
          <w:ilvl w:val="1"/>
          <w:numId w:val="7"/>
        </w:numPr>
        <w:ind w:left="1080" w:hanging="270"/>
        <w:textAlignment w:val="baseline"/>
        <w:rPr>
          <w:rFonts w:ascii="Arial" w:hAnsi="Arial" w:cs="Arial"/>
        </w:rPr>
      </w:pPr>
      <w:r w:rsidRPr="003578F2">
        <w:rPr>
          <w:rFonts w:ascii="Arial" w:hAnsi="Arial" w:cs="Arial"/>
        </w:rPr>
        <w:lastRenderedPageBreak/>
        <w:t xml:space="preserve">All required </w:t>
      </w:r>
      <w:r w:rsidR="00211483">
        <w:rPr>
          <w:rFonts w:ascii="Arial" w:hAnsi="Arial" w:cs="Arial"/>
        </w:rPr>
        <w:t>application</w:t>
      </w:r>
      <w:r w:rsidR="00211483" w:rsidRPr="003578F2">
        <w:rPr>
          <w:rFonts w:ascii="Arial" w:hAnsi="Arial" w:cs="Arial"/>
        </w:rPr>
        <w:t xml:space="preserve"> </w:t>
      </w:r>
      <w:r>
        <w:rPr>
          <w:rFonts w:ascii="Arial" w:hAnsi="Arial" w:cs="Arial"/>
        </w:rPr>
        <w:t>d</w:t>
      </w:r>
      <w:r w:rsidRPr="003578F2">
        <w:rPr>
          <w:rFonts w:ascii="Arial" w:hAnsi="Arial" w:cs="Arial"/>
        </w:rPr>
        <w:t>ocuments shall be submitted in the same order as they appear o</w:t>
      </w:r>
      <w:r w:rsidR="00211706">
        <w:rPr>
          <w:rFonts w:ascii="Arial" w:hAnsi="Arial" w:cs="Arial"/>
        </w:rPr>
        <w:t xml:space="preserve">n the </w:t>
      </w:r>
      <w:r w:rsidRPr="003578F2">
        <w:rPr>
          <w:rFonts w:ascii="Arial" w:hAnsi="Arial" w:cs="Arial"/>
        </w:rPr>
        <w:t xml:space="preserve">Required </w:t>
      </w:r>
      <w:r w:rsidR="00211483">
        <w:rPr>
          <w:rFonts w:ascii="Arial" w:hAnsi="Arial" w:cs="Arial"/>
        </w:rPr>
        <w:t>Pre-Qualification Application</w:t>
      </w:r>
      <w:r w:rsidR="00211483" w:rsidRPr="003578F2">
        <w:rPr>
          <w:rFonts w:ascii="Arial" w:hAnsi="Arial" w:cs="Arial"/>
        </w:rPr>
        <w:t xml:space="preserve"> </w:t>
      </w:r>
      <w:r w:rsidRPr="003578F2">
        <w:rPr>
          <w:rFonts w:ascii="Arial" w:hAnsi="Arial" w:cs="Arial"/>
        </w:rPr>
        <w:t>Package Checklist.</w:t>
      </w:r>
    </w:p>
    <w:p w14:paraId="472F15A4" w14:textId="77777777" w:rsidR="00397892" w:rsidRDefault="00397892" w:rsidP="00F231BA">
      <w:pPr>
        <w:textAlignment w:val="baseline"/>
        <w:rPr>
          <w:rFonts w:ascii="Arial" w:hAnsi="Arial" w:cs="Arial"/>
        </w:rPr>
      </w:pPr>
    </w:p>
    <w:p w14:paraId="11DB864E" w14:textId="361CACCF" w:rsidR="00F231BA" w:rsidRDefault="00F231BA" w:rsidP="00F231BA">
      <w:pPr>
        <w:textAlignment w:val="baseline"/>
        <w:rPr>
          <w:rFonts w:ascii="Arial" w:hAnsi="Arial" w:cs="Arial"/>
        </w:rPr>
      </w:pPr>
      <w:r w:rsidRPr="00F231BA">
        <w:rPr>
          <w:rFonts w:ascii="Arial" w:hAnsi="Arial" w:cs="Arial"/>
        </w:rPr>
        <w:t xml:space="preserve">Electronic submissions not compatible with these standards, or submissions unable to be read, may result in the </w:t>
      </w:r>
      <w:r w:rsidR="00AF7219">
        <w:rPr>
          <w:rFonts w:ascii="Arial" w:hAnsi="Arial" w:cs="Arial"/>
        </w:rPr>
        <w:t>application</w:t>
      </w:r>
      <w:r w:rsidR="00AF7219" w:rsidRPr="00F231BA">
        <w:rPr>
          <w:rFonts w:ascii="Arial" w:hAnsi="Arial" w:cs="Arial"/>
        </w:rPr>
        <w:t xml:space="preserve"> </w:t>
      </w:r>
      <w:r w:rsidRPr="00F231BA">
        <w:rPr>
          <w:rFonts w:ascii="Arial" w:hAnsi="Arial" w:cs="Arial"/>
        </w:rPr>
        <w:t>being rejected.</w:t>
      </w:r>
    </w:p>
    <w:p w14:paraId="651BA7A0" w14:textId="77777777" w:rsidR="0043600D" w:rsidRPr="00414215" w:rsidRDefault="0043600D" w:rsidP="0043600D">
      <w:pPr>
        <w:ind w:left="720"/>
        <w:textAlignment w:val="baseline"/>
        <w:rPr>
          <w:rFonts w:ascii="Arial" w:hAnsi="Arial" w:cs="Arial"/>
        </w:rPr>
      </w:pPr>
      <w:r w:rsidRPr="001F1D1E">
        <w:rPr>
          <w:rFonts w:ascii="Arial" w:hAnsi="Arial" w:cs="Arial"/>
        </w:rPr>
        <w:t> </w:t>
      </w:r>
    </w:p>
    <w:p w14:paraId="70FA9F55" w14:textId="1F3D5340" w:rsidR="0043600D" w:rsidRPr="001F1D1E" w:rsidRDefault="0043600D" w:rsidP="00CE231A">
      <w:pPr>
        <w:pStyle w:val="ListParagraph"/>
        <w:numPr>
          <w:ilvl w:val="0"/>
          <w:numId w:val="11"/>
        </w:numPr>
        <w:ind w:left="1080" w:hanging="270"/>
        <w:textAlignment w:val="baseline"/>
        <w:rPr>
          <w:rFonts w:ascii="Arial" w:hAnsi="Arial" w:cs="Arial"/>
        </w:rPr>
      </w:pPr>
      <w:r w:rsidRPr="00414215">
        <w:rPr>
          <w:rFonts w:ascii="Arial" w:hAnsi="Arial" w:cs="Arial"/>
        </w:rPr>
        <w:t xml:space="preserve">Submit </w:t>
      </w:r>
      <w:r w:rsidR="00BC4B06">
        <w:rPr>
          <w:rFonts w:ascii="Arial" w:hAnsi="Arial" w:cs="Arial"/>
        </w:rPr>
        <w:t>pre</w:t>
      </w:r>
      <w:r w:rsidR="00DE3CA5">
        <w:rPr>
          <w:rFonts w:ascii="Arial" w:hAnsi="Arial" w:cs="Arial"/>
        </w:rPr>
        <w:t>-</w:t>
      </w:r>
      <w:r w:rsidR="00BC4B06">
        <w:rPr>
          <w:rFonts w:ascii="Arial" w:hAnsi="Arial" w:cs="Arial"/>
        </w:rPr>
        <w:t>qualification</w:t>
      </w:r>
      <w:r w:rsidR="00BC4B06" w:rsidRPr="00414215">
        <w:rPr>
          <w:rFonts w:ascii="Arial" w:hAnsi="Arial" w:cs="Arial"/>
        </w:rPr>
        <w:t xml:space="preserve"> packages to </w:t>
      </w:r>
      <w:hyperlink r:id="rId26" w:history="1">
        <w:r w:rsidR="00E321B3" w:rsidRPr="00414215">
          <w:rPr>
            <w:rFonts w:ascii="Arial" w:hAnsi="Arial" w:cs="Arial"/>
            <w:i/>
            <w:iCs/>
          </w:rPr>
          <w:t>contracts@calrecycle.ca.gov</w:t>
        </w:r>
      </w:hyperlink>
      <w:r w:rsidR="00414215">
        <w:rPr>
          <w:rFonts w:ascii="Arial" w:hAnsi="Arial" w:cs="Arial"/>
        </w:rPr>
        <w:t xml:space="preserve"> </w:t>
      </w:r>
      <w:r w:rsidR="005C30AD" w:rsidRPr="00414215">
        <w:rPr>
          <w:rFonts w:ascii="Arial" w:hAnsi="Arial" w:cs="Arial"/>
        </w:rPr>
        <w:t>according</w:t>
      </w:r>
      <w:r w:rsidR="005C30AD" w:rsidRPr="005C30AD">
        <w:rPr>
          <w:rFonts w:ascii="Arial" w:hAnsi="Arial" w:cs="Arial"/>
        </w:rPr>
        <w:t xml:space="preserve"> to the schedule</w:t>
      </w:r>
      <w:r w:rsidR="00BC4B06" w:rsidRPr="005C30AD">
        <w:rPr>
          <w:rFonts w:ascii="Arial" w:hAnsi="Arial" w:cs="Arial"/>
        </w:rPr>
        <w:t>.</w:t>
      </w:r>
      <w:r w:rsidRPr="001F1D1E">
        <w:rPr>
          <w:rFonts w:ascii="Arial" w:hAnsi="Arial" w:cs="Arial"/>
        </w:rPr>
        <w:t>  </w:t>
      </w:r>
    </w:p>
    <w:p w14:paraId="59BF71EB" w14:textId="3F6C6E91" w:rsidR="0043600D" w:rsidRPr="00481767" w:rsidRDefault="00AF7219" w:rsidP="00CE231A">
      <w:pPr>
        <w:pStyle w:val="ListParagraph"/>
        <w:numPr>
          <w:ilvl w:val="2"/>
          <w:numId w:val="12"/>
        </w:numPr>
        <w:ind w:left="1800"/>
        <w:textAlignment w:val="baseline"/>
        <w:rPr>
          <w:rFonts w:ascii="Arial" w:hAnsi="Arial" w:cs="Arial"/>
        </w:rPr>
      </w:pPr>
      <w:r>
        <w:rPr>
          <w:rFonts w:ascii="Arial" w:hAnsi="Arial" w:cs="Arial"/>
        </w:rPr>
        <w:t xml:space="preserve">Applicant </w:t>
      </w:r>
      <w:r w:rsidR="00A94B58">
        <w:rPr>
          <w:rFonts w:ascii="Arial" w:hAnsi="Arial" w:cs="Arial"/>
        </w:rPr>
        <w:t xml:space="preserve">should clearly identify in the email </w:t>
      </w:r>
      <w:r w:rsidR="0043600D" w:rsidRPr="001F1D1E">
        <w:rPr>
          <w:rFonts w:ascii="Arial" w:hAnsi="Arial" w:cs="Arial"/>
        </w:rPr>
        <w:t>Subject Line</w:t>
      </w:r>
      <w:r w:rsidR="00336092">
        <w:rPr>
          <w:rFonts w:ascii="Arial" w:hAnsi="Arial" w:cs="Arial"/>
        </w:rPr>
        <w:t xml:space="preserve"> the following</w:t>
      </w:r>
      <w:r w:rsidR="0043600D" w:rsidRPr="001F1D1E">
        <w:rPr>
          <w:rFonts w:ascii="Arial" w:hAnsi="Arial" w:cs="Arial"/>
        </w:rPr>
        <w:t xml:space="preserve">: </w:t>
      </w:r>
      <w:r w:rsidR="00B04E38" w:rsidRPr="00481767">
        <w:rPr>
          <w:rFonts w:ascii="Arial" w:hAnsi="Arial" w:cs="Arial"/>
        </w:rPr>
        <w:t>PQ_</w:t>
      </w:r>
      <w:r w:rsidR="00CC1663">
        <w:rPr>
          <w:rFonts w:ascii="Arial" w:hAnsi="Arial" w:cs="Arial"/>
        </w:rPr>
        <w:t>052322</w:t>
      </w:r>
      <w:r w:rsidR="00F323D3" w:rsidRPr="00481767">
        <w:rPr>
          <w:rFonts w:ascii="Arial" w:hAnsi="Arial" w:cs="Arial"/>
        </w:rPr>
        <w:t>_</w:t>
      </w:r>
      <w:r w:rsidR="0043600D" w:rsidRPr="00481767">
        <w:rPr>
          <w:rFonts w:ascii="Arial" w:hAnsi="Arial" w:cs="Arial"/>
        </w:rPr>
        <w:t>Bidder's_Name</w:t>
      </w:r>
    </w:p>
    <w:p w14:paraId="20822FE5" w14:textId="4CB4EAE8" w:rsidR="0043600D" w:rsidRPr="003831CC" w:rsidRDefault="0043600D" w:rsidP="003831CC">
      <w:pPr>
        <w:ind w:left="1800"/>
        <w:textAlignment w:val="baseline"/>
        <w:rPr>
          <w:rFonts w:ascii="Arial" w:hAnsi="Arial" w:cs="Arial"/>
        </w:rPr>
      </w:pPr>
      <w:r w:rsidRPr="003831CC">
        <w:rPr>
          <w:rFonts w:ascii="Arial" w:hAnsi="Arial" w:cs="Arial"/>
        </w:rPr>
        <w:t xml:space="preserve">Example: </w:t>
      </w:r>
      <w:r w:rsidR="0001642F" w:rsidRPr="003831CC">
        <w:rPr>
          <w:rFonts w:ascii="Arial" w:hAnsi="Arial" w:cs="Arial"/>
        </w:rPr>
        <w:t>PQ_</w:t>
      </w:r>
      <w:r w:rsidR="00CC1663">
        <w:rPr>
          <w:rFonts w:ascii="Arial" w:hAnsi="Arial" w:cs="Arial"/>
        </w:rPr>
        <w:t>052322</w:t>
      </w:r>
      <w:r w:rsidRPr="003831CC">
        <w:rPr>
          <w:rFonts w:ascii="Arial" w:hAnsi="Arial" w:cs="Arial"/>
        </w:rPr>
        <w:t>_AcmeCorp_Inc.</w:t>
      </w:r>
    </w:p>
    <w:p w14:paraId="03E53544" w14:textId="6DC21561" w:rsidR="00970608" w:rsidRPr="00970608" w:rsidRDefault="00970608" w:rsidP="00CE231A">
      <w:pPr>
        <w:pStyle w:val="ListParagraph"/>
        <w:numPr>
          <w:ilvl w:val="2"/>
          <w:numId w:val="12"/>
        </w:numPr>
        <w:ind w:left="1800"/>
        <w:textAlignment w:val="baseline"/>
        <w:rPr>
          <w:rFonts w:ascii="Arial" w:hAnsi="Arial" w:cs="Arial"/>
        </w:rPr>
      </w:pPr>
      <w:r w:rsidRPr="00970608">
        <w:rPr>
          <w:rFonts w:ascii="Arial" w:hAnsi="Arial" w:cs="Arial"/>
        </w:rPr>
        <w:t xml:space="preserve">If multiple emails are being submitted, the </w:t>
      </w:r>
      <w:r w:rsidR="00AF7219">
        <w:rPr>
          <w:rFonts w:ascii="Arial" w:hAnsi="Arial" w:cs="Arial"/>
        </w:rPr>
        <w:t>Applicant</w:t>
      </w:r>
      <w:r w:rsidR="00AF7219" w:rsidRPr="00970608">
        <w:rPr>
          <w:rFonts w:ascii="Arial" w:hAnsi="Arial" w:cs="Arial"/>
        </w:rPr>
        <w:t xml:space="preserve"> </w:t>
      </w:r>
      <w:r w:rsidRPr="00970608">
        <w:rPr>
          <w:rFonts w:ascii="Arial" w:hAnsi="Arial" w:cs="Arial"/>
        </w:rPr>
        <w:t xml:space="preserve">should identify the email number out of the total number of emails in the email subject line, such as </w:t>
      </w:r>
      <w:r w:rsidRPr="00481767">
        <w:rPr>
          <w:rFonts w:ascii="Arial" w:hAnsi="Arial" w:cs="Arial"/>
        </w:rPr>
        <w:t>“</w:t>
      </w:r>
      <w:r w:rsidR="006D405C" w:rsidRPr="00481767">
        <w:rPr>
          <w:rFonts w:ascii="Arial" w:hAnsi="Arial" w:cs="Arial"/>
        </w:rPr>
        <w:t>PQ</w:t>
      </w:r>
      <w:r w:rsidR="00F323D3" w:rsidRPr="00481767">
        <w:rPr>
          <w:rFonts w:ascii="Arial" w:hAnsi="Arial" w:cs="Arial"/>
        </w:rPr>
        <w:t>_</w:t>
      </w:r>
      <w:r w:rsidR="00CC1663">
        <w:rPr>
          <w:rFonts w:ascii="Arial" w:hAnsi="Arial" w:cs="Arial"/>
        </w:rPr>
        <w:t>052322</w:t>
      </w:r>
      <w:r w:rsidR="00F323D3" w:rsidRPr="00481767">
        <w:rPr>
          <w:rFonts w:ascii="Arial" w:hAnsi="Arial" w:cs="Arial"/>
        </w:rPr>
        <w:t>_Bidder's_Name_1</w:t>
      </w:r>
      <w:r w:rsidRPr="00481767">
        <w:rPr>
          <w:rFonts w:ascii="Arial" w:hAnsi="Arial" w:cs="Arial"/>
        </w:rPr>
        <w:t xml:space="preserve"> of 3.”</w:t>
      </w:r>
    </w:p>
    <w:p w14:paraId="3063234E" w14:textId="2EE2DBD7" w:rsidR="0043600D" w:rsidRDefault="0043600D" w:rsidP="00FE4BDA">
      <w:pPr>
        <w:textAlignment w:val="baseline"/>
        <w:rPr>
          <w:rFonts w:ascii="Arial" w:hAnsi="Arial" w:cs="Arial"/>
        </w:rPr>
      </w:pPr>
    </w:p>
    <w:p w14:paraId="6D67FF16" w14:textId="367C124B" w:rsidR="009A42FC" w:rsidRPr="001F1D1E" w:rsidRDefault="00211483" w:rsidP="009A42FC">
      <w:pPr>
        <w:textAlignment w:val="baseline"/>
        <w:rPr>
          <w:rFonts w:ascii="Arial" w:hAnsi="Arial" w:cs="Arial"/>
        </w:rPr>
      </w:pPr>
      <w:r>
        <w:rPr>
          <w:rFonts w:ascii="Arial" w:hAnsi="Arial" w:cs="Arial"/>
        </w:rPr>
        <w:t>Pre-Qualifi</w:t>
      </w:r>
      <w:r w:rsidR="00CC1663">
        <w:rPr>
          <w:rFonts w:ascii="Arial" w:hAnsi="Arial" w:cs="Arial"/>
        </w:rPr>
        <w:t>cation</w:t>
      </w:r>
      <w:r>
        <w:rPr>
          <w:rFonts w:ascii="Arial" w:hAnsi="Arial" w:cs="Arial"/>
        </w:rPr>
        <w:t xml:space="preserve"> Application</w:t>
      </w:r>
      <w:r w:rsidRPr="001F1D1E">
        <w:rPr>
          <w:rFonts w:ascii="Arial" w:hAnsi="Arial" w:cs="Arial"/>
        </w:rPr>
        <w:t xml:space="preserve"> </w:t>
      </w:r>
      <w:r w:rsidR="0043600D" w:rsidRPr="001F1D1E">
        <w:rPr>
          <w:rFonts w:ascii="Arial" w:hAnsi="Arial" w:cs="Arial"/>
        </w:rPr>
        <w:t xml:space="preserve">Packages not submitted as instructed above will be considered </w:t>
      </w:r>
      <w:r w:rsidR="002751F7" w:rsidRPr="001F1D1E">
        <w:rPr>
          <w:rFonts w:ascii="Arial" w:hAnsi="Arial" w:cs="Arial"/>
        </w:rPr>
        <w:t>non-</w:t>
      </w:r>
      <w:r w:rsidR="00736B97">
        <w:rPr>
          <w:rFonts w:ascii="Arial" w:hAnsi="Arial" w:cs="Arial"/>
        </w:rPr>
        <w:t>responsive</w:t>
      </w:r>
      <w:r w:rsidR="00B97F67" w:rsidRPr="00736B97">
        <w:rPr>
          <w:rFonts w:ascii="Arial" w:hAnsi="Arial" w:cs="Arial"/>
        </w:rPr>
        <w:t xml:space="preserve"> and will be </w:t>
      </w:r>
      <w:r w:rsidR="00B22669">
        <w:rPr>
          <w:rFonts w:ascii="Arial" w:hAnsi="Arial" w:cs="Arial"/>
        </w:rPr>
        <w:t>rejected.</w:t>
      </w:r>
    </w:p>
    <w:p w14:paraId="602E7276" w14:textId="0E269E36" w:rsidR="0043600D" w:rsidRPr="006B7F31" w:rsidRDefault="0043600D" w:rsidP="0043600D">
      <w:pPr>
        <w:pStyle w:val="Paragraph2"/>
        <w:ind w:left="0"/>
      </w:pPr>
    </w:p>
    <w:p w14:paraId="6D7EE4EC" w14:textId="77777777" w:rsidR="0016362F" w:rsidRPr="00AF64BC" w:rsidRDefault="0016362F" w:rsidP="0043600D">
      <w:pPr>
        <w:tabs>
          <w:tab w:val="left" w:pos="384"/>
        </w:tabs>
        <w:rPr>
          <w:rFonts w:ascii="Arial" w:hAnsi="Arial" w:cs="Arial"/>
        </w:rPr>
        <w:sectPr w:rsidR="0016362F" w:rsidRPr="00AF64BC" w:rsidSect="008A6A88">
          <w:pgSz w:w="12240" w:h="15840"/>
          <w:pgMar w:top="1440" w:right="1440" w:bottom="1440" w:left="1440" w:header="720" w:footer="720" w:gutter="0"/>
          <w:cols w:space="720"/>
          <w:docGrid w:linePitch="360"/>
        </w:sectPr>
      </w:pPr>
    </w:p>
    <w:p w14:paraId="3821310A" w14:textId="77777777" w:rsidR="00CD272A" w:rsidRPr="00AF64BC" w:rsidRDefault="00544A53" w:rsidP="00434D77">
      <w:pPr>
        <w:pStyle w:val="Heading1"/>
      </w:pPr>
      <w:bookmarkStart w:id="45" w:name="_Toc107485643"/>
      <w:r w:rsidRPr="00AF64BC">
        <w:lastRenderedPageBreak/>
        <w:t xml:space="preserve">Section </w:t>
      </w:r>
      <w:r w:rsidR="00AB0821" w:rsidRPr="00AF64BC">
        <w:t>I</w:t>
      </w:r>
      <w:r w:rsidRPr="00AF64BC">
        <w:t>V</w:t>
      </w:r>
      <w:r w:rsidRPr="00AF64BC">
        <w:tab/>
        <w:t>Evaluation and Selection</w:t>
      </w:r>
      <w:bookmarkEnd w:id="45"/>
    </w:p>
    <w:p w14:paraId="6C63177C" w14:textId="6491BBD4" w:rsidR="00544A53" w:rsidRPr="00AF64BC" w:rsidRDefault="00544A53" w:rsidP="00A50368">
      <w:pPr>
        <w:pStyle w:val="Heading2"/>
        <w:rPr>
          <w:rFonts w:cs="Arial"/>
          <w:szCs w:val="24"/>
        </w:rPr>
      </w:pPr>
      <w:bookmarkStart w:id="46" w:name="_Toc107485644"/>
      <w:r w:rsidRPr="00AF64BC">
        <w:rPr>
          <w:rFonts w:cs="Arial"/>
          <w:szCs w:val="24"/>
        </w:rPr>
        <w:t>Introduction</w:t>
      </w:r>
      <w:bookmarkEnd w:id="46"/>
    </w:p>
    <w:p w14:paraId="3088DB7F" w14:textId="1E0B56B9" w:rsidR="00544A53" w:rsidRPr="002F70F8" w:rsidRDefault="00061025" w:rsidP="00544A53">
      <w:pPr>
        <w:rPr>
          <w:rFonts w:ascii="Arial" w:hAnsi="Arial" w:cs="Arial"/>
          <w:u w:val="single"/>
        </w:rPr>
      </w:pPr>
      <w:r w:rsidRPr="00AF64BC">
        <w:rPr>
          <w:rFonts w:ascii="Arial" w:hAnsi="Arial" w:cs="Arial"/>
        </w:rPr>
        <w:t>CalRecycle</w:t>
      </w:r>
      <w:r w:rsidR="00544A53" w:rsidRPr="00AF64BC">
        <w:rPr>
          <w:rFonts w:ascii="Arial" w:hAnsi="Arial" w:cs="Arial"/>
        </w:rPr>
        <w:t xml:space="preserve"> will perform a Pre-Qualification Evaluation process to ensure that the</w:t>
      </w:r>
      <w:r w:rsidR="008B7678" w:rsidRPr="00AF64BC">
        <w:rPr>
          <w:rFonts w:ascii="Arial" w:hAnsi="Arial" w:cs="Arial"/>
        </w:rPr>
        <w:t xml:space="preserve"> </w:t>
      </w:r>
      <w:r w:rsidR="00211483">
        <w:rPr>
          <w:rFonts w:ascii="Arial" w:hAnsi="Arial" w:cs="Arial"/>
        </w:rPr>
        <w:t>Applicant</w:t>
      </w:r>
      <w:r w:rsidR="00211483" w:rsidRPr="00AF64BC">
        <w:rPr>
          <w:rFonts w:ascii="Arial" w:hAnsi="Arial" w:cs="Arial"/>
        </w:rPr>
        <w:t xml:space="preserve"> </w:t>
      </w:r>
      <w:r w:rsidR="00544A53" w:rsidRPr="00AF64BC">
        <w:rPr>
          <w:rFonts w:ascii="Arial" w:hAnsi="Arial" w:cs="Arial"/>
        </w:rPr>
        <w:t>has included all required documentation</w:t>
      </w:r>
      <w:r w:rsidR="0025236E">
        <w:rPr>
          <w:rFonts w:ascii="Arial" w:hAnsi="Arial" w:cs="Arial"/>
        </w:rPr>
        <w:t>.</w:t>
      </w:r>
      <w:r w:rsidR="00AB0821" w:rsidRPr="00AF64BC">
        <w:rPr>
          <w:rFonts w:ascii="Arial" w:hAnsi="Arial" w:cs="Arial"/>
        </w:rPr>
        <w:t xml:space="preserve"> </w:t>
      </w:r>
      <w:r w:rsidR="00164711" w:rsidRPr="002F70F8">
        <w:rPr>
          <w:rFonts w:ascii="Arial" w:hAnsi="Arial" w:cs="Arial"/>
          <w:b/>
          <w:bCs/>
          <w:u w:val="single"/>
        </w:rPr>
        <w:t xml:space="preserve">CalRecycle reserves the right to contact applicants to remedy incomplete applications </w:t>
      </w:r>
      <w:r w:rsidR="002F70F8">
        <w:rPr>
          <w:rFonts w:ascii="Arial" w:hAnsi="Arial" w:cs="Arial"/>
          <w:b/>
          <w:bCs/>
          <w:u w:val="single"/>
        </w:rPr>
        <w:t xml:space="preserve">with omissions </w:t>
      </w:r>
      <w:r w:rsidR="00164711" w:rsidRPr="002F70F8">
        <w:rPr>
          <w:rFonts w:ascii="Arial" w:hAnsi="Arial" w:cs="Arial"/>
          <w:b/>
          <w:bCs/>
          <w:u w:val="single"/>
        </w:rPr>
        <w:t xml:space="preserve">that are minor or represent clerical errors. Applicants who are contacted by CalRecycle must respond within the specified timeframe to remedy their application or will have to resubmit their application. </w:t>
      </w:r>
    </w:p>
    <w:p w14:paraId="1445F878" w14:textId="77777777" w:rsidR="00544A53" w:rsidRPr="00AF64BC" w:rsidRDefault="00AB0821" w:rsidP="00A50368">
      <w:pPr>
        <w:pStyle w:val="Heading2"/>
        <w:rPr>
          <w:rFonts w:cs="Arial"/>
          <w:szCs w:val="24"/>
        </w:rPr>
      </w:pPr>
      <w:bookmarkStart w:id="47" w:name="_Toc107485645"/>
      <w:r w:rsidRPr="00AF64BC">
        <w:rPr>
          <w:rFonts w:cs="Arial"/>
          <w:szCs w:val="24"/>
        </w:rPr>
        <w:t>Grounds for Rejection</w:t>
      </w:r>
      <w:bookmarkEnd w:id="47"/>
    </w:p>
    <w:p w14:paraId="5B59CA24" w14:textId="73FD10E4" w:rsidR="00AB0821" w:rsidRPr="00AF64BC" w:rsidRDefault="00D92D5F" w:rsidP="00AB0821">
      <w:pPr>
        <w:rPr>
          <w:rFonts w:ascii="Arial" w:hAnsi="Arial" w:cs="Arial"/>
        </w:rPr>
      </w:pPr>
      <w:r>
        <w:rPr>
          <w:rFonts w:ascii="Arial" w:hAnsi="Arial" w:cs="Arial"/>
        </w:rPr>
        <w:t>Grounds for rejection may include but are not limited to the following:</w:t>
      </w:r>
    </w:p>
    <w:p w14:paraId="1EACA9E9" w14:textId="77777777" w:rsidR="00AB0821" w:rsidRPr="00AF64BC" w:rsidRDefault="00AB0821" w:rsidP="00AB0821">
      <w:pPr>
        <w:rPr>
          <w:rFonts w:ascii="Arial" w:hAnsi="Arial" w:cs="Arial"/>
        </w:rPr>
      </w:pPr>
    </w:p>
    <w:p w14:paraId="7EBA9085" w14:textId="3454842F" w:rsidR="00AB0821" w:rsidRPr="00AF64BC" w:rsidRDefault="001A16E1" w:rsidP="00CE231A">
      <w:pPr>
        <w:numPr>
          <w:ilvl w:val="0"/>
          <w:numId w:val="4"/>
        </w:numPr>
        <w:rPr>
          <w:rFonts w:ascii="Arial" w:hAnsi="Arial" w:cs="Arial"/>
        </w:rPr>
      </w:pPr>
      <w:r>
        <w:rPr>
          <w:rFonts w:ascii="Arial" w:hAnsi="Arial" w:cs="Arial"/>
        </w:rPr>
        <w:t>U</w:t>
      </w:r>
      <w:r w:rsidR="00AB0821" w:rsidRPr="00AF64BC">
        <w:rPr>
          <w:rFonts w:ascii="Arial" w:hAnsi="Arial" w:cs="Arial"/>
        </w:rPr>
        <w:t>nsigned</w:t>
      </w:r>
      <w:r>
        <w:rPr>
          <w:rFonts w:ascii="Arial" w:hAnsi="Arial" w:cs="Arial"/>
        </w:rPr>
        <w:t xml:space="preserve"> responses.</w:t>
      </w:r>
    </w:p>
    <w:p w14:paraId="0402DF6A" w14:textId="3D030961" w:rsidR="00AB0821" w:rsidRPr="00AF64BC" w:rsidRDefault="00211483" w:rsidP="00CE231A">
      <w:pPr>
        <w:numPr>
          <w:ilvl w:val="0"/>
          <w:numId w:val="4"/>
        </w:numPr>
        <w:rPr>
          <w:rFonts w:ascii="Arial" w:hAnsi="Arial" w:cs="Arial"/>
        </w:rPr>
      </w:pPr>
      <w:r>
        <w:rPr>
          <w:rFonts w:ascii="Arial" w:hAnsi="Arial" w:cs="Arial"/>
        </w:rPr>
        <w:t>Applicants</w:t>
      </w:r>
      <w:r w:rsidRPr="00AF64BC">
        <w:rPr>
          <w:rFonts w:ascii="Arial" w:hAnsi="Arial" w:cs="Arial"/>
        </w:rPr>
        <w:t xml:space="preserve"> </w:t>
      </w:r>
      <w:r w:rsidR="00AB0821" w:rsidRPr="00AF64BC">
        <w:rPr>
          <w:rFonts w:ascii="Arial" w:hAnsi="Arial" w:cs="Arial"/>
        </w:rPr>
        <w:t>has been prohibited from</w:t>
      </w:r>
      <w:r w:rsidR="008B7678" w:rsidRPr="00AF64BC">
        <w:rPr>
          <w:rFonts w:ascii="Arial" w:hAnsi="Arial" w:cs="Arial"/>
        </w:rPr>
        <w:t xml:space="preserve"> Contract</w:t>
      </w:r>
      <w:r w:rsidR="00AB0821" w:rsidRPr="00AF64BC">
        <w:rPr>
          <w:rFonts w:ascii="Arial" w:hAnsi="Arial" w:cs="Arial"/>
        </w:rPr>
        <w:t>ing with the State by the Department of Fair Employment and Housing</w:t>
      </w:r>
      <w:r w:rsidR="001A16E1">
        <w:rPr>
          <w:rFonts w:ascii="Arial" w:hAnsi="Arial" w:cs="Arial"/>
        </w:rPr>
        <w:t>.</w:t>
      </w:r>
      <w:r w:rsidR="00AB0821" w:rsidRPr="00AF64BC">
        <w:rPr>
          <w:rFonts w:ascii="Arial" w:hAnsi="Arial" w:cs="Arial"/>
        </w:rPr>
        <w:t xml:space="preserve"> </w:t>
      </w:r>
    </w:p>
    <w:p w14:paraId="7D41A199" w14:textId="60B8F911" w:rsidR="00AB0821" w:rsidRPr="00AF64BC" w:rsidRDefault="00211483" w:rsidP="00CE231A">
      <w:pPr>
        <w:numPr>
          <w:ilvl w:val="0"/>
          <w:numId w:val="4"/>
        </w:numPr>
        <w:rPr>
          <w:rFonts w:ascii="Arial" w:hAnsi="Arial" w:cs="Arial"/>
        </w:rPr>
      </w:pPr>
      <w:r>
        <w:rPr>
          <w:rFonts w:ascii="Arial" w:hAnsi="Arial" w:cs="Arial"/>
        </w:rPr>
        <w:t>Applicant</w:t>
      </w:r>
      <w:r w:rsidRPr="00AF64BC">
        <w:rPr>
          <w:rFonts w:ascii="Arial" w:hAnsi="Arial" w:cs="Arial"/>
        </w:rPr>
        <w:t xml:space="preserve"> </w:t>
      </w:r>
      <w:r w:rsidR="00AB0821" w:rsidRPr="00AF64BC">
        <w:rPr>
          <w:rFonts w:ascii="Arial" w:hAnsi="Arial" w:cs="Arial"/>
        </w:rPr>
        <w:t>has received a substantive negative</w:t>
      </w:r>
      <w:r w:rsidR="008B7678" w:rsidRPr="00AF64BC">
        <w:rPr>
          <w:rFonts w:ascii="Arial" w:hAnsi="Arial" w:cs="Arial"/>
        </w:rPr>
        <w:t xml:space="preserve"> Contract</w:t>
      </w:r>
      <w:r w:rsidR="00AB0821" w:rsidRPr="00AF64BC">
        <w:rPr>
          <w:rFonts w:ascii="Arial" w:hAnsi="Arial" w:cs="Arial"/>
        </w:rPr>
        <w:t xml:space="preserve"> performance from the State</w:t>
      </w:r>
      <w:r w:rsidR="001A16E1">
        <w:rPr>
          <w:rFonts w:ascii="Arial" w:hAnsi="Arial" w:cs="Arial"/>
        </w:rPr>
        <w:t>.</w:t>
      </w:r>
      <w:r w:rsidR="00AB0821" w:rsidRPr="00AF64BC">
        <w:rPr>
          <w:rFonts w:ascii="Arial" w:hAnsi="Arial" w:cs="Arial"/>
        </w:rPr>
        <w:t xml:space="preserve"> </w:t>
      </w:r>
    </w:p>
    <w:p w14:paraId="0EFD198B" w14:textId="3337DEB0" w:rsidR="005C5B28" w:rsidRPr="00AF64BC" w:rsidRDefault="00AB0821" w:rsidP="00CE231A">
      <w:pPr>
        <w:numPr>
          <w:ilvl w:val="0"/>
          <w:numId w:val="4"/>
        </w:numPr>
        <w:rPr>
          <w:rFonts w:ascii="Arial" w:hAnsi="Arial" w:cs="Arial"/>
        </w:rPr>
      </w:pPr>
      <w:r w:rsidRPr="00AF64BC">
        <w:rPr>
          <w:rFonts w:ascii="Arial" w:hAnsi="Arial" w:cs="Arial"/>
        </w:rPr>
        <w:t xml:space="preserve">Any items required are not included with the </w:t>
      </w:r>
      <w:r w:rsidR="00211483">
        <w:rPr>
          <w:rFonts w:ascii="Arial" w:hAnsi="Arial" w:cs="Arial"/>
        </w:rPr>
        <w:t>Application Package</w:t>
      </w:r>
      <w:r w:rsidR="001A16E1">
        <w:rPr>
          <w:rFonts w:ascii="Arial" w:hAnsi="Arial" w:cs="Arial"/>
        </w:rPr>
        <w:t>.</w:t>
      </w:r>
    </w:p>
    <w:p w14:paraId="4F69C1EE" w14:textId="2504BAC9" w:rsidR="00544A53" w:rsidRPr="00AF64BC" w:rsidRDefault="00483841" w:rsidP="00A50368">
      <w:pPr>
        <w:pStyle w:val="Heading2"/>
        <w:rPr>
          <w:rFonts w:cs="Arial"/>
          <w:szCs w:val="24"/>
        </w:rPr>
      </w:pPr>
      <w:bookmarkStart w:id="48" w:name="_Toc107485646"/>
      <w:r>
        <w:rPr>
          <w:rFonts w:cs="Arial"/>
          <w:szCs w:val="24"/>
        </w:rPr>
        <w:t>List Eligibility</w:t>
      </w:r>
      <w:bookmarkEnd w:id="48"/>
    </w:p>
    <w:p w14:paraId="4B78D22A" w14:textId="3DBB8B4A" w:rsidR="00AB0821" w:rsidRPr="00AF64BC" w:rsidRDefault="00483841" w:rsidP="00AB0821">
      <w:pPr>
        <w:rPr>
          <w:rFonts w:ascii="Arial" w:hAnsi="Arial" w:cs="Arial"/>
        </w:rPr>
      </w:pPr>
      <w:r>
        <w:rPr>
          <w:rFonts w:ascii="Arial" w:hAnsi="Arial" w:cs="Arial"/>
        </w:rPr>
        <w:t>See Section I, Pre-Qualification Process.</w:t>
      </w:r>
    </w:p>
    <w:p w14:paraId="2BD6D068" w14:textId="1533F15A" w:rsidR="00D97631" w:rsidRPr="00AF64BC" w:rsidRDefault="009338AC" w:rsidP="00D97631">
      <w:pPr>
        <w:pStyle w:val="Heading2"/>
        <w:rPr>
          <w:rFonts w:cs="Arial"/>
          <w:szCs w:val="24"/>
        </w:rPr>
      </w:pPr>
      <w:bookmarkStart w:id="49" w:name="_Toc107485647"/>
      <w:r>
        <w:rPr>
          <w:rFonts w:cs="Arial"/>
          <w:szCs w:val="24"/>
        </w:rPr>
        <w:t>Notice of Eligi</w:t>
      </w:r>
      <w:r w:rsidR="006C1B7E">
        <w:rPr>
          <w:rFonts w:cs="Arial"/>
          <w:szCs w:val="24"/>
        </w:rPr>
        <w:t>bility</w:t>
      </w:r>
      <w:bookmarkEnd w:id="49"/>
    </w:p>
    <w:p w14:paraId="6B05E0AC" w14:textId="7155FD81" w:rsidR="00176B97" w:rsidRPr="00AF64BC" w:rsidRDefault="00061025" w:rsidP="00176B97">
      <w:pPr>
        <w:rPr>
          <w:rFonts w:ascii="Arial" w:hAnsi="Arial" w:cs="Arial"/>
        </w:rPr>
      </w:pPr>
      <w:r w:rsidRPr="00AF64BC">
        <w:rPr>
          <w:rFonts w:ascii="Arial" w:hAnsi="Arial" w:cs="Arial"/>
        </w:rPr>
        <w:t>CalRecycle</w:t>
      </w:r>
      <w:r w:rsidR="00D97631" w:rsidRPr="00AF64BC">
        <w:rPr>
          <w:rFonts w:ascii="Arial" w:hAnsi="Arial" w:cs="Arial"/>
        </w:rPr>
        <w:t xml:space="preserve"> will </w:t>
      </w:r>
      <w:r w:rsidR="00FA3D96">
        <w:rPr>
          <w:rFonts w:ascii="Arial" w:hAnsi="Arial" w:cs="Arial"/>
        </w:rPr>
        <w:t xml:space="preserve">notify </w:t>
      </w:r>
      <w:r w:rsidR="00211483">
        <w:rPr>
          <w:rFonts w:ascii="Arial" w:hAnsi="Arial" w:cs="Arial"/>
        </w:rPr>
        <w:t xml:space="preserve">applicants </w:t>
      </w:r>
      <w:r w:rsidR="00FA3D96">
        <w:rPr>
          <w:rFonts w:ascii="Arial" w:hAnsi="Arial" w:cs="Arial"/>
        </w:rPr>
        <w:t xml:space="preserve">of </w:t>
      </w:r>
      <w:r w:rsidR="00E802C4">
        <w:rPr>
          <w:rFonts w:ascii="Arial" w:hAnsi="Arial" w:cs="Arial"/>
        </w:rPr>
        <w:t>P</w:t>
      </w:r>
      <w:r w:rsidR="0081531A">
        <w:rPr>
          <w:rFonts w:ascii="Arial" w:hAnsi="Arial" w:cs="Arial"/>
        </w:rPr>
        <w:t>re-</w:t>
      </w:r>
      <w:r w:rsidR="00E802C4">
        <w:rPr>
          <w:rFonts w:ascii="Arial" w:hAnsi="Arial" w:cs="Arial"/>
        </w:rPr>
        <w:t>Q</w:t>
      </w:r>
      <w:r w:rsidR="0081531A">
        <w:rPr>
          <w:rFonts w:ascii="Arial" w:hAnsi="Arial" w:cs="Arial"/>
        </w:rPr>
        <w:t xml:space="preserve">ualification </w:t>
      </w:r>
      <w:r w:rsidR="00E802C4">
        <w:rPr>
          <w:rFonts w:ascii="Arial" w:hAnsi="Arial" w:cs="Arial"/>
        </w:rPr>
        <w:t>L</w:t>
      </w:r>
      <w:r w:rsidR="004415D2">
        <w:rPr>
          <w:rFonts w:ascii="Arial" w:hAnsi="Arial" w:cs="Arial"/>
        </w:rPr>
        <w:t>ist placement</w:t>
      </w:r>
      <w:r w:rsidR="00164873">
        <w:rPr>
          <w:rFonts w:ascii="Arial" w:hAnsi="Arial" w:cs="Arial"/>
        </w:rPr>
        <w:t xml:space="preserve"> by posting </w:t>
      </w:r>
    </w:p>
    <w:p w14:paraId="7B0ACD84" w14:textId="3D82A45E" w:rsidR="00FB7267" w:rsidRPr="009D01AC" w:rsidRDefault="00D97631" w:rsidP="00D95782">
      <w:pPr>
        <w:rPr>
          <w:rStyle w:val="CommentReference"/>
          <w:rFonts w:ascii="Arial" w:hAnsi="Arial" w:cs="Arial"/>
          <w:sz w:val="24"/>
        </w:rPr>
      </w:pPr>
      <w:r w:rsidRPr="00AF64BC">
        <w:rPr>
          <w:rFonts w:ascii="Arial" w:hAnsi="Arial" w:cs="Arial"/>
        </w:rPr>
        <w:t xml:space="preserve">on </w:t>
      </w:r>
      <w:r w:rsidR="00061025" w:rsidRPr="00AF64BC">
        <w:rPr>
          <w:rFonts w:ascii="Arial" w:hAnsi="Arial" w:cs="Arial"/>
        </w:rPr>
        <w:t>CalRecycle</w:t>
      </w:r>
      <w:r w:rsidRPr="00AF64BC">
        <w:rPr>
          <w:rFonts w:ascii="Arial" w:hAnsi="Arial" w:cs="Arial"/>
        </w:rPr>
        <w:t>’s</w:t>
      </w:r>
      <w:r w:rsidR="008B7678" w:rsidRPr="00AF64BC">
        <w:rPr>
          <w:rFonts w:ascii="Arial" w:hAnsi="Arial" w:cs="Arial"/>
        </w:rPr>
        <w:t xml:space="preserve"> Contract</w:t>
      </w:r>
      <w:r w:rsidRPr="00AF64BC">
        <w:rPr>
          <w:rFonts w:ascii="Arial" w:hAnsi="Arial" w:cs="Arial"/>
        </w:rPr>
        <w:t xml:space="preserve"> website at</w:t>
      </w:r>
      <w:r w:rsidR="009D01AC">
        <w:rPr>
          <w:rFonts w:ascii="Arial" w:hAnsi="Arial" w:cs="Arial"/>
        </w:rPr>
        <w:t xml:space="preserve"> </w:t>
      </w:r>
      <w:hyperlink r:id="rId27" w:history="1">
        <w:r w:rsidR="009D01AC" w:rsidRPr="001F757C">
          <w:rPr>
            <w:rStyle w:val="Hyperlink"/>
            <w:rFonts w:ascii="Arial" w:hAnsi="Arial" w:cs="Arial"/>
          </w:rPr>
          <w:t>https://www.calrecycle.ca.gov/contracts/disaster</w:t>
        </w:r>
      </w:hyperlink>
      <w:r w:rsidR="009D01AC">
        <w:rPr>
          <w:rFonts w:ascii="Arial" w:hAnsi="Arial" w:cs="Arial"/>
        </w:rPr>
        <w:t>.</w:t>
      </w:r>
      <w:r w:rsidR="00176B97">
        <w:rPr>
          <w:rFonts w:ascii="Arial" w:hAnsi="Arial" w:cs="Arial"/>
        </w:rPr>
        <w:t>.</w:t>
      </w:r>
      <w:r w:rsidR="00194732">
        <w:rPr>
          <w:rFonts w:ascii="Arial" w:hAnsi="Arial" w:cs="Arial"/>
        </w:rPr>
        <w:t xml:space="preserve"> </w:t>
      </w:r>
    </w:p>
    <w:p w14:paraId="364ACEF2" w14:textId="00DEB678" w:rsidR="00D95782" w:rsidRPr="00AF64BC" w:rsidRDefault="00194732" w:rsidP="00D95782">
      <w:pPr>
        <w:rPr>
          <w:rFonts w:ascii="Arial" w:hAnsi="Arial" w:cs="Arial"/>
        </w:rPr>
      </w:pPr>
      <w:r>
        <w:rPr>
          <w:rFonts w:ascii="Arial" w:hAnsi="Arial" w:cs="Arial"/>
        </w:rPr>
        <w:t xml:space="preserve">Unsuccessful </w:t>
      </w:r>
      <w:r w:rsidR="00211483">
        <w:rPr>
          <w:rFonts w:ascii="Arial" w:hAnsi="Arial" w:cs="Arial"/>
        </w:rPr>
        <w:t xml:space="preserve">applicants </w:t>
      </w:r>
      <w:r>
        <w:rPr>
          <w:rFonts w:ascii="Arial" w:hAnsi="Arial" w:cs="Arial"/>
        </w:rPr>
        <w:t>will be notified via email.</w:t>
      </w:r>
    </w:p>
    <w:p w14:paraId="6EF1EDD5" w14:textId="31E7D73A" w:rsidR="00544A53" w:rsidRPr="00AF64BC" w:rsidRDefault="00DE770B" w:rsidP="00A50368">
      <w:pPr>
        <w:pStyle w:val="Heading2"/>
        <w:rPr>
          <w:rFonts w:cs="Arial"/>
          <w:szCs w:val="24"/>
        </w:rPr>
      </w:pPr>
      <w:bookmarkStart w:id="50" w:name="_Toc107485648"/>
      <w:r>
        <w:rPr>
          <w:rFonts w:cs="Arial"/>
          <w:szCs w:val="24"/>
        </w:rPr>
        <w:t xml:space="preserve">No </w:t>
      </w:r>
      <w:r w:rsidR="00544A53" w:rsidRPr="00AF64BC">
        <w:rPr>
          <w:rFonts w:cs="Arial"/>
          <w:szCs w:val="24"/>
        </w:rPr>
        <w:t xml:space="preserve">Protest of </w:t>
      </w:r>
      <w:r>
        <w:rPr>
          <w:rFonts w:cs="Arial"/>
          <w:szCs w:val="24"/>
        </w:rPr>
        <w:t>Eligibility</w:t>
      </w:r>
      <w:bookmarkEnd w:id="50"/>
    </w:p>
    <w:p w14:paraId="4CF445F4" w14:textId="28776A0D" w:rsidR="003D6AF7" w:rsidRPr="00900EEE" w:rsidRDefault="00492A1A" w:rsidP="00544A53">
      <w:pPr>
        <w:rPr>
          <w:rFonts w:ascii="Arial" w:hAnsi="Arial" w:cs="Arial"/>
        </w:rPr>
        <w:sectPr w:rsidR="003D6AF7" w:rsidRPr="00900EEE" w:rsidSect="008A6A88">
          <w:pgSz w:w="12240" w:h="15840"/>
          <w:pgMar w:top="1440" w:right="1440" w:bottom="1440" w:left="1440" w:header="720" w:footer="720" w:gutter="0"/>
          <w:cols w:space="720"/>
          <w:docGrid w:linePitch="360"/>
        </w:sectPr>
      </w:pPr>
      <w:r>
        <w:rPr>
          <w:rFonts w:ascii="Arial" w:hAnsi="Arial" w:cs="Arial"/>
        </w:rPr>
        <w:t xml:space="preserve">No protests </w:t>
      </w:r>
      <w:r w:rsidRPr="00011636">
        <w:rPr>
          <w:rFonts w:ascii="Arial" w:hAnsi="Arial" w:cs="Arial"/>
        </w:rPr>
        <w:t>or appeal</w:t>
      </w:r>
      <w:r>
        <w:rPr>
          <w:rFonts w:ascii="Arial" w:hAnsi="Arial" w:cs="Arial"/>
        </w:rPr>
        <w:t xml:space="preserve">s will be considered for unsuccessful </w:t>
      </w:r>
      <w:r w:rsidR="00E802C4">
        <w:rPr>
          <w:rFonts w:ascii="Arial" w:hAnsi="Arial" w:cs="Arial"/>
        </w:rPr>
        <w:t>applicants</w:t>
      </w:r>
      <w:r>
        <w:rPr>
          <w:rFonts w:ascii="Arial" w:hAnsi="Arial" w:cs="Arial"/>
        </w:rPr>
        <w:t>.</w:t>
      </w:r>
      <w:r w:rsidR="0000474F">
        <w:rPr>
          <w:rFonts w:ascii="Arial" w:hAnsi="Arial" w:cs="Arial"/>
        </w:rPr>
        <w:t xml:space="preserve"> </w:t>
      </w:r>
      <w:r w:rsidR="00AF7219">
        <w:rPr>
          <w:rFonts w:ascii="Arial" w:hAnsi="Arial" w:cs="Arial"/>
        </w:rPr>
        <w:t xml:space="preserve">Contractor’s </w:t>
      </w:r>
      <w:r w:rsidR="00E802C4">
        <w:rPr>
          <w:rFonts w:ascii="Arial" w:hAnsi="Arial" w:cs="Arial"/>
        </w:rPr>
        <w:t xml:space="preserve">sole </w:t>
      </w:r>
      <w:r w:rsidR="0000474F">
        <w:rPr>
          <w:rFonts w:ascii="Arial" w:hAnsi="Arial" w:cs="Arial"/>
        </w:rPr>
        <w:t xml:space="preserve">remedy will be to reapply. </w:t>
      </w:r>
    </w:p>
    <w:p w14:paraId="585F1D9B" w14:textId="17CE0B09" w:rsidR="00544A53" w:rsidRPr="00AF64BC" w:rsidRDefault="00D97631" w:rsidP="00434D77">
      <w:pPr>
        <w:pStyle w:val="Heading1"/>
      </w:pPr>
      <w:bookmarkStart w:id="51" w:name="_Toc107485649"/>
      <w:r w:rsidRPr="00AF64BC">
        <w:lastRenderedPageBreak/>
        <w:t>Section V</w:t>
      </w:r>
      <w:r w:rsidR="00544A53" w:rsidRPr="00AF64BC">
        <w:tab/>
        <w:t>Definition and Terms</w:t>
      </w:r>
      <w:bookmarkEnd w:id="51"/>
    </w:p>
    <w:p w14:paraId="53FFAFA7" w14:textId="77777777" w:rsidR="00544A53" w:rsidRPr="00AF64BC" w:rsidRDefault="00544A53" w:rsidP="00544A53">
      <w:pPr>
        <w:rPr>
          <w:rFonts w:ascii="Arial" w:hAnsi="Arial" w:cs="Arial"/>
        </w:rPr>
      </w:pPr>
    </w:p>
    <w:p w14:paraId="398EB75F" w14:textId="77777777" w:rsidR="003929D9" w:rsidRPr="003929D9" w:rsidRDefault="003929D9" w:rsidP="003929D9">
      <w:pPr>
        <w:textAlignment w:val="baseline"/>
        <w:rPr>
          <w:rFonts w:ascii="Segoe UI" w:hAnsi="Segoe UI" w:cs="Segoe UI"/>
          <w:sz w:val="18"/>
          <w:szCs w:val="18"/>
        </w:rPr>
      </w:pPr>
      <w:r w:rsidRPr="003929D9">
        <w:rPr>
          <w:rFonts w:ascii="Arial" w:hAnsi="Arial" w:cs="Arial"/>
          <w:b/>
          <w:bCs/>
          <w:u w:val="single"/>
        </w:rPr>
        <w:t>General</w:t>
      </w:r>
      <w:r w:rsidRPr="003929D9">
        <w:rPr>
          <w:rFonts w:ascii="Arial" w:hAnsi="Arial" w:cs="Arial"/>
        </w:rPr>
        <w:t> </w:t>
      </w:r>
    </w:p>
    <w:p w14:paraId="331D9326" w14:textId="664741EF" w:rsidR="003929D9" w:rsidRPr="003929D9" w:rsidRDefault="003929D9" w:rsidP="003929D9">
      <w:pPr>
        <w:textAlignment w:val="baseline"/>
        <w:rPr>
          <w:rFonts w:ascii="Segoe UI" w:hAnsi="Segoe UI" w:cs="Segoe UI"/>
          <w:sz w:val="18"/>
          <w:szCs w:val="18"/>
        </w:rPr>
      </w:pPr>
      <w:r w:rsidRPr="003929D9">
        <w:rPr>
          <w:rFonts w:ascii="Arial" w:hAnsi="Arial" w:cs="Arial"/>
        </w:rPr>
        <w:t xml:space="preserve">Unless the context otherwise requires, wherever in this </w:t>
      </w:r>
      <w:r w:rsidR="002C04A3">
        <w:rPr>
          <w:rFonts w:ascii="Arial" w:hAnsi="Arial" w:cs="Arial"/>
        </w:rPr>
        <w:t>solicitation</w:t>
      </w:r>
      <w:r w:rsidRPr="003929D9">
        <w:rPr>
          <w:rFonts w:ascii="Arial" w:hAnsi="Arial" w:cs="Arial"/>
        </w:rPr>
        <w:t xml:space="preserve"> or addenda, the following abbreviations and terms, or pronouns in place of them, are used, the intent and meaning shall be interpreted as provided in this Section. </w:t>
      </w:r>
    </w:p>
    <w:p w14:paraId="77FD9D19" w14:textId="77777777" w:rsidR="00315BB2" w:rsidRDefault="00315BB2" w:rsidP="003929D9">
      <w:pPr>
        <w:textAlignment w:val="baseline"/>
        <w:rPr>
          <w:rFonts w:ascii="Arial" w:hAnsi="Arial" w:cs="Arial"/>
        </w:rPr>
      </w:pPr>
    </w:p>
    <w:p w14:paraId="10A2F844" w14:textId="72E4D26A" w:rsidR="003929D9" w:rsidRPr="003929D9" w:rsidRDefault="003929D9" w:rsidP="003929D9">
      <w:pPr>
        <w:textAlignment w:val="baseline"/>
        <w:rPr>
          <w:rFonts w:ascii="Segoe UI" w:hAnsi="Segoe UI" w:cs="Segoe UI"/>
          <w:sz w:val="18"/>
          <w:szCs w:val="18"/>
        </w:rPr>
      </w:pPr>
      <w:r w:rsidRPr="003929D9">
        <w:rPr>
          <w:rFonts w:ascii="Arial" w:hAnsi="Arial" w:cs="Arial"/>
        </w:rPr>
        <w:t xml:space="preserve">Working titles having a masculine gender, such as “draftsman” and “journeyman” and the pronoun “he”, are utilized in these provisions for the sake of </w:t>
      </w:r>
      <w:r w:rsidR="003C7972" w:rsidRPr="003929D9">
        <w:rPr>
          <w:rFonts w:ascii="Arial" w:hAnsi="Arial" w:cs="Arial"/>
        </w:rPr>
        <w:t>brevity and</w:t>
      </w:r>
      <w:r w:rsidRPr="003929D9">
        <w:rPr>
          <w:rFonts w:ascii="Arial" w:hAnsi="Arial" w:cs="Arial"/>
        </w:rPr>
        <w:t xml:space="preserve"> </w:t>
      </w:r>
      <w:r w:rsidR="009358AD">
        <w:rPr>
          <w:rFonts w:ascii="Arial" w:hAnsi="Arial" w:cs="Arial"/>
        </w:rPr>
        <w:t>is</w:t>
      </w:r>
      <w:r w:rsidR="009358AD" w:rsidRPr="003929D9">
        <w:rPr>
          <w:rFonts w:ascii="Arial" w:hAnsi="Arial" w:cs="Arial"/>
        </w:rPr>
        <w:t xml:space="preserve"> </w:t>
      </w:r>
      <w:r w:rsidRPr="003929D9">
        <w:rPr>
          <w:rFonts w:ascii="Arial" w:hAnsi="Arial" w:cs="Arial"/>
        </w:rPr>
        <w:t>intended to refer to persons of either sex. </w:t>
      </w:r>
    </w:p>
    <w:p w14:paraId="02318E9D" w14:textId="77777777" w:rsidR="00315BB2" w:rsidRDefault="00315BB2" w:rsidP="003929D9">
      <w:pPr>
        <w:ind w:left="1335" w:hanging="1350"/>
        <w:textAlignment w:val="baseline"/>
        <w:rPr>
          <w:rFonts w:ascii="Arial" w:hAnsi="Arial" w:cs="Arial"/>
        </w:rPr>
      </w:pPr>
    </w:p>
    <w:p w14:paraId="571B0BEA" w14:textId="5780C5D0" w:rsidR="003929D9" w:rsidRPr="003929D9" w:rsidRDefault="003929D9" w:rsidP="003929D9">
      <w:pPr>
        <w:ind w:left="1335" w:hanging="1350"/>
        <w:textAlignment w:val="baseline"/>
        <w:rPr>
          <w:rFonts w:ascii="Segoe UI" w:hAnsi="Segoe UI" w:cs="Segoe UI"/>
          <w:sz w:val="18"/>
          <w:szCs w:val="18"/>
        </w:rPr>
      </w:pPr>
      <w:r w:rsidRPr="003929D9">
        <w:rPr>
          <w:rFonts w:ascii="Arial" w:hAnsi="Arial" w:cs="Arial"/>
        </w:rPr>
        <w:t xml:space="preserve">ADA </w:t>
      </w:r>
      <w:r w:rsidRPr="003929D9">
        <w:rPr>
          <w:rFonts w:ascii="Calibri" w:hAnsi="Calibri" w:cs="Calibri"/>
        </w:rPr>
        <w:tab/>
      </w:r>
      <w:r w:rsidRPr="003929D9">
        <w:rPr>
          <w:rFonts w:ascii="Arial" w:hAnsi="Arial" w:cs="Arial"/>
        </w:rPr>
        <w:t>Americans with Disabilities Act </w:t>
      </w:r>
    </w:p>
    <w:p w14:paraId="43A4E739" w14:textId="77777777" w:rsidR="003929D9" w:rsidRPr="003929D9" w:rsidRDefault="003929D9" w:rsidP="003929D9">
      <w:pPr>
        <w:ind w:left="1335" w:hanging="1350"/>
        <w:textAlignment w:val="baseline"/>
        <w:rPr>
          <w:rFonts w:ascii="Segoe UI" w:hAnsi="Segoe UI" w:cs="Segoe UI"/>
          <w:sz w:val="18"/>
          <w:szCs w:val="18"/>
        </w:rPr>
      </w:pPr>
      <w:r w:rsidRPr="003929D9">
        <w:rPr>
          <w:rFonts w:ascii="Arial" w:hAnsi="Arial" w:cs="Arial"/>
        </w:rPr>
        <w:t xml:space="preserve">APN </w:t>
      </w:r>
      <w:r w:rsidRPr="003929D9">
        <w:rPr>
          <w:rFonts w:ascii="Calibri" w:hAnsi="Calibri" w:cs="Calibri"/>
        </w:rPr>
        <w:tab/>
      </w:r>
      <w:r w:rsidRPr="003929D9">
        <w:rPr>
          <w:rFonts w:ascii="Arial" w:hAnsi="Arial" w:cs="Arial"/>
        </w:rPr>
        <w:t>Assessor’s Parcel Number </w:t>
      </w:r>
    </w:p>
    <w:p w14:paraId="28476008" w14:textId="77777777" w:rsidR="003929D9" w:rsidRPr="003929D9" w:rsidRDefault="003929D9" w:rsidP="003929D9">
      <w:pPr>
        <w:ind w:left="1335" w:hanging="1350"/>
        <w:textAlignment w:val="baseline"/>
        <w:rPr>
          <w:rFonts w:ascii="Segoe UI" w:hAnsi="Segoe UI" w:cs="Segoe UI"/>
          <w:sz w:val="18"/>
          <w:szCs w:val="18"/>
        </w:rPr>
      </w:pPr>
      <w:r w:rsidRPr="003929D9">
        <w:rPr>
          <w:rFonts w:ascii="Arial" w:hAnsi="Arial" w:cs="Arial"/>
        </w:rPr>
        <w:t xml:space="preserve">Cal OES </w:t>
      </w:r>
      <w:r w:rsidRPr="003929D9">
        <w:rPr>
          <w:rFonts w:ascii="Calibri" w:hAnsi="Calibri" w:cs="Calibri"/>
        </w:rPr>
        <w:tab/>
      </w:r>
      <w:r w:rsidRPr="003929D9">
        <w:rPr>
          <w:rFonts w:ascii="Arial" w:hAnsi="Arial" w:cs="Arial"/>
        </w:rPr>
        <w:t>California Governor's Office of Emergency Services </w:t>
      </w:r>
    </w:p>
    <w:p w14:paraId="553BE314" w14:textId="77777777" w:rsidR="003929D9" w:rsidRPr="003929D9" w:rsidRDefault="003929D9" w:rsidP="003929D9">
      <w:pPr>
        <w:ind w:left="1335" w:hanging="1350"/>
        <w:textAlignment w:val="baseline"/>
        <w:rPr>
          <w:rFonts w:ascii="Segoe UI" w:hAnsi="Segoe UI" w:cs="Segoe UI"/>
          <w:sz w:val="18"/>
          <w:szCs w:val="18"/>
        </w:rPr>
      </w:pPr>
      <w:r w:rsidRPr="003929D9">
        <w:rPr>
          <w:rFonts w:ascii="Arial" w:hAnsi="Arial" w:cs="Arial"/>
        </w:rPr>
        <w:t xml:space="preserve">Cal EPA </w:t>
      </w:r>
      <w:r w:rsidRPr="003929D9">
        <w:rPr>
          <w:rFonts w:ascii="Calibri" w:hAnsi="Calibri" w:cs="Calibri"/>
        </w:rPr>
        <w:tab/>
      </w:r>
      <w:r w:rsidRPr="003929D9">
        <w:rPr>
          <w:rFonts w:ascii="Arial" w:hAnsi="Arial" w:cs="Arial"/>
        </w:rPr>
        <w:t>California Environmental Protection Agency </w:t>
      </w:r>
    </w:p>
    <w:p w14:paraId="75835DBD" w14:textId="77777777" w:rsidR="003929D9" w:rsidRPr="003929D9" w:rsidRDefault="003929D9" w:rsidP="003929D9">
      <w:pPr>
        <w:ind w:left="1335" w:hanging="1350"/>
        <w:textAlignment w:val="baseline"/>
        <w:rPr>
          <w:rFonts w:ascii="Segoe UI" w:hAnsi="Segoe UI" w:cs="Segoe UI"/>
          <w:sz w:val="18"/>
          <w:szCs w:val="18"/>
        </w:rPr>
      </w:pPr>
      <w:r w:rsidRPr="003929D9">
        <w:rPr>
          <w:rFonts w:ascii="Arial" w:hAnsi="Arial" w:cs="Arial"/>
        </w:rPr>
        <w:t xml:space="preserve">CalRecycle </w:t>
      </w:r>
      <w:r w:rsidRPr="003929D9">
        <w:rPr>
          <w:rFonts w:ascii="Calibri" w:hAnsi="Calibri" w:cs="Calibri"/>
        </w:rPr>
        <w:tab/>
      </w:r>
      <w:r w:rsidRPr="003929D9">
        <w:rPr>
          <w:rFonts w:ascii="Arial" w:hAnsi="Arial" w:cs="Arial"/>
        </w:rPr>
        <w:t>Department of Resources Recycling and Recovery </w:t>
      </w:r>
    </w:p>
    <w:p w14:paraId="4BB015F1" w14:textId="77777777" w:rsidR="003929D9" w:rsidRPr="003929D9" w:rsidRDefault="003929D9" w:rsidP="003929D9">
      <w:pPr>
        <w:ind w:left="1335" w:hanging="1350"/>
        <w:textAlignment w:val="baseline"/>
        <w:rPr>
          <w:rFonts w:ascii="Segoe UI" w:hAnsi="Segoe UI" w:cs="Segoe UI"/>
          <w:sz w:val="18"/>
          <w:szCs w:val="18"/>
        </w:rPr>
      </w:pPr>
      <w:r w:rsidRPr="003929D9">
        <w:rPr>
          <w:rFonts w:ascii="Arial" w:hAnsi="Arial" w:cs="Arial"/>
        </w:rPr>
        <w:t xml:space="preserve">CCR </w:t>
      </w:r>
      <w:r w:rsidRPr="003929D9">
        <w:rPr>
          <w:rFonts w:ascii="Calibri" w:hAnsi="Calibri" w:cs="Calibri"/>
        </w:rPr>
        <w:tab/>
      </w:r>
      <w:r w:rsidRPr="003929D9">
        <w:rPr>
          <w:rFonts w:ascii="Arial" w:hAnsi="Arial" w:cs="Arial"/>
        </w:rPr>
        <w:t>California Code of Regulations </w:t>
      </w:r>
    </w:p>
    <w:p w14:paraId="3D46A92D" w14:textId="77777777" w:rsidR="003929D9" w:rsidRPr="003929D9" w:rsidRDefault="003929D9" w:rsidP="003929D9">
      <w:pPr>
        <w:ind w:left="1335" w:hanging="1350"/>
        <w:textAlignment w:val="baseline"/>
        <w:rPr>
          <w:rFonts w:ascii="Segoe UI" w:hAnsi="Segoe UI" w:cs="Segoe UI"/>
          <w:sz w:val="18"/>
          <w:szCs w:val="18"/>
        </w:rPr>
      </w:pPr>
      <w:r w:rsidRPr="003929D9">
        <w:rPr>
          <w:rFonts w:ascii="Arial" w:hAnsi="Arial" w:cs="Arial"/>
        </w:rPr>
        <w:t xml:space="preserve">C.F.R. </w:t>
      </w:r>
      <w:r w:rsidRPr="003929D9">
        <w:rPr>
          <w:rFonts w:ascii="Calibri" w:hAnsi="Calibri" w:cs="Calibri"/>
        </w:rPr>
        <w:tab/>
      </w:r>
      <w:r w:rsidRPr="003929D9">
        <w:rPr>
          <w:rFonts w:ascii="Arial" w:hAnsi="Arial" w:cs="Arial"/>
        </w:rPr>
        <w:t>Code of Federal Regulations </w:t>
      </w:r>
    </w:p>
    <w:p w14:paraId="5AD4E908" w14:textId="77777777" w:rsidR="003929D9" w:rsidRPr="003929D9" w:rsidRDefault="003929D9" w:rsidP="003929D9">
      <w:pPr>
        <w:ind w:left="1335" w:hanging="1350"/>
        <w:textAlignment w:val="baseline"/>
        <w:rPr>
          <w:rFonts w:ascii="Segoe UI" w:hAnsi="Segoe UI" w:cs="Segoe UI"/>
          <w:sz w:val="18"/>
          <w:szCs w:val="18"/>
        </w:rPr>
      </w:pPr>
      <w:r w:rsidRPr="003929D9">
        <w:rPr>
          <w:rFonts w:ascii="Arial" w:hAnsi="Arial" w:cs="Arial"/>
        </w:rPr>
        <w:t xml:space="preserve">CM </w:t>
      </w:r>
      <w:r w:rsidRPr="003929D9">
        <w:rPr>
          <w:rFonts w:ascii="Calibri" w:hAnsi="Calibri" w:cs="Calibri"/>
        </w:rPr>
        <w:tab/>
      </w:r>
      <w:r w:rsidRPr="003929D9">
        <w:rPr>
          <w:rFonts w:ascii="Arial" w:hAnsi="Arial" w:cs="Arial"/>
        </w:rPr>
        <w:t>Contract Manager </w:t>
      </w:r>
    </w:p>
    <w:p w14:paraId="34FCAEE6" w14:textId="77777777" w:rsidR="003929D9" w:rsidRPr="003929D9" w:rsidRDefault="003929D9" w:rsidP="003929D9">
      <w:pPr>
        <w:ind w:left="1335" w:hanging="1350"/>
        <w:textAlignment w:val="baseline"/>
        <w:rPr>
          <w:rFonts w:ascii="Segoe UI" w:hAnsi="Segoe UI" w:cs="Segoe UI"/>
          <w:sz w:val="18"/>
          <w:szCs w:val="18"/>
        </w:rPr>
      </w:pPr>
      <w:r w:rsidRPr="003929D9">
        <w:rPr>
          <w:rFonts w:ascii="Arial" w:hAnsi="Arial" w:cs="Arial"/>
        </w:rPr>
        <w:t xml:space="preserve">DVBE </w:t>
      </w:r>
      <w:r w:rsidRPr="003929D9">
        <w:rPr>
          <w:rFonts w:ascii="Calibri" w:hAnsi="Calibri" w:cs="Calibri"/>
        </w:rPr>
        <w:tab/>
      </w:r>
      <w:r w:rsidRPr="003929D9">
        <w:rPr>
          <w:rFonts w:ascii="Arial" w:hAnsi="Arial" w:cs="Arial"/>
        </w:rPr>
        <w:t>Disabled Veteran Business Enterprise </w:t>
      </w:r>
    </w:p>
    <w:p w14:paraId="5CCE82F9" w14:textId="77777777" w:rsidR="003929D9" w:rsidRPr="003929D9" w:rsidRDefault="003929D9" w:rsidP="003929D9">
      <w:pPr>
        <w:ind w:left="1335" w:hanging="1350"/>
        <w:textAlignment w:val="baseline"/>
        <w:rPr>
          <w:rFonts w:ascii="Segoe UI" w:hAnsi="Segoe UI" w:cs="Segoe UI"/>
          <w:sz w:val="18"/>
          <w:szCs w:val="18"/>
        </w:rPr>
      </w:pPr>
      <w:r w:rsidRPr="003929D9">
        <w:rPr>
          <w:rFonts w:ascii="Arial" w:hAnsi="Arial" w:cs="Arial"/>
        </w:rPr>
        <w:t xml:space="preserve">EPA </w:t>
      </w:r>
      <w:r w:rsidRPr="003929D9">
        <w:rPr>
          <w:rFonts w:ascii="Calibri" w:hAnsi="Calibri" w:cs="Calibri"/>
        </w:rPr>
        <w:tab/>
      </w:r>
      <w:r w:rsidRPr="003929D9">
        <w:rPr>
          <w:rFonts w:ascii="Arial" w:hAnsi="Arial" w:cs="Arial"/>
        </w:rPr>
        <w:t>Environmental Protection Agency (Federal Government) </w:t>
      </w:r>
    </w:p>
    <w:p w14:paraId="798366FE" w14:textId="77777777" w:rsidR="003929D9" w:rsidRPr="003929D9" w:rsidRDefault="003929D9" w:rsidP="003929D9">
      <w:pPr>
        <w:ind w:left="1335" w:hanging="1350"/>
        <w:textAlignment w:val="baseline"/>
        <w:rPr>
          <w:rFonts w:ascii="Segoe UI" w:hAnsi="Segoe UI" w:cs="Segoe UI"/>
          <w:sz w:val="18"/>
          <w:szCs w:val="18"/>
        </w:rPr>
      </w:pPr>
      <w:r w:rsidRPr="003929D9">
        <w:rPr>
          <w:rFonts w:ascii="Arial" w:hAnsi="Arial" w:cs="Arial"/>
        </w:rPr>
        <w:t xml:space="preserve">FPR </w:t>
      </w:r>
      <w:r w:rsidRPr="003929D9">
        <w:rPr>
          <w:rFonts w:ascii="Calibri" w:hAnsi="Calibri" w:cs="Calibri"/>
        </w:rPr>
        <w:tab/>
      </w:r>
      <w:r w:rsidRPr="003929D9">
        <w:rPr>
          <w:rFonts w:ascii="Arial" w:hAnsi="Arial" w:cs="Arial"/>
        </w:rPr>
        <w:t>Forest Practice Rules </w:t>
      </w:r>
    </w:p>
    <w:p w14:paraId="411304A0" w14:textId="77777777" w:rsidR="003929D9" w:rsidRPr="003929D9" w:rsidRDefault="003929D9" w:rsidP="003929D9">
      <w:pPr>
        <w:ind w:left="1335" w:hanging="1350"/>
        <w:textAlignment w:val="baseline"/>
        <w:rPr>
          <w:rFonts w:ascii="Segoe UI" w:hAnsi="Segoe UI" w:cs="Segoe UI"/>
          <w:sz w:val="18"/>
          <w:szCs w:val="18"/>
        </w:rPr>
      </w:pPr>
      <w:r w:rsidRPr="003929D9">
        <w:rPr>
          <w:rFonts w:ascii="Arial" w:hAnsi="Arial" w:cs="Arial"/>
        </w:rPr>
        <w:t xml:space="preserve">GC </w:t>
      </w:r>
      <w:r w:rsidRPr="003929D9">
        <w:rPr>
          <w:rFonts w:ascii="Calibri" w:hAnsi="Calibri" w:cs="Calibri"/>
        </w:rPr>
        <w:tab/>
      </w:r>
      <w:r w:rsidRPr="003929D9">
        <w:rPr>
          <w:rFonts w:ascii="Arial" w:hAnsi="Arial" w:cs="Arial"/>
        </w:rPr>
        <w:t>Government Code </w:t>
      </w:r>
    </w:p>
    <w:p w14:paraId="11A54CC3" w14:textId="77777777" w:rsidR="003929D9" w:rsidRPr="003929D9" w:rsidRDefault="003929D9" w:rsidP="003929D9">
      <w:pPr>
        <w:ind w:left="1335" w:hanging="1350"/>
        <w:textAlignment w:val="baseline"/>
        <w:rPr>
          <w:rFonts w:ascii="Segoe UI" w:hAnsi="Segoe UI" w:cs="Segoe UI"/>
          <w:sz w:val="18"/>
          <w:szCs w:val="18"/>
        </w:rPr>
      </w:pPr>
      <w:r w:rsidRPr="003929D9">
        <w:rPr>
          <w:rFonts w:ascii="Arial" w:hAnsi="Arial" w:cs="Arial"/>
        </w:rPr>
        <w:t xml:space="preserve">IFB </w:t>
      </w:r>
      <w:r w:rsidRPr="003929D9">
        <w:rPr>
          <w:rFonts w:ascii="Calibri" w:hAnsi="Calibri" w:cs="Calibri"/>
        </w:rPr>
        <w:tab/>
      </w:r>
      <w:r w:rsidRPr="003929D9">
        <w:rPr>
          <w:rFonts w:ascii="Arial" w:hAnsi="Arial" w:cs="Arial"/>
        </w:rPr>
        <w:t>Invitation for Bids </w:t>
      </w:r>
    </w:p>
    <w:p w14:paraId="0D7E9821" w14:textId="77777777" w:rsidR="003929D9" w:rsidRPr="003929D9" w:rsidRDefault="003929D9" w:rsidP="003929D9">
      <w:pPr>
        <w:ind w:left="1335" w:hanging="1350"/>
        <w:textAlignment w:val="baseline"/>
        <w:rPr>
          <w:rFonts w:ascii="Segoe UI" w:hAnsi="Segoe UI" w:cs="Segoe UI"/>
          <w:sz w:val="18"/>
          <w:szCs w:val="18"/>
        </w:rPr>
      </w:pPr>
      <w:r w:rsidRPr="003929D9">
        <w:rPr>
          <w:rFonts w:ascii="Arial" w:hAnsi="Arial" w:cs="Arial"/>
        </w:rPr>
        <w:t xml:space="preserve">IMT </w:t>
      </w:r>
      <w:r w:rsidRPr="003929D9">
        <w:rPr>
          <w:rFonts w:ascii="Calibri" w:hAnsi="Calibri" w:cs="Calibri"/>
        </w:rPr>
        <w:tab/>
      </w:r>
      <w:r w:rsidRPr="003929D9">
        <w:rPr>
          <w:rFonts w:ascii="Arial" w:hAnsi="Arial" w:cs="Arial"/>
        </w:rPr>
        <w:t>Incident Management Team </w:t>
      </w:r>
    </w:p>
    <w:p w14:paraId="4C9EE1CF" w14:textId="77777777" w:rsidR="003929D9" w:rsidRPr="003929D9" w:rsidRDefault="003929D9" w:rsidP="003929D9">
      <w:pPr>
        <w:ind w:left="1335" w:hanging="1350"/>
        <w:textAlignment w:val="baseline"/>
        <w:rPr>
          <w:rFonts w:ascii="Segoe UI" w:hAnsi="Segoe UI" w:cs="Segoe UI"/>
          <w:sz w:val="18"/>
          <w:szCs w:val="18"/>
        </w:rPr>
      </w:pPr>
      <w:r w:rsidRPr="003929D9">
        <w:rPr>
          <w:rFonts w:ascii="Arial" w:hAnsi="Arial" w:cs="Arial"/>
        </w:rPr>
        <w:t xml:space="preserve">LTO </w:t>
      </w:r>
      <w:r w:rsidRPr="003929D9">
        <w:rPr>
          <w:rFonts w:ascii="Calibri" w:hAnsi="Calibri" w:cs="Calibri"/>
        </w:rPr>
        <w:tab/>
      </w:r>
      <w:r w:rsidRPr="003929D9">
        <w:rPr>
          <w:rFonts w:ascii="Arial" w:hAnsi="Arial" w:cs="Arial"/>
        </w:rPr>
        <w:t>Licensed Timber Operator </w:t>
      </w:r>
    </w:p>
    <w:p w14:paraId="0649A868" w14:textId="77777777" w:rsidR="003929D9" w:rsidRPr="003929D9" w:rsidRDefault="003929D9" w:rsidP="003929D9">
      <w:pPr>
        <w:ind w:left="1335" w:hanging="1350"/>
        <w:textAlignment w:val="baseline"/>
        <w:rPr>
          <w:rFonts w:ascii="Segoe UI" w:hAnsi="Segoe UI" w:cs="Segoe UI"/>
          <w:sz w:val="18"/>
          <w:szCs w:val="18"/>
        </w:rPr>
      </w:pPr>
      <w:r w:rsidRPr="003929D9">
        <w:rPr>
          <w:rFonts w:ascii="Arial" w:hAnsi="Arial" w:cs="Arial"/>
        </w:rPr>
        <w:t xml:space="preserve">OSDS </w:t>
      </w:r>
      <w:r w:rsidRPr="003929D9">
        <w:rPr>
          <w:rFonts w:ascii="Calibri" w:hAnsi="Calibri" w:cs="Calibri"/>
        </w:rPr>
        <w:tab/>
      </w:r>
      <w:r w:rsidRPr="003929D9">
        <w:rPr>
          <w:rFonts w:ascii="Arial" w:hAnsi="Arial" w:cs="Arial"/>
        </w:rPr>
        <w:t>The Department of General Services, Procurement Division (PD), Office of Small Business and DVBE Services (OSDS) </w:t>
      </w:r>
    </w:p>
    <w:p w14:paraId="52CE47F7" w14:textId="77777777" w:rsidR="003929D9" w:rsidRPr="003929D9" w:rsidRDefault="003929D9" w:rsidP="003929D9">
      <w:pPr>
        <w:ind w:left="1335" w:hanging="1350"/>
        <w:textAlignment w:val="baseline"/>
        <w:rPr>
          <w:rFonts w:ascii="Segoe UI" w:hAnsi="Segoe UI" w:cs="Segoe UI"/>
          <w:sz w:val="18"/>
          <w:szCs w:val="18"/>
        </w:rPr>
      </w:pPr>
      <w:r w:rsidRPr="003929D9">
        <w:rPr>
          <w:rFonts w:ascii="Arial" w:hAnsi="Arial" w:cs="Arial"/>
        </w:rPr>
        <w:t xml:space="preserve">PCC </w:t>
      </w:r>
      <w:r w:rsidRPr="003929D9">
        <w:rPr>
          <w:rFonts w:ascii="Calibri" w:hAnsi="Calibri" w:cs="Calibri"/>
        </w:rPr>
        <w:tab/>
      </w:r>
      <w:r w:rsidRPr="003929D9">
        <w:rPr>
          <w:rFonts w:ascii="Arial" w:hAnsi="Arial" w:cs="Arial"/>
        </w:rPr>
        <w:t>Public Contract Code </w:t>
      </w:r>
    </w:p>
    <w:p w14:paraId="4EABB2AF" w14:textId="77777777" w:rsidR="003929D9" w:rsidRPr="003929D9" w:rsidRDefault="003929D9" w:rsidP="003929D9">
      <w:pPr>
        <w:ind w:left="1335" w:hanging="1350"/>
        <w:textAlignment w:val="baseline"/>
        <w:rPr>
          <w:rFonts w:ascii="Segoe UI" w:hAnsi="Segoe UI" w:cs="Segoe UI"/>
          <w:sz w:val="18"/>
          <w:szCs w:val="18"/>
        </w:rPr>
      </w:pPr>
      <w:r w:rsidRPr="003929D9">
        <w:rPr>
          <w:rFonts w:ascii="Arial" w:hAnsi="Arial" w:cs="Arial"/>
        </w:rPr>
        <w:t xml:space="preserve">PPDR </w:t>
      </w:r>
      <w:r w:rsidRPr="003929D9">
        <w:rPr>
          <w:rFonts w:ascii="Calibri" w:hAnsi="Calibri" w:cs="Calibri"/>
        </w:rPr>
        <w:tab/>
      </w:r>
      <w:r w:rsidRPr="003929D9">
        <w:rPr>
          <w:rFonts w:ascii="Arial" w:hAnsi="Arial" w:cs="Arial"/>
        </w:rPr>
        <w:t>Private Property Structural Debris Removal– a FEMA defined term </w:t>
      </w:r>
    </w:p>
    <w:p w14:paraId="2BF2C941" w14:textId="77777777" w:rsidR="003929D9" w:rsidRPr="003929D9" w:rsidRDefault="003929D9" w:rsidP="003929D9">
      <w:pPr>
        <w:ind w:left="1335" w:hanging="1350"/>
        <w:textAlignment w:val="baseline"/>
        <w:rPr>
          <w:rFonts w:ascii="Segoe UI" w:hAnsi="Segoe UI" w:cs="Segoe UI"/>
          <w:sz w:val="18"/>
          <w:szCs w:val="18"/>
        </w:rPr>
      </w:pPr>
      <w:r w:rsidRPr="003929D9">
        <w:rPr>
          <w:rFonts w:ascii="Arial" w:hAnsi="Arial" w:cs="Arial"/>
        </w:rPr>
        <w:t xml:space="preserve">ROE </w:t>
      </w:r>
      <w:r w:rsidRPr="003929D9">
        <w:rPr>
          <w:rFonts w:ascii="Calibri" w:hAnsi="Calibri" w:cs="Calibri"/>
        </w:rPr>
        <w:tab/>
      </w:r>
      <w:r w:rsidRPr="003929D9">
        <w:rPr>
          <w:rFonts w:ascii="Arial" w:hAnsi="Arial" w:cs="Arial"/>
        </w:rPr>
        <w:t>Right of Entry </w:t>
      </w:r>
    </w:p>
    <w:p w14:paraId="1C1F88C0" w14:textId="77777777" w:rsidR="003929D9" w:rsidRPr="003929D9" w:rsidRDefault="003929D9" w:rsidP="003929D9">
      <w:pPr>
        <w:ind w:left="1335" w:hanging="1350"/>
        <w:textAlignment w:val="baseline"/>
        <w:rPr>
          <w:rFonts w:ascii="Segoe UI" w:hAnsi="Segoe UI" w:cs="Segoe UI"/>
          <w:sz w:val="18"/>
          <w:szCs w:val="18"/>
        </w:rPr>
      </w:pPr>
      <w:r w:rsidRPr="003929D9">
        <w:rPr>
          <w:rFonts w:ascii="Arial" w:hAnsi="Arial" w:cs="Arial"/>
        </w:rPr>
        <w:t xml:space="preserve">SB </w:t>
      </w:r>
      <w:r w:rsidRPr="003929D9">
        <w:rPr>
          <w:rFonts w:ascii="Calibri" w:hAnsi="Calibri" w:cs="Calibri"/>
        </w:rPr>
        <w:tab/>
      </w:r>
      <w:r w:rsidRPr="003929D9">
        <w:rPr>
          <w:rFonts w:ascii="Arial" w:hAnsi="Arial" w:cs="Arial"/>
        </w:rPr>
        <w:t>Small Business </w:t>
      </w:r>
    </w:p>
    <w:p w14:paraId="00CDE1D4" w14:textId="77777777" w:rsidR="003929D9" w:rsidRPr="003929D9" w:rsidRDefault="003929D9" w:rsidP="003929D9">
      <w:pPr>
        <w:ind w:left="1335" w:hanging="1350"/>
        <w:textAlignment w:val="baseline"/>
        <w:rPr>
          <w:rFonts w:ascii="Segoe UI" w:hAnsi="Segoe UI" w:cs="Segoe UI"/>
          <w:sz w:val="18"/>
          <w:szCs w:val="18"/>
        </w:rPr>
      </w:pPr>
      <w:r w:rsidRPr="003929D9">
        <w:rPr>
          <w:rFonts w:ascii="Arial" w:hAnsi="Arial" w:cs="Arial"/>
        </w:rPr>
        <w:t xml:space="preserve">SOW </w:t>
      </w:r>
      <w:r w:rsidRPr="003929D9">
        <w:rPr>
          <w:rFonts w:ascii="Calibri" w:hAnsi="Calibri" w:cs="Calibri"/>
        </w:rPr>
        <w:tab/>
      </w:r>
      <w:r w:rsidRPr="003929D9">
        <w:rPr>
          <w:rFonts w:ascii="Arial" w:hAnsi="Arial" w:cs="Arial"/>
        </w:rPr>
        <w:t>Scope of Work </w:t>
      </w:r>
    </w:p>
    <w:p w14:paraId="755D3EB4" w14:textId="77777777" w:rsidR="003929D9" w:rsidRPr="003929D9" w:rsidRDefault="003929D9" w:rsidP="003929D9">
      <w:pPr>
        <w:ind w:left="1350" w:hanging="1350"/>
        <w:textAlignment w:val="baseline"/>
        <w:rPr>
          <w:rFonts w:ascii="Segoe UI" w:hAnsi="Segoe UI" w:cs="Segoe UI"/>
          <w:sz w:val="18"/>
          <w:szCs w:val="18"/>
        </w:rPr>
      </w:pPr>
      <w:r w:rsidRPr="003929D9">
        <w:rPr>
          <w:rFonts w:ascii="Arial" w:hAnsi="Arial" w:cs="Arial"/>
        </w:rPr>
        <w:t xml:space="preserve">U.S.C. </w:t>
      </w:r>
      <w:r w:rsidRPr="003929D9">
        <w:rPr>
          <w:rFonts w:ascii="Calibri" w:hAnsi="Calibri" w:cs="Calibri"/>
        </w:rPr>
        <w:tab/>
      </w:r>
      <w:r w:rsidRPr="003929D9">
        <w:rPr>
          <w:rFonts w:ascii="Arial" w:hAnsi="Arial" w:cs="Arial"/>
        </w:rPr>
        <w:t>United States Code </w:t>
      </w:r>
    </w:p>
    <w:p w14:paraId="180BAA1F" w14:textId="77777777" w:rsidR="00315BB2" w:rsidRDefault="00315BB2" w:rsidP="003929D9">
      <w:pPr>
        <w:textAlignment w:val="baseline"/>
        <w:rPr>
          <w:rFonts w:ascii="Arial" w:hAnsi="Arial" w:cs="Arial"/>
          <w:b/>
          <w:bCs/>
          <w:u w:val="single"/>
        </w:rPr>
      </w:pPr>
    </w:p>
    <w:p w14:paraId="153B848B" w14:textId="4238CC8A" w:rsidR="003929D9" w:rsidRPr="003929D9" w:rsidRDefault="003929D9" w:rsidP="003929D9">
      <w:pPr>
        <w:textAlignment w:val="baseline"/>
        <w:rPr>
          <w:rFonts w:ascii="Segoe UI" w:hAnsi="Segoe UI" w:cs="Segoe UI"/>
          <w:sz w:val="18"/>
          <w:szCs w:val="18"/>
        </w:rPr>
      </w:pPr>
      <w:r w:rsidRPr="003929D9">
        <w:rPr>
          <w:rFonts w:ascii="Arial" w:hAnsi="Arial" w:cs="Arial"/>
          <w:b/>
          <w:bCs/>
          <w:u w:val="single"/>
        </w:rPr>
        <w:t>Definitions</w:t>
      </w:r>
      <w:r w:rsidRPr="003929D9">
        <w:rPr>
          <w:rFonts w:ascii="Arial" w:hAnsi="Arial" w:cs="Arial"/>
        </w:rPr>
        <w:t> </w:t>
      </w:r>
    </w:p>
    <w:p w14:paraId="58CE83B5" w14:textId="77777777" w:rsidR="00315BB2" w:rsidRDefault="00315BB2" w:rsidP="003929D9">
      <w:pPr>
        <w:textAlignment w:val="baseline"/>
        <w:rPr>
          <w:rFonts w:ascii="Arial" w:hAnsi="Arial" w:cs="Arial"/>
          <w:b/>
          <w:bCs/>
        </w:rPr>
      </w:pPr>
    </w:p>
    <w:p w14:paraId="27587EF9" w14:textId="128A2588" w:rsidR="003929D9" w:rsidRPr="003929D9" w:rsidRDefault="003929D9" w:rsidP="003929D9">
      <w:pPr>
        <w:textAlignment w:val="baseline"/>
        <w:rPr>
          <w:rFonts w:ascii="Segoe UI" w:hAnsi="Segoe UI" w:cs="Segoe UI"/>
          <w:sz w:val="18"/>
          <w:szCs w:val="18"/>
        </w:rPr>
      </w:pPr>
      <w:r w:rsidRPr="003929D9">
        <w:rPr>
          <w:rFonts w:ascii="Arial" w:hAnsi="Arial" w:cs="Arial"/>
          <w:b/>
          <w:bCs/>
        </w:rPr>
        <w:t xml:space="preserve">214 Forms (ICS 214 Forms): </w:t>
      </w:r>
      <w:r w:rsidRPr="003929D9">
        <w:rPr>
          <w:rFonts w:ascii="Arial" w:hAnsi="Arial" w:cs="Arial"/>
        </w:rPr>
        <w:t>The Activity Log (ICS 214) records details of notable activities at any ICS level, including single resources, equipment, Task Forces, etc. These logs provide basic incident activity documentation and a reference for any after-action report. </w:t>
      </w:r>
    </w:p>
    <w:p w14:paraId="090BCBF6" w14:textId="77777777" w:rsidR="003929D9" w:rsidRPr="003929D9" w:rsidRDefault="003929D9" w:rsidP="003929D9">
      <w:pPr>
        <w:textAlignment w:val="baseline"/>
        <w:rPr>
          <w:rFonts w:ascii="Segoe UI" w:hAnsi="Segoe UI" w:cs="Segoe UI"/>
          <w:sz w:val="18"/>
          <w:szCs w:val="18"/>
        </w:rPr>
      </w:pPr>
      <w:r w:rsidRPr="003929D9">
        <w:rPr>
          <w:rFonts w:ascii="Arial" w:hAnsi="Arial" w:cs="Arial"/>
          <w:b/>
          <w:bCs/>
        </w:rPr>
        <w:t xml:space="preserve">Agreement: </w:t>
      </w:r>
      <w:r w:rsidRPr="003929D9">
        <w:rPr>
          <w:rFonts w:ascii="Arial" w:hAnsi="Arial" w:cs="Arial"/>
        </w:rPr>
        <w:t xml:space="preserve">The written agreement covering the performance of the work and furnishing of labor, materials, tools, and equipment in providing the work. The Agreement shall include the STD213, IFB, Exhibits, </w:t>
      </w:r>
      <w:proofErr w:type="gramStart"/>
      <w:r w:rsidRPr="003929D9">
        <w:rPr>
          <w:rFonts w:ascii="Arial" w:hAnsi="Arial" w:cs="Arial"/>
        </w:rPr>
        <w:t>Bid</w:t>
      </w:r>
      <w:proofErr w:type="gramEnd"/>
      <w:r w:rsidRPr="003929D9">
        <w:rPr>
          <w:rFonts w:ascii="Arial" w:hAnsi="Arial" w:cs="Arial"/>
        </w:rPr>
        <w:t xml:space="preserve"> submittal, general and specific terms and conditions, Work Orders, and supplemental agreements, which may be required to complete the work in a substantial and acceptable manner. </w:t>
      </w:r>
    </w:p>
    <w:p w14:paraId="249C4402" w14:textId="583FF6A2" w:rsidR="003929D9" w:rsidRPr="003929D9" w:rsidRDefault="003929D9" w:rsidP="003929D9">
      <w:pPr>
        <w:textAlignment w:val="baseline"/>
        <w:rPr>
          <w:rFonts w:ascii="Segoe UI" w:hAnsi="Segoe UI" w:cs="Segoe UI"/>
          <w:sz w:val="18"/>
          <w:szCs w:val="18"/>
        </w:rPr>
      </w:pPr>
      <w:r w:rsidRPr="003929D9">
        <w:rPr>
          <w:rFonts w:ascii="Arial" w:hAnsi="Arial" w:cs="Arial"/>
          <w:b/>
          <w:bCs/>
        </w:rPr>
        <w:t xml:space="preserve">Assessor’s Parcel Number (APN): </w:t>
      </w:r>
      <w:r w:rsidRPr="003929D9">
        <w:rPr>
          <w:rFonts w:ascii="Arial" w:hAnsi="Arial" w:cs="Arial"/>
        </w:rPr>
        <w:t>The</w:t>
      </w:r>
      <w:r w:rsidRPr="003929D9">
        <w:rPr>
          <w:rFonts w:ascii="Arial" w:hAnsi="Arial" w:cs="Arial"/>
          <w:shd w:val="clear" w:color="auto" w:fill="FFFFFF"/>
        </w:rPr>
        <w:t xml:space="preserve"> unique number assigned to each parcel of land by </w:t>
      </w:r>
      <w:r w:rsidR="00E54AE4">
        <w:rPr>
          <w:rFonts w:ascii="Arial" w:hAnsi="Arial" w:cs="Arial"/>
          <w:shd w:val="clear" w:color="auto" w:fill="FFFFFF"/>
        </w:rPr>
        <w:t>the</w:t>
      </w:r>
      <w:r w:rsidR="00E54AE4" w:rsidRPr="003929D9">
        <w:rPr>
          <w:rFonts w:ascii="Arial" w:hAnsi="Arial" w:cs="Arial"/>
          <w:shd w:val="clear" w:color="auto" w:fill="FFFFFF"/>
        </w:rPr>
        <w:t xml:space="preserve"> </w:t>
      </w:r>
      <w:r w:rsidRPr="003929D9">
        <w:rPr>
          <w:rFonts w:ascii="Arial" w:hAnsi="Arial" w:cs="Arial"/>
          <w:shd w:val="clear" w:color="auto" w:fill="FFFFFF"/>
        </w:rPr>
        <w:t xml:space="preserve">county tax assessors. </w:t>
      </w:r>
      <w:r w:rsidR="00E54AE4">
        <w:rPr>
          <w:rFonts w:ascii="Arial" w:hAnsi="Arial" w:cs="Arial"/>
        </w:rPr>
        <w:t>Refer to</w:t>
      </w:r>
      <w:r w:rsidR="00E54AE4" w:rsidRPr="003929D9">
        <w:rPr>
          <w:rFonts w:ascii="Arial" w:hAnsi="Arial" w:cs="Arial"/>
        </w:rPr>
        <w:t xml:space="preserve"> </w:t>
      </w:r>
      <w:r w:rsidRPr="003929D9">
        <w:rPr>
          <w:rFonts w:ascii="Arial" w:hAnsi="Arial" w:cs="Arial"/>
          <w:i/>
          <w:iCs/>
        </w:rPr>
        <w:t>Site.</w:t>
      </w:r>
      <w:r w:rsidRPr="003929D9">
        <w:rPr>
          <w:rFonts w:ascii="Arial" w:hAnsi="Arial" w:cs="Arial"/>
        </w:rPr>
        <w:t> </w:t>
      </w:r>
    </w:p>
    <w:p w14:paraId="19E9B794" w14:textId="77777777" w:rsidR="003929D9" w:rsidRPr="003929D9" w:rsidRDefault="003929D9" w:rsidP="003929D9">
      <w:pPr>
        <w:textAlignment w:val="baseline"/>
        <w:rPr>
          <w:rFonts w:ascii="Segoe UI" w:hAnsi="Segoe UI" w:cs="Segoe UI"/>
          <w:sz w:val="18"/>
          <w:szCs w:val="18"/>
        </w:rPr>
      </w:pPr>
      <w:r w:rsidRPr="003929D9">
        <w:rPr>
          <w:rFonts w:ascii="Arial" w:hAnsi="Arial" w:cs="Arial"/>
          <w:b/>
          <w:bCs/>
        </w:rPr>
        <w:lastRenderedPageBreak/>
        <w:t xml:space="preserve">Assessment &amp; Management Contractor (also A&amp;M Contractor, A&amp;M Consultant, or Consultant): </w:t>
      </w:r>
      <w:r w:rsidRPr="003929D9">
        <w:rPr>
          <w:rFonts w:ascii="Arial" w:hAnsi="Arial" w:cs="Arial"/>
        </w:rPr>
        <w:t>The person or persons, firm, partnership, corporation, or his or their legal representatives or designee or combination thereof, which has entered into an Agreement with CalRecycle to assess and monitor the contractor(s) compliance with the Scope of Work. </w:t>
      </w:r>
    </w:p>
    <w:p w14:paraId="36345ABE" w14:textId="0EEB1302" w:rsidR="003929D9" w:rsidRPr="003929D9" w:rsidRDefault="003929D9" w:rsidP="003929D9">
      <w:pPr>
        <w:textAlignment w:val="baseline"/>
        <w:rPr>
          <w:rFonts w:ascii="Segoe UI" w:hAnsi="Segoe UI" w:cs="Segoe UI"/>
          <w:sz w:val="18"/>
          <w:szCs w:val="18"/>
        </w:rPr>
      </w:pPr>
      <w:r w:rsidRPr="003929D9">
        <w:rPr>
          <w:rFonts w:ascii="Arial" w:hAnsi="Arial" w:cs="Arial"/>
          <w:b/>
          <w:bCs/>
        </w:rPr>
        <w:t xml:space="preserve">Bay: </w:t>
      </w:r>
      <w:r w:rsidRPr="003929D9">
        <w:rPr>
          <w:rFonts w:ascii="Arial" w:hAnsi="Arial" w:cs="Arial"/>
        </w:rPr>
        <w:t>Individual residence within an APN</w:t>
      </w:r>
      <w:r w:rsidR="00BC2EA0">
        <w:rPr>
          <w:rFonts w:ascii="Arial" w:hAnsi="Arial" w:cs="Arial"/>
        </w:rPr>
        <w:t>. T</w:t>
      </w:r>
      <w:r w:rsidRPr="003929D9">
        <w:rPr>
          <w:rFonts w:ascii="Arial" w:hAnsi="Arial" w:cs="Arial"/>
        </w:rPr>
        <w:t xml:space="preserve">ypically applies to </w:t>
      </w:r>
      <w:r w:rsidR="00A47FA9">
        <w:rPr>
          <w:rFonts w:ascii="Arial" w:hAnsi="Arial" w:cs="Arial"/>
        </w:rPr>
        <w:t>mobile home/</w:t>
      </w:r>
      <w:r w:rsidR="003D079E" w:rsidRPr="003929D9">
        <w:rPr>
          <w:rFonts w:ascii="Arial" w:hAnsi="Arial" w:cs="Arial"/>
        </w:rPr>
        <w:t>trailer park</w:t>
      </w:r>
      <w:r w:rsidRPr="003929D9">
        <w:rPr>
          <w:rFonts w:ascii="Arial" w:hAnsi="Arial" w:cs="Arial"/>
        </w:rPr>
        <w:t xml:space="preserve"> properties. </w:t>
      </w:r>
    </w:p>
    <w:p w14:paraId="118A0AC9" w14:textId="77777777" w:rsidR="003929D9" w:rsidRPr="003929D9" w:rsidRDefault="003929D9" w:rsidP="003929D9">
      <w:pPr>
        <w:textAlignment w:val="baseline"/>
        <w:rPr>
          <w:rFonts w:ascii="Segoe UI" w:hAnsi="Segoe UI" w:cs="Segoe UI"/>
          <w:sz w:val="18"/>
          <w:szCs w:val="18"/>
        </w:rPr>
      </w:pPr>
      <w:r w:rsidRPr="003929D9">
        <w:rPr>
          <w:rFonts w:ascii="Arial" w:hAnsi="Arial" w:cs="Arial"/>
          <w:b/>
          <w:bCs/>
        </w:rPr>
        <w:t xml:space="preserve">Cal OES: </w:t>
      </w:r>
      <w:r w:rsidRPr="003929D9">
        <w:rPr>
          <w:rFonts w:ascii="Arial" w:hAnsi="Arial" w:cs="Arial"/>
        </w:rPr>
        <w:t>The California Governor's Office of Emergency Services </w:t>
      </w:r>
    </w:p>
    <w:p w14:paraId="77CC79BD" w14:textId="77777777" w:rsidR="003929D9" w:rsidRPr="003929D9" w:rsidRDefault="003929D9" w:rsidP="003929D9">
      <w:pPr>
        <w:textAlignment w:val="baseline"/>
        <w:rPr>
          <w:rFonts w:ascii="Segoe UI" w:hAnsi="Segoe UI" w:cs="Segoe UI"/>
          <w:sz w:val="18"/>
          <w:szCs w:val="18"/>
        </w:rPr>
      </w:pPr>
      <w:r w:rsidRPr="003929D9">
        <w:rPr>
          <w:rFonts w:ascii="Arial" w:hAnsi="Arial" w:cs="Arial"/>
          <w:b/>
          <w:bCs/>
        </w:rPr>
        <w:t xml:space="preserve">Cal EPA: </w:t>
      </w:r>
      <w:r w:rsidRPr="003929D9">
        <w:rPr>
          <w:rFonts w:ascii="Arial" w:hAnsi="Arial" w:cs="Arial"/>
        </w:rPr>
        <w:t>The California Environmental Protection Agency. </w:t>
      </w:r>
    </w:p>
    <w:p w14:paraId="7A6734C1" w14:textId="3472AECA" w:rsidR="003929D9" w:rsidRPr="003929D9" w:rsidRDefault="003929D9" w:rsidP="003929D9">
      <w:pPr>
        <w:textAlignment w:val="baseline"/>
        <w:rPr>
          <w:rFonts w:ascii="Segoe UI" w:hAnsi="Segoe UI" w:cs="Segoe UI"/>
          <w:sz w:val="18"/>
          <w:szCs w:val="18"/>
        </w:rPr>
      </w:pPr>
      <w:r w:rsidRPr="003929D9">
        <w:rPr>
          <w:rFonts w:ascii="Arial" w:hAnsi="Arial" w:cs="Arial"/>
          <w:b/>
          <w:bCs/>
        </w:rPr>
        <w:t xml:space="preserve">CalRecycle Staff: </w:t>
      </w:r>
      <w:r w:rsidRPr="003929D9">
        <w:rPr>
          <w:rFonts w:ascii="Arial" w:hAnsi="Arial" w:cs="Arial"/>
        </w:rPr>
        <w:t xml:space="preserve">Staff of the Department of Resources Recycling and Recovery involved </w:t>
      </w:r>
      <w:r w:rsidR="003D079E" w:rsidRPr="003929D9">
        <w:rPr>
          <w:rFonts w:ascii="Arial" w:hAnsi="Arial" w:cs="Arial"/>
        </w:rPr>
        <w:t>in implementing</w:t>
      </w:r>
      <w:r w:rsidRPr="003929D9">
        <w:rPr>
          <w:rFonts w:ascii="Arial" w:hAnsi="Arial" w:cs="Arial"/>
        </w:rPr>
        <w:t xml:space="preserve"> this contract. </w:t>
      </w:r>
    </w:p>
    <w:p w14:paraId="645FBBEF" w14:textId="1877199C" w:rsidR="003929D9" w:rsidRPr="003929D9" w:rsidRDefault="003929D9" w:rsidP="003929D9">
      <w:pPr>
        <w:textAlignment w:val="baseline"/>
        <w:rPr>
          <w:rFonts w:ascii="Segoe UI" w:hAnsi="Segoe UI" w:cs="Segoe UI"/>
          <w:sz w:val="18"/>
          <w:szCs w:val="18"/>
        </w:rPr>
      </w:pPr>
      <w:r w:rsidRPr="003929D9">
        <w:rPr>
          <w:rFonts w:ascii="Arial" w:hAnsi="Arial" w:cs="Arial"/>
          <w:b/>
          <w:bCs/>
        </w:rPr>
        <w:t>Change Order:</w:t>
      </w:r>
      <w:r w:rsidRPr="003929D9">
        <w:rPr>
          <w:rFonts w:ascii="Arial" w:hAnsi="Arial" w:cs="Arial"/>
        </w:rPr>
        <w:t xml:space="preserve"> A change order is a legally binding document used to </w:t>
      </w:r>
      <w:r w:rsidR="002E4DE7">
        <w:rPr>
          <w:rFonts w:ascii="Arial" w:hAnsi="Arial" w:cs="Arial"/>
        </w:rPr>
        <w:t xml:space="preserve">change </w:t>
      </w:r>
      <w:r w:rsidRPr="003929D9">
        <w:rPr>
          <w:rFonts w:ascii="Arial" w:hAnsi="Arial" w:cs="Arial"/>
        </w:rPr>
        <w:t>the contract for revised scope of work and/or time. A valid, fully executed change order requires the signature of both CalRecycle and the Contractor signifying mutually agreed-upon terms.  </w:t>
      </w:r>
    </w:p>
    <w:p w14:paraId="47B9A859" w14:textId="77777777" w:rsidR="003929D9" w:rsidRPr="003929D9" w:rsidRDefault="003929D9" w:rsidP="003929D9">
      <w:pPr>
        <w:textAlignment w:val="baseline"/>
        <w:rPr>
          <w:rFonts w:ascii="Segoe UI" w:hAnsi="Segoe UI" w:cs="Segoe UI"/>
          <w:sz w:val="18"/>
          <w:szCs w:val="18"/>
        </w:rPr>
      </w:pPr>
      <w:r w:rsidRPr="003929D9">
        <w:rPr>
          <w:rFonts w:ascii="Arial" w:hAnsi="Arial" w:cs="Arial"/>
          <w:b/>
          <w:bCs/>
        </w:rPr>
        <w:t xml:space="preserve">Cleanup Goal Report: </w:t>
      </w:r>
      <w:r w:rsidRPr="003929D9">
        <w:rPr>
          <w:rFonts w:ascii="Arial" w:hAnsi="Arial" w:cs="Arial"/>
        </w:rPr>
        <w:t>The A&amp;M Contractor shall develop a cleanup goals report based on local soil samples to each burn scar included in each Operation and on state and federal standardized environmental cleanup requirements. Scope of Work consists of collecting soil samples from across the fire impacted areas. Background levels of heavy metals are considered when determining cleanup goals to ensure that resources are not allocated to removing soil concentrations that may be above the health-based standards but are not related to the debris from the incident.  </w:t>
      </w:r>
    </w:p>
    <w:p w14:paraId="387C4715" w14:textId="77777777" w:rsidR="003929D9" w:rsidRPr="003929D9" w:rsidRDefault="003929D9" w:rsidP="003929D9">
      <w:pPr>
        <w:textAlignment w:val="baseline"/>
        <w:rPr>
          <w:rFonts w:ascii="Segoe UI" w:hAnsi="Segoe UI" w:cs="Segoe UI"/>
          <w:sz w:val="18"/>
          <w:szCs w:val="18"/>
        </w:rPr>
      </w:pPr>
      <w:r w:rsidRPr="003929D9">
        <w:rPr>
          <w:rFonts w:ascii="Arial" w:hAnsi="Arial" w:cs="Arial"/>
          <w:b/>
          <w:bCs/>
        </w:rPr>
        <w:t>Community Costs:</w:t>
      </w:r>
      <w:r w:rsidRPr="003929D9">
        <w:rPr>
          <w:rFonts w:ascii="Arial" w:hAnsi="Arial" w:cs="Arial"/>
        </w:rPr>
        <w:t xml:space="preserve"> Operational labor, materials, and other related costs that cannot be directly attributable to any specific property as part of the </w:t>
      </w:r>
      <w:proofErr w:type="gramStart"/>
      <w:r w:rsidRPr="003929D9">
        <w:rPr>
          <w:rFonts w:ascii="Arial" w:hAnsi="Arial" w:cs="Arial"/>
        </w:rPr>
        <w:t>Operations</w:t>
      </w:r>
      <w:proofErr w:type="gramEnd"/>
      <w:r w:rsidRPr="003929D9">
        <w:rPr>
          <w:rFonts w:ascii="Arial" w:hAnsi="Arial" w:cs="Arial"/>
        </w:rPr>
        <w:t>. </w:t>
      </w:r>
    </w:p>
    <w:p w14:paraId="12BFC7EC" w14:textId="77777777" w:rsidR="003929D9" w:rsidRPr="003929D9" w:rsidRDefault="003929D9" w:rsidP="003929D9">
      <w:pPr>
        <w:textAlignment w:val="baseline"/>
        <w:rPr>
          <w:rFonts w:ascii="Segoe UI" w:hAnsi="Segoe UI" w:cs="Segoe UI"/>
          <w:sz w:val="18"/>
          <w:szCs w:val="18"/>
        </w:rPr>
      </w:pPr>
      <w:r w:rsidRPr="003929D9">
        <w:rPr>
          <w:rFonts w:ascii="Arial" w:hAnsi="Arial" w:cs="Arial"/>
          <w:b/>
          <w:bCs/>
        </w:rPr>
        <w:t xml:space="preserve">Contract Manager (CM): </w:t>
      </w:r>
      <w:r w:rsidRPr="003929D9">
        <w:rPr>
          <w:rFonts w:ascii="Arial" w:hAnsi="Arial" w:cs="Arial"/>
        </w:rPr>
        <w:t>A person designated by the responsible state agency or department to manage performance under a contract. </w:t>
      </w:r>
    </w:p>
    <w:p w14:paraId="626573A9" w14:textId="77777777" w:rsidR="003929D9" w:rsidRDefault="003929D9" w:rsidP="003929D9">
      <w:pPr>
        <w:textAlignment w:val="baseline"/>
        <w:rPr>
          <w:rFonts w:ascii="Arial" w:hAnsi="Arial" w:cs="Arial"/>
        </w:rPr>
      </w:pPr>
      <w:r w:rsidRPr="003929D9">
        <w:rPr>
          <w:rFonts w:ascii="Arial" w:hAnsi="Arial" w:cs="Arial"/>
          <w:b/>
          <w:bCs/>
        </w:rPr>
        <w:t xml:space="preserve">Contractor: </w:t>
      </w:r>
      <w:r w:rsidRPr="003929D9">
        <w:rPr>
          <w:rFonts w:ascii="Arial" w:hAnsi="Arial" w:cs="Arial"/>
        </w:rPr>
        <w:t>A party contracting with the awarding agency. Vendor is often used synonymously with contractor. </w:t>
      </w:r>
    </w:p>
    <w:p w14:paraId="197CC2D7" w14:textId="77777777" w:rsidR="003D079E" w:rsidRPr="003D079E" w:rsidRDefault="003D079E" w:rsidP="003D079E">
      <w:pPr>
        <w:textAlignment w:val="baseline"/>
        <w:rPr>
          <w:rFonts w:ascii="Arial" w:hAnsi="Arial" w:cs="Arial"/>
        </w:rPr>
      </w:pPr>
      <w:r w:rsidRPr="003D079E">
        <w:rPr>
          <w:rFonts w:ascii="Arial" w:hAnsi="Arial" w:cs="Arial"/>
          <w:b/>
          <w:bCs/>
        </w:rPr>
        <w:t>Contractor's Environmental Compliance Liaison (ECL):</w:t>
      </w:r>
      <w:r w:rsidRPr="003D079E">
        <w:rPr>
          <w:rFonts w:ascii="Arial" w:hAnsi="Arial" w:cs="Arial"/>
        </w:rPr>
        <w:t xml:space="preserve"> DDHTR Contractor's staff responsible for ensuring that the DDHTR Contractor meets </w:t>
      </w:r>
      <w:proofErr w:type="gramStart"/>
      <w:r w:rsidRPr="003D079E">
        <w:rPr>
          <w:rFonts w:ascii="Arial" w:hAnsi="Arial" w:cs="Arial"/>
        </w:rPr>
        <w:t>all of</w:t>
      </w:r>
      <w:proofErr w:type="gramEnd"/>
      <w:r w:rsidRPr="003D079E">
        <w:rPr>
          <w:rFonts w:ascii="Arial" w:hAnsi="Arial" w:cs="Arial"/>
        </w:rPr>
        <w:t xml:space="preserve"> the environmental permit requirements and all EPP BMPs are properly implemented, as described in Exhibit A. </w:t>
      </w:r>
    </w:p>
    <w:p w14:paraId="4A2D553D" w14:textId="624B607C" w:rsidR="00646C47" w:rsidRPr="003D079E" w:rsidRDefault="003D079E" w:rsidP="003D079E">
      <w:pPr>
        <w:textAlignment w:val="baseline"/>
        <w:rPr>
          <w:rFonts w:ascii="Arial" w:hAnsi="Arial" w:cs="Arial"/>
        </w:rPr>
      </w:pPr>
      <w:r w:rsidRPr="003D079E">
        <w:rPr>
          <w:rFonts w:ascii="Arial" w:hAnsi="Arial" w:cs="Arial"/>
        </w:rPr>
        <w:t xml:space="preserve">The ECL shall possess a </w:t>
      </w:r>
      <w:proofErr w:type="gramStart"/>
      <w:r w:rsidRPr="003D079E">
        <w:rPr>
          <w:rFonts w:ascii="Arial" w:hAnsi="Arial" w:cs="Arial"/>
        </w:rPr>
        <w:t>Bachelor's Degree</w:t>
      </w:r>
      <w:proofErr w:type="gramEnd"/>
      <w:r w:rsidRPr="003D079E">
        <w:rPr>
          <w:rFonts w:ascii="Arial" w:hAnsi="Arial" w:cs="Arial"/>
        </w:rPr>
        <w:t xml:space="preserve"> (or higher degree) in environmental science, geography, environmental engineering, or another applicable field of science.</w:t>
      </w:r>
    </w:p>
    <w:p w14:paraId="69130CCF" w14:textId="31D015B8" w:rsidR="003929D9" w:rsidRPr="003929D9" w:rsidRDefault="003929D9" w:rsidP="003929D9">
      <w:pPr>
        <w:textAlignment w:val="baseline"/>
        <w:rPr>
          <w:rFonts w:ascii="Segoe UI" w:hAnsi="Segoe UI" w:cs="Segoe UI"/>
          <w:sz w:val="18"/>
          <w:szCs w:val="18"/>
        </w:rPr>
      </w:pPr>
      <w:r w:rsidRPr="003929D9">
        <w:rPr>
          <w:rFonts w:ascii="Arial" w:hAnsi="Arial" w:cs="Arial"/>
          <w:b/>
          <w:bCs/>
        </w:rPr>
        <w:t xml:space="preserve">Contractor’s Registered Professional Forester (RPF) Liaison: </w:t>
      </w:r>
      <w:r w:rsidRPr="003929D9">
        <w:rPr>
          <w:rFonts w:ascii="Arial" w:hAnsi="Arial" w:cs="Arial"/>
        </w:rPr>
        <w:t xml:space="preserve">The Contractor’s RPF Liaison will oversee, monitor, and manage the </w:t>
      </w:r>
      <w:r w:rsidR="00566FAC">
        <w:rPr>
          <w:rFonts w:ascii="Arial" w:hAnsi="Arial" w:cs="Arial"/>
        </w:rPr>
        <w:t>h</w:t>
      </w:r>
      <w:r w:rsidRPr="003929D9">
        <w:rPr>
          <w:rFonts w:ascii="Arial" w:hAnsi="Arial" w:cs="Arial"/>
        </w:rPr>
        <w:t xml:space="preserve">azard </w:t>
      </w:r>
      <w:r w:rsidR="00566FAC">
        <w:rPr>
          <w:rFonts w:ascii="Arial" w:hAnsi="Arial" w:cs="Arial"/>
        </w:rPr>
        <w:t>t</w:t>
      </w:r>
      <w:r w:rsidRPr="003929D9">
        <w:rPr>
          <w:rFonts w:ascii="Arial" w:hAnsi="Arial" w:cs="Arial"/>
        </w:rPr>
        <w:t xml:space="preserve">ree removal operations and related activities for the Contractor, within their respective contract area, and make sure their </w:t>
      </w:r>
      <w:proofErr w:type="gramStart"/>
      <w:r w:rsidRPr="003929D9">
        <w:rPr>
          <w:rFonts w:ascii="Arial" w:hAnsi="Arial" w:cs="Arial"/>
        </w:rPr>
        <w:t>Operation</w:t>
      </w:r>
      <w:proofErr w:type="gramEnd"/>
      <w:r w:rsidRPr="003929D9">
        <w:rPr>
          <w:rFonts w:ascii="Arial" w:hAnsi="Arial" w:cs="Arial"/>
        </w:rPr>
        <w:t xml:space="preserve"> follows the Forest Practice Rules</w:t>
      </w:r>
      <w:r w:rsidR="00191C28">
        <w:rPr>
          <w:rFonts w:ascii="Arial" w:hAnsi="Arial" w:cs="Arial"/>
        </w:rPr>
        <w:t xml:space="preserve">, all applicable timber harvest documents, and the EPP, as described in Exhibit A. </w:t>
      </w:r>
    </w:p>
    <w:p w14:paraId="1ADF490D" w14:textId="77777777" w:rsidR="003929D9" w:rsidRPr="003929D9" w:rsidRDefault="003929D9" w:rsidP="003929D9">
      <w:pPr>
        <w:textAlignment w:val="baseline"/>
        <w:rPr>
          <w:rFonts w:ascii="Segoe UI" w:hAnsi="Segoe UI" w:cs="Segoe UI"/>
          <w:sz w:val="18"/>
          <w:szCs w:val="18"/>
        </w:rPr>
      </w:pPr>
      <w:r w:rsidRPr="003929D9">
        <w:rPr>
          <w:rFonts w:ascii="Arial" w:hAnsi="Arial" w:cs="Arial"/>
          <w:b/>
          <w:bCs/>
        </w:rPr>
        <w:t>Crew:</w:t>
      </w:r>
      <w:r w:rsidRPr="003929D9">
        <w:rPr>
          <w:rFonts w:ascii="Arial" w:hAnsi="Arial" w:cs="Arial"/>
        </w:rPr>
        <w:t> </w:t>
      </w:r>
    </w:p>
    <w:p w14:paraId="03024820" w14:textId="77777777" w:rsidR="003929D9" w:rsidRPr="003929D9" w:rsidRDefault="003929D9" w:rsidP="003929D9">
      <w:pPr>
        <w:ind w:left="720"/>
        <w:textAlignment w:val="baseline"/>
        <w:rPr>
          <w:rFonts w:ascii="Segoe UI" w:hAnsi="Segoe UI" w:cs="Segoe UI"/>
          <w:sz w:val="18"/>
          <w:szCs w:val="18"/>
        </w:rPr>
      </w:pPr>
      <w:r w:rsidRPr="003929D9">
        <w:rPr>
          <w:rFonts w:ascii="Arial" w:hAnsi="Arial" w:cs="Arial"/>
          <w:b/>
          <w:bCs/>
        </w:rPr>
        <w:t xml:space="preserve">Structural Debris Removal Crew: </w:t>
      </w:r>
      <w:r w:rsidRPr="003929D9">
        <w:rPr>
          <w:rFonts w:ascii="Arial" w:hAnsi="Arial" w:cs="Arial"/>
        </w:rPr>
        <w:t>A “crew” is defined relative to a standard structural debris removal crew, which includes four (4) personnel (two operators and two labor personnel), all equipment, supplies, portable restrooms, hand sanitation stations, and ancillary supplies. </w:t>
      </w:r>
    </w:p>
    <w:p w14:paraId="776AFA4C" w14:textId="4E4E3CC8" w:rsidR="008F7DC6" w:rsidRDefault="003929D9" w:rsidP="00976130">
      <w:pPr>
        <w:pStyle w:val="paragraph"/>
        <w:spacing w:before="0" w:beforeAutospacing="0" w:after="0" w:afterAutospacing="0"/>
        <w:ind w:left="720" w:firstLine="15"/>
        <w:textAlignment w:val="baseline"/>
        <w:rPr>
          <w:rFonts w:ascii="Arial" w:hAnsi="Arial" w:cs="Arial"/>
        </w:rPr>
      </w:pPr>
      <w:r w:rsidRPr="003929D9">
        <w:rPr>
          <w:rFonts w:ascii="Arial" w:hAnsi="Arial" w:cs="Arial"/>
          <w:b/>
          <w:bCs/>
        </w:rPr>
        <w:t>Hazard Tree Removal Crew:</w:t>
      </w:r>
      <w:r w:rsidRPr="003929D9">
        <w:rPr>
          <w:rFonts w:ascii="Arial" w:hAnsi="Arial" w:cs="Arial"/>
        </w:rPr>
        <w:t xml:space="preserve"> A hazard tree removal crew is defined as all personnel, equipment, and supplies necessary to fell, process, and remove hazard trees. </w:t>
      </w:r>
    </w:p>
    <w:p w14:paraId="5DF6495F" w14:textId="3490D20C" w:rsidR="008F7DC6" w:rsidRDefault="008F7DC6" w:rsidP="00976130">
      <w:pPr>
        <w:pStyle w:val="paragraph"/>
        <w:spacing w:before="0" w:beforeAutospacing="0" w:after="0" w:afterAutospacing="0"/>
        <w:textAlignment w:val="baseline"/>
        <w:rPr>
          <w:rFonts w:ascii="Arial" w:hAnsi="Arial" w:cs="Arial"/>
        </w:rPr>
      </w:pPr>
    </w:p>
    <w:p w14:paraId="2FD4C023" w14:textId="77777777" w:rsidR="003D079E" w:rsidRPr="00682292" w:rsidRDefault="003D079E" w:rsidP="00976130">
      <w:pPr>
        <w:spacing w:line="259" w:lineRule="auto"/>
        <w:ind w:left="720"/>
        <w:rPr>
          <w:rFonts w:ascii="Arial" w:hAnsi="Arial" w:cs="Arial"/>
        </w:rPr>
      </w:pPr>
      <w:r w:rsidRPr="00682292">
        <w:rPr>
          <w:rFonts w:ascii="Arial" w:hAnsi="Arial" w:cs="Arial"/>
        </w:rPr>
        <w:t>One (1) crane or rubber tired and/or rubber tracker bucket rig </w:t>
      </w:r>
    </w:p>
    <w:p w14:paraId="0FDBD1E3" w14:textId="77777777" w:rsidR="003D079E" w:rsidRPr="00682292" w:rsidRDefault="003D079E" w:rsidP="00CE231A">
      <w:pPr>
        <w:numPr>
          <w:ilvl w:val="0"/>
          <w:numId w:val="15"/>
        </w:numPr>
        <w:tabs>
          <w:tab w:val="clear" w:pos="720"/>
          <w:tab w:val="num" w:pos="1440"/>
        </w:tabs>
        <w:spacing w:line="259" w:lineRule="auto"/>
        <w:ind w:left="1440"/>
        <w:rPr>
          <w:rFonts w:ascii="Arial" w:hAnsi="Arial" w:cs="Arial"/>
        </w:rPr>
      </w:pPr>
      <w:r w:rsidRPr="00682292">
        <w:rPr>
          <w:rFonts w:ascii="Arial" w:hAnsi="Arial" w:cs="Arial"/>
        </w:rPr>
        <w:t>One to two (1 – 2) tree fallers or heavy equipment for tree falling, such as a feller buncher </w:t>
      </w:r>
    </w:p>
    <w:p w14:paraId="7F0FBCC4" w14:textId="77777777" w:rsidR="003D079E" w:rsidRPr="00682292" w:rsidRDefault="003D079E" w:rsidP="00CE231A">
      <w:pPr>
        <w:numPr>
          <w:ilvl w:val="0"/>
          <w:numId w:val="15"/>
        </w:numPr>
        <w:tabs>
          <w:tab w:val="clear" w:pos="720"/>
          <w:tab w:val="num" w:pos="1440"/>
        </w:tabs>
        <w:spacing w:line="259" w:lineRule="auto"/>
        <w:ind w:left="1440"/>
        <w:rPr>
          <w:rFonts w:ascii="Arial" w:hAnsi="Arial" w:cs="Arial"/>
        </w:rPr>
      </w:pPr>
      <w:r w:rsidRPr="00682292">
        <w:rPr>
          <w:rFonts w:ascii="Arial" w:hAnsi="Arial" w:cs="Arial"/>
        </w:rPr>
        <w:t>One to two (1 – 2) laborers for processing fallen timber </w:t>
      </w:r>
    </w:p>
    <w:p w14:paraId="19C99A1A" w14:textId="77777777" w:rsidR="003D079E" w:rsidRPr="00682292" w:rsidRDefault="003D079E" w:rsidP="00CE231A">
      <w:pPr>
        <w:numPr>
          <w:ilvl w:val="0"/>
          <w:numId w:val="15"/>
        </w:numPr>
        <w:tabs>
          <w:tab w:val="clear" w:pos="720"/>
          <w:tab w:val="num" w:pos="1440"/>
        </w:tabs>
        <w:spacing w:line="259" w:lineRule="auto"/>
        <w:ind w:left="1440"/>
        <w:rPr>
          <w:rFonts w:ascii="Arial" w:hAnsi="Arial" w:cs="Arial"/>
        </w:rPr>
      </w:pPr>
      <w:r w:rsidRPr="00682292">
        <w:rPr>
          <w:rFonts w:ascii="Arial" w:hAnsi="Arial" w:cs="Arial"/>
        </w:rPr>
        <w:t>One (1) skid steer or excavator for handling timber onsite </w:t>
      </w:r>
    </w:p>
    <w:p w14:paraId="66298453" w14:textId="77777777" w:rsidR="003D079E" w:rsidRPr="00682292" w:rsidRDefault="003D079E" w:rsidP="00CE231A">
      <w:pPr>
        <w:numPr>
          <w:ilvl w:val="0"/>
          <w:numId w:val="15"/>
        </w:numPr>
        <w:tabs>
          <w:tab w:val="clear" w:pos="720"/>
          <w:tab w:val="num" w:pos="1440"/>
        </w:tabs>
        <w:spacing w:line="259" w:lineRule="auto"/>
        <w:ind w:left="1440"/>
        <w:rPr>
          <w:rFonts w:ascii="Arial" w:hAnsi="Arial" w:cs="Arial"/>
        </w:rPr>
      </w:pPr>
      <w:r w:rsidRPr="00682292">
        <w:rPr>
          <w:rFonts w:ascii="Arial" w:hAnsi="Arial" w:cs="Arial"/>
        </w:rPr>
        <w:t>One (1) track or tow-behind chipper </w:t>
      </w:r>
    </w:p>
    <w:p w14:paraId="61C65CC9" w14:textId="77777777" w:rsidR="003D079E" w:rsidRPr="00682292" w:rsidRDefault="003D079E" w:rsidP="00CE231A">
      <w:pPr>
        <w:numPr>
          <w:ilvl w:val="0"/>
          <w:numId w:val="15"/>
        </w:numPr>
        <w:tabs>
          <w:tab w:val="clear" w:pos="720"/>
          <w:tab w:val="num" w:pos="1440"/>
        </w:tabs>
        <w:spacing w:line="259" w:lineRule="auto"/>
        <w:ind w:left="1440"/>
        <w:rPr>
          <w:rFonts w:ascii="Arial" w:hAnsi="Arial" w:cs="Arial"/>
        </w:rPr>
      </w:pPr>
      <w:r w:rsidRPr="00682292">
        <w:rPr>
          <w:rFonts w:ascii="Arial" w:hAnsi="Arial" w:cs="Arial"/>
        </w:rPr>
        <w:lastRenderedPageBreak/>
        <w:t>Appropriate quantity of log trucks, grapple trucks, high-side dump trucks, or other trucks for removing wood material to a processing facility or end user and any equipment needed to load wood material onto trucks. </w:t>
      </w:r>
    </w:p>
    <w:p w14:paraId="380434E0" w14:textId="1053FB1D" w:rsidR="00976130" w:rsidRPr="00682292" w:rsidRDefault="00CC1663" w:rsidP="00976130">
      <w:pPr>
        <w:spacing w:line="259" w:lineRule="auto"/>
        <w:rPr>
          <w:rFonts w:ascii="Arial" w:hAnsi="Arial" w:cs="Arial"/>
        </w:rPr>
      </w:pPr>
      <w:r>
        <w:rPr>
          <w:rFonts w:ascii="Arial" w:hAnsi="Arial" w:cs="Arial"/>
        </w:rPr>
        <w:t>Cal</w:t>
      </w:r>
      <w:r w:rsidR="00AD30B6">
        <w:rPr>
          <w:rFonts w:ascii="Arial" w:hAnsi="Arial" w:cs="Arial"/>
        </w:rPr>
        <w:t>R</w:t>
      </w:r>
      <w:r>
        <w:rPr>
          <w:rFonts w:ascii="Arial" w:hAnsi="Arial" w:cs="Arial"/>
        </w:rPr>
        <w:t>ecycle</w:t>
      </w:r>
      <w:r w:rsidR="00976130" w:rsidRPr="00682292">
        <w:rPr>
          <w:rFonts w:ascii="Arial" w:hAnsi="Arial" w:cs="Arial"/>
        </w:rPr>
        <w:t xml:space="preserve"> may approve alternate crew makeups if the DDHTR Contractor evidences the need for different personnel or equipment.  A Hazard Tree Removal Crew consists of between two (2) and seven (7) DDHTR Contractor personnel.   </w:t>
      </w:r>
    </w:p>
    <w:p w14:paraId="472030A6" w14:textId="77777777" w:rsidR="00CC1663" w:rsidRDefault="00976130" w:rsidP="00CC1663">
      <w:pPr>
        <w:spacing w:line="259" w:lineRule="auto"/>
        <w:rPr>
          <w:rFonts w:ascii="Arial" w:hAnsi="Arial" w:cs="Arial"/>
        </w:rPr>
      </w:pPr>
      <w:r w:rsidRPr="00682292">
        <w:rPr>
          <w:rFonts w:ascii="Arial" w:hAnsi="Arial" w:cs="Arial"/>
        </w:rPr>
        <w:t>These crews will also include all equipment, supplies, portable restrooms, hand sanitation stations, and ancillary supplies. </w:t>
      </w:r>
    </w:p>
    <w:p w14:paraId="0F11F0DC" w14:textId="70E2C804" w:rsidR="003929D9" w:rsidRPr="003929D9" w:rsidRDefault="003929D9" w:rsidP="00CC1663">
      <w:pPr>
        <w:spacing w:line="259" w:lineRule="auto"/>
        <w:rPr>
          <w:rFonts w:ascii="Segoe UI" w:hAnsi="Segoe UI" w:cs="Segoe UI"/>
          <w:sz w:val="18"/>
          <w:szCs w:val="18"/>
        </w:rPr>
      </w:pPr>
      <w:r w:rsidRPr="003929D9">
        <w:rPr>
          <w:rFonts w:ascii="Arial" w:hAnsi="Arial" w:cs="Arial"/>
          <w:b/>
          <w:bCs/>
        </w:rPr>
        <w:t xml:space="preserve">Day: </w:t>
      </w:r>
      <w:r w:rsidRPr="003929D9">
        <w:rPr>
          <w:rFonts w:ascii="Arial" w:hAnsi="Arial" w:cs="Arial"/>
        </w:rPr>
        <w:t>Unless otherwise indicated, a “day” or “days” refers to a working day(s), Monday through Saturday. </w:t>
      </w:r>
    </w:p>
    <w:p w14:paraId="3E51F10D" w14:textId="77777777" w:rsidR="003929D9" w:rsidRPr="003929D9" w:rsidRDefault="003929D9" w:rsidP="003929D9">
      <w:pPr>
        <w:textAlignment w:val="baseline"/>
        <w:rPr>
          <w:rFonts w:ascii="Segoe UI" w:hAnsi="Segoe UI" w:cs="Segoe UI"/>
          <w:sz w:val="18"/>
          <w:szCs w:val="18"/>
        </w:rPr>
      </w:pPr>
      <w:r w:rsidRPr="003929D9">
        <w:rPr>
          <w:rFonts w:ascii="Arial" w:hAnsi="Arial" w:cs="Arial"/>
          <w:b/>
          <w:bCs/>
        </w:rPr>
        <w:t xml:space="preserve">Director: </w:t>
      </w:r>
      <w:r w:rsidRPr="003929D9">
        <w:rPr>
          <w:rFonts w:ascii="Arial" w:hAnsi="Arial" w:cs="Arial"/>
        </w:rPr>
        <w:t>The Director of the Department of Resources Recycling and Recovery, or his/her designees. Any references to Executive Officer shall mean the Director and/or designated officer. </w:t>
      </w:r>
    </w:p>
    <w:p w14:paraId="68996459" w14:textId="77777777" w:rsidR="003929D9" w:rsidRPr="003929D9" w:rsidRDefault="003929D9" w:rsidP="003929D9">
      <w:pPr>
        <w:textAlignment w:val="baseline"/>
        <w:rPr>
          <w:rFonts w:ascii="Segoe UI" w:hAnsi="Segoe UI" w:cs="Segoe UI"/>
          <w:sz w:val="18"/>
          <w:szCs w:val="18"/>
        </w:rPr>
      </w:pPr>
      <w:r w:rsidRPr="003929D9">
        <w:rPr>
          <w:rFonts w:ascii="Arial" w:hAnsi="Arial" w:cs="Arial"/>
          <w:b/>
          <w:bCs/>
        </w:rPr>
        <w:t xml:space="preserve">Disabled Veteran Business Enterprise (Certified): </w:t>
      </w:r>
      <w:r w:rsidRPr="003929D9">
        <w:rPr>
          <w:rFonts w:ascii="Arial" w:hAnsi="Arial" w:cs="Arial"/>
        </w:rPr>
        <w:t>A business that has been certified by the State of California, Department of General Services, Procurement Division (PD), Office of Small Business and DVBE Services (OSDS), as Disabled Veteran Business Enterprise (DVBE) as defined in Military and Veterans Code 999 et. seq. and 2 California Code of Regulation (CCR) 1896.60. </w:t>
      </w:r>
    </w:p>
    <w:p w14:paraId="5FABA85C" w14:textId="77777777" w:rsidR="003929D9" w:rsidRPr="003929D9" w:rsidRDefault="003929D9" w:rsidP="003929D9">
      <w:pPr>
        <w:textAlignment w:val="baseline"/>
        <w:rPr>
          <w:rFonts w:ascii="Segoe UI" w:hAnsi="Segoe UI" w:cs="Segoe UI"/>
          <w:sz w:val="18"/>
          <w:szCs w:val="18"/>
        </w:rPr>
      </w:pPr>
      <w:r w:rsidRPr="003929D9">
        <w:rPr>
          <w:rFonts w:ascii="Arial" w:hAnsi="Arial" w:cs="Arial"/>
          <w:b/>
          <w:bCs/>
        </w:rPr>
        <w:t xml:space="preserve">Disaster: </w:t>
      </w:r>
      <w:r w:rsidRPr="003929D9">
        <w:rPr>
          <w:rFonts w:ascii="Arial" w:hAnsi="Arial" w:cs="Arial"/>
        </w:rPr>
        <w:t>“Disaster” means fire, flood, storm, tidal wave, earthquake, terrorism, epidemic, or other similar public calamities that the Governor determines presents a threat to public safety. (19 CCR section 2900(g)) </w:t>
      </w:r>
    </w:p>
    <w:p w14:paraId="7A7F41D7" w14:textId="21340BB4" w:rsidR="003929D9" w:rsidRPr="003929D9" w:rsidRDefault="003929D9" w:rsidP="003929D9">
      <w:pPr>
        <w:textAlignment w:val="baseline"/>
        <w:rPr>
          <w:rFonts w:ascii="Segoe UI" w:hAnsi="Segoe UI" w:cs="Segoe UI"/>
          <w:sz w:val="18"/>
          <w:szCs w:val="18"/>
        </w:rPr>
      </w:pPr>
      <w:r w:rsidRPr="003929D9">
        <w:rPr>
          <w:rFonts w:ascii="Arial" w:hAnsi="Arial" w:cs="Arial"/>
          <w:b/>
          <w:bCs/>
        </w:rPr>
        <w:t>Disaster Debris and Hazard Tree Removal (DDHTR) Contractor:</w:t>
      </w:r>
      <w:r w:rsidRPr="003929D9">
        <w:rPr>
          <w:rFonts w:ascii="Arial" w:hAnsi="Arial" w:cs="Arial"/>
        </w:rPr>
        <w:t xml:space="preserve"> The Contractor hired to remove disaster debris and hazard trees </w:t>
      </w:r>
      <w:r w:rsidR="001A1D72">
        <w:rPr>
          <w:rFonts w:ascii="Arial" w:hAnsi="Arial" w:cs="Arial"/>
        </w:rPr>
        <w:t xml:space="preserve">under this Agreement. </w:t>
      </w:r>
      <w:r w:rsidRPr="003929D9">
        <w:rPr>
          <w:rFonts w:ascii="Arial" w:hAnsi="Arial" w:cs="Arial"/>
        </w:rPr>
        <w:t> </w:t>
      </w:r>
    </w:p>
    <w:p w14:paraId="7F0DDDB2" w14:textId="44B9FB3D" w:rsidR="003929D9" w:rsidRDefault="003929D9" w:rsidP="003929D9">
      <w:pPr>
        <w:textAlignment w:val="baseline"/>
        <w:rPr>
          <w:rFonts w:ascii="Arial" w:hAnsi="Arial" w:cs="Arial"/>
        </w:rPr>
      </w:pPr>
      <w:r w:rsidRPr="003929D9">
        <w:rPr>
          <w:rFonts w:ascii="Arial" w:hAnsi="Arial" w:cs="Arial"/>
          <w:b/>
          <w:bCs/>
        </w:rPr>
        <w:t xml:space="preserve">Duly Authorized Representative: </w:t>
      </w:r>
      <w:r w:rsidRPr="003929D9">
        <w:rPr>
          <w:rFonts w:ascii="Arial" w:hAnsi="Arial" w:cs="Arial"/>
        </w:rPr>
        <w:t xml:space="preserve">Means the duly authorized employee of the </w:t>
      </w:r>
      <w:r w:rsidR="0059696C">
        <w:rPr>
          <w:rFonts w:ascii="Arial" w:hAnsi="Arial" w:cs="Arial"/>
        </w:rPr>
        <w:t>C</w:t>
      </w:r>
      <w:r w:rsidRPr="003929D9">
        <w:rPr>
          <w:rFonts w:ascii="Arial" w:hAnsi="Arial" w:cs="Arial"/>
        </w:rPr>
        <w:t xml:space="preserve">ontractor that has the authority to represent the </w:t>
      </w:r>
      <w:r w:rsidR="008C3DB4">
        <w:rPr>
          <w:rFonts w:ascii="Arial" w:hAnsi="Arial" w:cs="Arial"/>
        </w:rPr>
        <w:t>C</w:t>
      </w:r>
      <w:r w:rsidRPr="003929D9">
        <w:rPr>
          <w:rFonts w:ascii="Arial" w:hAnsi="Arial" w:cs="Arial"/>
        </w:rPr>
        <w:t>ontractor and sign documents pertaining to the Contracts and submit invoices to CalRecycle. </w:t>
      </w:r>
    </w:p>
    <w:p w14:paraId="4781E816" w14:textId="5F723300" w:rsidR="00C41DF3" w:rsidRPr="003929D9" w:rsidRDefault="00C41DF3" w:rsidP="003929D9">
      <w:pPr>
        <w:textAlignment w:val="baseline"/>
        <w:rPr>
          <w:rFonts w:ascii="Segoe UI" w:hAnsi="Segoe UI" w:cs="Segoe UI"/>
          <w:sz w:val="18"/>
          <w:szCs w:val="18"/>
        </w:rPr>
      </w:pPr>
      <w:r w:rsidRPr="00AD30B6">
        <w:rPr>
          <w:rFonts w:ascii="Arial" w:hAnsi="Arial" w:cs="Arial"/>
          <w:b/>
          <w:bCs/>
        </w:rPr>
        <w:t>Easement:</w:t>
      </w:r>
      <w:r>
        <w:rPr>
          <w:rFonts w:ascii="Arial" w:hAnsi="Arial" w:cs="Arial"/>
        </w:rPr>
        <w:t xml:space="preserve"> A legal right to cross or otherwise use another’s land for a specified purpose. An easement may be expressed or implied. </w:t>
      </w:r>
    </w:p>
    <w:p w14:paraId="51FEFAF6" w14:textId="77777777" w:rsidR="003929D9" w:rsidRPr="003929D9" w:rsidRDefault="003929D9" w:rsidP="003929D9">
      <w:pPr>
        <w:textAlignment w:val="baseline"/>
        <w:rPr>
          <w:rFonts w:ascii="Segoe UI" w:hAnsi="Segoe UI" w:cs="Segoe UI"/>
          <w:sz w:val="18"/>
          <w:szCs w:val="18"/>
        </w:rPr>
      </w:pPr>
      <w:r w:rsidRPr="003929D9">
        <w:rPr>
          <w:rFonts w:ascii="Arial" w:hAnsi="Arial" w:cs="Arial"/>
          <w:b/>
          <w:bCs/>
        </w:rPr>
        <w:t xml:space="preserve">Federal Assistance: </w:t>
      </w:r>
      <w:r w:rsidRPr="003929D9">
        <w:rPr>
          <w:rFonts w:ascii="Arial" w:hAnsi="Arial" w:cs="Arial"/>
        </w:rPr>
        <w:t>“Federal Assistance” means aid to disaster victims or local agencies by the federal government pursuant to federal statutory authorities. (19 CCR section 2900(m)) </w:t>
      </w:r>
    </w:p>
    <w:p w14:paraId="3DEE8E9A" w14:textId="3C8DC614" w:rsidR="003929D9" w:rsidRDefault="003929D9" w:rsidP="003929D9">
      <w:pPr>
        <w:textAlignment w:val="baseline"/>
        <w:rPr>
          <w:rFonts w:ascii="Arial" w:hAnsi="Arial" w:cs="Arial"/>
        </w:rPr>
      </w:pPr>
      <w:r w:rsidRPr="003929D9">
        <w:rPr>
          <w:rFonts w:ascii="Arial" w:hAnsi="Arial" w:cs="Arial"/>
          <w:b/>
          <w:bCs/>
        </w:rPr>
        <w:t xml:space="preserve">Finance &amp; Administration Team: </w:t>
      </w:r>
      <w:r w:rsidRPr="003929D9">
        <w:rPr>
          <w:rFonts w:ascii="Arial" w:hAnsi="Arial" w:cs="Arial"/>
        </w:rPr>
        <w:t>CalRecycle Program, Budgets, Mission Task Finance Unit (Accounting), Contracts, and Legal Affairs. </w:t>
      </w:r>
    </w:p>
    <w:p w14:paraId="5EC50A6E" w14:textId="482E1612" w:rsidR="00976130" w:rsidRDefault="00976130" w:rsidP="00976130">
      <w:pPr>
        <w:textAlignment w:val="baseline"/>
        <w:rPr>
          <w:rFonts w:ascii="Arial" w:hAnsi="Arial" w:cs="Arial"/>
        </w:rPr>
      </w:pPr>
      <w:bookmarkStart w:id="52" w:name="_Hlk103262951"/>
      <w:r w:rsidRPr="00976130">
        <w:rPr>
          <w:rFonts w:ascii="Arial" w:hAnsi="Arial" w:cs="Arial"/>
          <w:b/>
          <w:bCs/>
        </w:rPr>
        <w:t>Finance Section Chief/Finance Unit Leader:</w:t>
      </w:r>
      <w:r w:rsidRPr="00976130">
        <w:rPr>
          <w:rFonts w:ascii="Arial" w:hAnsi="Arial" w:cs="Arial"/>
        </w:rPr>
        <w:t xml:space="preserve"> CalRecycle employee who tracks Operation-level costs and reimbursements for the </w:t>
      </w:r>
      <w:proofErr w:type="gramStart"/>
      <w:r w:rsidRPr="00976130">
        <w:rPr>
          <w:rFonts w:ascii="Arial" w:hAnsi="Arial" w:cs="Arial"/>
        </w:rPr>
        <w:t>Operation</w:t>
      </w:r>
      <w:proofErr w:type="gramEnd"/>
      <w:r w:rsidRPr="00976130">
        <w:rPr>
          <w:rFonts w:ascii="Arial" w:hAnsi="Arial" w:cs="Arial"/>
        </w:rPr>
        <w:t>. The Finance Section Chief/Finance Unit Leader may also serve as the Contract Manager.  One or more Deputy Finance Section Chiefs/Assistant Finance Unit Leaders may be assigned as needed. </w:t>
      </w:r>
    </w:p>
    <w:p w14:paraId="0A508C3D" w14:textId="71FBAA66" w:rsidR="00976130" w:rsidRPr="00976130" w:rsidRDefault="00976130" w:rsidP="00976130">
      <w:pPr>
        <w:textAlignment w:val="baseline"/>
        <w:rPr>
          <w:rFonts w:ascii="Arial" w:hAnsi="Arial" w:cs="Arial"/>
        </w:rPr>
      </w:pPr>
      <w:r w:rsidRPr="00976130">
        <w:rPr>
          <w:rFonts w:ascii="Arial" w:hAnsi="Arial" w:cs="Arial"/>
          <w:b/>
          <w:bCs/>
        </w:rPr>
        <w:t xml:space="preserve">Hazard Tree: </w:t>
      </w:r>
      <w:r w:rsidRPr="00976130">
        <w:rPr>
          <w:rFonts w:ascii="Arial" w:hAnsi="Arial" w:cs="Arial"/>
        </w:rPr>
        <w:t>A tree so damaged by a fire that it possesses an imminent threat of falling onto public Right-of-Way (ROW), other improved public property, or other infrastructure – as approved by the Incident Management Team (IMT). See the Special Provisions for additional criteria.</w:t>
      </w:r>
    </w:p>
    <w:bookmarkEnd w:id="52"/>
    <w:p w14:paraId="672CE03B" w14:textId="77777777" w:rsidR="003929D9" w:rsidRPr="003929D9" w:rsidRDefault="003929D9" w:rsidP="003929D9">
      <w:pPr>
        <w:textAlignment w:val="baseline"/>
        <w:rPr>
          <w:rFonts w:ascii="Segoe UI" w:hAnsi="Segoe UI" w:cs="Segoe UI"/>
          <w:sz w:val="18"/>
          <w:szCs w:val="18"/>
        </w:rPr>
      </w:pPr>
      <w:r w:rsidRPr="003929D9">
        <w:rPr>
          <w:rFonts w:ascii="Arial" w:hAnsi="Arial" w:cs="Arial"/>
          <w:b/>
          <w:bCs/>
        </w:rPr>
        <w:t xml:space="preserve">Holidays: </w:t>
      </w:r>
      <w:r w:rsidRPr="003929D9">
        <w:rPr>
          <w:rFonts w:ascii="Arial" w:hAnsi="Arial" w:cs="Arial"/>
        </w:rPr>
        <w:t>Those days designated as State holidays in the Government Code. </w:t>
      </w:r>
    </w:p>
    <w:p w14:paraId="3FA33889" w14:textId="77777777" w:rsidR="003929D9" w:rsidRPr="003929D9" w:rsidRDefault="003929D9" w:rsidP="003929D9">
      <w:pPr>
        <w:textAlignment w:val="baseline"/>
        <w:rPr>
          <w:rFonts w:ascii="Segoe UI" w:hAnsi="Segoe UI" w:cs="Segoe UI"/>
          <w:sz w:val="18"/>
          <w:szCs w:val="18"/>
        </w:rPr>
      </w:pPr>
      <w:r w:rsidRPr="003929D9">
        <w:rPr>
          <w:rFonts w:ascii="Arial" w:hAnsi="Arial" w:cs="Arial"/>
          <w:b/>
          <w:bCs/>
        </w:rPr>
        <w:t>Incident:</w:t>
      </w:r>
      <w:r w:rsidRPr="003929D9">
        <w:rPr>
          <w:rFonts w:ascii="Arial" w:hAnsi="Arial" w:cs="Arial"/>
        </w:rPr>
        <w:t xml:space="preserve"> See Operation. </w:t>
      </w:r>
    </w:p>
    <w:p w14:paraId="73BCB855" w14:textId="77777777" w:rsidR="003929D9" w:rsidRPr="003929D9" w:rsidRDefault="003929D9" w:rsidP="003929D9">
      <w:pPr>
        <w:textAlignment w:val="baseline"/>
        <w:rPr>
          <w:rFonts w:ascii="Segoe UI" w:hAnsi="Segoe UI" w:cs="Segoe UI"/>
          <w:sz w:val="18"/>
          <w:szCs w:val="18"/>
        </w:rPr>
      </w:pPr>
      <w:r w:rsidRPr="003929D9">
        <w:rPr>
          <w:rFonts w:ascii="Arial" w:hAnsi="Arial" w:cs="Arial"/>
          <w:b/>
          <w:bCs/>
        </w:rPr>
        <w:t xml:space="preserve">Incident Action Plan (IAP): </w:t>
      </w:r>
      <w:r w:rsidRPr="003929D9">
        <w:rPr>
          <w:rFonts w:ascii="Arial" w:hAnsi="Arial" w:cs="Arial"/>
        </w:rPr>
        <w:t>A formal plan which documents incident goals, operational period objectives, and the response strategy defined by incident command during response planning. It contains general tactics to achieve goals and objectives within the overall strategy, while providing important information on event and response parameters. </w:t>
      </w:r>
    </w:p>
    <w:p w14:paraId="29F8898B" w14:textId="77777777" w:rsidR="003929D9" w:rsidRPr="003929D9" w:rsidRDefault="003929D9" w:rsidP="003929D9">
      <w:pPr>
        <w:textAlignment w:val="baseline"/>
        <w:rPr>
          <w:rFonts w:ascii="Segoe UI" w:hAnsi="Segoe UI" w:cs="Segoe UI"/>
          <w:sz w:val="18"/>
          <w:szCs w:val="18"/>
        </w:rPr>
      </w:pPr>
      <w:r w:rsidRPr="003929D9">
        <w:rPr>
          <w:rFonts w:ascii="Arial" w:hAnsi="Arial" w:cs="Arial"/>
          <w:b/>
          <w:bCs/>
        </w:rPr>
        <w:t xml:space="preserve">Incident Commander: </w:t>
      </w:r>
      <w:r w:rsidRPr="003929D9">
        <w:rPr>
          <w:rFonts w:ascii="Arial" w:hAnsi="Arial" w:cs="Arial"/>
        </w:rPr>
        <w:t xml:space="preserve">The person responsible for all aspects of an emergency response; including quickly developing incident objectives, managing all incident operations, application of resources as </w:t>
      </w:r>
      <w:r w:rsidRPr="003929D9">
        <w:rPr>
          <w:rFonts w:ascii="Arial" w:hAnsi="Arial" w:cs="Arial"/>
        </w:rPr>
        <w:lastRenderedPageBreak/>
        <w:t>well as responsibility for all persons involved. The incident commander sets priorities and defines the organization of the incident response teams and the overall incident action plan. </w:t>
      </w:r>
    </w:p>
    <w:p w14:paraId="3EC16C4B" w14:textId="77777777" w:rsidR="003929D9" w:rsidRPr="003929D9" w:rsidRDefault="003929D9" w:rsidP="003929D9">
      <w:pPr>
        <w:textAlignment w:val="baseline"/>
        <w:rPr>
          <w:rFonts w:ascii="Segoe UI" w:hAnsi="Segoe UI" w:cs="Segoe UI"/>
          <w:sz w:val="18"/>
          <w:szCs w:val="18"/>
        </w:rPr>
      </w:pPr>
      <w:r w:rsidRPr="003929D9">
        <w:rPr>
          <w:rFonts w:ascii="Arial" w:hAnsi="Arial" w:cs="Arial"/>
          <w:b/>
          <w:bCs/>
        </w:rPr>
        <w:t xml:space="preserve">Incident Command System: </w:t>
      </w:r>
      <w:r w:rsidRPr="003929D9">
        <w:rPr>
          <w:rFonts w:ascii="Arial" w:hAnsi="Arial" w:cs="Arial"/>
        </w:rPr>
        <w:t>A standardized approach to the command, control, and coordination of emergency response providing a common hierarchy within which responders from multiple agencies can be effective. </w:t>
      </w:r>
    </w:p>
    <w:p w14:paraId="20A07CD1" w14:textId="4B4648DE" w:rsidR="002E3A87" w:rsidRPr="003D079E" w:rsidRDefault="003929D9" w:rsidP="003929D9">
      <w:pPr>
        <w:textAlignment w:val="baseline"/>
        <w:rPr>
          <w:rFonts w:ascii="Arial" w:hAnsi="Arial" w:cs="Arial"/>
        </w:rPr>
      </w:pPr>
      <w:r w:rsidRPr="003929D9">
        <w:rPr>
          <w:rFonts w:ascii="Arial" w:hAnsi="Arial" w:cs="Arial"/>
          <w:b/>
          <w:bCs/>
        </w:rPr>
        <w:t xml:space="preserve">Incident Management Team (IMT): </w:t>
      </w:r>
      <w:r w:rsidRPr="003929D9">
        <w:rPr>
          <w:rFonts w:ascii="Arial" w:hAnsi="Arial" w:cs="Arial"/>
        </w:rPr>
        <w:t>Designated personnel who provide support to incident management</w:t>
      </w:r>
      <w:r w:rsidRPr="003929D9">
        <w:rPr>
          <w:rFonts w:ascii="Calibri" w:hAnsi="Calibri" w:cs="Calibri"/>
          <w:sz w:val="22"/>
          <w:szCs w:val="22"/>
        </w:rPr>
        <w:t xml:space="preserve"> </w:t>
      </w:r>
      <w:r w:rsidRPr="003929D9">
        <w:rPr>
          <w:rFonts w:ascii="Arial" w:hAnsi="Arial" w:cs="Arial"/>
        </w:rPr>
        <w:t xml:space="preserve">at the </w:t>
      </w:r>
      <w:r w:rsidR="008340A2">
        <w:rPr>
          <w:rFonts w:ascii="Arial" w:hAnsi="Arial" w:cs="Arial"/>
        </w:rPr>
        <w:t xml:space="preserve">Incident or </w:t>
      </w:r>
      <w:r w:rsidRPr="003929D9">
        <w:rPr>
          <w:rFonts w:ascii="Arial" w:hAnsi="Arial" w:cs="Arial"/>
        </w:rPr>
        <w:t>Branch Level. Includes the Branch Director, Branch Planner, Debris Group Supervisor, Finance Unit Leader, and Logistics Unit Leader, and their respective designees. </w:t>
      </w:r>
    </w:p>
    <w:p w14:paraId="2B2DB7AD" w14:textId="77777777" w:rsidR="003929D9" w:rsidRPr="003929D9" w:rsidRDefault="003929D9" w:rsidP="003929D9">
      <w:pPr>
        <w:textAlignment w:val="baseline"/>
        <w:rPr>
          <w:rFonts w:ascii="Segoe UI" w:hAnsi="Segoe UI" w:cs="Segoe UI"/>
          <w:sz w:val="18"/>
          <w:szCs w:val="18"/>
        </w:rPr>
      </w:pPr>
      <w:r w:rsidRPr="003929D9">
        <w:rPr>
          <w:rFonts w:ascii="Arial" w:hAnsi="Arial" w:cs="Arial"/>
          <w:b/>
          <w:bCs/>
        </w:rPr>
        <w:t xml:space="preserve">Individual Property Cost: </w:t>
      </w:r>
      <w:r w:rsidRPr="003929D9">
        <w:rPr>
          <w:rFonts w:ascii="Arial" w:hAnsi="Arial" w:cs="Arial"/>
        </w:rPr>
        <w:t xml:space="preserve">Operational labor, materials, and other related costs that can be directly attributable to a specific property for which such costs were expended as part of the </w:t>
      </w:r>
      <w:proofErr w:type="gramStart"/>
      <w:r w:rsidRPr="003929D9">
        <w:rPr>
          <w:rFonts w:ascii="Arial" w:hAnsi="Arial" w:cs="Arial"/>
        </w:rPr>
        <w:t>Operations</w:t>
      </w:r>
      <w:proofErr w:type="gramEnd"/>
      <w:r w:rsidRPr="003929D9">
        <w:rPr>
          <w:rFonts w:ascii="Arial" w:hAnsi="Arial" w:cs="Arial"/>
        </w:rPr>
        <w:t>. </w:t>
      </w:r>
    </w:p>
    <w:p w14:paraId="13EC3939" w14:textId="7B0D4235" w:rsidR="003929D9" w:rsidRPr="003929D9" w:rsidRDefault="003929D9" w:rsidP="003929D9">
      <w:pPr>
        <w:textAlignment w:val="baseline"/>
        <w:rPr>
          <w:rFonts w:ascii="Segoe UI" w:hAnsi="Segoe UI" w:cs="Segoe UI"/>
          <w:sz w:val="18"/>
          <w:szCs w:val="18"/>
        </w:rPr>
      </w:pPr>
      <w:r w:rsidRPr="003929D9">
        <w:rPr>
          <w:rFonts w:ascii="Arial" w:hAnsi="Arial" w:cs="Arial"/>
          <w:b/>
          <w:bCs/>
        </w:rPr>
        <w:t xml:space="preserve">Legal Holiday: </w:t>
      </w:r>
      <w:r w:rsidR="003F71EA">
        <w:rPr>
          <w:rFonts w:ascii="Arial" w:hAnsi="Arial" w:cs="Arial"/>
        </w:rPr>
        <w:t>See “Holidays”</w:t>
      </w:r>
      <w:r w:rsidR="007345E5">
        <w:rPr>
          <w:rFonts w:ascii="Arial" w:hAnsi="Arial" w:cs="Arial"/>
        </w:rPr>
        <w:t>.</w:t>
      </w:r>
    </w:p>
    <w:p w14:paraId="685BFD39" w14:textId="77777777" w:rsidR="003929D9" w:rsidRPr="003929D9" w:rsidRDefault="003929D9" w:rsidP="003929D9">
      <w:pPr>
        <w:textAlignment w:val="baseline"/>
        <w:rPr>
          <w:rFonts w:ascii="Segoe UI" w:hAnsi="Segoe UI" w:cs="Segoe UI"/>
          <w:sz w:val="18"/>
          <w:szCs w:val="18"/>
        </w:rPr>
      </w:pPr>
      <w:r w:rsidRPr="003929D9">
        <w:rPr>
          <w:rFonts w:ascii="Arial" w:hAnsi="Arial" w:cs="Arial"/>
          <w:b/>
          <w:bCs/>
        </w:rPr>
        <w:t xml:space="preserve">Lot: </w:t>
      </w:r>
      <w:r w:rsidRPr="003929D9">
        <w:rPr>
          <w:rFonts w:ascii="Arial" w:hAnsi="Arial" w:cs="Arial"/>
        </w:rPr>
        <w:t xml:space="preserve">See </w:t>
      </w:r>
      <w:r w:rsidRPr="003929D9">
        <w:rPr>
          <w:rFonts w:ascii="Arial" w:hAnsi="Arial" w:cs="Arial"/>
          <w:i/>
          <w:iCs/>
        </w:rPr>
        <w:t>Site.</w:t>
      </w:r>
      <w:r w:rsidRPr="003929D9">
        <w:rPr>
          <w:rFonts w:ascii="Arial" w:hAnsi="Arial" w:cs="Arial"/>
        </w:rPr>
        <w:t> </w:t>
      </w:r>
    </w:p>
    <w:p w14:paraId="2C0E526B" w14:textId="77777777" w:rsidR="003929D9" w:rsidRPr="003929D9" w:rsidRDefault="003929D9" w:rsidP="003929D9">
      <w:pPr>
        <w:textAlignment w:val="baseline"/>
        <w:rPr>
          <w:rFonts w:ascii="Segoe UI" w:hAnsi="Segoe UI" w:cs="Segoe UI"/>
          <w:sz w:val="18"/>
          <w:szCs w:val="18"/>
        </w:rPr>
      </w:pPr>
      <w:r w:rsidRPr="003929D9">
        <w:rPr>
          <w:rFonts w:ascii="Arial" w:hAnsi="Arial" w:cs="Arial"/>
          <w:b/>
          <w:bCs/>
        </w:rPr>
        <w:t xml:space="preserve">LTO: </w:t>
      </w:r>
      <w:r w:rsidRPr="003929D9">
        <w:rPr>
          <w:rFonts w:ascii="Arial" w:hAnsi="Arial" w:cs="Arial"/>
        </w:rPr>
        <w:t>Licensed Timber Operator </w:t>
      </w:r>
    </w:p>
    <w:p w14:paraId="3C7C9D20" w14:textId="77777777" w:rsidR="003929D9" w:rsidRPr="003929D9" w:rsidRDefault="003929D9" w:rsidP="003929D9">
      <w:pPr>
        <w:textAlignment w:val="baseline"/>
        <w:rPr>
          <w:rFonts w:ascii="Segoe UI" w:hAnsi="Segoe UI" w:cs="Segoe UI"/>
          <w:sz w:val="18"/>
          <w:szCs w:val="18"/>
        </w:rPr>
      </w:pPr>
      <w:r w:rsidRPr="003929D9">
        <w:rPr>
          <w:rFonts w:ascii="Arial" w:hAnsi="Arial" w:cs="Arial"/>
          <w:b/>
          <w:bCs/>
        </w:rPr>
        <w:t>Notice to Proceed</w:t>
      </w:r>
      <w:r w:rsidRPr="003929D9">
        <w:rPr>
          <w:rFonts w:ascii="Calibri" w:hAnsi="Calibri" w:cs="Calibri"/>
          <w:sz w:val="22"/>
          <w:szCs w:val="22"/>
        </w:rPr>
        <w:t xml:space="preserve">: </w:t>
      </w:r>
      <w:r w:rsidRPr="003929D9">
        <w:rPr>
          <w:rFonts w:ascii="Arial" w:hAnsi="Arial" w:cs="Arial"/>
        </w:rPr>
        <w:t xml:space="preserve">A Notice to Proceed (NTP) is a notification from CalRecycle informing the Contractor it shall begin work under the </w:t>
      </w:r>
      <w:proofErr w:type="gramStart"/>
      <w:r w:rsidRPr="003929D9">
        <w:rPr>
          <w:rFonts w:ascii="Arial" w:hAnsi="Arial" w:cs="Arial"/>
        </w:rPr>
        <w:t>Operation</w:t>
      </w:r>
      <w:proofErr w:type="gramEnd"/>
      <w:r w:rsidRPr="003929D9">
        <w:rPr>
          <w:rFonts w:ascii="Arial" w:hAnsi="Arial" w:cs="Arial"/>
        </w:rPr>
        <w:t>. </w:t>
      </w:r>
    </w:p>
    <w:p w14:paraId="13A4AEB1" w14:textId="77777777" w:rsidR="003929D9" w:rsidRPr="003929D9" w:rsidRDefault="003929D9" w:rsidP="003929D9">
      <w:pPr>
        <w:textAlignment w:val="baseline"/>
        <w:rPr>
          <w:rFonts w:ascii="Segoe UI" w:hAnsi="Segoe UI" w:cs="Segoe UI"/>
          <w:sz w:val="18"/>
          <w:szCs w:val="18"/>
        </w:rPr>
      </w:pPr>
      <w:r w:rsidRPr="003929D9">
        <w:rPr>
          <w:rFonts w:ascii="Arial" w:hAnsi="Arial" w:cs="Arial"/>
          <w:b/>
          <w:bCs/>
        </w:rPr>
        <w:t xml:space="preserve">National Environmental Policy Act (NEPA): </w:t>
      </w:r>
      <w:r w:rsidRPr="003929D9">
        <w:rPr>
          <w:rFonts w:ascii="Arial" w:hAnsi="Arial" w:cs="Arial"/>
        </w:rPr>
        <w:t>“NEPA” means the National Environmental Policy Act (Title 42 United States Code section 4321 et seq.). (19 CCR section 2900(s)) </w:t>
      </w:r>
    </w:p>
    <w:p w14:paraId="2FCE7C84" w14:textId="6FEE9F89" w:rsidR="003929D9" w:rsidRPr="00383EE0" w:rsidRDefault="003929D9" w:rsidP="003929D9">
      <w:pPr>
        <w:textAlignment w:val="baseline"/>
        <w:rPr>
          <w:rFonts w:ascii="Arial" w:hAnsi="Arial" w:cs="Arial"/>
        </w:rPr>
      </w:pPr>
      <w:r w:rsidRPr="003929D9">
        <w:rPr>
          <w:rFonts w:ascii="Arial" w:hAnsi="Arial" w:cs="Arial"/>
          <w:b/>
          <w:bCs/>
        </w:rPr>
        <w:t xml:space="preserve">Operation: </w:t>
      </w:r>
      <w:r w:rsidR="00E360C8">
        <w:rPr>
          <w:rStyle w:val="normaltextrun"/>
          <w:rFonts w:cs="Arial"/>
          <w:color w:val="000000"/>
          <w:shd w:val="clear" w:color="auto" w:fill="FFFFFF"/>
        </w:rPr>
        <w:t>T</w:t>
      </w:r>
      <w:r w:rsidR="00E360C8" w:rsidRPr="00383EE0">
        <w:rPr>
          <w:rStyle w:val="normaltextrun"/>
          <w:rFonts w:ascii="Arial" w:hAnsi="Arial" w:cs="Arial"/>
          <w:shd w:val="clear" w:color="auto" w:fill="FFFFFF"/>
        </w:rPr>
        <w:t>he full scope of work</w:t>
      </w:r>
      <w:r w:rsidR="00383EE0" w:rsidRPr="00383EE0">
        <w:rPr>
          <w:rStyle w:val="normaltextrun"/>
          <w:rFonts w:ascii="Arial" w:hAnsi="Arial" w:cs="Arial"/>
          <w:shd w:val="clear" w:color="auto" w:fill="FFFFFF"/>
        </w:rPr>
        <w:t xml:space="preserve"> </w:t>
      </w:r>
      <w:r w:rsidR="00E360C8" w:rsidRPr="00383EE0">
        <w:rPr>
          <w:rStyle w:val="normaltextrun"/>
          <w:rFonts w:ascii="Arial" w:hAnsi="Arial" w:cs="Arial"/>
          <w:shd w:val="clear" w:color="auto" w:fill="FFFFFF"/>
        </w:rPr>
        <w:t>of Structural Debris Removal and Hazard Tree Removal services described in Exhibit A and the Special Provisions</w:t>
      </w:r>
      <w:r w:rsidR="00383EE0" w:rsidRPr="00383EE0">
        <w:rPr>
          <w:rStyle w:val="normaltextrun"/>
          <w:rFonts w:ascii="Arial" w:hAnsi="Arial" w:cs="Arial"/>
          <w:shd w:val="clear" w:color="auto" w:fill="FFFFFF"/>
        </w:rPr>
        <w:t>.</w:t>
      </w:r>
      <w:r w:rsidR="00E360C8" w:rsidRPr="00383EE0">
        <w:rPr>
          <w:rStyle w:val="normaltextrun"/>
          <w:rFonts w:ascii="Arial" w:hAnsi="Arial" w:cs="Arial"/>
          <w:shd w:val="clear" w:color="auto" w:fill="FFFFFF"/>
        </w:rPr>
        <w:t xml:space="preserve"> May also be referred to as “Incident” or “Project”.</w:t>
      </w:r>
      <w:r w:rsidR="00E360C8" w:rsidRPr="00383EE0">
        <w:rPr>
          <w:rStyle w:val="eop"/>
          <w:rFonts w:ascii="Arial" w:hAnsi="Arial" w:cs="Arial"/>
          <w:shd w:val="clear" w:color="auto" w:fill="FFFFFF"/>
        </w:rPr>
        <w:t> </w:t>
      </w:r>
    </w:p>
    <w:p w14:paraId="1F8BA0FB" w14:textId="77777777" w:rsidR="003929D9" w:rsidRPr="003929D9" w:rsidRDefault="003929D9" w:rsidP="003929D9">
      <w:pPr>
        <w:textAlignment w:val="baseline"/>
        <w:rPr>
          <w:rFonts w:ascii="Segoe UI" w:hAnsi="Segoe UI" w:cs="Segoe UI"/>
          <w:sz w:val="18"/>
          <w:szCs w:val="18"/>
        </w:rPr>
      </w:pPr>
      <w:r w:rsidRPr="003929D9">
        <w:rPr>
          <w:rFonts w:ascii="Arial" w:hAnsi="Arial" w:cs="Arial"/>
          <w:b/>
          <w:bCs/>
        </w:rPr>
        <w:t xml:space="preserve">Operational permits enforced by CalFire: </w:t>
      </w:r>
      <w:r w:rsidRPr="003929D9">
        <w:rPr>
          <w:rFonts w:ascii="Arial" w:hAnsi="Arial" w:cs="Arial"/>
        </w:rPr>
        <w:t>Forest Practice Rules (FPR) under 14 CCR 1104.1(b) (Public Agency, Public and Private Utility ROW Exemption) and 14 CCR 1038(b) (10% Dead, Dying, Diseased Trees) or the NEW 2020 Exemption 14 CCR 1038(g) (Post-Fire Recovery Exemption). </w:t>
      </w:r>
    </w:p>
    <w:p w14:paraId="4AAB8C88" w14:textId="3F6C03BE" w:rsidR="003929D9" w:rsidRDefault="003929D9" w:rsidP="003929D9">
      <w:pPr>
        <w:textAlignment w:val="baseline"/>
        <w:rPr>
          <w:rFonts w:ascii="Arial" w:hAnsi="Arial" w:cs="Arial"/>
        </w:rPr>
      </w:pPr>
      <w:r w:rsidRPr="003929D9">
        <w:rPr>
          <w:rFonts w:ascii="Arial" w:hAnsi="Arial" w:cs="Arial"/>
          <w:b/>
          <w:bCs/>
        </w:rPr>
        <w:t>Operations Section Chief:</w:t>
      </w:r>
      <w:r w:rsidRPr="003929D9">
        <w:rPr>
          <w:rFonts w:ascii="Calibri" w:hAnsi="Calibri" w:cs="Calibri"/>
          <w:sz w:val="22"/>
          <w:szCs w:val="22"/>
        </w:rPr>
        <w:t xml:space="preserve"> </w:t>
      </w:r>
      <w:r w:rsidRPr="003929D9">
        <w:rPr>
          <w:rFonts w:ascii="Arial" w:hAnsi="Arial" w:cs="Arial"/>
        </w:rPr>
        <w:t>Oversees and directs all tactical staff and operations for the Structural Debris and Hazard Tree Removal Operations throughout the Operational area. </w:t>
      </w:r>
      <w:r w:rsidR="00F62E27">
        <w:rPr>
          <w:rFonts w:ascii="Arial" w:hAnsi="Arial" w:cs="Arial"/>
        </w:rPr>
        <w:t xml:space="preserve">For this agreement, used interchangeably with Debris Group Supervisor (DGS). </w:t>
      </w:r>
    </w:p>
    <w:p w14:paraId="77CA17A1" w14:textId="60B712C9" w:rsidR="00F62E27" w:rsidRPr="003929D9" w:rsidRDefault="00F62E27" w:rsidP="003929D9">
      <w:pPr>
        <w:textAlignment w:val="baseline"/>
        <w:rPr>
          <w:rFonts w:ascii="Segoe UI" w:hAnsi="Segoe UI" w:cs="Segoe UI"/>
          <w:sz w:val="18"/>
          <w:szCs w:val="18"/>
        </w:rPr>
      </w:pPr>
      <w:r w:rsidRPr="00AD30B6">
        <w:rPr>
          <w:rFonts w:ascii="Arial" w:hAnsi="Arial" w:cs="Arial"/>
          <w:b/>
          <w:bCs/>
        </w:rPr>
        <w:t>Operations Superintendent:</w:t>
      </w:r>
      <w:r>
        <w:rPr>
          <w:rFonts w:ascii="Arial" w:hAnsi="Arial" w:cs="Arial"/>
        </w:rPr>
        <w:t xml:space="preserve"> Reports to the Contractor’s field supervisor who is responsible for overseeing/directing and supporting multiple DDHTR crews, as determined by the Project Manager. </w:t>
      </w:r>
    </w:p>
    <w:p w14:paraId="323B24F5" w14:textId="77777777" w:rsidR="003929D9" w:rsidRPr="003929D9" w:rsidRDefault="003929D9" w:rsidP="003929D9">
      <w:pPr>
        <w:textAlignment w:val="baseline"/>
        <w:rPr>
          <w:rFonts w:ascii="Segoe UI" w:hAnsi="Segoe UI" w:cs="Segoe UI"/>
          <w:sz w:val="18"/>
          <w:szCs w:val="18"/>
        </w:rPr>
      </w:pPr>
      <w:r w:rsidRPr="003929D9">
        <w:rPr>
          <w:rFonts w:ascii="Arial" w:hAnsi="Arial" w:cs="Arial"/>
          <w:b/>
          <w:bCs/>
        </w:rPr>
        <w:t xml:space="preserve">Over Excavation: </w:t>
      </w:r>
      <w:r w:rsidRPr="003929D9">
        <w:rPr>
          <w:rFonts w:ascii="Arial" w:hAnsi="Arial" w:cs="Arial"/>
        </w:rPr>
        <w:t>“Over Excavation” occurs when the IMT designates a property as having had an unreasonable amount of material removed for site conditions. The IMT may base an Over Excavation determination upon factors including, but not limited to, relative quantity or ratios of materials removed compared to other Operation properties, field observations, analytical data, and/or other available information.  </w:t>
      </w:r>
    </w:p>
    <w:p w14:paraId="2205A5E5" w14:textId="3F2BF849" w:rsidR="003929D9" w:rsidRPr="003929D9" w:rsidRDefault="003929D9" w:rsidP="003929D9">
      <w:pPr>
        <w:textAlignment w:val="baseline"/>
        <w:rPr>
          <w:rFonts w:ascii="Segoe UI" w:hAnsi="Segoe UI" w:cs="Segoe UI"/>
          <w:sz w:val="18"/>
          <w:szCs w:val="18"/>
        </w:rPr>
      </w:pPr>
      <w:r w:rsidRPr="003929D9">
        <w:rPr>
          <w:rFonts w:ascii="Arial" w:hAnsi="Arial" w:cs="Arial"/>
          <w:b/>
          <w:bCs/>
        </w:rPr>
        <w:t xml:space="preserve">Parcel: </w:t>
      </w:r>
      <w:r w:rsidR="00A51444">
        <w:rPr>
          <w:rFonts w:ascii="Arial" w:hAnsi="Arial" w:cs="Arial"/>
        </w:rPr>
        <w:t>See</w:t>
      </w:r>
      <w:r w:rsidRPr="003929D9">
        <w:rPr>
          <w:rFonts w:ascii="Arial" w:hAnsi="Arial" w:cs="Arial"/>
        </w:rPr>
        <w:t xml:space="preserve"> </w:t>
      </w:r>
      <w:r w:rsidRPr="003D079E">
        <w:rPr>
          <w:rFonts w:ascii="Arial" w:hAnsi="Arial" w:cs="Arial"/>
          <w:i/>
        </w:rPr>
        <w:t>Site</w:t>
      </w:r>
      <w:r w:rsidRPr="003929D9">
        <w:rPr>
          <w:rFonts w:ascii="Arial" w:hAnsi="Arial" w:cs="Arial"/>
        </w:rPr>
        <w:t> </w:t>
      </w:r>
    </w:p>
    <w:p w14:paraId="4DBA0254" w14:textId="006AEAAC" w:rsidR="003929D9" w:rsidRPr="003929D9" w:rsidRDefault="003929D9" w:rsidP="003929D9">
      <w:pPr>
        <w:textAlignment w:val="baseline"/>
        <w:rPr>
          <w:rFonts w:ascii="Segoe UI" w:hAnsi="Segoe UI" w:cs="Segoe UI"/>
          <w:sz w:val="18"/>
          <w:szCs w:val="18"/>
        </w:rPr>
      </w:pPr>
      <w:r w:rsidRPr="003929D9">
        <w:rPr>
          <w:rFonts w:ascii="Arial" w:hAnsi="Arial" w:cs="Arial"/>
          <w:b/>
          <w:bCs/>
        </w:rPr>
        <w:t xml:space="preserve">Planning Section Chief: </w:t>
      </w:r>
      <w:r w:rsidRPr="003929D9">
        <w:rPr>
          <w:rFonts w:ascii="Arial" w:hAnsi="Arial" w:cs="Arial"/>
        </w:rPr>
        <w:t xml:space="preserve">Works directly with the Incident Commander, to plan and coordinate Debris and Hazard Tree Removal resources for the multiple activities throughout the Branch. </w:t>
      </w:r>
      <w:r w:rsidR="00E13F83">
        <w:rPr>
          <w:rFonts w:ascii="Arial" w:hAnsi="Arial" w:cs="Arial"/>
        </w:rPr>
        <w:t xml:space="preserve">For this agreement, used interchangeably with Branch Planner (BP). </w:t>
      </w:r>
    </w:p>
    <w:p w14:paraId="73F83CEF" w14:textId="77777777" w:rsidR="003929D9" w:rsidRPr="003929D9" w:rsidRDefault="003929D9" w:rsidP="003929D9">
      <w:pPr>
        <w:textAlignment w:val="baseline"/>
        <w:rPr>
          <w:rFonts w:ascii="Segoe UI" w:hAnsi="Segoe UI" w:cs="Segoe UI"/>
          <w:sz w:val="18"/>
          <w:szCs w:val="18"/>
        </w:rPr>
      </w:pPr>
      <w:r w:rsidRPr="003929D9">
        <w:rPr>
          <w:rFonts w:ascii="Arial" w:hAnsi="Arial" w:cs="Arial"/>
          <w:b/>
          <w:bCs/>
        </w:rPr>
        <w:t>Programs:</w:t>
      </w:r>
      <w:r w:rsidRPr="003929D9">
        <w:rPr>
          <w:rFonts w:ascii="Arial" w:hAnsi="Arial" w:cs="Arial"/>
        </w:rPr>
        <w:t xml:space="preserve"> The Structural Debris Removal Program or the Hazard Tree Removal Program.  </w:t>
      </w:r>
    </w:p>
    <w:p w14:paraId="154696A9" w14:textId="77777777" w:rsidR="003929D9" w:rsidRPr="003929D9" w:rsidRDefault="003929D9" w:rsidP="003929D9">
      <w:pPr>
        <w:textAlignment w:val="baseline"/>
        <w:rPr>
          <w:rFonts w:ascii="Segoe UI" w:hAnsi="Segoe UI" w:cs="Segoe UI"/>
          <w:sz w:val="18"/>
          <w:szCs w:val="18"/>
        </w:rPr>
      </w:pPr>
      <w:r w:rsidRPr="003929D9">
        <w:rPr>
          <w:rFonts w:ascii="Arial" w:hAnsi="Arial" w:cs="Arial"/>
          <w:b/>
          <w:bCs/>
        </w:rPr>
        <w:t xml:space="preserve">Project: </w:t>
      </w:r>
      <w:r w:rsidRPr="003929D9">
        <w:rPr>
          <w:rFonts w:ascii="Arial" w:hAnsi="Arial" w:cs="Arial"/>
        </w:rPr>
        <w:t xml:space="preserve">Refer to </w:t>
      </w:r>
      <w:r w:rsidRPr="003929D9">
        <w:rPr>
          <w:rFonts w:ascii="Arial" w:hAnsi="Arial" w:cs="Arial"/>
          <w:i/>
          <w:iCs/>
        </w:rPr>
        <w:t>Operation</w:t>
      </w:r>
      <w:r w:rsidRPr="003929D9">
        <w:rPr>
          <w:rFonts w:ascii="Arial" w:hAnsi="Arial" w:cs="Arial"/>
        </w:rPr>
        <w:t> </w:t>
      </w:r>
    </w:p>
    <w:p w14:paraId="500E925B" w14:textId="77777777" w:rsidR="003929D9" w:rsidRPr="003929D9" w:rsidRDefault="003929D9" w:rsidP="003929D9">
      <w:pPr>
        <w:textAlignment w:val="baseline"/>
        <w:rPr>
          <w:rFonts w:ascii="Segoe UI" w:hAnsi="Segoe UI" w:cs="Segoe UI"/>
          <w:sz w:val="18"/>
          <w:szCs w:val="18"/>
        </w:rPr>
      </w:pPr>
      <w:r w:rsidRPr="003929D9">
        <w:rPr>
          <w:rFonts w:ascii="Arial" w:hAnsi="Arial" w:cs="Arial"/>
          <w:b/>
          <w:bCs/>
        </w:rPr>
        <w:t xml:space="preserve">Program Manager: </w:t>
      </w:r>
      <w:r w:rsidRPr="003929D9">
        <w:rPr>
          <w:rFonts w:ascii="Arial" w:hAnsi="Arial" w:cs="Arial"/>
        </w:rPr>
        <w:t>In addition to the responsibilities described in the Description of Work, the Program Manager is the DDHTR Contractor’s representative for all work performed under this Agreement. All official correspondence, reports, submittals, billings, and other work done under this Agreement shall be reviewed and signed by the Program Manager prior to submittal to CalRecycle. </w:t>
      </w:r>
    </w:p>
    <w:p w14:paraId="5A119967" w14:textId="3ADAF691" w:rsidR="003929D9" w:rsidRPr="003929D9" w:rsidRDefault="003929D9" w:rsidP="003929D9">
      <w:pPr>
        <w:textAlignment w:val="baseline"/>
        <w:rPr>
          <w:rFonts w:ascii="Segoe UI" w:hAnsi="Segoe UI" w:cs="Segoe UI"/>
          <w:sz w:val="18"/>
          <w:szCs w:val="18"/>
        </w:rPr>
      </w:pPr>
      <w:r w:rsidRPr="003929D9">
        <w:rPr>
          <w:rFonts w:ascii="Arial" w:hAnsi="Arial" w:cs="Arial"/>
          <w:b/>
          <w:bCs/>
        </w:rPr>
        <w:t xml:space="preserve">Property: </w:t>
      </w:r>
      <w:r w:rsidR="00D65BB1">
        <w:rPr>
          <w:rFonts w:ascii="Arial" w:hAnsi="Arial" w:cs="Arial"/>
        </w:rPr>
        <w:t xml:space="preserve">See </w:t>
      </w:r>
      <w:r w:rsidR="00D65BB1">
        <w:rPr>
          <w:rFonts w:ascii="Arial" w:hAnsi="Arial" w:cs="Arial"/>
          <w:i/>
          <w:iCs/>
        </w:rPr>
        <w:t>Site.</w:t>
      </w:r>
      <w:r w:rsidRPr="003929D9">
        <w:rPr>
          <w:rFonts w:ascii="Arial" w:hAnsi="Arial" w:cs="Arial"/>
        </w:rPr>
        <w:t> </w:t>
      </w:r>
    </w:p>
    <w:p w14:paraId="7036F748" w14:textId="77777777" w:rsidR="003929D9" w:rsidRPr="003929D9" w:rsidRDefault="003929D9" w:rsidP="003929D9">
      <w:pPr>
        <w:textAlignment w:val="baseline"/>
        <w:rPr>
          <w:rFonts w:ascii="Segoe UI" w:hAnsi="Segoe UI" w:cs="Segoe UI"/>
          <w:sz w:val="18"/>
          <w:szCs w:val="18"/>
        </w:rPr>
      </w:pPr>
      <w:r w:rsidRPr="003929D9">
        <w:rPr>
          <w:rFonts w:ascii="Arial" w:hAnsi="Arial" w:cs="Arial"/>
          <w:b/>
          <w:bCs/>
        </w:rPr>
        <w:t xml:space="preserve">Public Bid Opening: </w:t>
      </w:r>
      <w:r w:rsidRPr="003929D9">
        <w:rPr>
          <w:rFonts w:ascii="Arial" w:hAnsi="Arial" w:cs="Arial"/>
        </w:rPr>
        <w:t>A public meeting, where the sealed bid submitted by a Bidder on an advertised Operation, is opened, and a determination is made as to the apparent low bidder. </w:t>
      </w:r>
    </w:p>
    <w:p w14:paraId="07B97075" w14:textId="77777777" w:rsidR="003929D9" w:rsidRDefault="003929D9" w:rsidP="003929D9">
      <w:pPr>
        <w:textAlignment w:val="baseline"/>
        <w:rPr>
          <w:rFonts w:ascii="Arial" w:hAnsi="Arial" w:cs="Arial"/>
        </w:rPr>
      </w:pPr>
      <w:r w:rsidRPr="003929D9">
        <w:rPr>
          <w:rFonts w:ascii="Arial" w:hAnsi="Arial" w:cs="Arial"/>
          <w:b/>
          <w:bCs/>
        </w:rPr>
        <w:lastRenderedPageBreak/>
        <w:t xml:space="preserve">Rejected Load: </w:t>
      </w:r>
      <w:r w:rsidRPr="003929D9">
        <w:rPr>
          <w:rFonts w:ascii="Arial" w:hAnsi="Arial" w:cs="Arial"/>
        </w:rPr>
        <w:t>A “Rejected Load” occurs when either: 1) A receiving facility refuses to accept a load as classified, or 2) the IMT designates a load as being misclassified. The IMT may base a determination of designation of a load as being “misclassified” upon factors including, but not limited to, relative quantity or ratios of materials removed compared to other Operation properties, field observations, analytical data, and other available information.  </w:t>
      </w:r>
    </w:p>
    <w:p w14:paraId="5646CA92" w14:textId="11ACD817" w:rsidR="00811FD5" w:rsidRPr="003929D9" w:rsidRDefault="00811FD5" w:rsidP="003929D9">
      <w:pPr>
        <w:textAlignment w:val="baseline"/>
        <w:rPr>
          <w:rFonts w:ascii="Segoe UI" w:hAnsi="Segoe UI" w:cs="Segoe UI"/>
          <w:sz w:val="18"/>
          <w:szCs w:val="18"/>
        </w:rPr>
      </w:pPr>
      <w:r w:rsidRPr="00BE1145">
        <w:rPr>
          <w:rStyle w:val="normaltextrun"/>
          <w:rFonts w:ascii="Arial" w:hAnsi="Arial" w:cs="Arial"/>
          <w:b/>
          <w:bCs/>
          <w:shd w:val="clear" w:color="auto" w:fill="FFFFFF"/>
        </w:rPr>
        <w:t xml:space="preserve">Resource Monitors:  </w:t>
      </w:r>
      <w:r w:rsidRPr="00BE1145">
        <w:rPr>
          <w:rStyle w:val="normaltextrun"/>
          <w:rFonts w:ascii="Arial" w:hAnsi="Arial" w:cs="Arial"/>
          <w:shd w:val="clear" w:color="auto" w:fill="FFFFFF"/>
        </w:rPr>
        <w:t>Professional staff, including Registered Professional Foresters, biologists, and archaeologists, provided by the A&amp;M Contractor that will assist in the oversight and implementation of the EPP and Timber Harvest Documents during the Operation for the purpose of protecting the environmental and cultural resources present.  Local tribal nations are expected to provide tribal monitors to assess for native artifacts that DDHTR Contractors’ ground-disturbing activities may unea</w:t>
      </w:r>
      <w:r w:rsidRPr="00AD30B6">
        <w:rPr>
          <w:rStyle w:val="normaltextrun"/>
          <w:rFonts w:ascii="Arial" w:hAnsi="Arial" w:cs="Arial"/>
          <w:shd w:val="clear" w:color="auto" w:fill="FFFFFF"/>
        </w:rPr>
        <w:t>rth. </w:t>
      </w:r>
    </w:p>
    <w:p w14:paraId="701BF02C" w14:textId="77777777" w:rsidR="003929D9" w:rsidRPr="003929D9" w:rsidRDefault="003929D9" w:rsidP="003929D9">
      <w:pPr>
        <w:textAlignment w:val="baseline"/>
        <w:rPr>
          <w:rFonts w:ascii="Segoe UI" w:hAnsi="Segoe UI" w:cs="Segoe UI"/>
          <w:sz w:val="18"/>
          <w:szCs w:val="18"/>
        </w:rPr>
      </w:pPr>
      <w:r w:rsidRPr="003929D9">
        <w:rPr>
          <w:rFonts w:ascii="Arial" w:hAnsi="Arial" w:cs="Arial"/>
          <w:b/>
          <w:bCs/>
        </w:rPr>
        <w:t>Right of Way (ROW)</w:t>
      </w:r>
      <w:proofErr w:type="gramStart"/>
      <w:r w:rsidRPr="003929D9">
        <w:rPr>
          <w:rFonts w:ascii="Arial" w:hAnsi="Arial" w:cs="Arial"/>
          <w:b/>
          <w:bCs/>
        </w:rPr>
        <w:t>: </w:t>
      </w:r>
      <w:r w:rsidRPr="003929D9">
        <w:rPr>
          <w:rFonts w:ascii="Arial" w:hAnsi="Arial" w:cs="Arial"/>
        </w:rPr>
        <w:t xml:space="preserve"> “</w:t>
      </w:r>
      <w:proofErr w:type="gramEnd"/>
      <w:r w:rsidRPr="003929D9">
        <w:rPr>
          <w:rFonts w:ascii="Arial" w:hAnsi="Arial" w:cs="Arial"/>
        </w:rPr>
        <w:t>Right-of-way” generally means that portion of real property granted to a public or quasi-public entity to utilize said property for public street, drainage, or utility purposes. </w:t>
      </w:r>
    </w:p>
    <w:p w14:paraId="7AD9C69C" w14:textId="77777777" w:rsidR="003929D9" w:rsidRPr="003929D9" w:rsidRDefault="003929D9" w:rsidP="003929D9">
      <w:pPr>
        <w:textAlignment w:val="baseline"/>
        <w:rPr>
          <w:rFonts w:ascii="Segoe UI" w:hAnsi="Segoe UI" w:cs="Segoe UI"/>
          <w:sz w:val="18"/>
          <w:szCs w:val="18"/>
        </w:rPr>
      </w:pPr>
      <w:r w:rsidRPr="003929D9">
        <w:rPr>
          <w:rFonts w:ascii="Arial" w:hAnsi="Arial" w:cs="Arial"/>
          <w:b/>
          <w:bCs/>
        </w:rPr>
        <w:t xml:space="preserve">Right-of-Way Segment: </w:t>
      </w:r>
      <w:r w:rsidRPr="003929D9">
        <w:rPr>
          <w:rFonts w:ascii="Arial" w:hAnsi="Arial" w:cs="Arial"/>
        </w:rPr>
        <w:t>A reasonable Operational portion of a public right of way. </w:t>
      </w:r>
    </w:p>
    <w:p w14:paraId="0FA54DFA" w14:textId="77777777" w:rsidR="003929D9" w:rsidRPr="003929D9" w:rsidRDefault="003929D9" w:rsidP="003929D9">
      <w:pPr>
        <w:textAlignment w:val="baseline"/>
        <w:rPr>
          <w:rFonts w:ascii="Segoe UI" w:hAnsi="Segoe UI" w:cs="Segoe UI"/>
          <w:sz w:val="18"/>
          <w:szCs w:val="18"/>
        </w:rPr>
      </w:pPr>
      <w:r w:rsidRPr="003929D9">
        <w:rPr>
          <w:rFonts w:ascii="Arial" w:hAnsi="Arial" w:cs="Arial"/>
          <w:b/>
          <w:bCs/>
        </w:rPr>
        <w:t xml:space="preserve">Right of Entry (ROE): </w:t>
      </w:r>
      <w:r w:rsidRPr="003929D9">
        <w:rPr>
          <w:rFonts w:ascii="Arial" w:hAnsi="Arial" w:cs="Arial"/>
        </w:rPr>
        <w:t>“Right of Entry” refers to the Operational staff to access private property (parcel of land) with permission via the ROE form. </w:t>
      </w:r>
    </w:p>
    <w:p w14:paraId="53AD3AAC" w14:textId="77777777" w:rsidR="003929D9" w:rsidRPr="003929D9" w:rsidRDefault="003929D9" w:rsidP="003929D9">
      <w:pPr>
        <w:textAlignment w:val="baseline"/>
        <w:rPr>
          <w:rFonts w:ascii="Segoe UI" w:hAnsi="Segoe UI" w:cs="Segoe UI"/>
          <w:sz w:val="18"/>
          <w:szCs w:val="18"/>
        </w:rPr>
      </w:pPr>
      <w:r w:rsidRPr="003929D9">
        <w:rPr>
          <w:rFonts w:ascii="Arial" w:hAnsi="Arial" w:cs="Arial"/>
          <w:b/>
          <w:bCs/>
        </w:rPr>
        <w:t xml:space="preserve">Scope of Work: </w:t>
      </w:r>
      <w:r w:rsidRPr="003929D9">
        <w:rPr>
          <w:rFonts w:ascii="Arial" w:hAnsi="Arial" w:cs="Arial"/>
        </w:rPr>
        <w:t>The description of work required of a contractor by the awarding agency. </w:t>
      </w:r>
    </w:p>
    <w:p w14:paraId="37B0C3EF" w14:textId="77777777" w:rsidR="003929D9" w:rsidRPr="003929D9" w:rsidRDefault="003929D9" w:rsidP="003929D9">
      <w:pPr>
        <w:textAlignment w:val="baseline"/>
        <w:rPr>
          <w:rFonts w:ascii="Segoe UI" w:hAnsi="Segoe UI" w:cs="Segoe UI"/>
          <w:sz w:val="18"/>
          <w:szCs w:val="18"/>
        </w:rPr>
      </w:pPr>
      <w:r w:rsidRPr="003929D9">
        <w:rPr>
          <w:rFonts w:ascii="Arial" w:hAnsi="Arial" w:cs="Arial"/>
          <w:b/>
          <w:bCs/>
        </w:rPr>
        <w:t xml:space="preserve">Section 106: </w:t>
      </w:r>
      <w:r w:rsidRPr="003929D9">
        <w:rPr>
          <w:rFonts w:ascii="Arial" w:hAnsi="Arial" w:cs="Arial"/>
        </w:rPr>
        <w:t>Section 106 of the National Historic Preservation Act and all associated statutes and regulations, including 36 CFR 61</w:t>
      </w:r>
      <w:r w:rsidRPr="003929D9">
        <w:rPr>
          <w:rFonts w:ascii="Arial" w:hAnsi="Arial" w:cs="Arial"/>
          <w:i/>
          <w:iCs/>
        </w:rPr>
        <w:t>.</w:t>
      </w:r>
      <w:r w:rsidRPr="003929D9">
        <w:rPr>
          <w:rFonts w:ascii="Arial" w:hAnsi="Arial" w:cs="Arial"/>
        </w:rPr>
        <w:t> </w:t>
      </w:r>
    </w:p>
    <w:p w14:paraId="13596D70" w14:textId="77777777" w:rsidR="003929D9" w:rsidRPr="003929D9" w:rsidRDefault="003929D9" w:rsidP="003929D9">
      <w:pPr>
        <w:textAlignment w:val="baseline"/>
        <w:rPr>
          <w:rFonts w:ascii="Segoe UI" w:hAnsi="Segoe UI" w:cs="Segoe UI"/>
          <w:sz w:val="18"/>
          <w:szCs w:val="18"/>
        </w:rPr>
      </w:pPr>
      <w:r w:rsidRPr="003929D9">
        <w:rPr>
          <w:rFonts w:ascii="Arial" w:hAnsi="Arial" w:cs="Arial"/>
          <w:b/>
          <w:bCs/>
        </w:rPr>
        <w:t xml:space="preserve">Site: </w:t>
      </w:r>
      <w:r w:rsidRPr="003929D9">
        <w:rPr>
          <w:rFonts w:ascii="Arial" w:hAnsi="Arial" w:cs="Arial"/>
        </w:rPr>
        <w:t>A building or facility, or group of contiguous buildings or facilities with common ownership and within a single APN. A Site may include a “Property,” “Lot,” “Bay,” or “APN” as defined in this Agreement. (</w:t>
      </w:r>
      <w:proofErr w:type="gramStart"/>
      <w:r w:rsidRPr="003929D9">
        <w:rPr>
          <w:rFonts w:ascii="Arial" w:hAnsi="Arial" w:cs="Arial"/>
        </w:rPr>
        <w:t>modified</w:t>
      </w:r>
      <w:proofErr w:type="gramEnd"/>
      <w:r w:rsidRPr="003929D9">
        <w:rPr>
          <w:rFonts w:ascii="Arial" w:hAnsi="Arial" w:cs="Arial"/>
        </w:rPr>
        <w:t>, 19 CCR section 2900(gg)) </w:t>
      </w:r>
    </w:p>
    <w:p w14:paraId="68C80B58" w14:textId="77777777" w:rsidR="003929D9" w:rsidRPr="003929D9" w:rsidRDefault="003929D9" w:rsidP="003929D9">
      <w:pPr>
        <w:textAlignment w:val="baseline"/>
        <w:rPr>
          <w:rFonts w:ascii="Segoe UI" w:hAnsi="Segoe UI" w:cs="Segoe UI"/>
          <w:sz w:val="18"/>
          <w:szCs w:val="18"/>
        </w:rPr>
      </w:pPr>
      <w:r w:rsidRPr="003929D9">
        <w:rPr>
          <w:rFonts w:ascii="Arial" w:hAnsi="Arial" w:cs="Arial"/>
          <w:b/>
          <w:bCs/>
        </w:rPr>
        <w:t xml:space="preserve">Small Business (Certified): </w:t>
      </w:r>
      <w:r w:rsidRPr="003929D9">
        <w:rPr>
          <w:rFonts w:ascii="Arial" w:hAnsi="Arial" w:cs="Arial"/>
        </w:rPr>
        <w:t>A business that has been certified by the Department of General Services (DGS), Procurement Division (PD), Office of Small Business and DVBE Services (OSDS), as a small business as defined in GC section 14837 and 2 CCR section 1896. </w:t>
      </w:r>
    </w:p>
    <w:p w14:paraId="5D682EDF" w14:textId="6D2F077B" w:rsidR="003929D9" w:rsidRPr="003929D9" w:rsidRDefault="003929D9" w:rsidP="003929D9">
      <w:pPr>
        <w:textAlignment w:val="baseline"/>
        <w:rPr>
          <w:rFonts w:ascii="Segoe UI" w:hAnsi="Segoe UI" w:cs="Segoe UI"/>
          <w:sz w:val="18"/>
          <w:szCs w:val="18"/>
        </w:rPr>
      </w:pPr>
      <w:r w:rsidRPr="003929D9">
        <w:rPr>
          <w:rFonts w:ascii="Arial" w:hAnsi="Arial" w:cs="Arial"/>
          <w:b/>
          <w:bCs/>
        </w:rPr>
        <w:t xml:space="preserve">State: </w:t>
      </w:r>
      <w:r w:rsidRPr="003929D9">
        <w:rPr>
          <w:rFonts w:ascii="Arial" w:hAnsi="Arial" w:cs="Arial"/>
        </w:rPr>
        <w:t>The State of California. </w:t>
      </w:r>
      <w:r w:rsidR="00860C9B" w:rsidRPr="00BE1145">
        <w:rPr>
          <w:rStyle w:val="normaltextrun"/>
          <w:rFonts w:ascii="Arial" w:hAnsi="Arial" w:cs="Arial"/>
          <w:shd w:val="clear" w:color="auto" w:fill="FFFFFF"/>
        </w:rPr>
        <w:t xml:space="preserve">May also refer specifically to </w:t>
      </w:r>
      <w:r w:rsidR="00860C9B" w:rsidRPr="00BE1145">
        <w:rPr>
          <w:rStyle w:val="spellingerror"/>
          <w:rFonts w:ascii="Arial" w:hAnsi="Arial" w:cs="Arial"/>
          <w:shd w:val="clear" w:color="auto" w:fill="FFFFFF"/>
        </w:rPr>
        <w:t>CalRecycle</w:t>
      </w:r>
      <w:r w:rsidR="00860C9B" w:rsidRPr="00BE1145">
        <w:rPr>
          <w:rStyle w:val="normaltextrun"/>
          <w:rFonts w:ascii="Arial" w:hAnsi="Arial" w:cs="Arial"/>
          <w:shd w:val="clear" w:color="auto" w:fill="FFFFFF"/>
        </w:rPr>
        <w:t>.</w:t>
      </w:r>
    </w:p>
    <w:p w14:paraId="00DAFD2D" w14:textId="77777777" w:rsidR="003929D9" w:rsidRPr="003929D9" w:rsidRDefault="003929D9" w:rsidP="003929D9">
      <w:pPr>
        <w:textAlignment w:val="baseline"/>
        <w:rPr>
          <w:rFonts w:ascii="Segoe UI" w:hAnsi="Segoe UI" w:cs="Segoe UI"/>
          <w:sz w:val="18"/>
          <w:szCs w:val="18"/>
        </w:rPr>
      </w:pPr>
      <w:r w:rsidRPr="003929D9">
        <w:rPr>
          <w:rFonts w:ascii="Arial" w:hAnsi="Arial" w:cs="Arial"/>
          <w:b/>
          <w:bCs/>
        </w:rPr>
        <w:t xml:space="preserve">State Contract Law: </w:t>
      </w:r>
      <w:r w:rsidRPr="003929D9">
        <w:rPr>
          <w:rFonts w:ascii="Arial" w:hAnsi="Arial" w:cs="Arial"/>
        </w:rPr>
        <w:t>The Public Contract Code and other applicable laws that form and constitute a part of the provisions of this Agreement to the same extent as if set forth herein in full. </w:t>
      </w:r>
    </w:p>
    <w:p w14:paraId="6C2F6ADB" w14:textId="77777777" w:rsidR="003929D9" w:rsidRDefault="003929D9" w:rsidP="003929D9">
      <w:pPr>
        <w:textAlignment w:val="baseline"/>
        <w:rPr>
          <w:rFonts w:ascii="Arial" w:hAnsi="Arial" w:cs="Arial"/>
        </w:rPr>
      </w:pPr>
      <w:r w:rsidRPr="003929D9">
        <w:rPr>
          <w:rFonts w:ascii="Arial" w:hAnsi="Arial" w:cs="Arial"/>
          <w:b/>
          <w:bCs/>
        </w:rPr>
        <w:t xml:space="preserve">State Eligible Costs: </w:t>
      </w:r>
      <w:r w:rsidRPr="003929D9">
        <w:rPr>
          <w:rFonts w:ascii="Arial" w:hAnsi="Arial" w:cs="Arial"/>
        </w:rPr>
        <w:t>“State Eligible Costs” means all Operation costs eligible under Government Code sections 8680 et seq., and shared costs of Operations deemed eligible for federal public assistance, after offsetting applicable credits. (19 CCR section 2900(kk)) </w:t>
      </w:r>
    </w:p>
    <w:p w14:paraId="75323BBA" w14:textId="7E74E571" w:rsidR="00DE45C9" w:rsidRPr="00BE1145" w:rsidRDefault="00DE45C9" w:rsidP="00DE45C9">
      <w:pPr>
        <w:textAlignment w:val="baseline"/>
        <w:rPr>
          <w:rFonts w:ascii="Arial" w:hAnsi="Arial" w:cs="Arial"/>
          <w:sz w:val="18"/>
          <w:szCs w:val="18"/>
        </w:rPr>
      </w:pPr>
      <w:r w:rsidRPr="00BE1145">
        <w:rPr>
          <w:rFonts w:ascii="Arial" w:hAnsi="Arial" w:cs="Arial"/>
          <w:b/>
          <w:bCs/>
        </w:rPr>
        <w:t>Stormwater Specialist:</w:t>
      </w:r>
      <w:r w:rsidRPr="00BE1145">
        <w:rPr>
          <w:rFonts w:ascii="Arial" w:hAnsi="Arial" w:cs="Arial"/>
        </w:rPr>
        <w:t xml:space="preserve">  The DDHTR contractor will assign a Stormwater Specialist who is a Qualified Stormwater Pollution Prevention Plan Practitioner (QSP) and who is familiar with rural and urban applications of erosion and sediment control. The Stormwater Specialist will oversee applicable work on roads, debris sites, and support facilities, will manage NPDES compliance, and will manage the response to accidental spills. The Stormwater Specialist will also coordinate the documentation of removal, maintenance, and deployment of intermediate and final erosion/sediment </w:t>
      </w:r>
      <w:proofErr w:type="gramStart"/>
      <w:r w:rsidRPr="00BE1145">
        <w:rPr>
          <w:rFonts w:ascii="Arial" w:hAnsi="Arial" w:cs="Arial"/>
        </w:rPr>
        <w:t>control, and</w:t>
      </w:r>
      <w:proofErr w:type="gramEnd"/>
      <w:r w:rsidRPr="00BE1145">
        <w:rPr>
          <w:rFonts w:ascii="Arial" w:hAnsi="Arial" w:cs="Arial"/>
        </w:rPr>
        <w:t xml:space="preserve"> shall record such measures in a State designated or approved database in coordination with the A&amp;M Contractor. </w:t>
      </w:r>
    </w:p>
    <w:p w14:paraId="722346A6" w14:textId="77777777" w:rsidR="003929D9" w:rsidRPr="003929D9" w:rsidRDefault="003929D9" w:rsidP="003929D9">
      <w:pPr>
        <w:textAlignment w:val="baseline"/>
        <w:rPr>
          <w:rFonts w:ascii="Segoe UI" w:hAnsi="Segoe UI" w:cs="Segoe UI"/>
          <w:sz w:val="18"/>
          <w:szCs w:val="18"/>
        </w:rPr>
      </w:pPr>
      <w:r w:rsidRPr="003929D9">
        <w:rPr>
          <w:rFonts w:ascii="Arial" w:hAnsi="Arial" w:cs="Arial"/>
          <w:b/>
          <w:bCs/>
        </w:rPr>
        <w:t xml:space="preserve">Subcontractor: </w:t>
      </w:r>
      <w:r w:rsidRPr="003929D9">
        <w:rPr>
          <w:rFonts w:ascii="Arial" w:hAnsi="Arial" w:cs="Arial"/>
        </w:rPr>
        <w:t>A person or entity which contracts with the Contractor to perform all or a portion of the work as specified in the Scope of Work. </w:t>
      </w:r>
    </w:p>
    <w:p w14:paraId="4E5A33AF" w14:textId="77777777" w:rsidR="003929D9" w:rsidRPr="003929D9" w:rsidRDefault="003929D9" w:rsidP="003929D9">
      <w:pPr>
        <w:textAlignment w:val="baseline"/>
        <w:rPr>
          <w:rFonts w:ascii="Segoe UI" w:hAnsi="Segoe UI" w:cs="Segoe UI"/>
          <w:sz w:val="18"/>
          <w:szCs w:val="18"/>
        </w:rPr>
      </w:pPr>
      <w:r w:rsidRPr="003929D9">
        <w:rPr>
          <w:rFonts w:ascii="Arial" w:hAnsi="Arial" w:cs="Arial"/>
          <w:b/>
          <w:bCs/>
        </w:rPr>
        <w:t xml:space="preserve">Task Force: </w:t>
      </w:r>
      <w:r w:rsidRPr="003929D9">
        <w:rPr>
          <w:rFonts w:ascii="Arial" w:hAnsi="Arial" w:cs="Arial"/>
        </w:rPr>
        <w:t>Unit and organizational element having functional responsibility for a specific activity. </w:t>
      </w:r>
    </w:p>
    <w:p w14:paraId="757D9145" w14:textId="77777777" w:rsidR="003929D9" w:rsidRPr="003929D9" w:rsidRDefault="003929D9" w:rsidP="003929D9">
      <w:pPr>
        <w:textAlignment w:val="baseline"/>
        <w:rPr>
          <w:rFonts w:ascii="Segoe UI" w:hAnsi="Segoe UI" w:cs="Segoe UI"/>
          <w:sz w:val="18"/>
          <w:szCs w:val="18"/>
        </w:rPr>
      </w:pPr>
      <w:r w:rsidRPr="003929D9">
        <w:rPr>
          <w:rFonts w:ascii="Arial" w:hAnsi="Arial" w:cs="Arial"/>
          <w:b/>
          <w:bCs/>
        </w:rPr>
        <w:t xml:space="preserve">Title 22 Metals: </w:t>
      </w:r>
      <w:r w:rsidRPr="003929D9">
        <w:rPr>
          <w:rFonts w:ascii="Arial" w:hAnsi="Arial" w:cs="Arial"/>
        </w:rPr>
        <w:t>California Code of Regulation (CCR) Title 22 (also known as the California Administrative Manual {CAM-17}) metals include: antimony, arsenic, barium, beryllium, cadmium, chromium, cobalt, copper, lead, mercury, molybdenum, nickel, selenium, silver, thallium, vanadium, and zinc. </w:t>
      </w:r>
    </w:p>
    <w:p w14:paraId="09FA9571" w14:textId="77777777" w:rsidR="003929D9" w:rsidRPr="003929D9" w:rsidRDefault="003929D9" w:rsidP="003929D9">
      <w:pPr>
        <w:textAlignment w:val="baseline"/>
        <w:rPr>
          <w:rFonts w:ascii="Segoe UI" w:hAnsi="Segoe UI" w:cs="Segoe UI"/>
          <w:sz w:val="18"/>
          <w:szCs w:val="18"/>
        </w:rPr>
      </w:pPr>
      <w:r w:rsidRPr="003929D9">
        <w:rPr>
          <w:rFonts w:ascii="Arial" w:hAnsi="Arial" w:cs="Arial"/>
          <w:b/>
          <w:bCs/>
        </w:rPr>
        <w:lastRenderedPageBreak/>
        <w:t xml:space="preserve">Work Authorization: </w:t>
      </w:r>
      <w:r w:rsidRPr="003929D9">
        <w:rPr>
          <w:rFonts w:ascii="Arial" w:hAnsi="Arial" w:cs="Arial"/>
        </w:rPr>
        <w:t xml:space="preserve">See </w:t>
      </w:r>
      <w:r w:rsidRPr="003929D9">
        <w:rPr>
          <w:rFonts w:ascii="Arial" w:hAnsi="Arial" w:cs="Arial"/>
          <w:i/>
          <w:iCs/>
        </w:rPr>
        <w:t>Work Order</w:t>
      </w:r>
      <w:r w:rsidRPr="003929D9">
        <w:rPr>
          <w:rFonts w:ascii="Arial" w:hAnsi="Arial" w:cs="Arial"/>
        </w:rPr>
        <w:t>. </w:t>
      </w:r>
    </w:p>
    <w:p w14:paraId="6D43D701" w14:textId="38449F39" w:rsidR="003929D9" w:rsidRPr="003929D9" w:rsidRDefault="003929D9" w:rsidP="003929D9">
      <w:pPr>
        <w:textAlignment w:val="baseline"/>
        <w:rPr>
          <w:rFonts w:ascii="Segoe UI" w:hAnsi="Segoe UI" w:cs="Segoe UI"/>
          <w:sz w:val="18"/>
          <w:szCs w:val="18"/>
        </w:rPr>
      </w:pPr>
      <w:r w:rsidRPr="003929D9">
        <w:rPr>
          <w:rFonts w:ascii="Arial" w:hAnsi="Arial" w:cs="Arial"/>
          <w:b/>
          <w:bCs/>
        </w:rPr>
        <w:t xml:space="preserve">Workday: </w:t>
      </w:r>
      <w:r w:rsidRPr="003929D9">
        <w:rPr>
          <w:rFonts w:ascii="Arial" w:hAnsi="Arial" w:cs="Arial"/>
        </w:rPr>
        <w:t xml:space="preserve">For the purposes of this Operation, a workday includes reasonable time required to support daily on-site Structural Debris removal operations, including, but not limited to, health and safety briefings, beginning and end of shift briefings, and all-hands safety meetings. </w:t>
      </w:r>
    </w:p>
    <w:p w14:paraId="056D7714" w14:textId="77777777" w:rsidR="006960B8" w:rsidRDefault="006960B8" w:rsidP="003929D9">
      <w:pPr>
        <w:textAlignment w:val="baseline"/>
        <w:rPr>
          <w:rFonts w:ascii="Arial" w:hAnsi="Arial" w:cs="Arial"/>
        </w:rPr>
      </w:pPr>
    </w:p>
    <w:p w14:paraId="5E9C4217" w14:textId="26B19683" w:rsidR="003929D9" w:rsidRPr="003929D9" w:rsidRDefault="003929D9" w:rsidP="003929D9">
      <w:pPr>
        <w:textAlignment w:val="baseline"/>
        <w:rPr>
          <w:rFonts w:ascii="Segoe UI" w:hAnsi="Segoe UI" w:cs="Segoe UI"/>
          <w:sz w:val="18"/>
          <w:szCs w:val="18"/>
        </w:rPr>
      </w:pPr>
      <w:r w:rsidRPr="003929D9">
        <w:rPr>
          <w:rFonts w:ascii="Arial" w:hAnsi="Arial" w:cs="Arial"/>
        </w:rPr>
        <w:t xml:space="preserve">The IMT will determine operational hours for each operational period. </w:t>
      </w:r>
      <w:r w:rsidR="000F2C4C" w:rsidRPr="00BE1145">
        <w:rPr>
          <w:rStyle w:val="normaltextrun"/>
          <w:rFonts w:ascii="Arial" w:hAnsi="Arial" w:cs="Arial"/>
          <w:shd w:val="clear" w:color="auto" w:fill="FFFFFF"/>
        </w:rPr>
        <w:t>Generally, the operational hours will be 7:00 AM to 6:00 PM, unless otherwise designated by the IMT. </w:t>
      </w:r>
      <w:r w:rsidRPr="00BE1145">
        <w:rPr>
          <w:rFonts w:ascii="Arial" w:hAnsi="Arial" w:cs="Arial"/>
        </w:rPr>
        <w:t xml:space="preserve">Workdays </w:t>
      </w:r>
      <w:r w:rsidRPr="003929D9">
        <w:rPr>
          <w:rFonts w:ascii="Arial" w:hAnsi="Arial" w:cs="Arial"/>
        </w:rPr>
        <w:t>are each day from Monday through Saturday except state holidays approved by the IMT and every fifth Saturday, which shall be a Safety Stand-down. </w:t>
      </w:r>
    </w:p>
    <w:p w14:paraId="2BA04898" w14:textId="2AA2E487" w:rsidR="003929D9" w:rsidRPr="003929D9" w:rsidRDefault="003929D9" w:rsidP="003929D9">
      <w:pPr>
        <w:textAlignment w:val="baseline"/>
        <w:rPr>
          <w:rFonts w:ascii="Segoe UI" w:hAnsi="Segoe UI" w:cs="Segoe UI"/>
          <w:sz w:val="18"/>
          <w:szCs w:val="18"/>
        </w:rPr>
      </w:pPr>
      <w:r w:rsidRPr="003929D9">
        <w:rPr>
          <w:rFonts w:ascii="Arial" w:hAnsi="Arial" w:cs="Arial"/>
          <w:b/>
          <w:bCs/>
        </w:rPr>
        <w:t xml:space="preserve">Work Order: </w:t>
      </w:r>
      <w:r w:rsidRPr="003929D9">
        <w:rPr>
          <w:rFonts w:ascii="Arial" w:hAnsi="Arial" w:cs="Arial"/>
        </w:rPr>
        <w:t xml:space="preserve">A contract document CalRecycle uses to direct contractors on when and where services are necessary. Work Orders detail activities to be completed within the Scope of Work, not to exceed cost, and provide a schedule for completion. The </w:t>
      </w:r>
      <w:r w:rsidR="000F2C4C">
        <w:rPr>
          <w:rFonts w:ascii="Arial" w:hAnsi="Arial" w:cs="Arial"/>
        </w:rPr>
        <w:t>C</w:t>
      </w:r>
      <w:r w:rsidRPr="003929D9">
        <w:rPr>
          <w:rFonts w:ascii="Arial" w:hAnsi="Arial" w:cs="Arial"/>
        </w:rPr>
        <w:t>ontractor shall not perform or undertake any work that is not indicated or addressed in a Work Order. A Work Order shall be executed according to the procedures of the “Work Authorization” clause of Exhibit D. The terms “Work Order” and “Work Authorization” are interchangeable.  </w:t>
      </w:r>
    </w:p>
    <w:p w14:paraId="0BD85A17" w14:textId="77777777" w:rsidR="00BA3705" w:rsidRPr="00AF64BC" w:rsidRDefault="00BA3705" w:rsidP="00544A53">
      <w:pPr>
        <w:rPr>
          <w:rFonts w:ascii="Arial" w:hAnsi="Arial" w:cs="Arial"/>
        </w:rPr>
      </w:pPr>
    </w:p>
    <w:p w14:paraId="0604D97C" w14:textId="77777777" w:rsidR="00BA3705" w:rsidRPr="00AF64BC" w:rsidRDefault="00BA3705" w:rsidP="00544A53">
      <w:pPr>
        <w:rPr>
          <w:rFonts w:ascii="Arial" w:hAnsi="Arial" w:cs="Arial"/>
        </w:rPr>
        <w:sectPr w:rsidR="00BA3705" w:rsidRPr="00AF64BC" w:rsidSect="008A6A88">
          <w:pgSz w:w="12240" w:h="15840"/>
          <w:pgMar w:top="720" w:right="720" w:bottom="720" w:left="720" w:header="720" w:footer="720" w:gutter="0"/>
          <w:cols w:space="720"/>
          <w:docGrid w:linePitch="360"/>
        </w:sectPr>
      </w:pPr>
    </w:p>
    <w:p w14:paraId="19FC08C7" w14:textId="31C846AD" w:rsidR="00BA3705" w:rsidRPr="00AF64BC" w:rsidRDefault="00C05DD1" w:rsidP="00434D77">
      <w:pPr>
        <w:pStyle w:val="Heading1"/>
      </w:pPr>
      <w:bookmarkStart w:id="53" w:name="_Toc107485650"/>
      <w:r w:rsidRPr="00AF64BC">
        <w:lastRenderedPageBreak/>
        <w:t>Attachments</w:t>
      </w:r>
      <w:bookmarkEnd w:id="53"/>
    </w:p>
    <w:p w14:paraId="06E87BF2" w14:textId="77777777" w:rsidR="00A77E8F" w:rsidRPr="00C05DD1" w:rsidRDefault="00A77E8F" w:rsidP="00A77E8F">
      <w:pPr>
        <w:pStyle w:val="NormalWeb"/>
        <w:rPr>
          <w:rFonts w:ascii="Arial" w:hAnsi="Arial" w:cs="Arial"/>
          <w:color w:val="000000"/>
        </w:rPr>
      </w:pPr>
      <w:r w:rsidRPr="00C05DD1">
        <w:rPr>
          <w:rFonts w:ascii="Arial" w:hAnsi="Arial" w:cs="Arial"/>
          <w:color w:val="000000"/>
        </w:rPr>
        <w:t>The following list identifies the Attachments for this solicitation:</w:t>
      </w:r>
    </w:p>
    <w:p w14:paraId="1FE7B2D5" w14:textId="5D864C7D" w:rsidR="00A77E8F" w:rsidRPr="00C05DD1" w:rsidRDefault="00A77E8F" w:rsidP="00A77E8F">
      <w:pPr>
        <w:pStyle w:val="NormalWeb"/>
        <w:rPr>
          <w:rFonts w:ascii="Arial" w:hAnsi="Arial" w:cs="Arial"/>
          <w:color w:val="000000"/>
        </w:rPr>
      </w:pPr>
      <w:r w:rsidRPr="00C05DD1">
        <w:rPr>
          <w:rFonts w:ascii="Arial" w:hAnsi="Arial" w:cs="Arial"/>
          <w:color w:val="000000"/>
        </w:rPr>
        <w:t xml:space="preserve">1. Pre-Qualification </w:t>
      </w:r>
      <w:r w:rsidR="00BB7B92">
        <w:rPr>
          <w:rFonts w:ascii="Arial" w:hAnsi="Arial" w:cs="Arial"/>
          <w:color w:val="000000"/>
        </w:rPr>
        <w:t>Solicitation</w:t>
      </w:r>
      <w:r w:rsidRPr="00C05DD1">
        <w:rPr>
          <w:rFonts w:ascii="Arial" w:hAnsi="Arial" w:cs="Arial"/>
          <w:color w:val="000000"/>
        </w:rPr>
        <w:t xml:space="preserve">, </w:t>
      </w:r>
      <w:r w:rsidR="002E2723">
        <w:rPr>
          <w:rFonts w:ascii="Arial" w:hAnsi="Arial" w:cs="Arial"/>
          <w:color w:val="000000"/>
        </w:rPr>
        <w:t>PQ052322</w:t>
      </w:r>
    </w:p>
    <w:p w14:paraId="16C45209" w14:textId="0CD0855B" w:rsidR="00A77E8F" w:rsidRPr="00C05DD1" w:rsidRDefault="00A77E8F" w:rsidP="00A77E8F">
      <w:pPr>
        <w:pStyle w:val="NormalWeb"/>
        <w:rPr>
          <w:rFonts w:ascii="Arial" w:hAnsi="Arial" w:cs="Arial"/>
          <w:color w:val="000000"/>
        </w:rPr>
      </w:pPr>
      <w:r w:rsidRPr="00C05DD1">
        <w:rPr>
          <w:rFonts w:ascii="Arial" w:hAnsi="Arial" w:cs="Arial"/>
          <w:color w:val="000000"/>
        </w:rPr>
        <w:t xml:space="preserve">2. Attachment 1 – </w:t>
      </w:r>
      <w:r w:rsidR="00211483">
        <w:rPr>
          <w:rFonts w:ascii="Arial" w:hAnsi="Arial" w:cs="Arial"/>
          <w:color w:val="000000"/>
        </w:rPr>
        <w:t>Contractor’s</w:t>
      </w:r>
      <w:r w:rsidR="00211483" w:rsidRPr="00C05DD1">
        <w:rPr>
          <w:rFonts w:ascii="Arial" w:hAnsi="Arial" w:cs="Arial"/>
          <w:color w:val="000000"/>
        </w:rPr>
        <w:t xml:space="preserve"> </w:t>
      </w:r>
      <w:r w:rsidR="00D07BFE" w:rsidRPr="00C05DD1">
        <w:rPr>
          <w:rFonts w:ascii="Arial" w:hAnsi="Arial" w:cs="Arial"/>
          <w:color w:val="000000"/>
        </w:rPr>
        <w:t>Certification</w:t>
      </w:r>
    </w:p>
    <w:p w14:paraId="048BEB64" w14:textId="32889CD4" w:rsidR="00A77E8F" w:rsidRPr="00C05DD1" w:rsidRDefault="00A77E8F" w:rsidP="00A77E8F">
      <w:pPr>
        <w:pStyle w:val="NormalWeb"/>
        <w:rPr>
          <w:rFonts w:ascii="Arial" w:hAnsi="Arial" w:cs="Arial"/>
          <w:color w:val="000000"/>
        </w:rPr>
      </w:pPr>
      <w:r w:rsidRPr="00C05DD1">
        <w:rPr>
          <w:rFonts w:ascii="Arial" w:hAnsi="Arial" w:cs="Arial"/>
          <w:color w:val="000000"/>
        </w:rPr>
        <w:t xml:space="preserve">3. Attachment 2 – </w:t>
      </w:r>
      <w:r w:rsidR="005A0CFC" w:rsidRPr="00C05DD1">
        <w:rPr>
          <w:rFonts w:ascii="Arial" w:hAnsi="Arial" w:cs="Arial"/>
          <w:color w:val="000000"/>
        </w:rPr>
        <w:t>Byrd Anti-Lobbying Amendment, 31 U.S.C. Section 1352 (As Amended)</w:t>
      </w:r>
    </w:p>
    <w:p w14:paraId="06D21B6F" w14:textId="4B88DF81" w:rsidR="00A77E8F" w:rsidRPr="00C05DD1" w:rsidRDefault="00A77E8F" w:rsidP="00A77E8F">
      <w:pPr>
        <w:pStyle w:val="NormalWeb"/>
        <w:rPr>
          <w:rFonts w:ascii="Arial" w:hAnsi="Arial" w:cs="Arial"/>
          <w:color w:val="000000"/>
        </w:rPr>
      </w:pPr>
      <w:r w:rsidRPr="00C05DD1">
        <w:rPr>
          <w:rFonts w:ascii="Arial" w:hAnsi="Arial" w:cs="Arial"/>
          <w:color w:val="000000"/>
        </w:rPr>
        <w:t xml:space="preserve">4. Attachment 3 – </w:t>
      </w:r>
      <w:r w:rsidR="001B5113" w:rsidRPr="00C05DD1">
        <w:rPr>
          <w:rFonts w:ascii="Arial" w:hAnsi="Arial" w:cs="Arial"/>
          <w:color w:val="000000"/>
        </w:rPr>
        <w:t>Required Personnel</w:t>
      </w:r>
      <w:r w:rsidR="004A392E" w:rsidRPr="00C05DD1">
        <w:rPr>
          <w:rFonts w:ascii="Arial" w:hAnsi="Arial" w:cs="Arial"/>
          <w:color w:val="000000"/>
        </w:rPr>
        <w:t xml:space="preserve"> and</w:t>
      </w:r>
      <w:r w:rsidR="001B5113" w:rsidRPr="00C05DD1">
        <w:rPr>
          <w:rFonts w:ascii="Arial" w:hAnsi="Arial" w:cs="Arial"/>
          <w:color w:val="000000"/>
        </w:rPr>
        <w:t xml:space="preserve"> Organization</w:t>
      </w:r>
    </w:p>
    <w:p w14:paraId="457320B7" w14:textId="319F7250" w:rsidR="00A77E8F" w:rsidRPr="00C05DD1" w:rsidRDefault="00A77E8F" w:rsidP="00A77E8F">
      <w:pPr>
        <w:pStyle w:val="NormalWeb"/>
        <w:rPr>
          <w:rFonts w:ascii="Arial" w:hAnsi="Arial" w:cs="Arial"/>
          <w:color w:val="000000"/>
        </w:rPr>
      </w:pPr>
      <w:r w:rsidRPr="00C05DD1">
        <w:rPr>
          <w:rFonts w:ascii="Arial" w:hAnsi="Arial" w:cs="Arial"/>
          <w:color w:val="000000"/>
        </w:rPr>
        <w:t xml:space="preserve">5. Attachment 4 – </w:t>
      </w:r>
      <w:r w:rsidR="004834E0" w:rsidRPr="00C05DD1">
        <w:rPr>
          <w:rFonts w:ascii="Arial" w:hAnsi="Arial" w:cs="Arial"/>
          <w:color w:val="000000"/>
        </w:rPr>
        <w:t xml:space="preserve">Business Entity Requirement Questionnaire </w:t>
      </w:r>
      <w:r w:rsidR="00305E50" w:rsidRPr="00C05DD1">
        <w:rPr>
          <w:rFonts w:ascii="Arial" w:hAnsi="Arial" w:cs="Arial"/>
          <w:color w:val="000000"/>
        </w:rPr>
        <w:t>and Certification</w:t>
      </w:r>
    </w:p>
    <w:p w14:paraId="6CBAF531" w14:textId="27449368" w:rsidR="00A77E8F" w:rsidRPr="00C05DD1" w:rsidRDefault="00A77E8F" w:rsidP="00A77E8F">
      <w:pPr>
        <w:pStyle w:val="NormalWeb"/>
        <w:rPr>
          <w:rFonts w:ascii="Arial" w:hAnsi="Arial" w:cs="Arial"/>
          <w:color w:val="000000"/>
        </w:rPr>
      </w:pPr>
      <w:r w:rsidRPr="00C05DD1">
        <w:rPr>
          <w:rFonts w:ascii="Arial" w:hAnsi="Arial" w:cs="Arial"/>
          <w:color w:val="000000"/>
        </w:rPr>
        <w:t xml:space="preserve">6. Attachment 5 – </w:t>
      </w:r>
      <w:r w:rsidR="004834E0" w:rsidRPr="00C05DD1">
        <w:rPr>
          <w:rFonts w:ascii="Arial" w:hAnsi="Arial" w:cs="Arial"/>
          <w:color w:val="000000"/>
        </w:rPr>
        <w:t>Customer Reference Form</w:t>
      </w:r>
    </w:p>
    <w:p w14:paraId="47A8050F" w14:textId="1C516DA1" w:rsidR="0086773B" w:rsidRDefault="00A77E8F" w:rsidP="00A77E8F">
      <w:pPr>
        <w:pStyle w:val="NormalWeb"/>
        <w:rPr>
          <w:rFonts w:ascii="Arial" w:hAnsi="Arial" w:cs="Arial"/>
          <w:color w:val="000000"/>
        </w:rPr>
      </w:pPr>
      <w:r w:rsidRPr="00C05DD1">
        <w:rPr>
          <w:rFonts w:ascii="Arial" w:hAnsi="Arial" w:cs="Arial"/>
          <w:color w:val="000000"/>
        </w:rPr>
        <w:t xml:space="preserve">7. Attachment </w:t>
      </w:r>
      <w:r w:rsidR="0083528D" w:rsidRPr="00C05DD1">
        <w:rPr>
          <w:rFonts w:ascii="Arial" w:hAnsi="Arial" w:cs="Arial"/>
          <w:color w:val="000000"/>
        </w:rPr>
        <w:t>6</w:t>
      </w:r>
      <w:r w:rsidRPr="00C05DD1">
        <w:rPr>
          <w:rFonts w:ascii="Arial" w:hAnsi="Arial" w:cs="Arial"/>
          <w:color w:val="000000"/>
        </w:rPr>
        <w:t xml:space="preserve"> – </w:t>
      </w:r>
      <w:r w:rsidR="0086773B" w:rsidRPr="0086773B">
        <w:rPr>
          <w:rFonts w:ascii="Arial" w:hAnsi="Arial" w:cs="Arial"/>
        </w:rPr>
        <w:t>Service Regions and Categories Selection Form</w:t>
      </w:r>
    </w:p>
    <w:p w14:paraId="5B5D3FC0" w14:textId="4FD43DBD" w:rsidR="00A77E8F" w:rsidRPr="00C05DD1" w:rsidRDefault="0086773B" w:rsidP="00A77E8F">
      <w:pPr>
        <w:pStyle w:val="NormalWeb"/>
        <w:rPr>
          <w:rFonts w:ascii="Arial" w:hAnsi="Arial" w:cs="Arial"/>
          <w:color w:val="000000"/>
        </w:rPr>
      </w:pPr>
      <w:r>
        <w:rPr>
          <w:rFonts w:ascii="Arial" w:hAnsi="Arial" w:cs="Arial"/>
          <w:color w:val="000000"/>
        </w:rPr>
        <w:t xml:space="preserve">8. </w:t>
      </w:r>
      <w:r w:rsidR="00955FCB" w:rsidRPr="00C05DD1">
        <w:rPr>
          <w:rFonts w:ascii="Arial" w:hAnsi="Arial" w:cs="Arial"/>
          <w:color w:val="000000"/>
        </w:rPr>
        <w:t xml:space="preserve">Reference Only </w:t>
      </w:r>
      <w:r w:rsidR="00A77E8F" w:rsidRPr="00C05DD1">
        <w:rPr>
          <w:rFonts w:ascii="Arial" w:hAnsi="Arial" w:cs="Arial"/>
          <w:color w:val="000000"/>
        </w:rPr>
        <w:t>Proposed Form of Agreement, which includes:</w:t>
      </w:r>
    </w:p>
    <w:p w14:paraId="236398C5" w14:textId="77777777" w:rsidR="00A77E8F" w:rsidRPr="00C05DD1" w:rsidRDefault="00A77E8F" w:rsidP="003C5665">
      <w:pPr>
        <w:pStyle w:val="NormalWeb"/>
        <w:ind w:firstLine="450"/>
        <w:rPr>
          <w:rFonts w:ascii="Arial" w:hAnsi="Arial" w:cs="Arial"/>
          <w:color w:val="000000"/>
        </w:rPr>
      </w:pPr>
      <w:r w:rsidRPr="00C05DD1">
        <w:rPr>
          <w:rFonts w:ascii="Arial" w:hAnsi="Arial" w:cs="Arial"/>
          <w:color w:val="000000"/>
        </w:rPr>
        <w:t>a. Exhibit A – Scope of Work</w:t>
      </w:r>
    </w:p>
    <w:p w14:paraId="3EE8863F" w14:textId="77777777" w:rsidR="00A77E8F" w:rsidRPr="00C05DD1" w:rsidRDefault="00A77E8F" w:rsidP="003C5665">
      <w:pPr>
        <w:pStyle w:val="NormalWeb"/>
        <w:ind w:firstLine="450"/>
        <w:rPr>
          <w:rFonts w:ascii="Arial" w:hAnsi="Arial" w:cs="Arial"/>
          <w:color w:val="000000"/>
        </w:rPr>
      </w:pPr>
      <w:r w:rsidRPr="00C05DD1">
        <w:rPr>
          <w:rFonts w:ascii="Arial" w:hAnsi="Arial" w:cs="Arial"/>
          <w:color w:val="000000"/>
        </w:rPr>
        <w:t>b. Exhibit A.1 – Special Provisions</w:t>
      </w:r>
    </w:p>
    <w:p w14:paraId="79730011" w14:textId="77777777" w:rsidR="00A77E8F" w:rsidRPr="00C05DD1" w:rsidRDefault="00A77E8F" w:rsidP="003C5665">
      <w:pPr>
        <w:pStyle w:val="NormalWeb"/>
        <w:ind w:firstLine="450"/>
        <w:rPr>
          <w:rFonts w:ascii="Arial" w:hAnsi="Arial" w:cs="Arial"/>
          <w:color w:val="000000"/>
        </w:rPr>
      </w:pPr>
      <w:r w:rsidRPr="00C05DD1">
        <w:rPr>
          <w:rFonts w:ascii="Arial" w:hAnsi="Arial" w:cs="Arial"/>
          <w:color w:val="000000"/>
        </w:rPr>
        <w:t>c. Exhibit B – Payment and Budget Provisions</w:t>
      </w:r>
    </w:p>
    <w:p w14:paraId="7E75B232" w14:textId="3582231A" w:rsidR="00A77E8F" w:rsidRPr="00C05DD1" w:rsidRDefault="000F41FE" w:rsidP="003C5665">
      <w:pPr>
        <w:pStyle w:val="NormalWeb"/>
        <w:ind w:firstLine="450"/>
        <w:rPr>
          <w:rFonts w:ascii="Arial" w:hAnsi="Arial" w:cs="Arial"/>
          <w:color w:val="000000"/>
        </w:rPr>
      </w:pPr>
      <w:r w:rsidRPr="00C05DD1">
        <w:rPr>
          <w:rFonts w:ascii="Arial" w:hAnsi="Arial" w:cs="Arial"/>
          <w:color w:val="000000"/>
        </w:rPr>
        <w:t>d</w:t>
      </w:r>
      <w:r w:rsidR="00A77E8F" w:rsidRPr="00C05DD1">
        <w:rPr>
          <w:rFonts w:ascii="Arial" w:hAnsi="Arial" w:cs="Arial"/>
          <w:color w:val="000000"/>
        </w:rPr>
        <w:t>. Exhibit C – General Terms and Conditions, (GTC 04/2017)</w:t>
      </w:r>
    </w:p>
    <w:p w14:paraId="04421B1C" w14:textId="0DE22275" w:rsidR="00A77E8F" w:rsidRPr="00C05DD1" w:rsidRDefault="000F41FE" w:rsidP="003C5665">
      <w:pPr>
        <w:pStyle w:val="NormalWeb"/>
        <w:ind w:firstLine="450"/>
        <w:rPr>
          <w:rFonts w:ascii="Arial" w:hAnsi="Arial" w:cs="Arial"/>
          <w:color w:val="000000"/>
        </w:rPr>
      </w:pPr>
      <w:r w:rsidRPr="00C05DD1">
        <w:rPr>
          <w:rFonts w:ascii="Arial" w:hAnsi="Arial" w:cs="Arial"/>
          <w:color w:val="000000"/>
        </w:rPr>
        <w:t>e</w:t>
      </w:r>
      <w:r w:rsidR="00A77E8F" w:rsidRPr="00C05DD1">
        <w:rPr>
          <w:rFonts w:ascii="Arial" w:hAnsi="Arial" w:cs="Arial"/>
          <w:color w:val="000000"/>
        </w:rPr>
        <w:t xml:space="preserve">. Exhibit D – </w:t>
      </w:r>
      <w:r w:rsidR="00585FB6" w:rsidRPr="00C05DD1">
        <w:rPr>
          <w:rFonts w:ascii="Arial" w:hAnsi="Arial" w:cs="Arial"/>
          <w:color w:val="000000"/>
        </w:rPr>
        <w:t>Special Terms and Conditions</w:t>
      </w:r>
      <w:r w:rsidR="008A16D0">
        <w:rPr>
          <w:rFonts w:ascii="Arial" w:hAnsi="Arial" w:cs="Arial"/>
          <w:color w:val="000000"/>
        </w:rPr>
        <w:t>, including Exhibit D, Attachment 1</w:t>
      </w:r>
    </w:p>
    <w:p w14:paraId="3A22105E" w14:textId="313DC69B" w:rsidR="00BA3705" w:rsidRPr="00C05DD1" w:rsidRDefault="000F41FE" w:rsidP="00675DA1">
      <w:pPr>
        <w:pStyle w:val="NormalWeb"/>
        <w:ind w:firstLine="450"/>
        <w:rPr>
          <w:rFonts w:ascii="Arial" w:hAnsi="Arial" w:cs="Arial"/>
          <w:color w:val="000000"/>
        </w:rPr>
        <w:sectPr w:rsidR="00BA3705" w:rsidRPr="00C05DD1" w:rsidSect="008A6A88">
          <w:headerReference w:type="default" r:id="rId28"/>
          <w:pgSz w:w="12240" w:h="15840"/>
          <w:pgMar w:top="360" w:right="1440" w:bottom="1440" w:left="1440" w:header="720" w:footer="720" w:gutter="0"/>
          <w:cols w:space="720"/>
          <w:docGrid w:linePitch="360"/>
        </w:sectPr>
      </w:pPr>
      <w:r w:rsidRPr="00C05DD1">
        <w:rPr>
          <w:rFonts w:ascii="Arial" w:hAnsi="Arial" w:cs="Arial"/>
          <w:color w:val="000000"/>
        </w:rPr>
        <w:t>f</w:t>
      </w:r>
      <w:r w:rsidR="00A77E8F" w:rsidRPr="00C05DD1">
        <w:rPr>
          <w:rFonts w:ascii="Arial" w:hAnsi="Arial" w:cs="Arial"/>
          <w:color w:val="000000"/>
        </w:rPr>
        <w:t xml:space="preserve">. Exhibit </w:t>
      </w:r>
      <w:r w:rsidR="00274565" w:rsidRPr="00C05DD1">
        <w:rPr>
          <w:rFonts w:ascii="Arial" w:hAnsi="Arial" w:cs="Arial"/>
          <w:color w:val="000000"/>
        </w:rPr>
        <w:t>G</w:t>
      </w:r>
      <w:r w:rsidR="00A77E8F" w:rsidRPr="00C05DD1">
        <w:rPr>
          <w:rFonts w:ascii="Arial" w:hAnsi="Arial" w:cs="Arial"/>
          <w:color w:val="000000"/>
        </w:rPr>
        <w:t xml:space="preserve"> – </w:t>
      </w:r>
      <w:r w:rsidR="00C05DD1" w:rsidRPr="00C05DD1">
        <w:rPr>
          <w:rFonts w:ascii="Arial" w:hAnsi="Arial" w:cs="Arial"/>
          <w:color w:val="000000"/>
        </w:rPr>
        <w:t>Contract Clauses for FEMA Public Assistance Program Contracts</w:t>
      </w:r>
    </w:p>
    <w:p w14:paraId="5C451EAA" w14:textId="1846511E" w:rsidR="00247DE4" w:rsidRPr="00540274" w:rsidRDefault="00B947CF" w:rsidP="00540274">
      <w:pPr>
        <w:jc w:val="center"/>
        <w:rPr>
          <w:rFonts w:ascii="Arial" w:hAnsi="Arial" w:cs="Arial"/>
          <w:b/>
          <w:bCs/>
        </w:rPr>
      </w:pPr>
      <w:r w:rsidRPr="00540274">
        <w:rPr>
          <w:rFonts w:ascii="Arial" w:hAnsi="Arial" w:cs="Arial"/>
          <w:b/>
          <w:bCs/>
        </w:rPr>
        <w:lastRenderedPageBreak/>
        <w:t xml:space="preserve">Required </w:t>
      </w:r>
      <w:bookmarkStart w:id="54" w:name="_Toc194123576"/>
      <w:r w:rsidR="00081E00">
        <w:rPr>
          <w:rFonts w:ascii="Arial" w:hAnsi="Arial" w:cs="Arial"/>
          <w:b/>
          <w:bCs/>
        </w:rPr>
        <w:t>Pre-Qualification Application</w:t>
      </w:r>
      <w:r w:rsidR="00081E00" w:rsidRPr="00540274">
        <w:rPr>
          <w:rFonts w:ascii="Arial" w:hAnsi="Arial" w:cs="Arial"/>
          <w:b/>
          <w:bCs/>
        </w:rPr>
        <w:t xml:space="preserve"> </w:t>
      </w:r>
      <w:r w:rsidR="00EA2206" w:rsidRPr="00540274">
        <w:rPr>
          <w:rFonts w:ascii="Arial" w:hAnsi="Arial" w:cs="Arial"/>
          <w:b/>
          <w:bCs/>
        </w:rPr>
        <w:t>Package</w:t>
      </w:r>
      <w:r w:rsidR="00247DE4" w:rsidRPr="00540274">
        <w:rPr>
          <w:rFonts w:ascii="Arial" w:hAnsi="Arial" w:cs="Arial"/>
          <w:b/>
          <w:bCs/>
        </w:rPr>
        <w:t xml:space="preserve"> </w:t>
      </w:r>
      <w:bookmarkStart w:id="55" w:name="Checklist"/>
      <w:r w:rsidR="00247DE4" w:rsidRPr="00540274">
        <w:rPr>
          <w:rFonts w:ascii="Arial" w:hAnsi="Arial" w:cs="Arial"/>
          <w:b/>
          <w:bCs/>
        </w:rPr>
        <w:t>Checklist</w:t>
      </w:r>
      <w:bookmarkEnd w:id="54"/>
      <w:bookmarkEnd w:id="55"/>
    </w:p>
    <w:p w14:paraId="62B64822" w14:textId="77777777" w:rsidR="000C5BA1" w:rsidRPr="001A5991" w:rsidRDefault="000C5BA1" w:rsidP="000C5BA1">
      <w:pPr>
        <w:rPr>
          <w:rFonts w:ascii="Arial" w:hAnsi="Arial" w:cs="Arial"/>
        </w:rPr>
      </w:pPr>
    </w:p>
    <w:p w14:paraId="1B70AFEF" w14:textId="12434AA2" w:rsidR="00521276" w:rsidRPr="00EA2206" w:rsidRDefault="00594165" w:rsidP="00521276">
      <w:pPr>
        <w:textAlignment w:val="baseline"/>
        <w:rPr>
          <w:rFonts w:ascii="Segoe UI" w:hAnsi="Segoe UI" w:cs="Segoe UI"/>
          <w:sz w:val="18"/>
          <w:szCs w:val="18"/>
        </w:rPr>
      </w:pPr>
      <w:r>
        <w:rPr>
          <w:rFonts w:ascii="Arial" w:hAnsi="Arial" w:cs="Arial"/>
        </w:rPr>
        <w:t xml:space="preserve">Use the </w:t>
      </w:r>
      <w:r w:rsidR="00EA2206" w:rsidRPr="00EA2206">
        <w:rPr>
          <w:rFonts w:ascii="Arial" w:hAnsi="Arial" w:cs="Arial"/>
        </w:rPr>
        <w:t xml:space="preserve">Required </w:t>
      </w:r>
      <w:r w:rsidR="00211483">
        <w:rPr>
          <w:rFonts w:ascii="Arial" w:hAnsi="Arial" w:cs="Arial"/>
        </w:rPr>
        <w:t>Pre-Qualification</w:t>
      </w:r>
      <w:r w:rsidR="00211483" w:rsidRPr="00EA2206">
        <w:rPr>
          <w:rFonts w:ascii="Arial" w:hAnsi="Arial" w:cs="Arial"/>
        </w:rPr>
        <w:t xml:space="preserve"> </w:t>
      </w:r>
      <w:r w:rsidR="00211483">
        <w:rPr>
          <w:rFonts w:ascii="Arial" w:hAnsi="Arial" w:cs="Arial"/>
        </w:rPr>
        <w:t xml:space="preserve">Application </w:t>
      </w:r>
      <w:r w:rsidR="00EA2206" w:rsidRPr="00EA2206">
        <w:rPr>
          <w:rFonts w:ascii="Arial" w:hAnsi="Arial" w:cs="Arial"/>
        </w:rPr>
        <w:t xml:space="preserve">Package Checklist to </w:t>
      </w:r>
      <w:r>
        <w:rPr>
          <w:rFonts w:ascii="Arial" w:hAnsi="Arial" w:cs="Arial"/>
        </w:rPr>
        <w:t xml:space="preserve">prepare and submit </w:t>
      </w:r>
      <w:r w:rsidR="00EA2206" w:rsidRPr="00EA2206">
        <w:rPr>
          <w:rFonts w:ascii="Arial" w:hAnsi="Arial" w:cs="Arial"/>
        </w:rPr>
        <w:t xml:space="preserve">your </w:t>
      </w:r>
      <w:r>
        <w:rPr>
          <w:rFonts w:ascii="Arial" w:hAnsi="Arial" w:cs="Arial"/>
        </w:rPr>
        <w:t>Pre-Qualification</w:t>
      </w:r>
      <w:r w:rsidR="007C00BE">
        <w:rPr>
          <w:rFonts w:ascii="Arial" w:hAnsi="Arial" w:cs="Arial"/>
        </w:rPr>
        <w:t xml:space="preserve"> List</w:t>
      </w:r>
      <w:r w:rsidR="00EA2206" w:rsidRPr="00EA2206">
        <w:rPr>
          <w:rFonts w:ascii="Arial" w:hAnsi="Arial" w:cs="Arial"/>
        </w:rPr>
        <w:t xml:space="preserve"> </w:t>
      </w:r>
      <w:r w:rsidR="00211483">
        <w:rPr>
          <w:rFonts w:ascii="Arial" w:hAnsi="Arial" w:cs="Arial"/>
        </w:rPr>
        <w:t>Application P</w:t>
      </w:r>
      <w:r w:rsidR="00EA2206" w:rsidRPr="00EA2206">
        <w:rPr>
          <w:rFonts w:ascii="Arial" w:hAnsi="Arial" w:cs="Arial"/>
        </w:rPr>
        <w:t>ackage</w:t>
      </w:r>
      <w:r>
        <w:rPr>
          <w:rFonts w:ascii="Arial" w:hAnsi="Arial" w:cs="Arial"/>
        </w:rPr>
        <w:t>.</w:t>
      </w:r>
    </w:p>
    <w:p w14:paraId="50A5A74F" w14:textId="3A92DB6E" w:rsidR="00EA2206" w:rsidRPr="00EA2206" w:rsidRDefault="00211483" w:rsidP="00EA2206">
      <w:pPr>
        <w:textAlignment w:val="baseline"/>
        <w:rPr>
          <w:rFonts w:ascii="Segoe UI" w:hAnsi="Segoe UI" w:cs="Segoe UI"/>
          <w:sz w:val="18"/>
          <w:szCs w:val="18"/>
        </w:rPr>
      </w:pPr>
      <w:r>
        <w:rPr>
          <w:rFonts w:ascii="Arial" w:hAnsi="Arial" w:cs="Arial"/>
        </w:rPr>
        <w:t>Applicant</w:t>
      </w:r>
      <w:r w:rsidRPr="007C00BE">
        <w:rPr>
          <w:rFonts w:ascii="Arial" w:hAnsi="Arial" w:cs="Arial"/>
        </w:rPr>
        <w:t xml:space="preserve"> </w:t>
      </w:r>
      <w:r w:rsidR="007C00BE" w:rsidRPr="007C00BE">
        <w:rPr>
          <w:rFonts w:ascii="Arial" w:hAnsi="Arial" w:cs="Arial"/>
        </w:rPr>
        <w:t>MUST submit on provided forms and/or forms included by reference</w:t>
      </w:r>
      <w:r w:rsidR="007C00BE">
        <w:rPr>
          <w:rFonts w:ascii="Arial" w:hAnsi="Arial" w:cs="Arial"/>
        </w:rPr>
        <w:t>.</w:t>
      </w:r>
      <w:r w:rsidR="00EA2206" w:rsidRPr="00EA2206">
        <w:rPr>
          <w:rFonts w:ascii="Arial" w:hAnsi="Arial" w:cs="Arial"/>
        </w:rPr>
        <w:t>  </w:t>
      </w:r>
    </w:p>
    <w:p w14:paraId="7E10613B" w14:textId="2EF8D5BE" w:rsidR="00EA2206" w:rsidRPr="00EA2206" w:rsidRDefault="00211483" w:rsidP="00EA2206">
      <w:pPr>
        <w:textAlignment w:val="baseline"/>
        <w:rPr>
          <w:rFonts w:ascii="Segoe UI" w:hAnsi="Segoe UI" w:cs="Segoe UI"/>
          <w:sz w:val="18"/>
          <w:szCs w:val="18"/>
        </w:rPr>
      </w:pPr>
      <w:r>
        <w:rPr>
          <w:rFonts w:ascii="Arial" w:hAnsi="Arial" w:cs="Arial"/>
        </w:rPr>
        <w:t>Application Package</w:t>
      </w:r>
      <w:r w:rsidR="00EA2206" w:rsidRPr="00EA2206">
        <w:rPr>
          <w:rFonts w:ascii="Arial" w:hAnsi="Arial" w:cs="Arial"/>
        </w:rPr>
        <w:t xml:space="preserve"> must be submitted in the sequential order listed below: </w:t>
      </w:r>
    </w:p>
    <w:tbl>
      <w:tblPr>
        <w:tblW w:w="0" w:type="auto"/>
        <w:tblInd w:w="-132" w:type="dxa"/>
        <w:tblBorders>
          <w:top w:val="single" w:sz="12" w:space="0" w:color="auto"/>
          <w:bottom w:val="single" w:sz="12" w:space="0" w:color="auto"/>
        </w:tblBorders>
        <w:tblLook w:val="01E0" w:firstRow="1" w:lastRow="1" w:firstColumn="1" w:lastColumn="1" w:noHBand="0" w:noVBand="0"/>
      </w:tblPr>
      <w:tblGrid>
        <w:gridCol w:w="1200"/>
        <w:gridCol w:w="9300"/>
      </w:tblGrid>
      <w:tr w:rsidR="000C5BA1" w:rsidRPr="001A5991" w14:paraId="65C91931" w14:textId="77777777" w:rsidTr="003B4E5E">
        <w:trPr>
          <w:trHeight w:val="20"/>
        </w:trPr>
        <w:tc>
          <w:tcPr>
            <w:tcW w:w="1200" w:type="dxa"/>
          </w:tcPr>
          <w:p w14:paraId="66F0F9CA" w14:textId="77777777" w:rsidR="000C5BA1" w:rsidRPr="001A5991" w:rsidRDefault="000C5BA1" w:rsidP="003B4E5E">
            <w:pPr>
              <w:jc w:val="center"/>
              <w:rPr>
                <w:rFonts w:ascii="Arial" w:hAnsi="Arial" w:cs="Arial"/>
              </w:rPr>
            </w:pPr>
            <w:r w:rsidRPr="001A5991">
              <w:rPr>
                <w:rFonts w:ascii="Arial" w:hAnsi="Arial" w:cs="Arial"/>
                <w:color w:val="2B579A"/>
                <w:shd w:val="clear" w:color="auto" w:fill="E6E6E6"/>
              </w:rPr>
              <w:fldChar w:fldCharType="begin">
                <w:ffData>
                  <w:name w:val=""/>
                  <w:enabled/>
                  <w:calcOnExit w:val="0"/>
                  <w:checkBox>
                    <w:sizeAuto/>
                    <w:default w:val="0"/>
                  </w:checkBox>
                </w:ffData>
              </w:fldChar>
            </w:r>
            <w:r w:rsidRPr="001A5991">
              <w:rPr>
                <w:rFonts w:ascii="Arial" w:hAnsi="Arial" w:cs="Arial"/>
              </w:rPr>
              <w:instrText xml:space="preserve"> FORMCHECKBOX </w:instrText>
            </w:r>
            <w:r w:rsidR="003708D2">
              <w:rPr>
                <w:rFonts w:ascii="Arial" w:hAnsi="Arial" w:cs="Arial"/>
                <w:color w:val="2B579A"/>
                <w:shd w:val="clear" w:color="auto" w:fill="E6E6E6"/>
              </w:rPr>
            </w:r>
            <w:r w:rsidR="003708D2">
              <w:rPr>
                <w:rFonts w:ascii="Arial" w:hAnsi="Arial" w:cs="Arial"/>
                <w:color w:val="2B579A"/>
                <w:shd w:val="clear" w:color="auto" w:fill="E6E6E6"/>
              </w:rPr>
              <w:fldChar w:fldCharType="separate"/>
            </w:r>
            <w:r w:rsidRPr="001A5991">
              <w:rPr>
                <w:rFonts w:ascii="Arial" w:hAnsi="Arial" w:cs="Arial"/>
                <w:color w:val="2B579A"/>
                <w:shd w:val="clear" w:color="auto" w:fill="E6E6E6"/>
              </w:rPr>
              <w:fldChar w:fldCharType="end"/>
            </w:r>
          </w:p>
        </w:tc>
        <w:tc>
          <w:tcPr>
            <w:tcW w:w="9300" w:type="dxa"/>
          </w:tcPr>
          <w:p w14:paraId="45ABAAED" w14:textId="1B2C9824" w:rsidR="000C5BA1" w:rsidRPr="001A5991" w:rsidRDefault="000C5BA1" w:rsidP="003B4E5E">
            <w:pPr>
              <w:rPr>
                <w:rFonts w:ascii="Arial" w:hAnsi="Arial" w:cs="Arial"/>
                <w:bCs/>
              </w:rPr>
            </w:pPr>
            <w:r w:rsidRPr="001A5991">
              <w:rPr>
                <w:rFonts w:ascii="Arial" w:hAnsi="Arial" w:cs="Arial"/>
                <w:bCs/>
              </w:rPr>
              <w:t xml:space="preserve">Cover Letter with contact information and statements as required in the </w:t>
            </w:r>
            <w:r w:rsidR="008B791A">
              <w:rPr>
                <w:rFonts w:ascii="Arial" w:hAnsi="Arial" w:cs="Arial"/>
                <w:bCs/>
              </w:rPr>
              <w:t xml:space="preserve">Pre-Qualification </w:t>
            </w:r>
            <w:r w:rsidR="00BB7B92">
              <w:rPr>
                <w:rFonts w:ascii="Arial" w:hAnsi="Arial" w:cs="Arial"/>
                <w:bCs/>
              </w:rPr>
              <w:t xml:space="preserve">Solicitation </w:t>
            </w:r>
            <w:r w:rsidR="008B791A">
              <w:rPr>
                <w:rFonts w:ascii="Arial" w:hAnsi="Arial" w:cs="Arial"/>
                <w:bCs/>
              </w:rPr>
              <w:t>document</w:t>
            </w:r>
            <w:r w:rsidRPr="001A5991">
              <w:rPr>
                <w:rFonts w:ascii="Arial" w:hAnsi="Arial" w:cs="Arial"/>
                <w:bCs/>
              </w:rPr>
              <w:t>.</w:t>
            </w:r>
          </w:p>
        </w:tc>
      </w:tr>
      <w:tr w:rsidR="00202E7F" w:rsidRPr="001A5991" w14:paraId="67218E40" w14:textId="77777777" w:rsidTr="003B4E5E">
        <w:trPr>
          <w:trHeight w:val="20"/>
        </w:trPr>
        <w:tc>
          <w:tcPr>
            <w:tcW w:w="1200" w:type="dxa"/>
          </w:tcPr>
          <w:p w14:paraId="05BD981F" w14:textId="212BD2F3" w:rsidR="00202E7F" w:rsidRPr="001A5991" w:rsidRDefault="00202E7F" w:rsidP="003B4E5E">
            <w:pPr>
              <w:jc w:val="center"/>
              <w:rPr>
                <w:rFonts w:ascii="Arial" w:hAnsi="Arial" w:cs="Arial"/>
              </w:rPr>
            </w:pPr>
            <w:r w:rsidRPr="001A5991">
              <w:rPr>
                <w:rFonts w:ascii="Arial" w:hAnsi="Arial" w:cs="Arial"/>
                <w:color w:val="2B579A"/>
                <w:shd w:val="clear" w:color="auto" w:fill="E6E6E6"/>
              </w:rPr>
              <w:fldChar w:fldCharType="begin">
                <w:ffData>
                  <w:name w:val=""/>
                  <w:enabled/>
                  <w:calcOnExit w:val="0"/>
                  <w:checkBox>
                    <w:sizeAuto/>
                    <w:default w:val="0"/>
                  </w:checkBox>
                </w:ffData>
              </w:fldChar>
            </w:r>
            <w:r w:rsidRPr="001A5991">
              <w:rPr>
                <w:rFonts w:ascii="Arial" w:hAnsi="Arial" w:cs="Arial"/>
              </w:rPr>
              <w:instrText xml:space="preserve"> FORMCHECKBOX </w:instrText>
            </w:r>
            <w:r w:rsidR="003708D2">
              <w:rPr>
                <w:rFonts w:ascii="Arial" w:hAnsi="Arial" w:cs="Arial"/>
                <w:color w:val="2B579A"/>
                <w:shd w:val="clear" w:color="auto" w:fill="E6E6E6"/>
              </w:rPr>
            </w:r>
            <w:r w:rsidR="003708D2">
              <w:rPr>
                <w:rFonts w:ascii="Arial" w:hAnsi="Arial" w:cs="Arial"/>
                <w:color w:val="2B579A"/>
                <w:shd w:val="clear" w:color="auto" w:fill="E6E6E6"/>
              </w:rPr>
              <w:fldChar w:fldCharType="separate"/>
            </w:r>
            <w:r w:rsidRPr="001A5991">
              <w:rPr>
                <w:rFonts w:ascii="Arial" w:hAnsi="Arial" w:cs="Arial"/>
                <w:color w:val="2B579A"/>
                <w:shd w:val="clear" w:color="auto" w:fill="E6E6E6"/>
              </w:rPr>
              <w:fldChar w:fldCharType="end"/>
            </w:r>
          </w:p>
        </w:tc>
        <w:tc>
          <w:tcPr>
            <w:tcW w:w="9300" w:type="dxa"/>
          </w:tcPr>
          <w:p w14:paraId="55819442" w14:textId="18D566CF" w:rsidR="00202E7F" w:rsidRPr="001A5991" w:rsidRDefault="00487234" w:rsidP="003B4E5E">
            <w:pPr>
              <w:rPr>
                <w:rFonts w:ascii="Arial" w:hAnsi="Arial" w:cs="Arial"/>
                <w:bCs/>
              </w:rPr>
            </w:pPr>
            <w:r w:rsidRPr="00487234">
              <w:rPr>
                <w:rFonts w:ascii="Arial" w:hAnsi="Arial" w:cs="Arial"/>
                <w:bCs/>
              </w:rPr>
              <w:t xml:space="preserve">Attachment 1 – </w:t>
            </w:r>
            <w:r w:rsidR="00211483">
              <w:rPr>
                <w:rFonts w:ascii="Arial" w:hAnsi="Arial" w:cs="Arial"/>
                <w:bCs/>
              </w:rPr>
              <w:t>Contractor’s</w:t>
            </w:r>
            <w:r w:rsidR="00211483" w:rsidRPr="00487234">
              <w:rPr>
                <w:rFonts w:ascii="Arial" w:hAnsi="Arial" w:cs="Arial"/>
                <w:bCs/>
              </w:rPr>
              <w:t xml:space="preserve"> </w:t>
            </w:r>
            <w:r w:rsidRPr="00487234">
              <w:rPr>
                <w:rFonts w:ascii="Arial" w:hAnsi="Arial" w:cs="Arial"/>
                <w:bCs/>
              </w:rPr>
              <w:t>Certification</w:t>
            </w:r>
            <w:r w:rsidR="00041997">
              <w:rPr>
                <w:rFonts w:ascii="Arial" w:hAnsi="Arial" w:cs="Arial"/>
                <w:bCs/>
              </w:rPr>
              <w:t xml:space="preserve"> (including any additional pages as required)</w:t>
            </w:r>
          </w:p>
        </w:tc>
      </w:tr>
      <w:tr w:rsidR="00487234" w:rsidRPr="001A5991" w14:paraId="1927732C" w14:textId="77777777" w:rsidTr="003B4E5E">
        <w:trPr>
          <w:trHeight w:val="20"/>
        </w:trPr>
        <w:tc>
          <w:tcPr>
            <w:tcW w:w="1200" w:type="dxa"/>
          </w:tcPr>
          <w:p w14:paraId="353549BA" w14:textId="7E196B9E" w:rsidR="00487234" w:rsidRPr="001A5991" w:rsidRDefault="002F3D47" w:rsidP="003B4E5E">
            <w:pPr>
              <w:jc w:val="center"/>
              <w:rPr>
                <w:rFonts w:ascii="Arial" w:hAnsi="Arial" w:cs="Arial"/>
              </w:rPr>
            </w:pPr>
            <w:r w:rsidRPr="001A5991">
              <w:rPr>
                <w:rFonts w:ascii="Arial" w:hAnsi="Arial" w:cs="Arial"/>
                <w:color w:val="2B579A"/>
                <w:shd w:val="clear" w:color="auto" w:fill="E6E6E6"/>
              </w:rPr>
              <w:fldChar w:fldCharType="begin">
                <w:ffData>
                  <w:name w:val=""/>
                  <w:enabled/>
                  <w:calcOnExit w:val="0"/>
                  <w:checkBox>
                    <w:sizeAuto/>
                    <w:default w:val="0"/>
                  </w:checkBox>
                </w:ffData>
              </w:fldChar>
            </w:r>
            <w:r w:rsidRPr="001A5991">
              <w:rPr>
                <w:rFonts w:ascii="Arial" w:hAnsi="Arial" w:cs="Arial"/>
              </w:rPr>
              <w:instrText xml:space="preserve"> FORMCHECKBOX </w:instrText>
            </w:r>
            <w:r w:rsidR="003708D2">
              <w:rPr>
                <w:rFonts w:ascii="Arial" w:hAnsi="Arial" w:cs="Arial"/>
                <w:color w:val="2B579A"/>
                <w:shd w:val="clear" w:color="auto" w:fill="E6E6E6"/>
              </w:rPr>
            </w:r>
            <w:r w:rsidR="003708D2">
              <w:rPr>
                <w:rFonts w:ascii="Arial" w:hAnsi="Arial" w:cs="Arial"/>
                <w:color w:val="2B579A"/>
                <w:shd w:val="clear" w:color="auto" w:fill="E6E6E6"/>
              </w:rPr>
              <w:fldChar w:fldCharType="separate"/>
            </w:r>
            <w:r w:rsidRPr="001A5991">
              <w:rPr>
                <w:rFonts w:ascii="Arial" w:hAnsi="Arial" w:cs="Arial"/>
                <w:color w:val="2B579A"/>
                <w:shd w:val="clear" w:color="auto" w:fill="E6E6E6"/>
              </w:rPr>
              <w:fldChar w:fldCharType="end"/>
            </w:r>
          </w:p>
        </w:tc>
        <w:tc>
          <w:tcPr>
            <w:tcW w:w="9300" w:type="dxa"/>
          </w:tcPr>
          <w:p w14:paraId="585A3EC8" w14:textId="5DA893B1" w:rsidR="00487234" w:rsidRPr="00487234" w:rsidRDefault="00E16D19" w:rsidP="003B4E5E">
            <w:pPr>
              <w:rPr>
                <w:rFonts w:ascii="Arial" w:hAnsi="Arial" w:cs="Arial"/>
                <w:bCs/>
              </w:rPr>
            </w:pPr>
            <w:r w:rsidRPr="00E16D19">
              <w:rPr>
                <w:rFonts w:ascii="Arial" w:hAnsi="Arial" w:cs="Arial"/>
                <w:bCs/>
              </w:rPr>
              <w:t xml:space="preserve">Attachment </w:t>
            </w:r>
            <w:r>
              <w:rPr>
                <w:rFonts w:ascii="Arial" w:hAnsi="Arial" w:cs="Arial"/>
                <w:bCs/>
              </w:rPr>
              <w:t>2</w:t>
            </w:r>
            <w:r w:rsidR="00166382" w:rsidRPr="00487234">
              <w:rPr>
                <w:rFonts w:ascii="Arial" w:hAnsi="Arial" w:cs="Arial"/>
                <w:bCs/>
              </w:rPr>
              <w:t xml:space="preserve"> –</w:t>
            </w:r>
            <w:r w:rsidR="00166382">
              <w:t xml:space="preserve"> </w:t>
            </w:r>
            <w:r w:rsidR="00166382" w:rsidRPr="00166382">
              <w:rPr>
                <w:rFonts w:ascii="Arial" w:hAnsi="Arial" w:cs="Arial"/>
                <w:bCs/>
              </w:rPr>
              <w:t>Byrd Anti-Lobbying Amendment, 31 U.S.C. Section 1352 (As Amended)</w:t>
            </w:r>
          </w:p>
        </w:tc>
      </w:tr>
      <w:tr w:rsidR="00487234" w:rsidRPr="001A5991" w14:paraId="004081A3" w14:textId="77777777" w:rsidTr="003B4E5E">
        <w:trPr>
          <w:trHeight w:val="20"/>
        </w:trPr>
        <w:tc>
          <w:tcPr>
            <w:tcW w:w="1200" w:type="dxa"/>
          </w:tcPr>
          <w:p w14:paraId="03091F99" w14:textId="04885B0B" w:rsidR="00487234" w:rsidRPr="001A5991" w:rsidRDefault="002F3D47" w:rsidP="003B4E5E">
            <w:pPr>
              <w:jc w:val="center"/>
              <w:rPr>
                <w:rFonts w:ascii="Arial" w:hAnsi="Arial" w:cs="Arial"/>
              </w:rPr>
            </w:pPr>
            <w:r w:rsidRPr="001A5991">
              <w:rPr>
                <w:rFonts w:ascii="Arial" w:hAnsi="Arial" w:cs="Arial"/>
                <w:color w:val="2B579A"/>
                <w:shd w:val="clear" w:color="auto" w:fill="E6E6E6"/>
              </w:rPr>
              <w:fldChar w:fldCharType="begin">
                <w:ffData>
                  <w:name w:val=""/>
                  <w:enabled/>
                  <w:calcOnExit w:val="0"/>
                  <w:checkBox>
                    <w:sizeAuto/>
                    <w:default w:val="0"/>
                  </w:checkBox>
                </w:ffData>
              </w:fldChar>
            </w:r>
            <w:r w:rsidRPr="001A5991">
              <w:rPr>
                <w:rFonts w:ascii="Arial" w:hAnsi="Arial" w:cs="Arial"/>
              </w:rPr>
              <w:instrText xml:space="preserve"> FORMCHECKBOX </w:instrText>
            </w:r>
            <w:r w:rsidR="003708D2">
              <w:rPr>
                <w:rFonts w:ascii="Arial" w:hAnsi="Arial" w:cs="Arial"/>
                <w:color w:val="2B579A"/>
                <w:shd w:val="clear" w:color="auto" w:fill="E6E6E6"/>
              </w:rPr>
            </w:r>
            <w:r w:rsidR="003708D2">
              <w:rPr>
                <w:rFonts w:ascii="Arial" w:hAnsi="Arial" w:cs="Arial"/>
                <w:color w:val="2B579A"/>
                <w:shd w:val="clear" w:color="auto" w:fill="E6E6E6"/>
              </w:rPr>
              <w:fldChar w:fldCharType="separate"/>
            </w:r>
            <w:r w:rsidRPr="001A5991">
              <w:rPr>
                <w:rFonts w:ascii="Arial" w:hAnsi="Arial" w:cs="Arial"/>
                <w:color w:val="2B579A"/>
                <w:shd w:val="clear" w:color="auto" w:fill="E6E6E6"/>
              </w:rPr>
              <w:fldChar w:fldCharType="end"/>
            </w:r>
          </w:p>
        </w:tc>
        <w:tc>
          <w:tcPr>
            <w:tcW w:w="9300" w:type="dxa"/>
          </w:tcPr>
          <w:p w14:paraId="100DE616" w14:textId="5AB08979" w:rsidR="00487234" w:rsidRPr="00487234" w:rsidRDefault="00E16D19" w:rsidP="003B4E5E">
            <w:pPr>
              <w:rPr>
                <w:rFonts w:ascii="Arial" w:hAnsi="Arial" w:cs="Arial"/>
                <w:bCs/>
              </w:rPr>
            </w:pPr>
            <w:r w:rsidRPr="00E16D19">
              <w:rPr>
                <w:rFonts w:ascii="Arial" w:hAnsi="Arial" w:cs="Arial"/>
                <w:bCs/>
              </w:rPr>
              <w:t>Attachment 3</w:t>
            </w:r>
            <w:r w:rsidR="007F6022" w:rsidRPr="00487234">
              <w:rPr>
                <w:rFonts w:ascii="Arial" w:hAnsi="Arial" w:cs="Arial"/>
                <w:bCs/>
              </w:rPr>
              <w:t xml:space="preserve"> –</w:t>
            </w:r>
            <w:r w:rsidR="007F6022" w:rsidRPr="007F6022">
              <w:rPr>
                <w:rFonts w:ascii="Arial" w:hAnsi="Arial" w:cs="Arial"/>
                <w:bCs/>
              </w:rPr>
              <w:t xml:space="preserve"> Required</w:t>
            </w:r>
            <w:r w:rsidR="00384F08" w:rsidRPr="00384F08">
              <w:rPr>
                <w:rFonts w:ascii="Arial" w:hAnsi="Arial" w:cs="Arial"/>
                <w:bCs/>
              </w:rPr>
              <w:t xml:space="preserve"> Personnel and Organization</w:t>
            </w:r>
          </w:p>
        </w:tc>
      </w:tr>
      <w:tr w:rsidR="00487234" w:rsidRPr="001A5991" w14:paraId="79922A24" w14:textId="77777777" w:rsidTr="003B4E5E">
        <w:trPr>
          <w:trHeight w:val="20"/>
        </w:trPr>
        <w:tc>
          <w:tcPr>
            <w:tcW w:w="1200" w:type="dxa"/>
          </w:tcPr>
          <w:p w14:paraId="1CAB3BFE" w14:textId="30427633" w:rsidR="00487234" w:rsidRPr="001A5991" w:rsidRDefault="002F3D47" w:rsidP="003B4E5E">
            <w:pPr>
              <w:jc w:val="center"/>
              <w:rPr>
                <w:rFonts w:ascii="Arial" w:hAnsi="Arial" w:cs="Arial"/>
              </w:rPr>
            </w:pPr>
            <w:r w:rsidRPr="001A5991">
              <w:rPr>
                <w:rFonts w:ascii="Arial" w:hAnsi="Arial" w:cs="Arial"/>
                <w:color w:val="2B579A"/>
                <w:shd w:val="clear" w:color="auto" w:fill="E6E6E6"/>
              </w:rPr>
              <w:fldChar w:fldCharType="begin">
                <w:ffData>
                  <w:name w:val=""/>
                  <w:enabled/>
                  <w:calcOnExit w:val="0"/>
                  <w:checkBox>
                    <w:sizeAuto/>
                    <w:default w:val="0"/>
                  </w:checkBox>
                </w:ffData>
              </w:fldChar>
            </w:r>
            <w:r w:rsidRPr="001A5991">
              <w:rPr>
                <w:rFonts w:ascii="Arial" w:hAnsi="Arial" w:cs="Arial"/>
              </w:rPr>
              <w:instrText xml:space="preserve"> FORMCHECKBOX </w:instrText>
            </w:r>
            <w:r w:rsidR="003708D2">
              <w:rPr>
                <w:rFonts w:ascii="Arial" w:hAnsi="Arial" w:cs="Arial"/>
                <w:color w:val="2B579A"/>
                <w:shd w:val="clear" w:color="auto" w:fill="E6E6E6"/>
              </w:rPr>
            </w:r>
            <w:r w:rsidR="003708D2">
              <w:rPr>
                <w:rFonts w:ascii="Arial" w:hAnsi="Arial" w:cs="Arial"/>
                <w:color w:val="2B579A"/>
                <w:shd w:val="clear" w:color="auto" w:fill="E6E6E6"/>
              </w:rPr>
              <w:fldChar w:fldCharType="separate"/>
            </w:r>
            <w:r w:rsidRPr="001A5991">
              <w:rPr>
                <w:rFonts w:ascii="Arial" w:hAnsi="Arial" w:cs="Arial"/>
                <w:color w:val="2B579A"/>
                <w:shd w:val="clear" w:color="auto" w:fill="E6E6E6"/>
              </w:rPr>
              <w:fldChar w:fldCharType="end"/>
            </w:r>
          </w:p>
        </w:tc>
        <w:tc>
          <w:tcPr>
            <w:tcW w:w="9300" w:type="dxa"/>
          </w:tcPr>
          <w:p w14:paraId="7029403C" w14:textId="0B865EE7" w:rsidR="00487234" w:rsidRPr="00487234" w:rsidRDefault="00E16D19" w:rsidP="003B4E5E">
            <w:pPr>
              <w:rPr>
                <w:rFonts w:ascii="Arial" w:hAnsi="Arial" w:cs="Arial"/>
                <w:bCs/>
              </w:rPr>
            </w:pPr>
            <w:r w:rsidRPr="00E16D19">
              <w:rPr>
                <w:rFonts w:ascii="Arial" w:hAnsi="Arial" w:cs="Arial"/>
                <w:bCs/>
              </w:rPr>
              <w:t xml:space="preserve">Attachment </w:t>
            </w:r>
            <w:r>
              <w:rPr>
                <w:rFonts w:ascii="Arial" w:hAnsi="Arial" w:cs="Arial"/>
                <w:bCs/>
              </w:rPr>
              <w:t>4</w:t>
            </w:r>
            <w:r w:rsidR="007F6022" w:rsidRPr="00487234">
              <w:rPr>
                <w:rFonts w:ascii="Arial" w:hAnsi="Arial" w:cs="Arial"/>
                <w:bCs/>
              </w:rPr>
              <w:t xml:space="preserve"> –</w:t>
            </w:r>
            <w:r w:rsidR="007F6022" w:rsidRPr="007F6022">
              <w:rPr>
                <w:rFonts w:ascii="Arial" w:hAnsi="Arial" w:cs="Arial"/>
                <w:bCs/>
              </w:rPr>
              <w:t xml:space="preserve"> Business Entity Requirement Questionnaire and Certification</w:t>
            </w:r>
            <w:r w:rsidR="00216782">
              <w:rPr>
                <w:rFonts w:ascii="Arial" w:hAnsi="Arial" w:cs="Arial"/>
                <w:bCs/>
              </w:rPr>
              <w:t xml:space="preserve"> including </w:t>
            </w:r>
            <w:r w:rsidR="00E9033D" w:rsidRPr="00613B76">
              <w:rPr>
                <w:rFonts w:ascii="Arial" w:hAnsi="Arial" w:cs="Arial"/>
                <w:b/>
              </w:rPr>
              <w:t>ALL</w:t>
            </w:r>
            <w:r w:rsidR="00216782">
              <w:rPr>
                <w:rFonts w:ascii="Arial" w:hAnsi="Arial" w:cs="Arial"/>
                <w:bCs/>
              </w:rPr>
              <w:t xml:space="preserve"> additional </w:t>
            </w:r>
            <w:r w:rsidR="00E9033D">
              <w:rPr>
                <w:rFonts w:ascii="Arial" w:hAnsi="Arial" w:cs="Arial"/>
                <w:bCs/>
              </w:rPr>
              <w:t xml:space="preserve">documentation </w:t>
            </w:r>
            <w:r w:rsidR="00216782">
              <w:rPr>
                <w:rFonts w:ascii="Arial" w:hAnsi="Arial" w:cs="Arial"/>
                <w:bCs/>
              </w:rPr>
              <w:t>required</w:t>
            </w:r>
            <w:r w:rsidR="003114DD">
              <w:rPr>
                <w:rFonts w:ascii="Arial" w:hAnsi="Arial" w:cs="Arial"/>
                <w:bCs/>
              </w:rPr>
              <w:t xml:space="preserve"> </w:t>
            </w:r>
            <w:r w:rsidR="0070796A">
              <w:rPr>
                <w:rFonts w:ascii="Arial" w:hAnsi="Arial" w:cs="Arial"/>
                <w:bCs/>
              </w:rPr>
              <w:t>for:</w:t>
            </w:r>
          </w:p>
        </w:tc>
      </w:tr>
      <w:tr w:rsidR="009B794A" w:rsidRPr="001A5991" w14:paraId="22FCFF19" w14:textId="77777777" w:rsidTr="003B4E5E">
        <w:trPr>
          <w:trHeight w:val="20"/>
        </w:trPr>
        <w:tc>
          <w:tcPr>
            <w:tcW w:w="1200" w:type="dxa"/>
          </w:tcPr>
          <w:p w14:paraId="280AADDB" w14:textId="77777777" w:rsidR="009B794A" w:rsidRPr="001A5991" w:rsidRDefault="009B794A" w:rsidP="003B4E5E">
            <w:pPr>
              <w:jc w:val="center"/>
              <w:rPr>
                <w:rFonts w:ascii="Arial" w:hAnsi="Arial" w:cs="Arial"/>
              </w:rPr>
            </w:pPr>
          </w:p>
        </w:tc>
        <w:tc>
          <w:tcPr>
            <w:tcW w:w="9300" w:type="dxa"/>
          </w:tcPr>
          <w:p w14:paraId="3CBC6860" w14:textId="08982872" w:rsidR="009B794A" w:rsidRPr="00E16D19" w:rsidRDefault="00D1166D" w:rsidP="003B4E5E">
            <w:pPr>
              <w:rPr>
                <w:rFonts w:ascii="Arial" w:hAnsi="Arial" w:cs="Arial"/>
                <w:bCs/>
              </w:rPr>
            </w:pPr>
            <w:r>
              <w:rPr>
                <w:rFonts w:ascii="Arial" w:hAnsi="Arial" w:cs="Arial"/>
                <w:bCs/>
              </w:rPr>
              <w:t>(A1-A3</w:t>
            </w:r>
            <w:r w:rsidR="00137996">
              <w:rPr>
                <w:rFonts w:ascii="Arial" w:hAnsi="Arial" w:cs="Arial"/>
                <w:bCs/>
              </w:rPr>
              <w:t>);</w:t>
            </w:r>
            <w:r w:rsidR="00912926">
              <w:rPr>
                <w:rFonts w:ascii="Arial" w:hAnsi="Arial" w:cs="Arial"/>
                <w:bCs/>
              </w:rPr>
              <w:t xml:space="preserve"> </w:t>
            </w:r>
            <w:r w:rsidR="00137996">
              <w:rPr>
                <w:rFonts w:ascii="Arial" w:hAnsi="Arial" w:cs="Arial"/>
                <w:bCs/>
              </w:rPr>
              <w:t>(</w:t>
            </w:r>
            <w:r w:rsidR="00912926">
              <w:rPr>
                <w:rFonts w:ascii="Arial" w:hAnsi="Arial" w:cs="Arial"/>
                <w:bCs/>
              </w:rPr>
              <w:t>B2</w:t>
            </w:r>
            <w:r w:rsidR="00E142EC">
              <w:rPr>
                <w:rFonts w:ascii="Arial" w:hAnsi="Arial" w:cs="Arial"/>
                <w:bCs/>
              </w:rPr>
              <w:t>-B4</w:t>
            </w:r>
            <w:r w:rsidR="002F3D47">
              <w:rPr>
                <w:rFonts w:ascii="Arial" w:hAnsi="Arial" w:cs="Arial"/>
                <w:bCs/>
              </w:rPr>
              <w:t>,</w:t>
            </w:r>
            <w:r w:rsidR="008157EF">
              <w:rPr>
                <w:rFonts w:ascii="Arial" w:hAnsi="Arial" w:cs="Arial"/>
                <w:bCs/>
              </w:rPr>
              <w:t xml:space="preserve"> </w:t>
            </w:r>
            <w:r w:rsidR="00D87AB8">
              <w:rPr>
                <w:rFonts w:ascii="Arial" w:hAnsi="Arial" w:cs="Arial"/>
                <w:bCs/>
              </w:rPr>
              <w:t>B9</w:t>
            </w:r>
            <w:r w:rsidR="00C1525B">
              <w:rPr>
                <w:rFonts w:ascii="Arial" w:hAnsi="Arial" w:cs="Arial"/>
                <w:bCs/>
              </w:rPr>
              <w:t>-B11</w:t>
            </w:r>
            <w:r w:rsidR="00270720">
              <w:rPr>
                <w:rFonts w:ascii="Arial" w:hAnsi="Arial" w:cs="Arial"/>
                <w:bCs/>
              </w:rPr>
              <w:t>)</w:t>
            </w:r>
            <w:r w:rsidR="00137996">
              <w:rPr>
                <w:rFonts w:ascii="Arial" w:hAnsi="Arial" w:cs="Arial"/>
                <w:bCs/>
              </w:rPr>
              <w:t>;</w:t>
            </w:r>
            <w:r w:rsidR="002066E8">
              <w:rPr>
                <w:rFonts w:ascii="Arial" w:hAnsi="Arial" w:cs="Arial"/>
                <w:bCs/>
              </w:rPr>
              <w:t xml:space="preserve"> (C1-C</w:t>
            </w:r>
            <w:r w:rsidR="00707B72">
              <w:rPr>
                <w:rFonts w:ascii="Arial" w:hAnsi="Arial" w:cs="Arial"/>
                <w:bCs/>
              </w:rPr>
              <w:t xml:space="preserve">5); </w:t>
            </w:r>
            <w:r w:rsidR="00137996">
              <w:rPr>
                <w:rFonts w:ascii="Arial" w:hAnsi="Arial" w:cs="Arial"/>
                <w:bCs/>
              </w:rPr>
              <w:t>(</w:t>
            </w:r>
            <w:r w:rsidR="00BF6809">
              <w:rPr>
                <w:rFonts w:ascii="Arial" w:hAnsi="Arial" w:cs="Arial"/>
                <w:bCs/>
              </w:rPr>
              <w:t>D1-D8</w:t>
            </w:r>
            <w:r w:rsidR="002F3D47">
              <w:rPr>
                <w:rFonts w:ascii="Arial" w:hAnsi="Arial" w:cs="Arial"/>
                <w:bCs/>
              </w:rPr>
              <w:t xml:space="preserve"> &amp;</w:t>
            </w:r>
            <w:r w:rsidR="00713B3D">
              <w:rPr>
                <w:rFonts w:ascii="Arial" w:hAnsi="Arial" w:cs="Arial"/>
                <w:bCs/>
              </w:rPr>
              <w:t xml:space="preserve"> D</w:t>
            </w:r>
            <w:r w:rsidR="00476B0D">
              <w:rPr>
                <w:rFonts w:ascii="Arial" w:hAnsi="Arial" w:cs="Arial"/>
                <w:bCs/>
              </w:rPr>
              <w:t>10</w:t>
            </w:r>
            <w:r w:rsidR="002F3D47">
              <w:rPr>
                <w:rFonts w:ascii="Arial" w:hAnsi="Arial" w:cs="Arial"/>
                <w:bCs/>
              </w:rPr>
              <w:t>)</w:t>
            </w:r>
            <w:r w:rsidR="00476B0D">
              <w:rPr>
                <w:rFonts w:ascii="Arial" w:hAnsi="Arial" w:cs="Arial"/>
                <w:bCs/>
              </w:rPr>
              <w:t>;</w:t>
            </w:r>
            <w:r w:rsidR="002F3D47">
              <w:rPr>
                <w:rFonts w:ascii="Arial" w:hAnsi="Arial" w:cs="Arial"/>
                <w:bCs/>
              </w:rPr>
              <w:t xml:space="preserve"> </w:t>
            </w:r>
            <w:r w:rsidR="007A6CAC">
              <w:rPr>
                <w:rFonts w:ascii="Arial" w:hAnsi="Arial" w:cs="Arial"/>
                <w:bCs/>
              </w:rPr>
              <w:t>(F1</w:t>
            </w:r>
            <w:r w:rsidR="0052302C">
              <w:rPr>
                <w:rFonts w:ascii="Arial" w:hAnsi="Arial" w:cs="Arial"/>
                <w:bCs/>
              </w:rPr>
              <w:t>-F3)</w:t>
            </w:r>
          </w:p>
        </w:tc>
      </w:tr>
      <w:tr w:rsidR="00E16D19" w:rsidRPr="001A5991" w14:paraId="4AEBA605" w14:textId="77777777" w:rsidTr="003B4E5E">
        <w:trPr>
          <w:trHeight w:val="20"/>
        </w:trPr>
        <w:tc>
          <w:tcPr>
            <w:tcW w:w="1200" w:type="dxa"/>
          </w:tcPr>
          <w:p w14:paraId="7C9426AD" w14:textId="3BF79228" w:rsidR="00E16D19" w:rsidRPr="001A5991" w:rsidRDefault="002F3D47" w:rsidP="003B4E5E">
            <w:pPr>
              <w:jc w:val="center"/>
              <w:rPr>
                <w:rFonts w:ascii="Arial" w:hAnsi="Arial" w:cs="Arial"/>
              </w:rPr>
            </w:pPr>
            <w:r w:rsidRPr="001A5991">
              <w:rPr>
                <w:rFonts w:ascii="Arial" w:hAnsi="Arial" w:cs="Arial"/>
                <w:color w:val="2B579A"/>
                <w:shd w:val="clear" w:color="auto" w:fill="E6E6E6"/>
              </w:rPr>
              <w:fldChar w:fldCharType="begin">
                <w:ffData>
                  <w:name w:val=""/>
                  <w:enabled/>
                  <w:calcOnExit w:val="0"/>
                  <w:checkBox>
                    <w:sizeAuto/>
                    <w:default w:val="0"/>
                  </w:checkBox>
                </w:ffData>
              </w:fldChar>
            </w:r>
            <w:r w:rsidRPr="001A5991">
              <w:rPr>
                <w:rFonts w:ascii="Arial" w:hAnsi="Arial" w:cs="Arial"/>
              </w:rPr>
              <w:instrText xml:space="preserve"> FORMCHECKBOX </w:instrText>
            </w:r>
            <w:r w:rsidR="003708D2">
              <w:rPr>
                <w:rFonts w:ascii="Arial" w:hAnsi="Arial" w:cs="Arial"/>
                <w:color w:val="2B579A"/>
                <w:shd w:val="clear" w:color="auto" w:fill="E6E6E6"/>
              </w:rPr>
            </w:r>
            <w:r w:rsidR="003708D2">
              <w:rPr>
                <w:rFonts w:ascii="Arial" w:hAnsi="Arial" w:cs="Arial"/>
                <w:color w:val="2B579A"/>
                <w:shd w:val="clear" w:color="auto" w:fill="E6E6E6"/>
              </w:rPr>
              <w:fldChar w:fldCharType="separate"/>
            </w:r>
            <w:r w:rsidRPr="001A5991">
              <w:rPr>
                <w:rFonts w:ascii="Arial" w:hAnsi="Arial" w:cs="Arial"/>
                <w:color w:val="2B579A"/>
                <w:shd w:val="clear" w:color="auto" w:fill="E6E6E6"/>
              </w:rPr>
              <w:fldChar w:fldCharType="end"/>
            </w:r>
          </w:p>
        </w:tc>
        <w:tc>
          <w:tcPr>
            <w:tcW w:w="9300" w:type="dxa"/>
          </w:tcPr>
          <w:p w14:paraId="5A9CC2D7" w14:textId="150C1F54" w:rsidR="00E16D19" w:rsidRPr="00E16D19" w:rsidRDefault="00E16D19" w:rsidP="003B4E5E">
            <w:pPr>
              <w:rPr>
                <w:rFonts w:ascii="Arial" w:hAnsi="Arial" w:cs="Arial"/>
                <w:bCs/>
              </w:rPr>
            </w:pPr>
            <w:r w:rsidRPr="00E16D19">
              <w:rPr>
                <w:rFonts w:ascii="Arial" w:hAnsi="Arial" w:cs="Arial"/>
                <w:bCs/>
              </w:rPr>
              <w:t xml:space="preserve">Attachment </w:t>
            </w:r>
            <w:r>
              <w:rPr>
                <w:rFonts w:ascii="Arial" w:hAnsi="Arial" w:cs="Arial"/>
                <w:bCs/>
              </w:rPr>
              <w:t>5</w:t>
            </w:r>
            <w:r w:rsidR="007F6022" w:rsidRPr="00487234">
              <w:rPr>
                <w:rFonts w:ascii="Arial" w:hAnsi="Arial" w:cs="Arial"/>
                <w:bCs/>
              </w:rPr>
              <w:t xml:space="preserve"> –</w:t>
            </w:r>
            <w:r w:rsidR="007A0979">
              <w:rPr>
                <w:rFonts w:ascii="Arial" w:hAnsi="Arial" w:cs="Arial"/>
                <w:bCs/>
              </w:rPr>
              <w:t xml:space="preserve"> </w:t>
            </w:r>
            <w:r w:rsidR="0076504C">
              <w:rPr>
                <w:rFonts w:ascii="Arial" w:hAnsi="Arial" w:cs="Arial"/>
                <w:bCs/>
              </w:rPr>
              <w:t xml:space="preserve">Two </w:t>
            </w:r>
            <w:r w:rsidR="007A0979">
              <w:rPr>
                <w:rFonts w:ascii="Arial" w:hAnsi="Arial" w:cs="Arial"/>
                <w:bCs/>
              </w:rPr>
              <w:t>Customer Reference Form</w:t>
            </w:r>
            <w:r w:rsidR="00F6329E">
              <w:rPr>
                <w:rFonts w:ascii="Arial" w:hAnsi="Arial" w:cs="Arial"/>
                <w:bCs/>
              </w:rPr>
              <w:t>(s)</w:t>
            </w:r>
          </w:p>
        </w:tc>
      </w:tr>
      <w:tr w:rsidR="005A19EB" w:rsidRPr="001A5991" w14:paraId="6090F147" w14:textId="77777777" w:rsidTr="003B4E5E">
        <w:trPr>
          <w:trHeight w:val="20"/>
        </w:trPr>
        <w:tc>
          <w:tcPr>
            <w:tcW w:w="1200" w:type="dxa"/>
          </w:tcPr>
          <w:p w14:paraId="37AB69B0" w14:textId="15AA4FD9" w:rsidR="005A19EB" w:rsidRPr="001A5991" w:rsidRDefault="005A19EB" w:rsidP="003B4E5E">
            <w:pPr>
              <w:jc w:val="center"/>
              <w:rPr>
                <w:rFonts w:ascii="Arial" w:hAnsi="Arial" w:cs="Arial"/>
                <w:color w:val="2B579A"/>
                <w:shd w:val="clear" w:color="auto" w:fill="E6E6E6"/>
              </w:rPr>
            </w:pPr>
            <w:r w:rsidRPr="001A5991">
              <w:rPr>
                <w:rFonts w:ascii="Arial" w:hAnsi="Arial" w:cs="Arial"/>
                <w:color w:val="2B579A"/>
                <w:shd w:val="clear" w:color="auto" w:fill="E6E6E6"/>
              </w:rPr>
              <w:fldChar w:fldCharType="begin">
                <w:ffData>
                  <w:name w:val=""/>
                  <w:enabled/>
                  <w:calcOnExit w:val="0"/>
                  <w:checkBox>
                    <w:sizeAuto/>
                    <w:default w:val="0"/>
                  </w:checkBox>
                </w:ffData>
              </w:fldChar>
            </w:r>
            <w:r w:rsidRPr="001A5991">
              <w:rPr>
                <w:rFonts w:ascii="Arial" w:hAnsi="Arial" w:cs="Arial"/>
              </w:rPr>
              <w:instrText xml:space="preserve"> FORMCHECKBOX </w:instrText>
            </w:r>
            <w:r w:rsidR="003708D2">
              <w:rPr>
                <w:rFonts w:ascii="Arial" w:hAnsi="Arial" w:cs="Arial"/>
                <w:color w:val="2B579A"/>
                <w:shd w:val="clear" w:color="auto" w:fill="E6E6E6"/>
              </w:rPr>
            </w:r>
            <w:r w:rsidR="003708D2">
              <w:rPr>
                <w:rFonts w:ascii="Arial" w:hAnsi="Arial" w:cs="Arial"/>
                <w:color w:val="2B579A"/>
                <w:shd w:val="clear" w:color="auto" w:fill="E6E6E6"/>
              </w:rPr>
              <w:fldChar w:fldCharType="separate"/>
            </w:r>
            <w:r w:rsidRPr="001A5991">
              <w:rPr>
                <w:rFonts w:ascii="Arial" w:hAnsi="Arial" w:cs="Arial"/>
                <w:color w:val="2B579A"/>
                <w:shd w:val="clear" w:color="auto" w:fill="E6E6E6"/>
              </w:rPr>
              <w:fldChar w:fldCharType="end"/>
            </w:r>
          </w:p>
        </w:tc>
        <w:tc>
          <w:tcPr>
            <w:tcW w:w="9300" w:type="dxa"/>
          </w:tcPr>
          <w:p w14:paraId="46024800" w14:textId="6B13942D" w:rsidR="005A19EB" w:rsidRPr="00E16D19" w:rsidRDefault="005A19EB" w:rsidP="003B4E5E">
            <w:pPr>
              <w:rPr>
                <w:rFonts w:ascii="Arial" w:hAnsi="Arial" w:cs="Arial"/>
                <w:bCs/>
              </w:rPr>
            </w:pPr>
            <w:r>
              <w:rPr>
                <w:rFonts w:ascii="Arial" w:hAnsi="Arial" w:cs="Arial"/>
                <w:bCs/>
              </w:rPr>
              <w:t xml:space="preserve">Attachment 6 </w:t>
            </w:r>
            <w:r w:rsidRPr="00487234">
              <w:rPr>
                <w:rFonts w:ascii="Arial" w:hAnsi="Arial" w:cs="Arial"/>
                <w:bCs/>
              </w:rPr>
              <w:t>–</w:t>
            </w:r>
            <w:r>
              <w:rPr>
                <w:rFonts w:ascii="Arial" w:hAnsi="Arial" w:cs="Arial"/>
                <w:bCs/>
              </w:rPr>
              <w:t xml:space="preserve"> </w:t>
            </w:r>
            <w:r w:rsidR="007812EA">
              <w:rPr>
                <w:rFonts w:ascii="Arial" w:hAnsi="Arial" w:cs="Arial"/>
                <w:bCs/>
              </w:rPr>
              <w:t>Service and Category Selection Form</w:t>
            </w:r>
          </w:p>
        </w:tc>
      </w:tr>
      <w:tr w:rsidR="00E16D19" w:rsidRPr="001A5991" w14:paraId="10171142" w14:textId="77777777" w:rsidTr="003B4E5E">
        <w:trPr>
          <w:trHeight w:val="20"/>
        </w:trPr>
        <w:tc>
          <w:tcPr>
            <w:tcW w:w="1200" w:type="dxa"/>
          </w:tcPr>
          <w:p w14:paraId="651B18C5" w14:textId="77777777" w:rsidR="00E16D19" w:rsidRPr="001A5991" w:rsidRDefault="00E16D19" w:rsidP="003B4E5E">
            <w:pPr>
              <w:jc w:val="center"/>
              <w:rPr>
                <w:rFonts w:ascii="Arial" w:hAnsi="Arial" w:cs="Arial"/>
              </w:rPr>
            </w:pPr>
          </w:p>
        </w:tc>
        <w:tc>
          <w:tcPr>
            <w:tcW w:w="9300" w:type="dxa"/>
          </w:tcPr>
          <w:p w14:paraId="5B92215F" w14:textId="36F433FD" w:rsidR="00E16D19" w:rsidRPr="0070796A" w:rsidRDefault="008019C4" w:rsidP="008019C4">
            <w:pPr>
              <w:jc w:val="center"/>
              <w:rPr>
                <w:rStyle w:val="normaltextrun"/>
                <w:b/>
                <w:color w:val="000000"/>
                <w:shd w:val="clear" w:color="auto" w:fill="FFFFFF"/>
              </w:rPr>
            </w:pPr>
            <w:r w:rsidRPr="008019C4">
              <w:rPr>
                <w:rStyle w:val="normaltextrun"/>
                <w:rFonts w:ascii="Arial" w:hAnsi="Arial" w:cs="Arial"/>
                <w:b/>
                <w:bCs/>
                <w:color w:val="000000"/>
                <w:shd w:val="clear" w:color="auto" w:fill="FFFFFF"/>
              </w:rPr>
              <w:t>Additiona</w:t>
            </w:r>
            <w:r w:rsidR="00566D9D">
              <w:rPr>
                <w:rStyle w:val="normaltextrun"/>
                <w:rFonts w:ascii="Arial" w:hAnsi="Arial" w:cs="Arial"/>
                <w:b/>
                <w:bCs/>
                <w:color w:val="000000"/>
                <w:shd w:val="clear" w:color="auto" w:fill="FFFFFF"/>
              </w:rPr>
              <w:t xml:space="preserve">l Application Package </w:t>
            </w:r>
            <w:r w:rsidRPr="008019C4">
              <w:rPr>
                <w:rStyle w:val="normaltextrun"/>
                <w:rFonts w:ascii="Arial" w:hAnsi="Arial" w:cs="Arial"/>
                <w:b/>
                <w:bCs/>
                <w:color w:val="000000"/>
                <w:shd w:val="clear" w:color="auto" w:fill="FFFFFF"/>
              </w:rPr>
              <w:t xml:space="preserve">Requirements (Supplied by </w:t>
            </w:r>
            <w:r w:rsidR="00211483">
              <w:rPr>
                <w:rStyle w:val="normaltextrun"/>
                <w:rFonts w:ascii="Arial" w:hAnsi="Arial" w:cs="Arial"/>
                <w:b/>
                <w:bCs/>
                <w:color w:val="000000"/>
                <w:shd w:val="clear" w:color="auto" w:fill="FFFFFF"/>
              </w:rPr>
              <w:t>A</w:t>
            </w:r>
            <w:r w:rsidR="00211483" w:rsidRPr="0070796A">
              <w:rPr>
                <w:rStyle w:val="normaltextrun"/>
                <w:rFonts w:ascii="Arial" w:hAnsi="Arial" w:cs="Arial"/>
                <w:b/>
                <w:bCs/>
                <w:color w:val="000000"/>
                <w:shd w:val="clear" w:color="auto" w:fill="FFFFFF"/>
              </w:rPr>
              <w:t>pplicant</w:t>
            </w:r>
            <w:r w:rsidRPr="008019C4">
              <w:rPr>
                <w:rStyle w:val="normaltextrun"/>
                <w:rFonts w:ascii="Arial" w:hAnsi="Arial" w:cs="Arial"/>
                <w:b/>
                <w:bCs/>
                <w:color w:val="000000"/>
                <w:shd w:val="clear" w:color="auto" w:fill="FFFFFF"/>
              </w:rPr>
              <w:t>)</w:t>
            </w:r>
          </w:p>
        </w:tc>
      </w:tr>
      <w:tr w:rsidR="000C5BA1" w:rsidRPr="001A5991" w14:paraId="5E0A291D" w14:textId="77777777" w:rsidTr="003B4E5E">
        <w:trPr>
          <w:trHeight w:val="20"/>
        </w:trPr>
        <w:tc>
          <w:tcPr>
            <w:tcW w:w="1200" w:type="dxa"/>
          </w:tcPr>
          <w:p w14:paraId="6ED8577F" w14:textId="77777777" w:rsidR="000C5BA1" w:rsidRPr="001A5991" w:rsidRDefault="000C5BA1" w:rsidP="003B4E5E">
            <w:pPr>
              <w:jc w:val="center"/>
              <w:rPr>
                <w:rFonts w:ascii="Arial" w:hAnsi="Arial" w:cs="Arial"/>
                <w:bCs/>
              </w:rPr>
            </w:pPr>
            <w:r w:rsidRPr="001A5991">
              <w:rPr>
                <w:rFonts w:ascii="Arial" w:hAnsi="Arial" w:cs="Arial"/>
                <w:color w:val="2B579A"/>
                <w:shd w:val="clear" w:color="auto" w:fill="E6E6E6"/>
              </w:rPr>
              <w:fldChar w:fldCharType="begin">
                <w:ffData>
                  <w:name w:val=""/>
                  <w:enabled/>
                  <w:calcOnExit w:val="0"/>
                  <w:checkBox>
                    <w:sizeAuto/>
                    <w:default w:val="0"/>
                  </w:checkBox>
                </w:ffData>
              </w:fldChar>
            </w:r>
            <w:r w:rsidRPr="001A5991">
              <w:rPr>
                <w:rFonts w:ascii="Arial" w:hAnsi="Arial" w:cs="Arial"/>
              </w:rPr>
              <w:instrText xml:space="preserve"> FORMCHECKBOX </w:instrText>
            </w:r>
            <w:r w:rsidR="003708D2">
              <w:rPr>
                <w:rFonts w:ascii="Arial" w:hAnsi="Arial" w:cs="Arial"/>
                <w:color w:val="2B579A"/>
                <w:shd w:val="clear" w:color="auto" w:fill="E6E6E6"/>
              </w:rPr>
            </w:r>
            <w:r w:rsidR="003708D2">
              <w:rPr>
                <w:rFonts w:ascii="Arial" w:hAnsi="Arial" w:cs="Arial"/>
                <w:color w:val="2B579A"/>
                <w:shd w:val="clear" w:color="auto" w:fill="E6E6E6"/>
              </w:rPr>
              <w:fldChar w:fldCharType="separate"/>
            </w:r>
            <w:r w:rsidRPr="001A5991">
              <w:rPr>
                <w:rFonts w:ascii="Arial" w:hAnsi="Arial" w:cs="Arial"/>
                <w:color w:val="2B579A"/>
                <w:shd w:val="clear" w:color="auto" w:fill="E6E6E6"/>
              </w:rPr>
              <w:fldChar w:fldCharType="end"/>
            </w:r>
          </w:p>
        </w:tc>
        <w:tc>
          <w:tcPr>
            <w:tcW w:w="9300" w:type="dxa"/>
          </w:tcPr>
          <w:p w14:paraId="7CA19626" w14:textId="530D5DD6" w:rsidR="000C5BA1" w:rsidRPr="001A5991" w:rsidRDefault="00816AD5" w:rsidP="003B4E5E">
            <w:pPr>
              <w:rPr>
                <w:rFonts w:ascii="Arial" w:hAnsi="Arial" w:cs="Arial"/>
                <w:bCs/>
              </w:rPr>
            </w:pPr>
            <w:r>
              <w:rPr>
                <w:rFonts w:ascii="Arial" w:hAnsi="Arial" w:cs="Arial"/>
                <w:bCs/>
              </w:rPr>
              <w:t>Insurance Polic</w:t>
            </w:r>
            <w:r w:rsidR="0029125F">
              <w:rPr>
                <w:rFonts w:ascii="Arial" w:hAnsi="Arial" w:cs="Arial"/>
                <w:bCs/>
              </w:rPr>
              <w:t>ies</w:t>
            </w:r>
            <w:r w:rsidR="00EF7AA0">
              <w:rPr>
                <w:rFonts w:ascii="Arial" w:hAnsi="Arial" w:cs="Arial"/>
                <w:bCs/>
              </w:rPr>
              <w:t xml:space="preserve"> (</w:t>
            </w:r>
            <w:r w:rsidR="00211483">
              <w:rPr>
                <w:rFonts w:ascii="Arial" w:hAnsi="Arial" w:cs="Arial"/>
                <w:bCs/>
              </w:rPr>
              <w:t xml:space="preserve">see Attachment 4: </w:t>
            </w:r>
            <w:r w:rsidR="007E3CB0" w:rsidRPr="007F6022">
              <w:rPr>
                <w:rFonts w:ascii="Arial" w:hAnsi="Arial" w:cs="Arial"/>
                <w:bCs/>
              </w:rPr>
              <w:t>Business Entity Requirement Questionnaire and Certification</w:t>
            </w:r>
            <w:r w:rsidR="007E3CB0">
              <w:rPr>
                <w:rFonts w:ascii="Arial" w:hAnsi="Arial" w:cs="Arial"/>
                <w:bCs/>
              </w:rPr>
              <w:t xml:space="preserve"> </w:t>
            </w:r>
            <w:r w:rsidR="00F40816">
              <w:rPr>
                <w:rFonts w:ascii="Arial" w:hAnsi="Arial" w:cs="Arial"/>
                <w:bCs/>
              </w:rPr>
              <w:t xml:space="preserve">questions </w:t>
            </w:r>
            <w:r w:rsidR="00EF7AA0">
              <w:rPr>
                <w:rFonts w:ascii="Arial" w:hAnsi="Arial" w:cs="Arial"/>
                <w:bCs/>
              </w:rPr>
              <w:t>B</w:t>
            </w:r>
            <w:r w:rsidR="00D65505">
              <w:rPr>
                <w:rFonts w:ascii="Arial" w:hAnsi="Arial" w:cs="Arial"/>
                <w:bCs/>
              </w:rPr>
              <w:t>5</w:t>
            </w:r>
            <w:r w:rsidR="008839B8">
              <w:rPr>
                <w:rFonts w:ascii="Arial" w:hAnsi="Arial" w:cs="Arial"/>
                <w:bCs/>
              </w:rPr>
              <w:t xml:space="preserve"> &amp; </w:t>
            </w:r>
            <w:r w:rsidR="00EF7AA0">
              <w:rPr>
                <w:rFonts w:ascii="Arial" w:hAnsi="Arial" w:cs="Arial"/>
                <w:bCs/>
              </w:rPr>
              <w:t>B7)</w:t>
            </w:r>
          </w:p>
        </w:tc>
      </w:tr>
      <w:tr w:rsidR="000C5BA1" w:rsidRPr="001A5991" w14:paraId="0A6152E1" w14:textId="77777777" w:rsidTr="003B4E5E">
        <w:trPr>
          <w:trHeight w:val="20"/>
        </w:trPr>
        <w:tc>
          <w:tcPr>
            <w:tcW w:w="1200" w:type="dxa"/>
          </w:tcPr>
          <w:p w14:paraId="46D81A5F" w14:textId="77777777" w:rsidR="000C5BA1" w:rsidRPr="001A5991" w:rsidRDefault="000C5BA1" w:rsidP="003B4E5E">
            <w:pPr>
              <w:tabs>
                <w:tab w:val="left" w:pos="792"/>
              </w:tabs>
              <w:jc w:val="center"/>
              <w:rPr>
                <w:rFonts w:ascii="Arial" w:hAnsi="Arial" w:cs="Arial"/>
                <w:bCs/>
              </w:rPr>
            </w:pPr>
            <w:r w:rsidRPr="001A5991">
              <w:rPr>
                <w:rFonts w:ascii="Arial" w:hAnsi="Arial" w:cs="Arial"/>
                <w:color w:val="2B579A"/>
                <w:shd w:val="clear" w:color="auto" w:fill="E6E6E6"/>
              </w:rPr>
              <w:fldChar w:fldCharType="begin">
                <w:ffData>
                  <w:name w:val=""/>
                  <w:enabled/>
                  <w:calcOnExit w:val="0"/>
                  <w:checkBox>
                    <w:sizeAuto/>
                    <w:default w:val="0"/>
                  </w:checkBox>
                </w:ffData>
              </w:fldChar>
            </w:r>
            <w:r w:rsidRPr="001A5991">
              <w:rPr>
                <w:rFonts w:ascii="Arial" w:hAnsi="Arial" w:cs="Arial"/>
              </w:rPr>
              <w:instrText xml:space="preserve"> FORMCHECKBOX </w:instrText>
            </w:r>
            <w:r w:rsidR="003708D2">
              <w:rPr>
                <w:rFonts w:ascii="Arial" w:hAnsi="Arial" w:cs="Arial"/>
                <w:color w:val="2B579A"/>
                <w:shd w:val="clear" w:color="auto" w:fill="E6E6E6"/>
              </w:rPr>
            </w:r>
            <w:r w:rsidR="003708D2">
              <w:rPr>
                <w:rFonts w:ascii="Arial" w:hAnsi="Arial" w:cs="Arial"/>
                <w:color w:val="2B579A"/>
                <w:shd w:val="clear" w:color="auto" w:fill="E6E6E6"/>
              </w:rPr>
              <w:fldChar w:fldCharType="separate"/>
            </w:r>
            <w:r w:rsidRPr="001A5991">
              <w:rPr>
                <w:rFonts w:ascii="Arial" w:hAnsi="Arial" w:cs="Arial"/>
                <w:color w:val="2B579A"/>
                <w:shd w:val="clear" w:color="auto" w:fill="E6E6E6"/>
              </w:rPr>
              <w:fldChar w:fldCharType="end"/>
            </w:r>
          </w:p>
        </w:tc>
        <w:tc>
          <w:tcPr>
            <w:tcW w:w="9300" w:type="dxa"/>
          </w:tcPr>
          <w:p w14:paraId="6B788A5F" w14:textId="590B8CBA" w:rsidR="000C5BA1" w:rsidRPr="001A5991" w:rsidRDefault="000C5BA1" w:rsidP="003B4E5E">
            <w:pPr>
              <w:rPr>
                <w:rFonts w:ascii="Arial" w:hAnsi="Arial" w:cs="Arial"/>
                <w:bCs/>
              </w:rPr>
            </w:pPr>
            <w:r w:rsidRPr="001A5991">
              <w:rPr>
                <w:rFonts w:ascii="Arial" w:hAnsi="Arial" w:cs="Arial"/>
                <w:bCs/>
              </w:rPr>
              <w:t xml:space="preserve">Copy of Required </w:t>
            </w:r>
            <w:r w:rsidRPr="001A5991">
              <w:rPr>
                <w:rFonts w:ascii="Arial" w:hAnsi="Arial" w:cs="Arial"/>
              </w:rPr>
              <w:t>License(s) (Secretary of State</w:t>
            </w:r>
            <w:r w:rsidR="005C1EF2">
              <w:rPr>
                <w:rFonts w:ascii="Arial" w:hAnsi="Arial" w:cs="Arial"/>
              </w:rPr>
              <w:t xml:space="preserve">, </w:t>
            </w:r>
            <w:r w:rsidR="00A66039">
              <w:rPr>
                <w:rFonts w:ascii="Arial" w:hAnsi="Arial" w:cs="Arial"/>
              </w:rPr>
              <w:t xml:space="preserve">DIR, </w:t>
            </w:r>
            <w:r w:rsidR="005C1EF2">
              <w:rPr>
                <w:rFonts w:ascii="Arial" w:hAnsi="Arial" w:cs="Arial"/>
              </w:rPr>
              <w:t>LTO</w:t>
            </w:r>
            <w:r w:rsidR="000E6B9D">
              <w:rPr>
                <w:rFonts w:ascii="Arial" w:hAnsi="Arial" w:cs="Arial"/>
              </w:rPr>
              <w:t>, CSLB</w:t>
            </w:r>
            <w:r w:rsidR="00103862">
              <w:rPr>
                <w:rFonts w:ascii="Arial" w:hAnsi="Arial" w:cs="Arial"/>
              </w:rPr>
              <w:t xml:space="preserve"> Class A</w:t>
            </w:r>
            <w:r w:rsidRPr="001A5991">
              <w:rPr>
                <w:rFonts w:ascii="Arial" w:hAnsi="Arial" w:cs="Arial"/>
              </w:rPr>
              <w:t>)</w:t>
            </w:r>
          </w:p>
        </w:tc>
      </w:tr>
      <w:tr w:rsidR="000C5BA1" w:rsidRPr="001A5991" w14:paraId="2614F708" w14:textId="77777777" w:rsidTr="003B4E5E">
        <w:trPr>
          <w:trHeight w:val="20"/>
        </w:trPr>
        <w:tc>
          <w:tcPr>
            <w:tcW w:w="1200" w:type="dxa"/>
          </w:tcPr>
          <w:p w14:paraId="52B538A9" w14:textId="77777777" w:rsidR="000C5BA1" w:rsidRPr="001A5991" w:rsidRDefault="000C5BA1" w:rsidP="003B4E5E">
            <w:pPr>
              <w:jc w:val="center"/>
              <w:rPr>
                <w:rFonts w:ascii="Arial" w:hAnsi="Arial" w:cs="Arial"/>
              </w:rPr>
            </w:pPr>
            <w:r w:rsidRPr="001A5991">
              <w:rPr>
                <w:rFonts w:ascii="Arial" w:hAnsi="Arial" w:cs="Arial"/>
                <w:color w:val="2B579A"/>
                <w:shd w:val="clear" w:color="auto" w:fill="E6E6E6"/>
              </w:rPr>
              <w:fldChar w:fldCharType="begin">
                <w:ffData>
                  <w:name w:val=""/>
                  <w:enabled/>
                  <w:calcOnExit w:val="0"/>
                  <w:checkBox>
                    <w:sizeAuto/>
                    <w:default w:val="0"/>
                  </w:checkBox>
                </w:ffData>
              </w:fldChar>
            </w:r>
            <w:r w:rsidRPr="001A5991">
              <w:rPr>
                <w:rFonts w:ascii="Arial" w:hAnsi="Arial" w:cs="Arial"/>
              </w:rPr>
              <w:instrText xml:space="preserve"> FORMCHECKBOX </w:instrText>
            </w:r>
            <w:r w:rsidR="003708D2">
              <w:rPr>
                <w:rFonts w:ascii="Arial" w:hAnsi="Arial" w:cs="Arial"/>
                <w:color w:val="2B579A"/>
                <w:shd w:val="clear" w:color="auto" w:fill="E6E6E6"/>
              </w:rPr>
            </w:r>
            <w:r w:rsidR="003708D2">
              <w:rPr>
                <w:rFonts w:ascii="Arial" w:hAnsi="Arial" w:cs="Arial"/>
                <w:color w:val="2B579A"/>
                <w:shd w:val="clear" w:color="auto" w:fill="E6E6E6"/>
              </w:rPr>
              <w:fldChar w:fldCharType="separate"/>
            </w:r>
            <w:r w:rsidRPr="001A5991">
              <w:rPr>
                <w:rFonts w:ascii="Arial" w:hAnsi="Arial" w:cs="Arial"/>
                <w:color w:val="2B579A"/>
                <w:shd w:val="clear" w:color="auto" w:fill="E6E6E6"/>
              </w:rPr>
              <w:fldChar w:fldCharType="end"/>
            </w:r>
          </w:p>
        </w:tc>
        <w:tc>
          <w:tcPr>
            <w:tcW w:w="9300" w:type="dxa"/>
          </w:tcPr>
          <w:p w14:paraId="0D4B8AB5" w14:textId="4179465A" w:rsidR="000C5BA1" w:rsidRPr="001A5991" w:rsidRDefault="0006198C" w:rsidP="003B4E5E">
            <w:pPr>
              <w:rPr>
                <w:rFonts w:ascii="Arial" w:hAnsi="Arial" w:cs="Arial"/>
                <w:bCs/>
              </w:rPr>
            </w:pPr>
            <w:r w:rsidRPr="0006198C">
              <w:rPr>
                <w:rFonts w:ascii="Arial" w:hAnsi="Arial" w:cs="Arial"/>
                <w:bCs/>
              </w:rPr>
              <w:t xml:space="preserve">Notarized </w:t>
            </w:r>
            <w:proofErr w:type="spellStart"/>
            <w:r w:rsidRPr="0006198C">
              <w:rPr>
                <w:rFonts w:ascii="Arial" w:hAnsi="Arial" w:cs="Arial"/>
                <w:bCs/>
              </w:rPr>
              <w:t>Bondability</w:t>
            </w:r>
            <w:proofErr w:type="spellEnd"/>
            <w:r w:rsidRPr="0006198C">
              <w:rPr>
                <w:rFonts w:ascii="Arial" w:hAnsi="Arial" w:cs="Arial"/>
                <w:bCs/>
              </w:rPr>
              <w:t xml:space="preserve"> Statement</w:t>
            </w:r>
            <w:r w:rsidR="00E4365A">
              <w:rPr>
                <w:rFonts w:ascii="Arial" w:hAnsi="Arial" w:cs="Arial"/>
                <w:bCs/>
              </w:rPr>
              <w:t xml:space="preserve"> (</w:t>
            </w:r>
            <w:r w:rsidR="00F40816" w:rsidRPr="007F6022">
              <w:rPr>
                <w:rFonts w:ascii="Arial" w:hAnsi="Arial" w:cs="Arial"/>
                <w:bCs/>
              </w:rPr>
              <w:t>Business Entity Requirement Questionnaire and Certification</w:t>
            </w:r>
            <w:r w:rsidR="00F40816">
              <w:rPr>
                <w:rFonts w:ascii="Arial" w:hAnsi="Arial" w:cs="Arial"/>
                <w:bCs/>
              </w:rPr>
              <w:t xml:space="preserve"> question</w:t>
            </w:r>
            <w:r w:rsidR="003B3BBB">
              <w:rPr>
                <w:rFonts w:ascii="Arial" w:hAnsi="Arial" w:cs="Arial"/>
                <w:bCs/>
              </w:rPr>
              <w:t xml:space="preserve"> </w:t>
            </w:r>
            <w:r w:rsidR="00E4365A">
              <w:rPr>
                <w:rFonts w:ascii="Arial" w:hAnsi="Arial" w:cs="Arial"/>
                <w:bCs/>
              </w:rPr>
              <w:t>B8)</w:t>
            </w:r>
          </w:p>
        </w:tc>
      </w:tr>
      <w:tr w:rsidR="000C5BA1" w:rsidRPr="001A5991" w14:paraId="26F4A29F" w14:textId="77777777" w:rsidTr="003B4E5E">
        <w:trPr>
          <w:trHeight w:val="20"/>
        </w:trPr>
        <w:tc>
          <w:tcPr>
            <w:tcW w:w="1200" w:type="dxa"/>
          </w:tcPr>
          <w:p w14:paraId="0D55A701" w14:textId="77777777" w:rsidR="000C5BA1" w:rsidRPr="001A5991" w:rsidRDefault="000C5BA1" w:rsidP="003B4E5E">
            <w:pPr>
              <w:jc w:val="center"/>
              <w:rPr>
                <w:rFonts w:ascii="Arial" w:hAnsi="Arial" w:cs="Arial"/>
              </w:rPr>
            </w:pPr>
            <w:r w:rsidRPr="001A5991">
              <w:rPr>
                <w:rFonts w:ascii="Arial" w:hAnsi="Arial" w:cs="Arial"/>
                <w:color w:val="2B579A"/>
                <w:shd w:val="clear" w:color="auto" w:fill="E6E6E6"/>
              </w:rPr>
              <w:fldChar w:fldCharType="begin">
                <w:ffData>
                  <w:name w:val=""/>
                  <w:enabled/>
                  <w:calcOnExit w:val="0"/>
                  <w:checkBox>
                    <w:sizeAuto/>
                    <w:default w:val="0"/>
                  </w:checkBox>
                </w:ffData>
              </w:fldChar>
            </w:r>
            <w:r w:rsidRPr="001A5991">
              <w:rPr>
                <w:rFonts w:ascii="Arial" w:hAnsi="Arial" w:cs="Arial"/>
              </w:rPr>
              <w:instrText xml:space="preserve"> FORMCHECKBOX </w:instrText>
            </w:r>
            <w:r w:rsidR="003708D2">
              <w:rPr>
                <w:rFonts w:ascii="Arial" w:hAnsi="Arial" w:cs="Arial"/>
                <w:color w:val="2B579A"/>
                <w:shd w:val="clear" w:color="auto" w:fill="E6E6E6"/>
              </w:rPr>
            </w:r>
            <w:r w:rsidR="003708D2">
              <w:rPr>
                <w:rFonts w:ascii="Arial" w:hAnsi="Arial" w:cs="Arial"/>
                <w:color w:val="2B579A"/>
                <w:shd w:val="clear" w:color="auto" w:fill="E6E6E6"/>
              </w:rPr>
              <w:fldChar w:fldCharType="separate"/>
            </w:r>
            <w:r w:rsidRPr="001A5991">
              <w:rPr>
                <w:rFonts w:ascii="Arial" w:hAnsi="Arial" w:cs="Arial"/>
                <w:color w:val="2B579A"/>
                <w:shd w:val="clear" w:color="auto" w:fill="E6E6E6"/>
              </w:rPr>
              <w:fldChar w:fldCharType="end"/>
            </w:r>
          </w:p>
        </w:tc>
        <w:tc>
          <w:tcPr>
            <w:tcW w:w="9300" w:type="dxa"/>
          </w:tcPr>
          <w:p w14:paraId="29F49493" w14:textId="7850DB97" w:rsidR="000C5BA1" w:rsidRPr="001A5991" w:rsidRDefault="0006198C" w:rsidP="003B4E5E">
            <w:pPr>
              <w:rPr>
                <w:rFonts w:ascii="Arial" w:hAnsi="Arial" w:cs="Arial"/>
                <w:bCs/>
              </w:rPr>
            </w:pPr>
            <w:r w:rsidRPr="0006198C">
              <w:rPr>
                <w:rFonts w:ascii="Arial" w:hAnsi="Arial" w:cs="Arial"/>
                <w:bCs/>
              </w:rPr>
              <w:t>Experience Modification Rate (EMR) documentation</w:t>
            </w:r>
          </w:p>
        </w:tc>
      </w:tr>
      <w:tr w:rsidR="000D6BFE" w:rsidRPr="001A5991" w14:paraId="107D4BAC" w14:textId="77777777" w:rsidTr="003B4E5E">
        <w:trPr>
          <w:trHeight w:val="20"/>
        </w:trPr>
        <w:tc>
          <w:tcPr>
            <w:tcW w:w="1200" w:type="dxa"/>
          </w:tcPr>
          <w:p w14:paraId="34FBEBC0" w14:textId="0C128033" w:rsidR="000D6BFE" w:rsidRPr="00F63206" w:rsidRDefault="00394689" w:rsidP="003B4E5E">
            <w:pPr>
              <w:jc w:val="center"/>
              <w:rPr>
                <w:rFonts w:ascii="Arial" w:hAnsi="Arial" w:cs="Arial"/>
                <w:strike/>
                <w:shd w:val="clear" w:color="auto" w:fill="E6E6E6"/>
              </w:rPr>
            </w:pPr>
            <w:r w:rsidRPr="00F63206">
              <w:rPr>
                <w:rFonts w:ascii="Arial" w:hAnsi="Arial" w:cs="Arial"/>
                <w:strike/>
                <w:color w:val="2B579A"/>
                <w:shd w:val="clear" w:color="auto" w:fill="E6E6E6"/>
              </w:rPr>
              <w:fldChar w:fldCharType="begin">
                <w:ffData>
                  <w:name w:val=""/>
                  <w:enabled/>
                  <w:calcOnExit w:val="0"/>
                  <w:checkBox>
                    <w:sizeAuto/>
                    <w:default w:val="0"/>
                  </w:checkBox>
                </w:ffData>
              </w:fldChar>
            </w:r>
            <w:r w:rsidRPr="00F63206">
              <w:rPr>
                <w:rFonts w:ascii="Arial" w:hAnsi="Arial" w:cs="Arial"/>
                <w:strike/>
              </w:rPr>
              <w:instrText xml:space="preserve"> FORMCHECKBOX </w:instrText>
            </w:r>
            <w:r w:rsidR="003708D2">
              <w:rPr>
                <w:rFonts w:ascii="Arial" w:hAnsi="Arial" w:cs="Arial"/>
                <w:strike/>
                <w:color w:val="2B579A"/>
                <w:shd w:val="clear" w:color="auto" w:fill="E6E6E6"/>
              </w:rPr>
            </w:r>
            <w:r w:rsidR="003708D2">
              <w:rPr>
                <w:rFonts w:ascii="Arial" w:hAnsi="Arial" w:cs="Arial"/>
                <w:strike/>
                <w:color w:val="2B579A"/>
                <w:shd w:val="clear" w:color="auto" w:fill="E6E6E6"/>
              </w:rPr>
              <w:fldChar w:fldCharType="separate"/>
            </w:r>
            <w:r w:rsidRPr="00F63206">
              <w:rPr>
                <w:rFonts w:ascii="Arial" w:hAnsi="Arial" w:cs="Arial"/>
                <w:strike/>
                <w:color w:val="2B579A"/>
                <w:shd w:val="clear" w:color="auto" w:fill="E6E6E6"/>
              </w:rPr>
              <w:fldChar w:fldCharType="end"/>
            </w:r>
          </w:p>
        </w:tc>
        <w:tc>
          <w:tcPr>
            <w:tcW w:w="9300" w:type="dxa"/>
          </w:tcPr>
          <w:p w14:paraId="3F8FF380" w14:textId="6A887FEF" w:rsidR="000D6BFE" w:rsidRPr="00F63206" w:rsidRDefault="000D6BFE" w:rsidP="003B4E5E">
            <w:pPr>
              <w:rPr>
                <w:rFonts w:ascii="Arial" w:hAnsi="Arial" w:cs="Arial"/>
                <w:bCs/>
                <w:strike/>
              </w:rPr>
            </w:pPr>
            <w:r w:rsidRPr="00F63206">
              <w:rPr>
                <w:rFonts w:ascii="Arial" w:hAnsi="Arial" w:cs="Arial"/>
                <w:bCs/>
                <w:strike/>
              </w:rPr>
              <w:t>Submit Cal OSHA Lost Time Injury / Illness incidence documentation</w:t>
            </w:r>
          </w:p>
        </w:tc>
      </w:tr>
      <w:tr w:rsidR="0006198C" w:rsidRPr="001A5991" w14:paraId="44D12A19" w14:textId="77777777" w:rsidTr="003B4E5E">
        <w:trPr>
          <w:trHeight w:val="20"/>
        </w:trPr>
        <w:tc>
          <w:tcPr>
            <w:tcW w:w="1200" w:type="dxa"/>
          </w:tcPr>
          <w:p w14:paraId="68202A04" w14:textId="258CEA6A" w:rsidR="0006198C" w:rsidRPr="001A5991" w:rsidRDefault="00394689" w:rsidP="003B4E5E">
            <w:pPr>
              <w:jc w:val="center"/>
              <w:rPr>
                <w:rFonts w:ascii="Arial" w:hAnsi="Arial" w:cs="Arial"/>
              </w:rPr>
            </w:pPr>
            <w:r w:rsidRPr="001A5991">
              <w:rPr>
                <w:rFonts w:ascii="Arial" w:hAnsi="Arial" w:cs="Arial"/>
                <w:color w:val="2B579A"/>
                <w:shd w:val="clear" w:color="auto" w:fill="E6E6E6"/>
              </w:rPr>
              <w:fldChar w:fldCharType="begin">
                <w:ffData>
                  <w:name w:val=""/>
                  <w:enabled/>
                  <w:calcOnExit w:val="0"/>
                  <w:checkBox>
                    <w:sizeAuto/>
                    <w:default w:val="0"/>
                  </w:checkBox>
                </w:ffData>
              </w:fldChar>
            </w:r>
            <w:r w:rsidRPr="001A5991">
              <w:rPr>
                <w:rFonts w:ascii="Arial" w:hAnsi="Arial" w:cs="Arial"/>
              </w:rPr>
              <w:instrText xml:space="preserve"> FORMCHECKBOX </w:instrText>
            </w:r>
            <w:r w:rsidR="003708D2">
              <w:rPr>
                <w:rFonts w:ascii="Arial" w:hAnsi="Arial" w:cs="Arial"/>
                <w:color w:val="2B579A"/>
                <w:shd w:val="clear" w:color="auto" w:fill="E6E6E6"/>
              </w:rPr>
            </w:r>
            <w:r w:rsidR="003708D2">
              <w:rPr>
                <w:rFonts w:ascii="Arial" w:hAnsi="Arial" w:cs="Arial"/>
                <w:color w:val="2B579A"/>
                <w:shd w:val="clear" w:color="auto" w:fill="E6E6E6"/>
              </w:rPr>
              <w:fldChar w:fldCharType="separate"/>
            </w:r>
            <w:r w:rsidRPr="001A5991">
              <w:rPr>
                <w:rFonts w:ascii="Arial" w:hAnsi="Arial" w:cs="Arial"/>
                <w:color w:val="2B579A"/>
                <w:shd w:val="clear" w:color="auto" w:fill="E6E6E6"/>
              </w:rPr>
              <w:fldChar w:fldCharType="end"/>
            </w:r>
          </w:p>
        </w:tc>
        <w:tc>
          <w:tcPr>
            <w:tcW w:w="9300" w:type="dxa"/>
          </w:tcPr>
          <w:p w14:paraId="34F8B8AA" w14:textId="5F5CA5EC" w:rsidR="0006198C" w:rsidRPr="0006198C" w:rsidRDefault="00944FDB" w:rsidP="003B4E5E">
            <w:pPr>
              <w:rPr>
                <w:rFonts w:ascii="Arial" w:hAnsi="Arial" w:cs="Arial"/>
                <w:bCs/>
              </w:rPr>
            </w:pPr>
            <w:r w:rsidRPr="00944FDB">
              <w:rPr>
                <w:rFonts w:ascii="Arial" w:hAnsi="Arial" w:cs="Arial"/>
                <w:bCs/>
              </w:rPr>
              <w:t>IIPP and/or Health and Safety Plan (HSP)</w:t>
            </w:r>
          </w:p>
        </w:tc>
      </w:tr>
    </w:tbl>
    <w:p w14:paraId="4F66B4FA" w14:textId="1D88CEFA" w:rsidR="00247DE4" w:rsidRPr="001A5991" w:rsidRDefault="001666C3" w:rsidP="66C0F031">
      <w:pPr>
        <w:pStyle w:val="Header"/>
        <w:tabs>
          <w:tab w:val="clear" w:pos="4320"/>
          <w:tab w:val="clear" w:pos="8640"/>
        </w:tabs>
        <w:suppressAutoHyphens/>
        <w:rPr>
          <w:rFonts w:ascii="Arial" w:hAnsi="Arial" w:cs="Arial"/>
        </w:rPr>
      </w:pPr>
      <w:r w:rsidRPr="001666C3">
        <w:rPr>
          <w:rFonts w:ascii="Arial" w:hAnsi="Arial" w:cs="Arial"/>
        </w:rPr>
        <w:t xml:space="preserve">The following are Reference Documents and are not required at time of </w:t>
      </w:r>
      <w:r w:rsidR="0058024C">
        <w:rPr>
          <w:rFonts w:ascii="Arial" w:hAnsi="Arial" w:cs="Arial"/>
        </w:rPr>
        <w:t>pre-qualification</w:t>
      </w:r>
      <w:r w:rsidR="00566D9D">
        <w:rPr>
          <w:rFonts w:ascii="Arial" w:hAnsi="Arial" w:cs="Arial"/>
        </w:rPr>
        <w:t xml:space="preserve"> application</w:t>
      </w:r>
      <w:r w:rsidR="0058024C">
        <w:rPr>
          <w:rFonts w:ascii="Arial" w:hAnsi="Arial" w:cs="Arial"/>
        </w:rPr>
        <w:t xml:space="preserve"> submission</w:t>
      </w:r>
      <w:r w:rsidRPr="001666C3">
        <w:rPr>
          <w:rFonts w:ascii="Arial" w:hAnsi="Arial" w:cs="Arial"/>
        </w:rPr>
        <w:t xml:space="preserve"> but must be adhered to by the Contractor during </w:t>
      </w:r>
      <w:r w:rsidR="00596A1B">
        <w:rPr>
          <w:rFonts w:ascii="Arial" w:hAnsi="Arial" w:cs="Arial"/>
        </w:rPr>
        <w:t xml:space="preserve">Stage 2 and </w:t>
      </w:r>
      <w:r w:rsidR="00076C20">
        <w:rPr>
          <w:rFonts w:ascii="Arial" w:hAnsi="Arial" w:cs="Arial"/>
        </w:rPr>
        <w:t>subsequent</w:t>
      </w:r>
      <w:r w:rsidRPr="001666C3">
        <w:rPr>
          <w:rFonts w:ascii="Arial" w:hAnsi="Arial" w:cs="Arial"/>
        </w:rPr>
        <w:t xml:space="preserve"> </w:t>
      </w:r>
      <w:r w:rsidR="00076C20">
        <w:rPr>
          <w:rFonts w:ascii="Arial" w:hAnsi="Arial" w:cs="Arial"/>
        </w:rPr>
        <w:t>agreement</w:t>
      </w:r>
      <w:r w:rsidRPr="001666C3">
        <w:rPr>
          <w:rFonts w:ascii="Arial" w:hAnsi="Arial" w:cs="Arial"/>
        </w:rPr>
        <w:t>:</w:t>
      </w:r>
    </w:p>
    <w:tbl>
      <w:tblPr>
        <w:tblW w:w="0" w:type="auto"/>
        <w:tblLook w:val="01E0" w:firstRow="1" w:lastRow="1" w:firstColumn="1" w:lastColumn="1" w:noHBand="0" w:noVBand="0"/>
      </w:tblPr>
      <w:tblGrid>
        <w:gridCol w:w="1188"/>
        <w:gridCol w:w="9558"/>
      </w:tblGrid>
      <w:tr w:rsidR="000C5BA1" w:rsidRPr="001A5991" w14:paraId="0A99BED5" w14:textId="77777777" w:rsidTr="002534B0">
        <w:tc>
          <w:tcPr>
            <w:tcW w:w="1188" w:type="dxa"/>
          </w:tcPr>
          <w:p w14:paraId="3239CDC3" w14:textId="35BCFC09" w:rsidR="000C5BA1" w:rsidRPr="001A5991" w:rsidRDefault="000C5BA1" w:rsidP="003B4E5E">
            <w:pPr>
              <w:ind w:left="270"/>
              <w:rPr>
                <w:rFonts w:ascii="Arial" w:hAnsi="Arial" w:cs="Arial"/>
              </w:rPr>
            </w:pPr>
            <w:r w:rsidRPr="001A5991">
              <w:rPr>
                <w:rFonts w:ascii="Arial" w:hAnsi="Arial" w:cs="Arial"/>
                <w:color w:val="2B579A"/>
                <w:shd w:val="clear" w:color="auto" w:fill="E6E6E6"/>
              </w:rPr>
              <w:fldChar w:fldCharType="begin">
                <w:ffData>
                  <w:name w:val=""/>
                  <w:enabled/>
                  <w:calcOnExit w:val="0"/>
                  <w:checkBox>
                    <w:sizeAuto/>
                    <w:default w:val="0"/>
                  </w:checkBox>
                </w:ffData>
              </w:fldChar>
            </w:r>
            <w:r w:rsidRPr="001A5991">
              <w:rPr>
                <w:rFonts w:ascii="Arial" w:hAnsi="Arial" w:cs="Arial"/>
              </w:rPr>
              <w:instrText xml:space="preserve"> FORMCHECKBOX </w:instrText>
            </w:r>
            <w:r w:rsidR="003708D2">
              <w:rPr>
                <w:rFonts w:ascii="Arial" w:hAnsi="Arial" w:cs="Arial"/>
                <w:color w:val="2B579A"/>
                <w:shd w:val="clear" w:color="auto" w:fill="E6E6E6"/>
              </w:rPr>
            </w:r>
            <w:r w:rsidR="003708D2">
              <w:rPr>
                <w:rFonts w:ascii="Arial" w:hAnsi="Arial" w:cs="Arial"/>
                <w:color w:val="2B579A"/>
                <w:shd w:val="clear" w:color="auto" w:fill="E6E6E6"/>
              </w:rPr>
              <w:fldChar w:fldCharType="separate"/>
            </w:r>
            <w:r w:rsidRPr="001A5991">
              <w:rPr>
                <w:rFonts w:ascii="Arial" w:hAnsi="Arial" w:cs="Arial"/>
                <w:color w:val="2B579A"/>
                <w:shd w:val="clear" w:color="auto" w:fill="E6E6E6"/>
              </w:rPr>
              <w:fldChar w:fldCharType="end"/>
            </w:r>
          </w:p>
        </w:tc>
        <w:tc>
          <w:tcPr>
            <w:tcW w:w="9558" w:type="dxa"/>
          </w:tcPr>
          <w:p w14:paraId="44BFBBF0" w14:textId="6177245C" w:rsidR="000C5BA1" w:rsidRPr="001A5991" w:rsidRDefault="00D53BA9" w:rsidP="003B4E5E">
            <w:pPr>
              <w:ind w:left="-105"/>
              <w:rPr>
                <w:rFonts w:ascii="Arial" w:hAnsi="Arial" w:cs="Arial"/>
                <w:bCs/>
              </w:rPr>
            </w:pPr>
            <w:r w:rsidRPr="00D53BA9">
              <w:rPr>
                <w:rFonts w:ascii="Arial" w:hAnsi="Arial" w:cs="Arial"/>
                <w:bCs/>
              </w:rPr>
              <w:t>Exhibit A – Scope of Work</w:t>
            </w:r>
            <w:r w:rsidR="00C46FD2">
              <w:rPr>
                <w:rFonts w:ascii="Arial" w:hAnsi="Arial" w:cs="Arial"/>
                <w:bCs/>
              </w:rPr>
              <w:t xml:space="preserve">. </w:t>
            </w:r>
            <w:r w:rsidR="00C46FD2" w:rsidRPr="00C4743C">
              <w:rPr>
                <w:rFonts w:ascii="Arial" w:hAnsi="Arial" w:cs="Arial"/>
                <w:bCs/>
              </w:rPr>
              <w:t xml:space="preserve">Available as a separate document with the </w:t>
            </w:r>
            <w:r w:rsidR="00B534BE">
              <w:rPr>
                <w:rFonts w:ascii="Arial" w:hAnsi="Arial" w:cs="Arial"/>
                <w:bCs/>
              </w:rPr>
              <w:t>same</w:t>
            </w:r>
            <w:r w:rsidR="00C46FD2" w:rsidRPr="00C4743C">
              <w:rPr>
                <w:rFonts w:ascii="Arial" w:hAnsi="Arial" w:cs="Arial"/>
                <w:bCs/>
              </w:rPr>
              <w:t xml:space="preserve"> file name</w:t>
            </w:r>
            <w:r w:rsidR="00C46FD2">
              <w:rPr>
                <w:rFonts w:ascii="Arial" w:hAnsi="Arial" w:cs="Arial"/>
                <w:bCs/>
              </w:rPr>
              <w:t>.</w:t>
            </w:r>
          </w:p>
        </w:tc>
      </w:tr>
      <w:tr w:rsidR="007A1298" w:rsidRPr="001A5991" w14:paraId="5F4F3015" w14:textId="77777777" w:rsidTr="002534B0">
        <w:tc>
          <w:tcPr>
            <w:tcW w:w="1188" w:type="dxa"/>
          </w:tcPr>
          <w:p w14:paraId="05136BDA" w14:textId="7F9FB926" w:rsidR="007A1298" w:rsidRPr="001A5991" w:rsidRDefault="00CD6788" w:rsidP="003B4E5E">
            <w:pPr>
              <w:ind w:left="270"/>
              <w:rPr>
                <w:rFonts w:ascii="Arial" w:hAnsi="Arial" w:cs="Arial"/>
              </w:rPr>
            </w:pPr>
            <w:r w:rsidRPr="001A5991">
              <w:rPr>
                <w:rFonts w:ascii="Arial" w:hAnsi="Arial" w:cs="Arial"/>
                <w:color w:val="2B579A"/>
                <w:shd w:val="clear" w:color="auto" w:fill="E6E6E6"/>
              </w:rPr>
              <w:fldChar w:fldCharType="begin">
                <w:ffData>
                  <w:name w:val=""/>
                  <w:enabled/>
                  <w:calcOnExit w:val="0"/>
                  <w:checkBox>
                    <w:sizeAuto/>
                    <w:default w:val="0"/>
                  </w:checkBox>
                </w:ffData>
              </w:fldChar>
            </w:r>
            <w:r w:rsidRPr="001A5991">
              <w:rPr>
                <w:rFonts w:ascii="Arial" w:hAnsi="Arial" w:cs="Arial"/>
              </w:rPr>
              <w:instrText xml:space="preserve"> FORMCHECKBOX </w:instrText>
            </w:r>
            <w:r w:rsidR="003708D2">
              <w:rPr>
                <w:rFonts w:ascii="Arial" w:hAnsi="Arial" w:cs="Arial"/>
                <w:color w:val="2B579A"/>
                <w:shd w:val="clear" w:color="auto" w:fill="E6E6E6"/>
              </w:rPr>
            </w:r>
            <w:r w:rsidR="003708D2">
              <w:rPr>
                <w:rFonts w:ascii="Arial" w:hAnsi="Arial" w:cs="Arial"/>
                <w:color w:val="2B579A"/>
                <w:shd w:val="clear" w:color="auto" w:fill="E6E6E6"/>
              </w:rPr>
              <w:fldChar w:fldCharType="separate"/>
            </w:r>
            <w:r w:rsidRPr="001A5991">
              <w:rPr>
                <w:rFonts w:ascii="Arial" w:hAnsi="Arial" w:cs="Arial"/>
                <w:color w:val="2B579A"/>
                <w:shd w:val="clear" w:color="auto" w:fill="E6E6E6"/>
              </w:rPr>
              <w:fldChar w:fldCharType="end"/>
            </w:r>
          </w:p>
        </w:tc>
        <w:tc>
          <w:tcPr>
            <w:tcW w:w="9558" w:type="dxa"/>
          </w:tcPr>
          <w:p w14:paraId="551D4790" w14:textId="4B9D2371" w:rsidR="007A1298" w:rsidRPr="001A5991" w:rsidRDefault="00B1173C" w:rsidP="003B4E5E">
            <w:pPr>
              <w:ind w:left="-105"/>
              <w:rPr>
                <w:rFonts w:ascii="Arial" w:hAnsi="Arial" w:cs="Arial"/>
                <w:bCs/>
              </w:rPr>
            </w:pPr>
            <w:r w:rsidRPr="00B1173C">
              <w:rPr>
                <w:rFonts w:ascii="Arial" w:hAnsi="Arial" w:cs="Arial"/>
                <w:bCs/>
              </w:rPr>
              <w:t>Exhibit A.1 – Special Provisions</w:t>
            </w:r>
            <w:r w:rsidR="00C46FD2">
              <w:rPr>
                <w:rFonts w:ascii="Arial" w:hAnsi="Arial" w:cs="Arial"/>
                <w:bCs/>
              </w:rPr>
              <w:t>.</w:t>
            </w:r>
            <w:r w:rsidR="00C46FD2" w:rsidRPr="00C4743C">
              <w:rPr>
                <w:rFonts w:ascii="Arial" w:hAnsi="Arial" w:cs="Arial"/>
                <w:bCs/>
              </w:rPr>
              <w:t xml:space="preserve"> Available as a separate document with the </w:t>
            </w:r>
            <w:r w:rsidR="00B534BE">
              <w:rPr>
                <w:rFonts w:ascii="Arial" w:hAnsi="Arial" w:cs="Arial"/>
                <w:bCs/>
              </w:rPr>
              <w:t>same</w:t>
            </w:r>
            <w:r w:rsidR="00C46FD2" w:rsidRPr="00C4743C">
              <w:rPr>
                <w:rFonts w:ascii="Arial" w:hAnsi="Arial" w:cs="Arial"/>
                <w:bCs/>
              </w:rPr>
              <w:t xml:space="preserve"> file name</w:t>
            </w:r>
            <w:r w:rsidR="00C46FD2">
              <w:rPr>
                <w:rFonts w:ascii="Arial" w:hAnsi="Arial" w:cs="Arial"/>
                <w:bCs/>
              </w:rPr>
              <w:t>.</w:t>
            </w:r>
          </w:p>
        </w:tc>
      </w:tr>
      <w:tr w:rsidR="00B1173C" w:rsidRPr="001A5991" w14:paraId="769BCC89" w14:textId="77777777" w:rsidTr="002534B0">
        <w:tc>
          <w:tcPr>
            <w:tcW w:w="1188" w:type="dxa"/>
          </w:tcPr>
          <w:p w14:paraId="0E9310A4" w14:textId="7C064816" w:rsidR="00B1173C" w:rsidRPr="001A5991" w:rsidRDefault="00394689" w:rsidP="003B4E5E">
            <w:pPr>
              <w:ind w:left="270"/>
              <w:rPr>
                <w:rFonts w:ascii="Arial" w:hAnsi="Arial" w:cs="Arial"/>
              </w:rPr>
            </w:pPr>
            <w:r w:rsidRPr="001A5991">
              <w:rPr>
                <w:rFonts w:ascii="Arial" w:hAnsi="Arial" w:cs="Arial"/>
                <w:color w:val="2B579A"/>
                <w:shd w:val="clear" w:color="auto" w:fill="E6E6E6"/>
              </w:rPr>
              <w:fldChar w:fldCharType="begin">
                <w:ffData>
                  <w:name w:val=""/>
                  <w:enabled/>
                  <w:calcOnExit w:val="0"/>
                  <w:checkBox>
                    <w:sizeAuto/>
                    <w:default w:val="0"/>
                  </w:checkBox>
                </w:ffData>
              </w:fldChar>
            </w:r>
            <w:r w:rsidRPr="001A5991">
              <w:rPr>
                <w:rFonts w:ascii="Arial" w:hAnsi="Arial" w:cs="Arial"/>
              </w:rPr>
              <w:instrText xml:space="preserve"> FORMCHECKBOX </w:instrText>
            </w:r>
            <w:r w:rsidR="003708D2">
              <w:rPr>
                <w:rFonts w:ascii="Arial" w:hAnsi="Arial" w:cs="Arial"/>
                <w:color w:val="2B579A"/>
                <w:shd w:val="clear" w:color="auto" w:fill="E6E6E6"/>
              </w:rPr>
            </w:r>
            <w:r w:rsidR="003708D2">
              <w:rPr>
                <w:rFonts w:ascii="Arial" w:hAnsi="Arial" w:cs="Arial"/>
                <w:color w:val="2B579A"/>
                <w:shd w:val="clear" w:color="auto" w:fill="E6E6E6"/>
              </w:rPr>
              <w:fldChar w:fldCharType="separate"/>
            </w:r>
            <w:r w:rsidRPr="001A5991">
              <w:rPr>
                <w:rFonts w:ascii="Arial" w:hAnsi="Arial" w:cs="Arial"/>
                <w:color w:val="2B579A"/>
                <w:shd w:val="clear" w:color="auto" w:fill="E6E6E6"/>
              </w:rPr>
              <w:fldChar w:fldCharType="end"/>
            </w:r>
          </w:p>
        </w:tc>
        <w:tc>
          <w:tcPr>
            <w:tcW w:w="9558" w:type="dxa"/>
          </w:tcPr>
          <w:p w14:paraId="3AF225AA" w14:textId="61B57EEE" w:rsidR="00B1173C" w:rsidRPr="00B1173C" w:rsidRDefault="00D777B5" w:rsidP="003B4E5E">
            <w:pPr>
              <w:ind w:left="-105"/>
              <w:rPr>
                <w:rFonts w:ascii="Arial" w:hAnsi="Arial" w:cs="Arial"/>
                <w:bCs/>
              </w:rPr>
            </w:pPr>
            <w:r w:rsidRPr="00D777B5">
              <w:rPr>
                <w:rFonts w:ascii="Arial" w:hAnsi="Arial" w:cs="Arial"/>
                <w:bCs/>
              </w:rPr>
              <w:t>Exhibit B – Payment and Budget Provisions</w:t>
            </w:r>
            <w:r w:rsidR="00B93272">
              <w:rPr>
                <w:rFonts w:ascii="Arial" w:hAnsi="Arial" w:cs="Arial"/>
                <w:bCs/>
              </w:rPr>
              <w:t xml:space="preserve">. </w:t>
            </w:r>
            <w:r w:rsidR="00B93272" w:rsidRPr="00C4743C">
              <w:rPr>
                <w:rFonts w:ascii="Arial" w:hAnsi="Arial" w:cs="Arial"/>
                <w:bCs/>
              </w:rPr>
              <w:t xml:space="preserve">Available as a separate document with the </w:t>
            </w:r>
            <w:r w:rsidR="00B534BE">
              <w:rPr>
                <w:rFonts w:ascii="Arial" w:hAnsi="Arial" w:cs="Arial"/>
                <w:bCs/>
              </w:rPr>
              <w:t xml:space="preserve">same </w:t>
            </w:r>
            <w:r w:rsidR="00B93272" w:rsidRPr="00C4743C">
              <w:rPr>
                <w:rFonts w:ascii="Arial" w:hAnsi="Arial" w:cs="Arial"/>
                <w:bCs/>
              </w:rPr>
              <w:t>file name</w:t>
            </w:r>
            <w:r w:rsidR="007E2344">
              <w:rPr>
                <w:rFonts w:ascii="Arial" w:hAnsi="Arial" w:cs="Arial"/>
                <w:bCs/>
              </w:rPr>
              <w:t>.</w:t>
            </w:r>
          </w:p>
        </w:tc>
      </w:tr>
      <w:tr w:rsidR="00B1173C" w:rsidRPr="001A5991" w14:paraId="56A13F6B" w14:textId="77777777" w:rsidTr="002534B0">
        <w:tc>
          <w:tcPr>
            <w:tcW w:w="1188" w:type="dxa"/>
          </w:tcPr>
          <w:p w14:paraId="78BD939E" w14:textId="6CA77121" w:rsidR="00B1173C" w:rsidRPr="001A5991" w:rsidRDefault="00394689" w:rsidP="003B4E5E">
            <w:pPr>
              <w:ind w:left="270"/>
              <w:rPr>
                <w:rFonts w:ascii="Arial" w:hAnsi="Arial" w:cs="Arial"/>
              </w:rPr>
            </w:pPr>
            <w:r w:rsidRPr="001A5991">
              <w:rPr>
                <w:rFonts w:ascii="Arial" w:hAnsi="Arial" w:cs="Arial"/>
                <w:color w:val="2B579A"/>
                <w:shd w:val="clear" w:color="auto" w:fill="E6E6E6"/>
              </w:rPr>
              <w:fldChar w:fldCharType="begin">
                <w:ffData>
                  <w:name w:val=""/>
                  <w:enabled/>
                  <w:calcOnExit w:val="0"/>
                  <w:checkBox>
                    <w:sizeAuto/>
                    <w:default w:val="0"/>
                  </w:checkBox>
                </w:ffData>
              </w:fldChar>
            </w:r>
            <w:r w:rsidRPr="001A5991">
              <w:rPr>
                <w:rFonts w:ascii="Arial" w:hAnsi="Arial" w:cs="Arial"/>
              </w:rPr>
              <w:instrText xml:space="preserve"> FORMCHECKBOX </w:instrText>
            </w:r>
            <w:r w:rsidR="003708D2">
              <w:rPr>
                <w:rFonts w:ascii="Arial" w:hAnsi="Arial" w:cs="Arial"/>
                <w:color w:val="2B579A"/>
                <w:shd w:val="clear" w:color="auto" w:fill="E6E6E6"/>
              </w:rPr>
            </w:r>
            <w:r w:rsidR="003708D2">
              <w:rPr>
                <w:rFonts w:ascii="Arial" w:hAnsi="Arial" w:cs="Arial"/>
                <w:color w:val="2B579A"/>
                <w:shd w:val="clear" w:color="auto" w:fill="E6E6E6"/>
              </w:rPr>
              <w:fldChar w:fldCharType="separate"/>
            </w:r>
            <w:r w:rsidRPr="001A5991">
              <w:rPr>
                <w:rFonts w:ascii="Arial" w:hAnsi="Arial" w:cs="Arial"/>
                <w:color w:val="2B579A"/>
                <w:shd w:val="clear" w:color="auto" w:fill="E6E6E6"/>
              </w:rPr>
              <w:fldChar w:fldCharType="end"/>
            </w:r>
          </w:p>
        </w:tc>
        <w:tc>
          <w:tcPr>
            <w:tcW w:w="9558" w:type="dxa"/>
          </w:tcPr>
          <w:p w14:paraId="1BD50804" w14:textId="01E97E63" w:rsidR="00B1173C" w:rsidRPr="00B1173C" w:rsidRDefault="00821339" w:rsidP="003B4E5E">
            <w:pPr>
              <w:ind w:left="-105"/>
              <w:rPr>
                <w:rFonts w:ascii="Arial" w:hAnsi="Arial" w:cs="Arial"/>
                <w:bCs/>
              </w:rPr>
            </w:pPr>
            <w:r>
              <w:rPr>
                <w:rFonts w:ascii="Arial" w:hAnsi="Arial" w:cs="Arial"/>
                <w:bCs/>
              </w:rPr>
              <w:t xml:space="preserve">Exhibit C </w:t>
            </w:r>
            <w:r w:rsidRPr="00D777B5">
              <w:rPr>
                <w:rFonts w:ascii="Arial" w:hAnsi="Arial" w:cs="Arial"/>
                <w:bCs/>
              </w:rPr>
              <w:t>–</w:t>
            </w:r>
            <w:r>
              <w:rPr>
                <w:rFonts w:ascii="Arial" w:hAnsi="Arial" w:cs="Arial"/>
                <w:bCs/>
              </w:rPr>
              <w:t xml:space="preserve"> General Terms and </w:t>
            </w:r>
            <w:r w:rsidR="009F2251">
              <w:rPr>
                <w:rFonts w:ascii="Arial" w:hAnsi="Arial" w:cs="Arial"/>
                <w:bCs/>
              </w:rPr>
              <w:t>Conditions</w:t>
            </w:r>
            <w:r>
              <w:rPr>
                <w:rFonts w:ascii="Arial" w:hAnsi="Arial" w:cs="Arial"/>
                <w:bCs/>
              </w:rPr>
              <w:t xml:space="preserve"> (GTC 04/2017)</w:t>
            </w:r>
            <w:r w:rsidR="009F2251">
              <w:rPr>
                <w:rFonts w:ascii="Arial" w:hAnsi="Arial" w:cs="Arial"/>
                <w:bCs/>
              </w:rPr>
              <w:t>. V</w:t>
            </w:r>
            <w:r w:rsidR="00E5153B">
              <w:rPr>
                <w:rFonts w:ascii="Arial" w:hAnsi="Arial" w:cs="Arial"/>
                <w:bCs/>
              </w:rPr>
              <w:t xml:space="preserve">iewable at </w:t>
            </w:r>
            <w:hyperlink r:id="rId29" w:history="1">
              <w:r w:rsidR="009F2251" w:rsidRPr="00824D1E">
                <w:rPr>
                  <w:rStyle w:val="Hyperlink"/>
                  <w:rFonts w:ascii="Arial" w:hAnsi="Arial" w:cs="Arial"/>
                  <w:bCs/>
                </w:rPr>
                <w:t>www.ols.dgs.ca.gov/Standard+Language</w:t>
              </w:r>
            </w:hyperlink>
            <w:r w:rsidR="009F2251">
              <w:rPr>
                <w:rFonts w:ascii="Arial" w:hAnsi="Arial" w:cs="Arial"/>
                <w:bCs/>
              </w:rPr>
              <w:t xml:space="preserve">  </w:t>
            </w:r>
          </w:p>
        </w:tc>
      </w:tr>
      <w:tr w:rsidR="003D25D2" w:rsidRPr="001A5991" w14:paraId="4B8B1135" w14:textId="77777777" w:rsidTr="002534B0">
        <w:tc>
          <w:tcPr>
            <w:tcW w:w="1188" w:type="dxa"/>
          </w:tcPr>
          <w:p w14:paraId="6D905462" w14:textId="11BE848C" w:rsidR="003D25D2" w:rsidRPr="00142AB7" w:rsidRDefault="003D25D2" w:rsidP="003B4E5E">
            <w:pPr>
              <w:ind w:left="270"/>
              <w:rPr>
                <w:rFonts w:ascii="Arial" w:hAnsi="Arial" w:cs="Arial"/>
                <w:shd w:val="clear" w:color="auto" w:fill="E6E6E6"/>
              </w:rPr>
            </w:pPr>
            <w:r w:rsidRPr="00142AB7">
              <w:rPr>
                <w:rFonts w:ascii="Arial" w:hAnsi="Arial" w:cs="Arial"/>
                <w:shd w:val="clear" w:color="auto" w:fill="E6E6E6"/>
              </w:rPr>
              <w:fldChar w:fldCharType="begin">
                <w:ffData>
                  <w:name w:val=""/>
                  <w:enabled/>
                  <w:calcOnExit w:val="0"/>
                  <w:checkBox>
                    <w:sizeAuto/>
                    <w:default w:val="0"/>
                  </w:checkBox>
                </w:ffData>
              </w:fldChar>
            </w:r>
            <w:r w:rsidRPr="001A5991">
              <w:rPr>
                <w:rFonts w:ascii="Arial" w:hAnsi="Arial" w:cs="Arial"/>
              </w:rPr>
              <w:instrText xml:space="preserve"> FORMCHECKBOX </w:instrText>
            </w:r>
            <w:r w:rsidR="003708D2">
              <w:rPr>
                <w:rFonts w:ascii="Arial" w:hAnsi="Arial" w:cs="Arial"/>
                <w:shd w:val="clear" w:color="auto" w:fill="E6E6E6"/>
              </w:rPr>
            </w:r>
            <w:r w:rsidR="003708D2">
              <w:rPr>
                <w:rFonts w:ascii="Arial" w:hAnsi="Arial" w:cs="Arial"/>
                <w:shd w:val="clear" w:color="auto" w:fill="E6E6E6"/>
              </w:rPr>
              <w:fldChar w:fldCharType="separate"/>
            </w:r>
            <w:r w:rsidRPr="00142AB7">
              <w:rPr>
                <w:rFonts w:ascii="Arial" w:hAnsi="Arial" w:cs="Arial"/>
                <w:shd w:val="clear" w:color="auto" w:fill="E6E6E6"/>
              </w:rPr>
              <w:fldChar w:fldCharType="end"/>
            </w:r>
          </w:p>
        </w:tc>
        <w:tc>
          <w:tcPr>
            <w:tcW w:w="9558" w:type="dxa"/>
          </w:tcPr>
          <w:p w14:paraId="55021276" w14:textId="54F39E8B" w:rsidR="003D25D2" w:rsidRDefault="003D25D2" w:rsidP="003B4E5E">
            <w:pPr>
              <w:ind w:left="-105"/>
              <w:rPr>
                <w:rFonts w:ascii="Arial" w:hAnsi="Arial" w:cs="Arial"/>
                <w:bCs/>
              </w:rPr>
            </w:pPr>
            <w:r>
              <w:rPr>
                <w:rFonts w:ascii="Arial" w:hAnsi="Arial" w:cs="Arial"/>
                <w:bCs/>
              </w:rPr>
              <w:t xml:space="preserve">Exhibit D </w:t>
            </w:r>
            <w:r w:rsidRPr="00D777B5">
              <w:rPr>
                <w:rFonts w:ascii="Arial" w:hAnsi="Arial" w:cs="Arial"/>
                <w:bCs/>
              </w:rPr>
              <w:t>–</w:t>
            </w:r>
            <w:r>
              <w:rPr>
                <w:rFonts w:ascii="Arial" w:hAnsi="Arial" w:cs="Arial"/>
                <w:bCs/>
              </w:rPr>
              <w:t xml:space="preserve"> Special Terms and Conditions</w:t>
            </w:r>
            <w:r w:rsidR="007E2344">
              <w:rPr>
                <w:rFonts w:ascii="Arial" w:hAnsi="Arial" w:cs="Arial"/>
                <w:bCs/>
              </w:rPr>
              <w:t xml:space="preserve">. </w:t>
            </w:r>
            <w:r w:rsidR="00C46FD2" w:rsidRPr="00C4743C">
              <w:rPr>
                <w:rFonts w:ascii="Arial" w:hAnsi="Arial" w:cs="Arial"/>
                <w:bCs/>
              </w:rPr>
              <w:t xml:space="preserve">Available as a separate document with the </w:t>
            </w:r>
            <w:r w:rsidR="00B534BE">
              <w:rPr>
                <w:rFonts w:ascii="Arial" w:hAnsi="Arial" w:cs="Arial"/>
                <w:bCs/>
              </w:rPr>
              <w:t>same</w:t>
            </w:r>
            <w:r w:rsidR="00C46FD2" w:rsidRPr="00C4743C">
              <w:rPr>
                <w:rFonts w:ascii="Arial" w:hAnsi="Arial" w:cs="Arial"/>
                <w:bCs/>
              </w:rPr>
              <w:t xml:space="preserve"> file name</w:t>
            </w:r>
            <w:r w:rsidR="00C46FD2">
              <w:rPr>
                <w:rFonts w:ascii="Arial" w:hAnsi="Arial" w:cs="Arial"/>
                <w:bCs/>
              </w:rPr>
              <w:t>.</w:t>
            </w:r>
          </w:p>
        </w:tc>
      </w:tr>
      <w:tr w:rsidR="003D25D2" w:rsidRPr="001A5991" w14:paraId="54D10949" w14:textId="77777777" w:rsidTr="002534B0">
        <w:tc>
          <w:tcPr>
            <w:tcW w:w="1188" w:type="dxa"/>
          </w:tcPr>
          <w:p w14:paraId="7FC03BA6" w14:textId="54EFABB4" w:rsidR="003D25D2" w:rsidRPr="00142AB7" w:rsidRDefault="003D25D2" w:rsidP="003B4E5E">
            <w:pPr>
              <w:ind w:left="270"/>
              <w:rPr>
                <w:rFonts w:ascii="Arial" w:hAnsi="Arial" w:cs="Arial"/>
                <w:shd w:val="clear" w:color="auto" w:fill="E6E6E6"/>
              </w:rPr>
            </w:pPr>
            <w:r w:rsidRPr="00142AB7">
              <w:rPr>
                <w:rFonts w:ascii="Arial" w:hAnsi="Arial" w:cs="Arial"/>
                <w:shd w:val="clear" w:color="auto" w:fill="E6E6E6"/>
              </w:rPr>
              <w:fldChar w:fldCharType="begin">
                <w:ffData>
                  <w:name w:val=""/>
                  <w:enabled/>
                  <w:calcOnExit w:val="0"/>
                  <w:checkBox>
                    <w:sizeAuto/>
                    <w:default w:val="0"/>
                  </w:checkBox>
                </w:ffData>
              </w:fldChar>
            </w:r>
            <w:r w:rsidRPr="001A5991">
              <w:rPr>
                <w:rFonts w:ascii="Arial" w:hAnsi="Arial" w:cs="Arial"/>
              </w:rPr>
              <w:instrText xml:space="preserve"> FORMCHECKBOX </w:instrText>
            </w:r>
            <w:r w:rsidR="003708D2">
              <w:rPr>
                <w:rFonts w:ascii="Arial" w:hAnsi="Arial" w:cs="Arial"/>
                <w:shd w:val="clear" w:color="auto" w:fill="E6E6E6"/>
              </w:rPr>
            </w:r>
            <w:r w:rsidR="003708D2">
              <w:rPr>
                <w:rFonts w:ascii="Arial" w:hAnsi="Arial" w:cs="Arial"/>
                <w:shd w:val="clear" w:color="auto" w:fill="E6E6E6"/>
              </w:rPr>
              <w:fldChar w:fldCharType="separate"/>
            </w:r>
            <w:r w:rsidRPr="00142AB7">
              <w:rPr>
                <w:rFonts w:ascii="Arial" w:hAnsi="Arial" w:cs="Arial"/>
                <w:shd w:val="clear" w:color="auto" w:fill="E6E6E6"/>
              </w:rPr>
              <w:fldChar w:fldCharType="end"/>
            </w:r>
          </w:p>
        </w:tc>
        <w:tc>
          <w:tcPr>
            <w:tcW w:w="9558" w:type="dxa"/>
          </w:tcPr>
          <w:p w14:paraId="0CBD4A1E" w14:textId="02136B79" w:rsidR="003D25D2" w:rsidRDefault="003D25D2" w:rsidP="003B4E5E">
            <w:pPr>
              <w:ind w:left="-105"/>
              <w:rPr>
                <w:rFonts w:ascii="Arial" w:hAnsi="Arial" w:cs="Arial"/>
                <w:bCs/>
              </w:rPr>
            </w:pPr>
            <w:r>
              <w:rPr>
                <w:rFonts w:ascii="Arial" w:hAnsi="Arial" w:cs="Arial"/>
                <w:bCs/>
              </w:rPr>
              <w:t xml:space="preserve">Exhibit G </w:t>
            </w:r>
            <w:r w:rsidRPr="00D777B5">
              <w:rPr>
                <w:rFonts w:ascii="Arial" w:hAnsi="Arial" w:cs="Arial"/>
                <w:bCs/>
              </w:rPr>
              <w:t>–</w:t>
            </w:r>
            <w:r>
              <w:rPr>
                <w:rFonts w:ascii="Arial" w:hAnsi="Arial" w:cs="Arial"/>
                <w:bCs/>
              </w:rPr>
              <w:t xml:space="preserve"> </w:t>
            </w:r>
            <w:r w:rsidR="00121C77">
              <w:rPr>
                <w:rStyle w:val="normaltextrun"/>
                <w:rFonts w:ascii="Arial" w:hAnsi="Arial" w:cs="Arial"/>
                <w:color w:val="000000"/>
              </w:rPr>
              <w:t>Contract Clauses for FEMA Public Assistance Program Contracts</w:t>
            </w:r>
            <w:r w:rsidR="00C46FD2">
              <w:rPr>
                <w:rStyle w:val="normaltextrun"/>
                <w:rFonts w:ascii="Arial" w:hAnsi="Arial" w:cs="Arial"/>
                <w:color w:val="000000"/>
              </w:rPr>
              <w:t>.</w:t>
            </w:r>
            <w:r w:rsidR="00C46FD2">
              <w:rPr>
                <w:rStyle w:val="normaltextrun"/>
                <w:color w:val="000000"/>
              </w:rPr>
              <w:t xml:space="preserve"> </w:t>
            </w:r>
            <w:r w:rsidR="00C46FD2" w:rsidRPr="00C4743C">
              <w:rPr>
                <w:rFonts w:ascii="Arial" w:hAnsi="Arial" w:cs="Arial"/>
                <w:bCs/>
              </w:rPr>
              <w:t xml:space="preserve">Available as a separate document with the </w:t>
            </w:r>
            <w:r w:rsidR="00B534BE">
              <w:rPr>
                <w:rFonts w:ascii="Arial" w:hAnsi="Arial" w:cs="Arial"/>
                <w:bCs/>
              </w:rPr>
              <w:t>same</w:t>
            </w:r>
            <w:r w:rsidR="00C46FD2" w:rsidRPr="00C4743C">
              <w:rPr>
                <w:rFonts w:ascii="Arial" w:hAnsi="Arial" w:cs="Arial"/>
                <w:bCs/>
              </w:rPr>
              <w:t xml:space="preserve"> file name</w:t>
            </w:r>
            <w:r w:rsidR="00C46FD2">
              <w:rPr>
                <w:rFonts w:ascii="Arial" w:hAnsi="Arial" w:cs="Arial"/>
                <w:bCs/>
              </w:rPr>
              <w:t>.</w:t>
            </w:r>
            <w:r w:rsidR="00121C77">
              <w:rPr>
                <w:rStyle w:val="eop"/>
                <w:rFonts w:ascii="Arial" w:hAnsi="Arial" w:cs="Arial"/>
                <w:color w:val="000000"/>
              </w:rPr>
              <w:t> </w:t>
            </w:r>
          </w:p>
        </w:tc>
      </w:tr>
      <w:tr w:rsidR="008A6A88" w:rsidRPr="001A5991" w14:paraId="06E152B7" w14:textId="77777777" w:rsidTr="008A6A88">
        <w:tc>
          <w:tcPr>
            <w:tcW w:w="1188" w:type="dxa"/>
          </w:tcPr>
          <w:p w14:paraId="0BA6D0FF" w14:textId="36E8B8DE" w:rsidR="008A6A88" w:rsidRPr="00142AB7" w:rsidRDefault="008A6A88" w:rsidP="003B4E5E">
            <w:pPr>
              <w:ind w:left="270"/>
              <w:rPr>
                <w:rFonts w:ascii="Arial" w:hAnsi="Arial" w:cs="Arial"/>
                <w:shd w:val="clear" w:color="auto" w:fill="E6E6E6"/>
              </w:rPr>
            </w:pPr>
            <w:r w:rsidRPr="00142AB7">
              <w:rPr>
                <w:rFonts w:ascii="Arial" w:hAnsi="Arial" w:cs="Arial"/>
                <w:shd w:val="clear" w:color="auto" w:fill="E6E6E6"/>
              </w:rPr>
              <w:fldChar w:fldCharType="begin">
                <w:ffData>
                  <w:name w:val=""/>
                  <w:enabled/>
                  <w:calcOnExit w:val="0"/>
                  <w:checkBox>
                    <w:sizeAuto/>
                    <w:default w:val="0"/>
                  </w:checkBox>
                </w:ffData>
              </w:fldChar>
            </w:r>
            <w:r w:rsidRPr="001A5991">
              <w:rPr>
                <w:rFonts w:ascii="Arial" w:hAnsi="Arial" w:cs="Arial"/>
              </w:rPr>
              <w:instrText xml:space="preserve"> FORMCHECKBOX </w:instrText>
            </w:r>
            <w:r w:rsidR="003708D2">
              <w:rPr>
                <w:rFonts w:ascii="Arial" w:hAnsi="Arial" w:cs="Arial"/>
                <w:shd w:val="clear" w:color="auto" w:fill="E6E6E6"/>
              </w:rPr>
            </w:r>
            <w:r w:rsidR="003708D2">
              <w:rPr>
                <w:rFonts w:ascii="Arial" w:hAnsi="Arial" w:cs="Arial"/>
                <w:shd w:val="clear" w:color="auto" w:fill="E6E6E6"/>
              </w:rPr>
              <w:fldChar w:fldCharType="separate"/>
            </w:r>
            <w:r w:rsidRPr="00142AB7">
              <w:rPr>
                <w:rFonts w:ascii="Arial" w:hAnsi="Arial" w:cs="Arial"/>
                <w:shd w:val="clear" w:color="auto" w:fill="E6E6E6"/>
              </w:rPr>
              <w:fldChar w:fldCharType="end"/>
            </w:r>
          </w:p>
        </w:tc>
        <w:tc>
          <w:tcPr>
            <w:tcW w:w="9558" w:type="dxa"/>
          </w:tcPr>
          <w:p w14:paraId="19AC6D14" w14:textId="14AC0134" w:rsidR="008A6A88" w:rsidRDefault="008A6A88" w:rsidP="003B4E5E">
            <w:pPr>
              <w:ind w:left="-105"/>
              <w:rPr>
                <w:rFonts w:ascii="Arial" w:hAnsi="Arial" w:cs="Arial"/>
                <w:bCs/>
              </w:rPr>
            </w:pPr>
            <w:r w:rsidRPr="00C4743C">
              <w:rPr>
                <w:rFonts w:ascii="Arial" w:hAnsi="Arial" w:cs="Arial"/>
                <w:bCs/>
              </w:rPr>
              <w:t>Standard Invoice Template</w:t>
            </w:r>
            <w:r>
              <w:rPr>
                <w:rFonts w:ascii="Arial" w:hAnsi="Arial" w:cs="Arial"/>
                <w:bCs/>
              </w:rPr>
              <w:t>.</w:t>
            </w:r>
            <w:r w:rsidRPr="00C4743C">
              <w:rPr>
                <w:rFonts w:ascii="Arial" w:hAnsi="Arial" w:cs="Arial"/>
                <w:bCs/>
              </w:rPr>
              <w:t xml:space="preserve"> Available as a separate document with the </w:t>
            </w:r>
            <w:r w:rsidR="00B534BE">
              <w:rPr>
                <w:rFonts w:ascii="Arial" w:hAnsi="Arial" w:cs="Arial"/>
                <w:bCs/>
              </w:rPr>
              <w:t>same</w:t>
            </w:r>
            <w:r w:rsidRPr="00C4743C">
              <w:rPr>
                <w:rFonts w:ascii="Arial" w:hAnsi="Arial" w:cs="Arial"/>
                <w:bCs/>
              </w:rPr>
              <w:t xml:space="preserve"> file name</w:t>
            </w:r>
            <w:r>
              <w:rPr>
                <w:rFonts w:ascii="Arial" w:hAnsi="Arial" w:cs="Arial"/>
                <w:bCs/>
              </w:rPr>
              <w:t>.</w:t>
            </w:r>
            <w:r>
              <w:rPr>
                <w:rStyle w:val="eop"/>
                <w:rFonts w:ascii="Arial" w:hAnsi="Arial" w:cs="Arial"/>
                <w:color w:val="000000"/>
              </w:rPr>
              <w:t> </w:t>
            </w:r>
          </w:p>
        </w:tc>
      </w:tr>
      <w:tr w:rsidR="00BA6EB2" w:rsidRPr="001A5991" w14:paraId="5EAAA5E0" w14:textId="77777777" w:rsidTr="008A6A88">
        <w:tc>
          <w:tcPr>
            <w:tcW w:w="1188" w:type="dxa"/>
            <w:tcBorders>
              <w:bottom w:val="single" w:sz="12" w:space="0" w:color="auto"/>
            </w:tcBorders>
          </w:tcPr>
          <w:p w14:paraId="42F5EF9F" w14:textId="753B36F9" w:rsidR="00BA6EB2" w:rsidRPr="001A5991" w:rsidRDefault="00BA6EB2" w:rsidP="00BA6EB2">
            <w:pPr>
              <w:ind w:left="270"/>
              <w:rPr>
                <w:rFonts w:ascii="Arial" w:hAnsi="Arial" w:cs="Arial"/>
              </w:rPr>
            </w:pPr>
            <w:r w:rsidRPr="001A5991">
              <w:rPr>
                <w:rFonts w:ascii="Arial" w:hAnsi="Arial" w:cs="Arial"/>
                <w:color w:val="2B579A"/>
                <w:shd w:val="clear" w:color="auto" w:fill="E6E6E6"/>
              </w:rPr>
              <w:fldChar w:fldCharType="begin">
                <w:ffData>
                  <w:name w:val=""/>
                  <w:enabled/>
                  <w:calcOnExit w:val="0"/>
                  <w:checkBox>
                    <w:sizeAuto/>
                    <w:default w:val="0"/>
                  </w:checkBox>
                </w:ffData>
              </w:fldChar>
            </w:r>
            <w:r w:rsidRPr="001A5991">
              <w:rPr>
                <w:rFonts w:ascii="Arial" w:hAnsi="Arial" w:cs="Arial"/>
              </w:rPr>
              <w:instrText xml:space="preserve"> FORMCHECKBOX </w:instrText>
            </w:r>
            <w:r w:rsidR="003708D2">
              <w:rPr>
                <w:rFonts w:ascii="Arial" w:hAnsi="Arial" w:cs="Arial"/>
                <w:color w:val="2B579A"/>
                <w:shd w:val="clear" w:color="auto" w:fill="E6E6E6"/>
              </w:rPr>
            </w:r>
            <w:r w:rsidR="003708D2">
              <w:rPr>
                <w:rFonts w:ascii="Arial" w:hAnsi="Arial" w:cs="Arial"/>
                <w:color w:val="2B579A"/>
                <w:shd w:val="clear" w:color="auto" w:fill="E6E6E6"/>
              </w:rPr>
              <w:fldChar w:fldCharType="separate"/>
            </w:r>
            <w:r w:rsidRPr="001A5991">
              <w:rPr>
                <w:rFonts w:ascii="Arial" w:hAnsi="Arial" w:cs="Arial"/>
                <w:color w:val="2B579A"/>
                <w:shd w:val="clear" w:color="auto" w:fill="E6E6E6"/>
              </w:rPr>
              <w:fldChar w:fldCharType="end"/>
            </w:r>
          </w:p>
        </w:tc>
        <w:tc>
          <w:tcPr>
            <w:tcW w:w="9558" w:type="dxa"/>
            <w:tcBorders>
              <w:bottom w:val="single" w:sz="12" w:space="0" w:color="auto"/>
            </w:tcBorders>
          </w:tcPr>
          <w:p w14:paraId="6FF68073" w14:textId="2FAA132E" w:rsidR="00BA6EB2" w:rsidRPr="001A5991" w:rsidRDefault="003708D2" w:rsidP="00BA6EB2">
            <w:pPr>
              <w:ind w:left="-105"/>
              <w:rPr>
                <w:rFonts w:ascii="Arial" w:hAnsi="Arial" w:cs="Arial"/>
                <w:bCs/>
              </w:rPr>
            </w:pPr>
            <w:hyperlink r:id="rId30" w:tgtFrame="_blank" w:history="1">
              <w:r w:rsidR="00BA6EB2">
                <w:rPr>
                  <w:rStyle w:val="normaltextrun"/>
                  <w:rFonts w:ascii="Arial" w:hAnsi="Arial" w:cs="Arial"/>
                  <w:shd w:val="clear" w:color="auto" w:fill="FFFFFF"/>
                </w:rPr>
                <w:t>Contractor Certification Clauses</w:t>
              </w:r>
            </w:hyperlink>
            <w:r w:rsidR="00BA6EB2">
              <w:rPr>
                <w:rStyle w:val="normaltextrun"/>
                <w:rFonts w:ascii="Arial" w:hAnsi="Arial" w:cs="Arial"/>
                <w:color w:val="000000"/>
                <w:shd w:val="clear" w:color="auto" w:fill="FFFFFF"/>
              </w:rPr>
              <w:t xml:space="preserve"> (CCC 04/2017)</w:t>
            </w:r>
            <w:r w:rsidR="0019789E">
              <w:rPr>
                <w:rStyle w:val="normaltextrun"/>
                <w:rFonts w:ascii="Arial" w:hAnsi="Arial" w:cs="Arial"/>
                <w:color w:val="000000"/>
                <w:shd w:val="clear" w:color="auto" w:fill="FFFFFF"/>
              </w:rPr>
              <w:t xml:space="preserve">. </w:t>
            </w:r>
            <w:r w:rsidR="009F2251">
              <w:rPr>
                <w:rStyle w:val="normaltextrun"/>
                <w:rFonts w:ascii="Arial" w:hAnsi="Arial" w:cs="Arial"/>
                <w:color w:val="000000"/>
                <w:shd w:val="clear" w:color="auto" w:fill="FFFFFF"/>
              </w:rPr>
              <w:t>V</w:t>
            </w:r>
            <w:r w:rsidR="009F2251">
              <w:rPr>
                <w:rFonts w:ascii="Arial" w:hAnsi="Arial" w:cs="Arial"/>
                <w:bCs/>
              </w:rPr>
              <w:t xml:space="preserve">iewable at </w:t>
            </w:r>
            <w:hyperlink r:id="rId31" w:history="1">
              <w:r w:rsidR="009F2251" w:rsidRPr="00824D1E">
                <w:rPr>
                  <w:rStyle w:val="Hyperlink"/>
                  <w:rFonts w:ascii="Arial" w:hAnsi="Arial" w:cs="Arial"/>
                  <w:bCs/>
                </w:rPr>
                <w:t>www.ols.dgs.ca.gov/Standard+Language</w:t>
              </w:r>
            </w:hyperlink>
            <w:r w:rsidR="009F2251">
              <w:rPr>
                <w:rFonts w:ascii="Arial" w:hAnsi="Arial" w:cs="Arial"/>
                <w:bCs/>
              </w:rPr>
              <w:t xml:space="preserve">  </w:t>
            </w:r>
          </w:p>
        </w:tc>
      </w:tr>
      <w:tr w:rsidR="00C46FD2" w:rsidRPr="001A5991" w14:paraId="57410027" w14:textId="77777777" w:rsidTr="008A6A88">
        <w:tc>
          <w:tcPr>
            <w:tcW w:w="1188" w:type="dxa"/>
          </w:tcPr>
          <w:p w14:paraId="167578A2" w14:textId="77777777" w:rsidR="00C46FD2" w:rsidRPr="00C46FD2" w:rsidRDefault="00C46FD2" w:rsidP="00C46FD2">
            <w:pPr>
              <w:ind w:left="270"/>
              <w:jc w:val="center"/>
              <w:rPr>
                <w:rFonts w:ascii="Arial" w:hAnsi="Arial" w:cs="Arial"/>
                <w:b/>
                <w:bCs/>
                <w:color w:val="2B579A"/>
                <w:shd w:val="clear" w:color="auto" w:fill="E6E6E6"/>
              </w:rPr>
            </w:pPr>
          </w:p>
        </w:tc>
        <w:tc>
          <w:tcPr>
            <w:tcW w:w="9558" w:type="dxa"/>
            <w:tcBorders>
              <w:top w:val="single" w:sz="12" w:space="0" w:color="auto"/>
            </w:tcBorders>
          </w:tcPr>
          <w:p w14:paraId="33A18A3C" w14:textId="6BB8BB29" w:rsidR="00C46FD2" w:rsidRPr="00C46FD2" w:rsidRDefault="00C46FD2" w:rsidP="008A6A88">
            <w:pPr>
              <w:ind w:left="-120"/>
              <w:rPr>
                <w:b/>
                <w:bCs/>
              </w:rPr>
            </w:pPr>
            <w:r w:rsidRPr="00C46FD2">
              <w:rPr>
                <w:rFonts w:ascii="Arial" w:hAnsi="Arial" w:cs="Arial"/>
                <w:b/>
                <w:bCs/>
              </w:rPr>
              <w:t xml:space="preserve">The following Reference </w:t>
            </w:r>
            <w:r w:rsidR="007F4C68">
              <w:rPr>
                <w:rFonts w:ascii="Arial" w:hAnsi="Arial" w:cs="Arial"/>
                <w:b/>
                <w:bCs/>
              </w:rPr>
              <w:t>D</w:t>
            </w:r>
            <w:r w:rsidRPr="00C46FD2">
              <w:rPr>
                <w:rFonts w:ascii="Arial" w:hAnsi="Arial" w:cs="Arial"/>
                <w:b/>
                <w:bCs/>
              </w:rPr>
              <w:t xml:space="preserve">ocuments are Viewable at </w:t>
            </w:r>
            <w:hyperlink r:id="rId32" w:history="1">
              <w:r w:rsidR="008A6A88" w:rsidRPr="00425922">
                <w:rPr>
                  <w:rStyle w:val="Hyperlink"/>
                  <w:rFonts w:ascii="Arial" w:hAnsi="Arial" w:cs="Arial"/>
                  <w:b/>
                  <w:bCs/>
                </w:rPr>
                <w:t>https://www.calrecycle.ca.gov/disaster/wildfires/contractors/</w:t>
              </w:r>
            </w:hyperlink>
          </w:p>
        </w:tc>
      </w:tr>
      <w:tr w:rsidR="00BA6EB2" w:rsidRPr="001A5991" w14:paraId="666F6F82" w14:textId="77777777" w:rsidTr="00BA6EB2">
        <w:tc>
          <w:tcPr>
            <w:tcW w:w="1188" w:type="dxa"/>
          </w:tcPr>
          <w:p w14:paraId="473AA049" w14:textId="172C864F" w:rsidR="00BA6EB2" w:rsidRPr="001A5991" w:rsidRDefault="00BA6EB2" w:rsidP="00BA6EB2">
            <w:pPr>
              <w:ind w:left="270"/>
              <w:rPr>
                <w:rFonts w:ascii="Arial" w:hAnsi="Arial" w:cs="Arial"/>
                <w:bCs/>
              </w:rPr>
            </w:pPr>
            <w:r w:rsidRPr="001A5991">
              <w:rPr>
                <w:rFonts w:ascii="Arial" w:hAnsi="Arial" w:cs="Arial"/>
                <w:color w:val="2B579A"/>
                <w:shd w:val="clear" w:color="auto" w:fill="E6E6E6"/>
              </w:rPr>
              <w:fldChar w:fldCharType="begin">
                <w:ffData>
                  <w:name w:val=""/>
                  <w:enabled/>
                  <w:calcOnExit w:val="0"/>
                  <w:checkBox>
                    <w:sizeAuto/>
                    <w:default w:val="0"/>
                  </w:checkBox>
                </w:ffData>
              </w:fldChar>
            </w:r>
            <w:r w:rsidRPr="001A5991">
              <w:rPr>
                <w:rFonts w:ascii="Arial" w:hAnsi="Arial" w:cs="Arial"/>
              </w:rPr>
              <w:instrText xml:space="preserve"> FORMCHECKBOX </w:instrText>
            </w:r>
            <w:r w:rsidR="003708D2">
              <w:rPr>
                <w:rFonts w:ascii="Arial" w:hAnsi="Arial" w:cs="Arial"/>
                <w:color w:val="2B579A"/>
                <w:shd w:val="clear" w:color="auto" w:fill="E6E6E6"/>
              </w:rPr>
            </w:r>
            <w:r w:rsidR="003708D2">
              <w:rPr>
                <w:rFonts w:ascii="Arial" w:hAnsi="Arial" w:cs="Arial"/>
                <w:color w:val="2B579A"/>
                <w:shd w:val="clear" w:color="auto" w:fill="E6E6E6"/>
              </w:rPr>
              <w:fldChar w:fldCharType="separate"/>
            </w:r>
            <w:r w:rsidRPr="001A5991">
              <w:rPr>
                <w:rFonts w:ascii="Arial" w:hAnsi="Arial" w:cs="Arial"/>
                <w:color w:val="2B579A"/>
                <w:shd w:val="clear" w:color="auto" w:fill="E6E6E6"/>
              </w:rPr>
              <w:fldChar w:fldCharType="end"/>
            </w:r>
          </w:p>
        </w:tc>
        <w:tc>
          <w:tcPr>
            <w:tcW w:w="9558" w:type="dxa"/>
          </w:tcPr>
          <w:p w14:paraId="0E33707F" w14:textId="3A405984" w:rsidR="00BA6EB2" w:rsidRPr="001A5991" w:rsidRDefault="007F4C68" w:rsidP="007F4C68">
            <w:pPr>
              <w:ind w:left="-105"/>
              <w:rPr>
                <w:rFonts w:ascii="Arial" w:hAnsi="Arial" w:cs="Arial"/>
                <w:bCs/>
              </w:rPr>
            </w:pPr>
            <w:r w:rsidRPr="007F4C68">
              <w:rPr>
                <w:rFonts w:ascii="Arial" w:hAnsi="Arial" w:cs="Arial"/>
                <w:bCs/>
              </w:rPr>
              <w:t>Assessment Of Burn Debris – 2015 Wildfires Lake and Calaveras Counties, California</w:t>
            </w:r>
            <w:r>
              <w:rPr>
                <w:rFonts w:ascii="Arial" w:hAnsi="Arial" w:cs="Arial"/>
                <w:bCs/>
              </w:rPr>
              <w:t xml:space="preserve"> (December 7, 2015)</w:t>
            </w:r>
          </w:p>
        </w:tc>
      </w:tr>
      <w:tr w:rsidR="007F4C68" w:rsidRPr="001A5991" w14:paraId="5EED8825" w14:textId="77777777" w:rsidTr="00BA6EB2">
        <w:tc>
          <w:tcPr>
            <w:tcW w:w="1188" w:type="dxa"/>
          </w:tcPr>
          <w:p w14:paraId="7BBAB99B" w14:textId="2D7ADAEE" w:rsidR="007F4C68" w:rsidRPr="001A5991" w:rsidRDefault="007F4C68" w:rsidP="00BA6EB2">
            <w:pPr>
              <w:ind w:left="270"/>
              <w:rPr>
                <w:rFonts w:ascii="Arial" w:hAnsi="Arial" w:cs="Arial"/>
                <w:color w:val="2B579A"/>
                <w:shd w:val="clear" w:color="auto" w:fill="E6E6E6"/>
              </w:rPr>
            </w:pPr>
            <w:r w:rsidRPr="001A5991">
              <w:rPr>
                <w:rFonts w:ascii="Arial" w:hAnsi="Arial" w:cs="Arial"/>
                <w:color w:val="2B579A"/>
                <w:shd w:val="clear" w:color="auto" w:fill="E6E6E6"/>
              </w:rPr>
              <w:fldChar w:fldCharType="begin">
                <w:ffData>
                  <w:name w:val=""/>
                  <w:enabled/>
                  <w:calcOnExit w:val="0"/>
                  <w:checkBox>
                    <w:sizeAuto/>
                    <w:default w:val="0"/>
                  </w:checkBox>
                </w:ffData>
              </w:fldChar>
            </w:r>
            <w:r w:rsidRPr="001A5991">
              <w:rPr>
                <w:rFonts w:ascii="Arial" w:hAnsi="Arial" w:cs="Arial"/>
              </w:rPr>
              <w:instrText xml:space="preserve"> FORMCHECKBOX </w:instrText>
            </w:r>
            <w:r w:rsidR="003708D2">
              <w:rPr>
                <w:rFonts w:ascii="Arial" w:hAnsi="Arial" w:cs="Arial"/>
                <w:color w:val="2B579A"/>
                <w:shd w:val="clear" w:color="auto" w:fill="E6E6E6"/>
              </w:rPr>
            </w:r>
            <w:r w:rsidR="003708D2">
              <w:rPr>
                <w:rFonts w:ascii="Arial" w:hAnsi="Arial" w:cs="Arial"/>
                <w:color w:val="2B579A"/>
                <w:shd w:val="clear" w:color="auto" w:fill="E6E6E6"/>
              </w:rPr>
              <w:fldChar w:fldCharType="separate"/>
            </w:r>
            <w:r w:rsidRPr="001A5991">
              <w:rPr>
                <w:rFonts w:ascii="Arial" w:hAnsi="Arial" w:cs="Arial"/>
                <w:color w:val="2B579A"/>
                <w:shd w:val="clear" w:color="auto" w:fill="E6E6E6"/>
              </w:rPr>
              <w:fldChar w:fldCharType="end"/>
            </w:r>
          </w:p>
        </w:tc>
        <w:tc>
          <w:tcPr>
            <w:tcW w:w="9558" w:type="dxa"/>
          </w:tcPr>
          <w:p w14:paraId="456F6E76" w14:textId="27F2382F" w:rsidR="007F4C68" w:rsidRPr="007F4C68" w:rsidRDefault="007F4C68" w:rsidP="007F4C68">
            <w:pPr>
              <w:ind w:left="-105"/>
              <w:rPr>
                <w:rFonts w:ascii="Arial" w:hAnsi="Arial" w:cs="Arial"/>
                <w:bCs/>
              </w:rPr>
            </w:pPr>
            <w:r w:rsidRPr="007F4C68">
              <w:rPr>
                <w:rFonts w:ascii="Arial" w:hAnsi="Arial" w:cs="Arial"/>
                <w:bCs/>
              </w:rPr>
              <w:t>Final Assessment of Ash Sampling – Camp Fire Incident Contract No. DRR18087</w:t>
            </w:r>
            <w:r>
              <w:rPr>
                <w:rFonts w:ascii="Arial" w:hAnsi="Arial" w:cs="Arial"/>
                <w:bCs/>
              </w:rPr>
              <w:t xml:space="preserve"> (September 19, 2019)</w:t>
            </w:r>
          </w:p>
        </w:tc>
      </w:tr>
      <w:tr w:rsidR="007F4C68" w:rsidRPr="001A5991" w14:paraId="436C7969" w14:textId="77777777" w:rsidTr="00BA6EB2">
        <w:tc>
          <w:tcPr>
            <w:tcW w:w="1188" w:type="dxa"/>
          </w:tcPr>
          <w:p w14:paraId="1671D5AC" w14:textId="505A531F" w:rsidR="007F4C68" w:rsidRPr="001A5991" w:rsidRDefault="007F4C68" w:rsidP="007F4C68">
            <w:pPr>
              <w:ind w:left="270"/>
              <w:rPr>
                <w:rFonts w:ascii="Arial" w:hAnsi="Arial" w:cs="Arial"/>
                <w:color w:val="2B579A"/>
                <w:shd w:val="clear" w:color="auto" w:fill="E6E6E6"/>
              </w:rPr>
            </w:pPr>
            <w:r w:rsidRPr="001A5991">
              <w:rPr>
                <w:rFonts w:ascii="Arial" w:hAnsi="Arial" w:cs="Arial"/>
                <w:color w:val="2B579A"/>
                <w:shd w:val="clear" w:color="auto" w:fill="E6E6E6"/>
              </w:rPr>
              <w:lastRenderedPageBreak/>
              <w:fldChar w:fldCharType="begin">
                <w:ffData>
                  <w:name w:val=""/>
                  <w:enabled/>
                  <w:calcOnExit w:val="0"/>
                  <w:checkBox>
                    <w:sizeAuto/>
                    <w:default w:val="0"/>
                  </w:checkBox>
                </w:ffData>
              </w:fldChar>
            </w:r>
            <w:r w:rsidRPr="001A5991">
              <w:rPr>
                <w:rFonts w:ascii="Arial" w:hAnsi="Arial" w:cs="Arial"/>
              </w:rPr>
              <w:instrText xml:space="preserve"> FORMCHECKBOX </w:instrText>
            </w:r>
            <w:r w:rsidR="003708D2">
              <w:rPr>
                <w:rFonts w:ascii="Arial" w:hAnsi="Arial" w:cs="Arial"/>
                <w:color w:val="2B579A"/>
                <w:shd w:val="clear" w:color="auto" w:fill="E6E6E6"/>
              </w:rPr>
            </w:r>
            <w:r w:rsidR="003708D2">
              <w:rPr>
                <w:rFonts w:ascii="Arial" w:hAnsi="Arial" w:cs="Arial"/>
                <w:color w:val="2B579A"/>
                <w:shd w:val="clear" w:color="auto" w:fill="E6E6E6"/>
              </w:rPr>
              <w:fldChar w:fldCharType="separate"/>
            </w:r>
            <w:r w:rsidRPr="001A5991">
              <w:rPr>
                <w:rFonts w:ascii="Arial" w:hAnsi="Arial" w:cs="Arial"/>
                <w:color w:val="2B579A"/>
                <w:shd w:val="clear" w:color="auto" w:fill="E6E6E6"/>
              </w:rPr>
              <w:fldChar w:fldCharType="end"/>
            </w:r>
          </w:p>
        </w:tc>
        <w:tc>
          <w:tcPr>
            <w:tcW w:w="9558" w:type="dxa"/>
          </w:tcPr>
          <w:p w14:paraId="281EDF62" w14:textId="3433BBD5" w:rsidR="007F4C68" w:rsidRPr="007F4C68" w:rsidRDefault="007F4C68" w:rsidP="007F4C68">
            <w:pPr>
              <w:ind w:left="-105"/>
              <w:rPr>
                <w:rFonts w:ascii="Arial" w:hAnsi="Arial" w:cs="Arial"/>
                <w:bCs/>
              </w:rPr>
            </w:pPr>
            <w:r w:rsidRPr="00394689">
              <w:rPr>
                <w:rFonts w:ascii="Arial" w:hAnsi="Arial" w:cs="Arial"/>
                <w:bCs/>
              </w:rPr>
              <w:t xml:space="preserve">Debris Operational Guidance: Damaged Concrete at Wildland Urban Interface Fires (February 10, 2019) </w:t>
            </w:r>
          </w:p>
        </w:tc>
      </w:tr>
      <w:tr w:rsidR="007F4C68" w:rsidRPr="001A5991" w14:paraId="171CE575" w14:textId="77777777" w:rsidTr="00BA6EB2">
        <w:tc>
          <w:tcPr>
            <w:tcW w:w="1188" w:type="dxa"/>
          </w:tcPr>
          <w:p w14:paraId="311AE0E9" w14:textId="3C27EB9F" w:rsidR="007F4C68" w:rsidRPr="001A5991" w:rsidRDefault="007F4C68" w:rsidP="00BA6EB2">
            <w:pPr>
              <w:ind w:left="270"/>
              <w:rPr>
                <w:rFonts w:ascii="Arial" w:hAnsi="Arial" w:cs="Arial"/>
                <w:color w:val="2B579A"/>
                <w:shd w:val="clear" w:color="auto" w:fill="E6E6E6"/>
              </w:rPr>
            </w:pPr>
            <w:r w:rsidRPr="001A5991">
              <w:rPr>
                <w:rFonts w:ascii="Arial" w:hAnsi="Arial" w:cs="Arial"/>
                <w:color w:val="2B579A"/>
                <w:shd w:val="clear" w:color="auto" w:fill="E6E6E6"/>
              </w:rPr>
              <w:fldChar w:fldCharType="begin">
                <w:ffData>
                  <w:name w:val=""/>
                  <w:enabled/>
                  <w:calcOnExit w:val="0"/>
                  <w:checkBox>
                    <w:sizeAuto/>
                    <w:default w:val="0"/>
                  </w:checkBox>
                </w:ffData>
              </w:fldChar>
            </w:r>
            <w:r w:rsidRPr="001A5991">
              <w:rPr>
                <w:rFonts w:ascii="Arial" w:hAnsi="Arial" w:cs="Arial"/>
              </w:rPr>
              <w:instrText xml:space="preserve"> FORMCHECKBOX </w:instrText>
            </w:r>
            <w:r w:rsidR="003708D2">
              <w:rPr>
                <w:rFonts w:ascii="Arial" w:hAnsi="Arial" w:cs="Arial"/>
                <w:color w:val="2B579A"/>
                <w:shd w:val="clear" w:color="auto" w:fill="E6E6E6"/>
              </w:rPr>
            </w:r>
            <w:r w:rsidR="003708D2">
              <w:rPr>
                <w:rFonts w:ascii="Arial" w:hAnsi="Arial" w:cs="Arial"/>
                <w:color w:val="2B579A"/>
                <w:shd w:val="clear" w:color="auto" w:fill="E6E6E6"/>
              </w:rPr>
              <w:fldChar w:fldCharType="separate"/>
            </w:r>
            <w:r w:rsidRPr="001A5991">
              <w:rPr>
                <w:rFonts w:ascii="Arial" w:hAnsi="Arial" w:cs="Arial"/>
                <w:color w:val="2B579A"/>
                <w:shd w:val="clear" w:color="auto" w:fill="E6E6E6"/>
              </w:rPr>
              <w:fldChar w:fldCharType="end"/>
            </w:r>
          </w:p>
        </w:tc>
        <w:tc>
          <w:tcPr>
            <w:tcW w:w="9558" w:type="dxa"/>
          </w:tcPr>
          <w:p w14:paraId="6F331E43" w14:textId="2725104C" w:rsidR="007F4C68" w:rsidRPr="007F4C68" w:rsidRDefault="007F4C68" w:rsidP="00BA6EB2">
            <w:pPr>
              <w:ind w:left="-105"/>
              <w:rPr>
                <w:rFonts w:ascii="Arial" w:hAnsi="Arial" w:cs="Arial"/>
                <w:bCs/>
              </w:rPr>
            </w:pPr>
            <w:r w:rsidRPr="00394689">
              <w:rPr>
                <w:rFonts w:ascii="Arial" w:hAnsi="Arial" w:cs="Arial"/>
                <w:bCs/>
              </w:rPr>
              <w:t>California Wildfire Asbestos Survey</w:t>
            </w:r>
          </w:p>
        </w:tc>
      </w:tr>
      <w:tr w:rsidR="007F4C68" w:rsidRPr="001A5991" w14:paraId="75E7BCB2" w14:textId="77777777" w:rsidTr="008A6A88">
        <w:tc>
          <w:tcPr>
            <w:tcW w:w="1188" w:type="dxa"/>
          </w:tcPr>
          <w:p w14:paraId="6F5DDB42" w14:textId="1E1EF9A9" w:rsidR="007F4C68" w:rsidRPr="001A5991" w:rsidRDefault="007F4C68" w:rsidP="00BA6EB2">
            <w:pPr>
              <w:ind w:left="270"/>
              <w:rPr>
                <w:rFonts w:ascii="Arial" w:hAnsi="Arial" w:cs="Arial"/>
                <w:color w:val="2B579A"/>
                <w:shd w:val="clear" w:color="auto" w:fill="E6E6E6"/>
              </w:rPr>
            </w:pPr>
            <w:r w:rsidRPr="001A5991">
              <w:rPr>
                <w:rFonts w:ascii="Arial" w:hAnsi="Arial" w:cs="Arial"/>
                <w:color w:val="2B579A"/>
                <w:shd w:val="clear" w:color="auto" w:fill="E6E6E6"/>
              </w:rPr>
              <w:fldChar w:fldCharType="begin">
                <w:ffData>
                  <w:name w:val=""/>
                  <w:enabled/>
                  <w:calcOnExit w:val="0"/>
                  <w:checkBox>
                    <w:sizeAuto/>
                    <w:default w:val="0"/>
                  </w:checkBox>
                </w:ffData>
              </w:fldChar>
            </w:r>
            <w:r w:rsidRPr="001A5991">
              <w:rPr>
                <w:rFonts w:ascii="Arial" w:hAnsi="Arial" w:cs="Arial"/>
              </w:rPr>
              <w:instrText xml:space="preserve"> FORMCHECKBOX </w:instrText>
            </w:r>
            <w:r w:rsidR="003708D2">
              <w:rPr>
                <w:rFonts w:ascii="Arial" w:hAnsi="Arial" w:cs="Arial"/>
                <w:color w:val="2B579A"/>
                <w:shd w:val="clear" w:color="auto" w:fill="E6E6E6"/>
              </w:rPr>
            </w:r>
            <w:r w:rsidR="003708D2">
              <w:rPr>
                <w:rFonts w:ascii="Arial" w:hAnsi="Arial" w:cs="Arial"/>
                <w:color w:val="2B579A"/>
                <w:shd w:val="clear" w:color="auto" w:fill="E6E6E6"/>
              </w:rPr>
              <w:fldChar w:fldCharType="separate"/>
            </w:r>
            <w:r w:rsidRPr="001A5991">
              <w:rPr>
                <w:rFonts w:ascii="Arial" w:hAnsi="Arial" w:cs="Arial"/>
                <w:color w:val="2B579A"/>
                <w:shd w:val="clear" w:color="auto" w:fill="E6E6E6"/>
              </w:rPr>
              <w:fldChar w:fldCharType="end"/>
            </w:r>
          </w:p>
        </w:tc>
        <w:tc>
          <w:tcPr>
            <w:tcW w:w="9558" w:type="dxa"/>
          </w:tcPr>
          <w:p w14:paraId="7EB1611E" w14:textId="71748730" w:rsidR="007F4C68" w:rsidRPr="00394689" w:rsidRDefault="007F4C68" w:rsidP="00BA6EB2">
            <w:pPr>
              <w:ind w:left="-105"/>
              <w:rPr>
                <w:rFonts w:ascii="Arial" w:hAnsi="Arial" w:cs="Arial"/>
                <w:bCs/>
              </w:rPr>
            </w:pPr>
            <w:r w:rsidRPr="007F4C68">
              <w:rPr>
                <w:rFonts w:ascii="Arial" w:hAnsi="Arial" w:cs="Arial"/>
                <w:bCs/>
              </w:rPr>
              <w:t>2020 Statewide Fires – Environmental Protection Plan (March 10, 2021)</w:t>
            </w:r>
          </w:p>
        </w:tc>
      </w:tr>
      <w:tr w:rsidR="00BA6EB2" w:rsidRPr="001A5991" w14:paraId="2C80560E" w14:textId="77777777" w:rsidTr="008A6A88">
        <w:tc>
          <w:tcPr>
            <w:tcW w:w="1188" w:type="dxa"/>
            <w:tcBorders>
              <w:bottom w:val="single" w:sz="12" w:space="0" w:color="auto"/>
            </w:tcBorders>
          </w:tcPr>
          <w:p w14:paraId="15FFC486" w14:textId="52721606" w:rsidR="00BA6EB2" w:rsidRPr="001A5991" w:rsidRDefault="00BA6EB2" w:rsidP="00BA6EB2">
            <w:pPr>
              <w:ind w:left="270"/>
              <w:rPr>
                <w:rFonts w:ascii="Arial" w:hAnsi="Arial" w:cs="Arial"/>
              </w:rPr>
            </w:pPr>
            <w:r w:rsidRPr="001A5991">
              <w:rPr>
                <w:rFonts w:ascii="Arial" w:hAnsi="Arial" w:cs="Arial"/>
                <w:color w:val="2B579A"/>
                <w:shd w:val="clear" w:color="auto" w:fill="E6E6E6"/>
              </w:rPr>
              <w:fldChar w:fldCharType="begin">
                <w:ffData>
                  <w:name w:val=""/>
                  <w:enabled/>
                  <w:calcOnExit w:val="0"/>
                  <w:checkBox>
                    <w:sizeAuto/>
                    <w:default w:val="0"/>
                  </w:checkBox>
                </w:ffData>
              </w:fldChar>
            </w:r>
            <w:r w:rsidRPr="001A5991">
              <w:rPr>
                <w:rFonts w:ascii="Arial" w:hAnsi="Arial" w:cs="Arial"/>
              </w:rPr>
              <w:instrText xml:space="preserve"> FORMCHECKBOX </w:instrText>
            </w:r>
            <w:r w:rsidR="003708D2">
              <w:rPr>
                <w:rFonts w:ascii="Arial" w:hAnsi="Arial" w:cs="Arial"/>
                <w:color w:val="2B579A"/>
                <w:shd w:val="clear" w:color="auto" w:fill="E6E6E6"/>
              </w:rPr>
            </w:r>
            <w:r w:rsidR="003708D2">
              <w:rPr>
                <w:rFonts w:ascii="Arial" w:hAnsi="Arial" w:cs="Arial"/>
                <w:color w:val="2B579A"/>
                <w:shd w:val="clear" w:color="auto" w:fill="E6E6E6"/>
              </w:rPr>
              <w:fldChar w:fldCharType="separate"/>
            </w:r>
            <w:r w:rsidRPr="001A5991">
              <w:rPr>
                <w:rFonts w:ascii="Arial" w:hAnsi="Arial" w:cs="Arial"/>
                <w:color w:val="2B579A"/>
                <w:shd w:val="clear" w:color="auto" w:fill="E6E6E6"/>
              </w:rPr>
              <w:fldChar w:fldCharType="end"/>
            </w:r>
          </w:p>
        </w:tc>
        <w:tc>
          <w:tcPr>
            <w:tcW w:w="9558" w:type="dxa"/>
            <w:tcBorders>
              <w:bottom w:val="single" w:sz="12" w:space="0" w:color="auto"/>
            </w:tcBorders>
          </w:tcPr>
          <w:p w14:paraId="10231243" w14:textId="48EEC8CB" w:rsidR="00BA6EB2" w:rsidRPr="001A5991" w:rsidRDefault="00394689" w:rsidP="008A6A88">
            <w:pPr>
              <w:ind w:left="-101"/>
              <w:rPr>
                <w:rFonts w:ascii="Arial" w:hAnsi="Arial" w:cs="Arial"/>
                <w:bCs/>
              </w:rPr>
            </w:pPr>
            <w:r w:rsidRPr="00394689">
              <w:rPr>
                <w:rFonts w:ascii="Arial" w:hAnsi="Arial" w:cs="Arial"/>
                <w:bCs/>
              </w:rPr>
              <w:t>2021 Northern California Fires - Environmental Protection Plan (EPP)</w:t>
            </w:r>
            <w:r w:rsidR="0019789E">
              <w:rPr>
                <w:rFonts w:ascii="Arial" w:hAnsi="Arial" w:cs="Arial"/>
                <w:bCs/>
              </w:rPr>
              <w:t>.</w:t>
            </w:r>
            <w:r w:rsidRPr="00394689">
              <w:rPr>
                <w:rFonts w:ascii="Arial" w:hAnsi="Arial" w:cs="Arial"/>
                <w:bCs/>
              </w:rPr>
              <w:t xml:space="preserve"> </w:t>
            </w:r>
          </w:p>
        </w:tc>
      </w:tr>
      <w:tr w:rsidR="00CD6788" w:rsidRPr="001A5991" w14:paraId="3911734D" w14:textId="77777777" w:rsidTr="008A6A88">
        <w:tc>
          <w:tcPr>
            <w:tcW w:w="1188" w:type="dxa"/>
            <w:tcBorders>
              <w:top w:val="single" w:sz="12" w:space="0" w:color="auto"/>
            </w:tcBorders>
          </w:tcPr>
          <w:p w14:paraId="77477334" w14:textId="7649FEF8" w:rsidR="00CD6788" w:rsidRPr="001A5991" w:rsidRDefault="00CD6788" w:rsidP="00BA6EB2">
            <w:pPr>
              <w:ind w:left="270"/>
              <w:rPr>
                <w:rFonts w:ascii="Arial" w:hAnsi="Arial" w:cs="Arial"/>
              </w:rPr>
            </w:pPr>
            <w:r w:rsidRPr="001A5991">
              <w:rPr>
                <w:rFonts w:ascii="Arial" w:hAnsi="Arial" w:cs="Arial"/>
                <w:color w:val="2B579A"/>
                <w:shd w:val="clear" w:color="auto" w:fill="E6E6E6"/>
              </w:rPr>
              <w:fldChar w:fldCharType="begin">
                <w:ffData>
                  <w:name w:val=""/>
                  <w:enabled/>
                  <w:calcOnExit w:val="0"/>
                  <w:checkBox>
                    <w:sizeAuto/>
                    <w:default w:val="0"/>
                  </w:checkBox>
                </w:ffData>
              </w:fldChar>
            </w:r>
            <w:r w:rsidRPr="001A5991">
              <w:rPr>
                <w:rFonts w:ascii="Arial" w:hAnsi="Arial" w:cs="Arial"/>
              </w:rPr>
              <w:instrText xml:space="preserve"> FORMCHECKBOX </w:instrText>
            </w:r>
            <w:r w:rsidR="003708D2">
              <w:rPr>
                <w:rFonts w:ascii="Arial" w:hAnsi="Arial" w:cs="Arial"/>
                <w:color w:val="2B579A"/>
                <w:shd w:val="clear" w:color="auto" w:fill="E6E6E6"/>
              </w:rPr>
            </w:r>
            <w:r w:rsidR="003708D2">
              <w:rPr>
                <w:rFonts w:ascii="Arial" w:hAnsi="Arial" w:cs="Arial"/>
                <w:color w:val="2B579A"/>
                <w:shd w:val="clear" w:color="auto" w:fill="E6E6E6"/>
              </w:rPr>
              <w:fldChar w:fldCharType="separate"/>
            </w:r>
            <w:r w:rsidRPr="001A5991">
              <w:rPr>
                <w:rFonts w:ascii="Arial" w:hAnsi="Arial" w:cs="Arial"/>
                <w:color w:val="2B579A"/>
                <w:shd w:val="clear" w:color="auto" w:fill="E6E6E6"/>
              </w:rPr>
              <w:fldChar w:fldCharType="end"/>
            </w:r>
          </w:p>
        </w:tc>
        <w:tc>
          <w:tcPr>
            <w:tcW w:w="9558" w:type="dxa"/>
            <w:tcBorders>
              <w:top w:val="single" w:sz="12" w:space="0" w:color="auto"/>
            </w:tcBorders>
          </w:tcPr>
          <w:p w14:paraId="0B1B8030" w14:textId="27590DA9" w:rsidR="00CD6788" w:rsidRPr="001A5991" w:rsidRDefault="00C4743C" w:rsidP="00CD6788">
            <w:pPr>
              <w:ind w:left="-105"/>
              <w:rPr>
                <w:rFonts w:ascii="Arial" w:hAnsi="Arial" w:cs="Arial"/>
                <w:bCs/>
              </w:rPr>
            </w:pPr>
            <w:r w:rsidRPr="00C4743C">
              <w:rPr>
                <w:rFonts w:ascii="Arial" w:hAnsi="Arial" w:cs="Arial"/>
                <w:bCs/>
              </w:rPr>
              <w:t>2014 California Manual on Uniform Traffic Control Devices (CA MUTCD), California Department of Transportation (DOT) Revision 6 (Rev 6)</w:t>
            </w:r>
            <w:r w:rsidR="0019789E">
              <w:rPr>
                <w:rFonts w:ascii="Arial" w:hAnsi="Arial" w:cs="Arial"/>
                <w:bCs/>
              </w:rPr>
              <w:t>.</w:t>
            </w:r>
            <w:r w:rsidRPr="00C4743C">
              <w:rPr>
                <w:rFonts w:ascii="Arial" w:hAnsi="Arial" w:cs="Arial"/>
                <w:bCs/>
              </w:rPr>
              <w:t xml:space="preserve"> </w:t>
            </w:r>
            <w:r>
              <w:rPr>
                <w:rFonts w:ascii="Arial" w:hAnsi="Arial" w:cs="Arial"/>
                <w:bCs/>
              </w:rPr>
              <w:t>Viewable at</w:t>
            </w:r>
            <w:r w:rsidRPr="00C4743C">
              <w:rPr>
                <w:rFonts w:ascii="Arial" w:hAnsi="Arial" w:cs="Arial"/>
                <w:bCs/>
              </w:rPr>
              <w:t xml:space="preserve"> </w:t>
            </w:r>
            <w:hyperlink r:id="rId33" w:history="1">
              <w:r w:rsidR="00405B8A" w:rsidRPr="00824D1E">
                <w:rPr>
                  <w:rStyle w:val="Hyperlink"/>
                  <w:rFonts w:ascii="Arial" w:hAnsi="Arial" w:cs="Arial"/>
                  <w:bCs/>
                </w:rPr>
                <w:t>https://dot.ca.gov/programs/safety-programs/camutcd</w:t>
              </w:r>
            </w:hyperlink>
            <w:r w:rsidR="00405B8A">
              <w:rPr>
                <w:rFonts w:ascii="Arial" w:hAnsi="Arial" w:cs="Arial"/>
                <w:bCs/>
              </w:rPr>
              <w:t xml:space="preserve"> </w:t>
            </w:r>
            <w:r w:rsidRPr="00C4743C">
              <w:rPr>
                <w:rFonts w:ascii="Arial" w:hAnsi="Arial" w:cs="Arial"/>
                <w:bCs/>
              </w:rPr>
              <w:t xml:space="preserve">  </w:t>
            </w:r>
          </w:p>
        </w:tc>
      </w:tr>
    </w:tbl>
    <w:p w14:paraId="4291C280" w14:textId="77777777" w:rsidR="008A6A88" w:rsidRDefault="008A6A88" w:rsidP="0099650A">
      <w:pPr>
        <w:textAlignment w:val="baseline"/>
        <w:rPr>
          <w:rFonts w:ascii="Arial" w:hAnsi="Arial" w:cs="Arial"/>
        </w:rPr>
      </w:pPr>
    </w:p>
    <w:p w14:paraId="3B021F59" w14:textId="4C75141F" w:rsidR="0099650A" w:rsidRPr="0099650A" w:rsidRDefault="00AF7219" w:rsidP="0099650A">
      <w:pPr>
        <w:textAlignment w:val="baseline"/>
        <w:rPr>
          <w:rFonts w:ascii="Segoe UI" w:hAnsi="Segoe UI" w:cs="Segoe UI"/>
          <w:sz w:val="18"/>
          <w:szCs w:val="18"/>
        </w:rPr>
      </w:pPr>
      <w:r>
        <w:rPr>
          <w:rFonts w:ascii="Arial" w:hAnsi="Arial" w:cs="Arial"/>
        </w:rPr>
        <w:t>Application</w:t>
      </w:r>
      <w:r w:rsidRPr="6384AE26">
        <w:rPr>
          <w:rFonts w:ascii="Arial" w:hAnsi="Arial" w:cs="Arial"/>
        </w:rPr>
        <w:t xml:space="preserve"> </w:t>
      </w:r>
      <w:r w:rsidR="0099650A" w:rsidRPr="6384AE26">
        <w:rPr>
          <w:rFonts w:ascii="Arial" w:hAnsi="Arial" w:cs="Arial"/>
        </w:rPr>
        <w:t>Packages not submitted as instructed above will be considered non-responsive.  </w:t>
      </w:r>
    </w:p>
    <w:p w14:paraId="7B7E6D6E" w14:textId="77777777" w:rsidR="0083528D" w:rsidRDefault="0083528D" w:rsidP="0099650A">
      <w:pPr>
        <w:textAlignment w:val="baseline"/>
        <w:rPr>
          <w:rFonts w:ascii="Arial" w:hAnsi="Arial" w:cs="Arial"/>
          <w:b/>
          <w:bCs/>
          <w:i/>
          <w:iCs/>
        </w:rPr>
      </w:pPr>
    </w:p>
    <w:p w14:paraId="5B3EC7EF" w14:textId="0EB53336" w:rsidR="0099650A" w:rsidRPr="0099650A" w:rsidRDefault="0099650A" w:rsidP="0099650A">
      <w:pPr>
        <w:textAlignment w:val="baseline"/>
        <w:rPr>
          <w:rFonts w:ascii="Segoe UI" w:hAnsi="Segoe UI" w:cs="Segoe UI"/>
          <w:sz w:val="18"/>
          <w:szCs w:val="18"/>
        </w:rPr>
      </w:pPr>
      <w:r w:rsidRPr="0099650A">
        <w:rPr>
          <w:rFonts w:ascii="Arial" w:hAnsi="Arial" w:cs="Arial"/>
          <w:b/>
          <w:bCs/>
          <w:i/>
          <w:iCs/>
        </w:rPr>
        <w:t xml:space="preserve">Please note that if any of the items are missing from the </w:t>
      </w:r>
      <w:r w:rsidR="00AF7219">
        <w:rPr>
          <w:rFonts w:ascii="Arial" w:hAnsi="Arial" w:cs="Arial"/>
          <w:b/>
          <w:bCs/>
          <w:i/>
          <w:iCs/>
        </w:rPr>
        <w:t>Application</w:t>
      </w:r>
      <w:r w:rsidR="00AF7219" w:rsidRPr="0099650A">
        <w:rPr>
          <w:rFonts w:ascii="Arial" w:hAnsi="Arial" w:cs="Arial"/>
          <w:b/>
          <w:bCs/>
          <w:i/>
          <w:iCs/>
        </w:rPr>
        <w:t xml:space="preserve"> </w:t>
      </w:r>
      <w:r w:rsidR="00566D9D">
        <w:rPr>
          <w:rFonts w:ascii="Arial" w:hAnsi="Arial" w:cs="Arial"/>
          <w:b/>
          <w:bCs/>
          <w:i/>
          <w:iCs/>
        </w:rPr>
        <w:t>P</w:t>
      </w:r>
      <w:r w:rsidRPr="0099650A">
        <w:rPr>
          <w:rFonts w:ascii="Arial" w:hAnsi="Arial" w:cs="Arial"/>
          <w:b/>
          <w:bCs/>
          <w:i/>
          <w:iCs/>
        </w:rPr>
        <w:t>ackage, the package will be considered incomplete and will be disqualified from the process.</w:t>
      </w:r>
      <w:r w:rsidRPr="0099650A">
        <w:rPr>
          <w:rFonts w:ascii="Arial" w:hAnsi="Arial" w:cs="Arial"/>
        </w:rPr>
        <w:t> </w:t>
      </w:r>
    </w:p>
    <w:p w14:paraId="0ABA7243" w14:textId="77777777" w:rsidR="000E10F9" w:rsidRDefault="000E10F9" w:rsidP="00540274">
      <w:pPr>
        <w:jc w:val="center"/>
        <w:textAlignment w:val="baseline"/>
        <w:rPr>
          <w:rFonts w:ascii="Arial" w:hAnsi="Arial" w:cs="Arial"/>
        </w:rPr>
      </w:pPr>
    </w:p>
    <w:p w14:paraId="68BC25E4" w14:textId="0D6F87D3" w:rsidR="000E3EA9" w:rsidRPr="001A5991" w:rsidRDefault="0099650A" w:rsidP="00540274">
      <w:pPr>
        <w:jc w:val="center"/>
        <w:textAlignment w:val="baseline"/>
        <w:rPr>
          <w:rFonts w:ascii="Arial" w:hAnsi="Arial" w:cs="Arial"/>
          <w:shd w:val="pct15" w:color="auto" w:fill="FFFFFF"/>
        </w:rPr>
      </w:pPr>
      <w:r w:rsidRPr="0099650A">
        <w:rPr>
          <w:rFonts w:ascii="Arial" w:hAnsi="Arial" w:cs="Arial"/>
        </w:rPr>
        <w:t>END OF CHECKLIST </w:t>
      </w:r>
    </w:p>
    <w:sectPr w:rsidR="000E3EA9" w:rsidRPr="001A5991" w:rsidSect="008A6A88">
      <w:headerReference w:type="default" r:id="rId3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8E54C" w14:textId="77777777" w:rsidR="00131EEF" w:rsidRDefault="00131EEF">
      <w:r>
        <w:separator/>
      </w:r>
    </w:p>
  </w:endnote>
  <w:endnote w:type="continuationSeparator" w:id="0">
    <w:p w14:paraId="25EF734D" w14:textId="77777777" w:rsidR="00131EEF" w:rsidRDefault="00131EEF">
      <w:r>
        <w:continuationSeparator/>
      </w:r>
    </w:p>
  </w:endnote>
  <w:endnote w:type="continuationNotice" w:id="1">
    <w:p w14:paraId="6E1B50D2" w14:textId="77777777" w:rsidR="00131EEF" w:rsidRDefault="00131E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New Century Schlbk">
    <w:altName w:val="Century Schoolbook"/>
    <w:charset w:val="00"/>
    <w:family w:val="auto"/>
    <w:pitch w:val="variable"/>
    <w:sig w:usb0="03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AEBE9" w14:textId="77777777" w:rsidR="00BA7182" w:rsidRDefault="00BA7182">
    <w:pPr>
      <w:pStyle w:val="Footer"/>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35006" w14:textId="43DD950E" w:rsidR="00BA7182" w:rsidRPr="008E2A1E" w:rsidRDefault="00BA7182">
    <w:pPr>
      <w:pStyle w:val="Footer"/>
      <w:jc w:val="center"/>
      <w:rPr>
        <w:rFonts w:ascii="Arial" w:hAnsi="Arial" w:cs="Arial"/>
        <w:sz w:val="20"/>
        <w:szCs w:val="20"/>
      </w:rPr>
    </w:pPr>
    <w:r w:rsidRPr="008E2A1E">
      <w:rPr>
        <w:rFonts w:ascii="Arial" w:hAnsi="Arial" w:cs="Arial"/>
        <w:color w:val="2B579A"/>
        <w:sz w:val="20"/>
        <w:szCs w:val="20"/>
        <w:shd w:val="clear" w:color="auto" w:fill="E6E6E6"/>
      </w:rPr>
      <w:fldChar w:fldCharType="begin"/>
    </w:r>
    <w:r w:rsidRPr="008E2A1E">
      <w:rPr>
        <w:rFonts w:ascii="Arial" w:hAnsi="Arial" w:cs="Arial"/>
        <w:sz w:val="20"/>
        <w:szCs w:val="20"/>
      </w:rPr>
      <w:instrText xml:space="preserve"> PAGE   \* MERGEFORMAT </w:instrText>
    </w:r>
    <w:r w:rsidRPr="008E2A1E">
      <w:rPr>
        <w:rFonts w:ascii="Arial" w:hAnsi="Arial" w:cs="Arial"/>
        <w:color w:val="2B579A"/>
        <w:sz w:val="20"/>
        <w:szCs w:val="20"/>
        <w:shd w:val="clear" w:color="auto" w:fill="E6E6E6"/>
      </w:rPr>
      <w:fldChar w:fldCharType="separate"/>
    </w:r>
    <w:r w:rsidR="009B25A0">
      <w:rPr>
        <w:rFonts w:ascii="Arial" w:hAnsi="Arial" w:cs="Arial"/>
        <w:noProof/>
        <w:sz w:val="20"/>
        <w:szCs w:val="20"/>
      </w:rPr>
      <w:t>26</w:t>
    </w:r>
    <w:r w:rsidRPr="008E2A1E">
      <w:rPr>
        <w:rFonts w:ascii="Arial" w:hAnsi="Arial" w:cs="Arial"/>
        <w:color w:val="2B579A"/>
        <w:sz w:val="20"/>
        <w:szCs w:val="20"/>
        <w:shd w:val="clear" w:color="auto" w:fill="E6E6E6"/>
      </w:rPr>
      <w:fldChar w:fldCharType="end"/>
    </w:r>
  </w:p>
  <w:p w14:paraId="79F1BD5C" w14:textId="77777777" w:rsidR="00BA7182" w:rsidRDefault="00BA7182">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8A805" w14:textId="77777777" w:rsidR="00131EEF" w:rsidRDefault="00131EEF">
      <w:r>
        <w:separator/>
      </w:r>
    </w:p>
  </w:footnote>
  <w:footnote w:type="continuationSeparator" w:id="0">
    <w:p w14:paraId="223407CB" w14:textId="77777777" w:rsidR="00131EEF" w:rsidRDefault="00131EEF">
      <w:r>
        <w:continuationSeparator/>
      </w:r>
    </w:p>
  </w:footnote>
  <w:footnote w:type="continuationNotice" w:id="1">
    <w:p w14:paraId="5D49FF48" w14:textId="77777777" w:rsidR="00131EEF" w:rsidRDefault="00131E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F348A" w14:textId="77777777" w:rsidR="00BA7182" w:rsidRPr="00604D03" w:rsidRDefault="00BA7182" w:rsidP="00C453E7">
    <w:pPr>
      <w:pStyle w:val="Header"/>
      <w:jc w:val="right"/>
      <w:rPr>
        <w:rFonts w:ascii="Arial" w:hAnsi="Arial" w:cs="Arial"/>
      </w:rPr>
    </w:pPr>
    <w:r w:rsidRPr="00604D03">
      <w:rPr>
        <w:rFonts w:ascii="Arial" w:hAnsi="Arial" w:cs="Arial"/>
      </w:rPr>
      <w:t>Department of Resources Recycling and Recovery</w:t>
    </w:r>
  </w:p>
  <w:p w14:paraId="6CDF538B" w14:textId="5EAD9999" w:rsidR="00BA7182" w:rsidRDefault="00BA7182" w:rsidP="00442904">
    <w:pPr>
      <w:pStyle w:val="Header"/>
      <w:jc w:val="right"/>
      <w:rPr>
        <w:rFonts w:ascii="Arial" w:hAnsi="Arial" w:cs="Arial"/>
      </w:rPr>
    </w:pPr>
    <w:r w:rsidRPr="00604D03">
      <w:rPr>
        <w:rFonts w:ascii="Arial" w:hAnsi="Arial" w:cs="Arial"/>
      </w:rPr>
      <w:t>Number</w:t>
    </w:r>
    <w:r>
      <w:rPr>
        <w:rFonts w:ascii="Arial" w:hAnsi="Arial" w:cs="Arial"/>
      </w:rPr>
      <w:t>: PQ052322</w:t>
    </w:r>
  </w:p>
  <w:p w14:paraId="50A75953" w14:textId="73C047F6" w:rsidR="00BA7182" w:rsidRDefault="00BA7182" w:rsidP="00442904">
    <w:pPr>
      <w:pStyle w:val="Header"/>
      <w:jc w:val="right"/>
      <w:rPr>
        <w:rFonts w:ascii="Arial" w:hAnsi="Arial" w:cs="Arial"/>
      </w:rPr>
    </w:pPr>
    <w:r w:rsidRPr="003D079E">
      <w:rPr>
        <w:rFonts w:ascii="Arial" w:hAnsi="Arial" w:cs="Arial"/>
      </w:rPr>
      <w:t xml:space="preserve">Version </w:t>
    </w:r>
    <w:r w:rsidR="00F63206">
      <w:rPr>
        <w:rFonts w:ascii="Arial" w:hAnsi="Arial" w:cs="Arial"/>
      </w:rPr>
      <w:t>2</w:t>
    </w:r>
    <w:r w:rsidRPr="003D079E">
      <w:rPr>
        <w:rFonts w:ascii="Arial" w:hAnsi="Arial" w:cs="Arial"/>
      </w:rPr>
      <w:t xml:space="preserve"> (</w:t>
    </w:r>
    <w:r w:rsidR="002F70F8">
      <w:rPr>
        <w:rFonts w:ascii="Arial" w:hAnsi="Arial" w:cs="Arial"/>
      </w:rPr>
      <w:t>6-30</w:t>
    </w:r>
    <w:r w:rsidRPr="002F70F8">
      <w:rPr>
        <w:rFonts w:ascii="Arial" w:hAnsi="Arial" w:cs="Arial"/>
      </w:rPr>
      <w:t>-22</w:t>
    </w:r>
    <w:r w:rsidRPr="003D079E">
      <w:rPr>
        <w:rFonts w:ascii="Arial" w:hAnsi="Arial" w:cs="Arial"/>
      </w:rPr>
      <w:t>)</w:t>
    </w:r>
  </w:p>
  <w:p w14:paraId="3335EE10" w14:textId="77777777" w:rsidR="00BA7182" w:rsidRPr="003D079E" w:rsidRDefault="00BA7182" w:rsidP="00442904">
    <w:pPr>
      <w:pStyle w:val="Header"/>
      <w:jc w:val="right"/>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EED72" w14:textId="1FA7DAEC" w:rsidR="00BA7182" w:rsidRPr="00A03CBD" w:rsidRDefault="00BA7182" w:rsidP="00A03C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08408" w14:textId="5CFB4C23" w:rsidR="00BA7182" w:rsidRPr="003201B2" w:rsidRDefault="00BA7182" w:rsidP="003201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E352D"/>
    <w:multiLevelType w:val="multilevel"/>
    <w:tmpl w:val="632C2840"/>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AA8745B"/>
    <w:multiLevelType w:val="hybridMultilevel"/>
    <w:tmpl w:val="64881ACC"/>
    <w:lvl w:ilvl="0" w:tplc="8D603EB4">
      <w:start w:val="1"/>
      <w:numFmt w:val="upp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3F4B1E"/>
    <w:multiLevelType w:val="hybridMultilevel"/>
    <w:tmpl w:val="E9F2AA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AD4B7E"/>
    <w:multiLevelType w:val="hybridMultilevel"/>
    <w:tmpl w:val="FF4A4E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A6129C3"/>
    <w:multiLevelType w:val="hybridMultilevel"/>
    <w:tmpl w:val="EC4CBF8C"/>
    <w:lvl w:ilvl="0" w:tplc="04090001">
      <w:start w:val="1"/>
      <w:numFmt w:val="bullet"/>
      <w:lvlText w:val=""/>
      <w:lvlJc w:val="left"/>
      <w:pPr>
        <w:tabs>
          <w:tab w:val="num" w:pos="1080"/>
        </w:tabs>
        <w:ind w:left="1080" w:hanging="360"/>
      </w:pPr>
      <w:rPr>
        <w:rFonts w:ascii="Symbol" w:hAnsi="Symbol" w:hint="default"/>
      </w:rPr>
    </w:lvl>
    <w:lvl w:ilvl="1" w:tplc="17B4D492">
      <w:start w:val="1"/>
      <w:numFmt w:val="bullet"/>
      <w:lvlText w:val="•"/>
      <w:lvlJc w:val="left"/>
      <w:pPr>
        <w:ind w:left="2160" w:hanging="720"/>
      </w:pPr>
      <w:rPr>
        <w:rFonts w:ascii="Arial" w:eastAsia="Times New Roman" w:hAnsi="Arial"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CD8441D"/>
    <w:multiLevelType w:val="hybridMultilevel"/>
    <w:tmpl w:val="B6EE6104"/>
    <w:lvl w:ilvl="0" w:tplc="3A8EDF78">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D22892"/>
    <w:multiLevelType w:val="hybridMultilevel"/>
    <w:tmpl w:val="406CCB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108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6A496E"/>
    <w:multiLevelType w:val="multilevel"/>
    <w:tmpl w:val="AAF02E02"/>
    <w:lvl w:ilvl="0">
      <w:start w:val="1"/>
      <w:numFmt w:val="upperLetter"/>
      <w:lvlText w:val="%1."/>
      <w:lvlJc w:val="left"/>
      <w:pPr>
        <w:tabs>
          <w:tab w:val="num" w:pos="720"/>
        </w:tabs>
        <w:ind w:left="720" w:hanging="360"/>
      </w:pPr>
    </w:lvl>
    <w:lvl w:ilvl="1">
      <w:numFmt w:val="upperLetter"/>
      <w:lvlText w:val="%2."/>
      <w:lvlJc w:val="left"/>
      <w:pPr>
        <w:tabs>
          <w:tab w:val="num" w:pos="1440"/>
        </w:tabs>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abstractNum w:abstractNumId="8" w15:restartNumberingAfterBreak="0">
    <w:nsid w:val="4A026651"/>
    <w:multiLevelType w:val="multilevel"/>
    <w:tmpl w:val="73D42B8A"/>
    <w:styleLink w:val="TemplateList"/>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720" w:hanging="360"/>
      </w:pPr>
      <w:rPr>
        <w:rFonts w:hint="default"/>
      </w:rPr>
    </w:lvl>
    <w:lvl w:ilvl="3">
      <w:start w:val="1"/>
      <w:numFmt w:val="decimal"/>
      <w:lvlText w:val="(%4)"/>
      <w:lvlJc w:val="left"/>
      <w:pPr>
        <w:ind w:left="720" w:hanging="360"/>
      </w:pPr>
      <w:rPr>
        <w:rFonts w:hint="default"/>
      </w:rPr>
    </w:lvl>
    <w:lvl w:ilvl="4">
      <w:start w:val="1"/>
      <w:numFmt w:val="lowerLetter"/>
      <w:lvlText w:val="(%5)"/>
      <w:lvlJc w:val="left"/>
      <w:pPr>
        <w:ind w:left="720" w:hanging="360"/>
      </w:pPr>
      <w:rPr>
        <w:rFonts w:hint="default"/>
      </w:rPr>
    </w:lvl>
    <w:lvl w:ilvl="5">
      <w:start w:val="1"/>
      <w:numFmt w:val="lowerRoman"/>
      <w:lvlText w:val="(%6)"/>
      <w:lvlJc w:val="left"/>
      <w:pPr>
        <w:ind w:left="72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720" w:hanging="360"/>
      </w:pPr>
      <w:rPr>
        <w:rFonts w:hint="default"/>
      </w:rPr>
    </w:lvl>
    <w:lvl w:ilvl="8">
      <w:start w:val="1"/>
      <w:numFmt w:val="lowerRoman"/>
      <w:lvlText w:val="%9."/>
      <w:lvlJc w:val="left"/>
      <w:pPr>
        <w:ind w:left="720" w:hanging="360"/>
      </w:pPr>
      <w:rPr>
        <w:rFonts w:hint="default"/>
      </w:rPr>
    </w:lvl>
  </w:abstractNum>
  <w:abstractNum w:abstractNumId="9" w15:restartNumberingAfterBreak="0">
    <w:nsid w:val="4D1900BC"/>
    <w:multiLevelType w:val="hybridMultilevel"/>
    <w:tmpl w:val="232484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8A6E09"/>
    <w:multiLevelType w:val="hybridMultilevel"/>
    <w:tmpl w:val="8FBCB584"/>
    <w:lvl w:ilvl="0" w:tplc="04090019">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8405F9E"/>
    <w:multiLevelType w:val="hybridMultilevel"/>
    <w:tmpl w:val="F738B048"/>
    <w:lvl w:ilvl="0" w:tplc="0409000F">
      <w:start w:val="1"/>
      <w:numFmt w:val="decimal"/>
      <w:lvlText w:val="%1."/>
      <w:lvlJc w:val="left"/>
      <w:pPr>
        <w:ind w:left="720" w:hanging="360"/>
      </w:pPr>
    </w:lvl>
    <w:lvl w:ilvl="1" w:tplc="3A8EDF78">
      <w:start w:val="1"/>
      <w:numFmt w:val="decimal"/>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9105CE"/>
    <w:multiLevelType w:val="hybridMultilevel"/>
    <w:tmpl w:val="E2B2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0B3AF5"/>
    <w:multiLevelType w:val="hybridMultilevel"/>
    <w:tmpl w:val="3676D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45615D"/>
    <w:multiLevelType w:val="hybridMultilevel"/>
    <w:tmpl w:val="FE325486"/>
    <w:lvl w:ilvl="0" w:tplc="BCB4C03C">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7DC372FF"/>
    <w:multiLevelType w:val="hybridMultilevel"/>
    <w:tmpl w:val="F7C83D4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30909123">
    <w:abstractNumId w:val="8"/>
  </w:num>
  <w:num w:numId="2" w16cid:durableId="83915950">
    <w:abstractNumId w:val="4"/>
  </w:num>
  <w:num w:numId="3" w16cid:durableId="1888108237">
    <w:abstractNumId w:val="14"/>
  </w:num>
  <w:num w:numId="4" w16cid:durableId="1756783469">
    <w:abstractNumId w:val="12"/>
  </w:num>
  <w:num w:numId="5" w16cid:durableId="5838758">
    <w:abstractNumId w:val="0"/>
  </w:num>
  <w:num w:numId="6" w16cid:durableId="1734812313">
    <w:abstractNumId w:val="15"/>
  </w:num>
  <w:num w:numId="7" w16cid:durableId="665985975">
    <w:abstractNumId w:val="11"/>
  </w:num>
  <w:num w:numId="8" w16cid:durableId="414975974">
    <w:abstractNumId w:val="3"/>
  </w:num>
  <w:num w:numId="9" w16cid:durableId="1728381688">
    <w:abstractNumId w:val="1"/>
  </w:num>
  <w:num w:numId="10" w16cid:durableId="1640109629">
    <w:abstractNumId w:val="10"/>
  </w:num>
  <w:num w:numId="11" w16cid:durableId="561133547">
    <w:abstractNumId w:val="5"/>
  </w:num>
  <w:num w:numId="12" w16cid:durableId="1222787666">
    <w:abstractNumId w:val="6"/>
  </w:num>
  <w:num w:numId="13" w16cid:durableId="1254583233">
    <w:abstractNumId w:val="9"/>
  </w:num>
  <w:num w:numId="14" w16cid:durableId="396514741">
    <w:abstractNumId w:val="2"/>
  </w:num>
  <w:num w:numId="15" w16cid:durableId="1912038915">
    <w:abstractNumId w:val="7"/>
  </w:num>
  <w:num w:numId="16" w16cid:durableId="91543919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10D"/>
    <w:rsid w:val="00000D92"/>
    <w:rsid w:val="00001434"/>
    <w:rsid w:val="0000225D"/>
    <w:rsid w:val="00002C07"/>
    <w:rsid w:val="0000383F"/>
    <w:rsid w:val="000043CD"/>
    <w:rsid w:val="0000474F"/>
    <w:rsid w:val="000100F8"/>
    <w:rsid w:val="00011636"/>
    <w:rsid w:val="000119EF"/>
    <w:rsid w:val="00013270"/>
    <w:rsid w:val="00013B42"/>
    <w:rsid w:val="00014C6B"/>
    <w:rsid w:val="000160ED"/>
    <w:rsid w:val="0001642F"/>
    <w:rsid w:val="0001672C"/>
    <w:rsid w:val="0001686A"/>
    <w:rsid w:val="00016B5C"/>
    <w:rsid w:val="00020915"/>
    <w:rsid w:val="00020B80"/>
    <w:rsid w:val="000271FB"/>
    <w:rsid w:val="00031E59"/>
    <w:rsid w:val="000332A9"/>
    <w:rsid w:val="00033F38"/>
    <w:rsid w:val="00034183"/>
    <w:rsid w:val="0003574C"/>
    <w:rsid w:val="00036340"/>
    <w:rsid w:val="000369D5"/>
    <w:rsid w:val="00036F25"/>
    <w:rsid w:val="00040A4D"/>
    <w:rsid w:val="00041997"/>
    <w:rsid w:val="0004290C"/>
    <w:rsid w:val="00044C55"/>
    <w:rsid w:val="0004519D"/>
    <w:rsid w:val="00046B8E"/>
    <w:rsid w:val="00046D4F"/>
    <w:rsid w:val="000470B3"/>
    <w:rsid w:val="000472E8"/>
    <w:rsid w:val="0004766B"/>
    <w:rsid w:val="00047E35"/>
    <w:rsid w:val="00051908"/>
    <w:rsid w:val="00052C5F"/>
    <w:rsid w:val="00052E14"/>
    <w:rsid w:val="00055586"/>
    <w:rsid w:val="000569ED"/>
    <w:rsid w:val="00057345"/>
    <w:rsid w:val="000577FC"/>
    <w:rsid w:val="00057FBA"/>
    <w:rsid w:val="000602D3"/>
    <w:rsid w:val="00061025"/>
    <w:rsid w:val="000610FE"/>
    <w:rsid w:val="0006198C"/>
    <w:rsid w:val="00065912"/>
    <w:rsid w:val="0006597C"/>
    <w:rsid w:val="00067644"/>
    <w:rsid w:val="00071A94"/>
    <w:rsid w:val="0007243D"/>
    <w:rsid w:val="00073B54"/>
    <w:rsid w:val="00073BDD"/>
    <w:rsid w:val="00076C20"/>
    <w:rsid w:val="00077669"/>
    <w:rsid w:val="00077680"/>
    <w:rsid w:val="000776A0"/>
    <w:rsid w:val="00080620"/>
    <w:rsid w:val="00080827"/>
    <w:rsid w:val="00081774"/>
    <w:rsid w:val="00081B44"/>
    <w:rsid w:val="00081E00"/>
    <w:rsid w:val="00082075"/>
    <w:rsid w:val="0008502E"/>
    <w:rsid w:val="000851A4"/>
    <w:rsid w:val="00086405"/>
    <w:rsid w:val="00086B00"/>
    <w:rsid w:val="00086F24"/>
    <w:rsid w:val="00086FB8"/>
    <w:rsid w:val="000875E4"/>
    <w:rsid w:val="00090F85"/>
    <w:rsid w:val="0009307E"/>
    <w:rsid w:val="0009653D"/>
    <w:rsid w:val="00097604"/>
    <w:rsid w:val="000A03D2"/>
    <w:rsid w:val="000A04AE"/>
    <w:rsid w:val="000A0FEF"/>
    <w:rsid w:val="000A253E"/>
    <w:rsid w:val="000A53F6"/>
    <w:rsid w:val="000A5881"/>
    <w:rsid w:val="000A6BF4"/>
    <w:rsid w:val="000A7C04"/>
    <w:rsid w:val="000B0576"/>
    <w:rsid w:val="000B2C57"/>
    <w:rsid w:val="000B667F"/>
    <w:rsid w:val="000B6B3C"/>
    <w:rsid w:val="000B7C57"/>
    <w:rsid w:val="000C178A"/>
    <w:rsid w:val="000C1D60"/>
    <w:rsid w:val="000C1FD0"/>
    <w:rsid w:val="000C22BF"/>
    <w:rsid w:val="000C5BA1"/>
    <w:rsid w:val="000C5E44"/>
    <w:rsid w:val="000C6C00"/>
    <w:rsid w:val="000C6F57"/>
    <w:rsid w:val="000C79BA"/>
    <w:rsid w:val="000D1E19"/>
    <w:rsid w:val="000D1F4D"/>
    <w:rsid w:val="000D3012"/>
    <w:rsid w:val="000D30BE"/>
    <w:rsid w:val="000D32AD"/>
    <w:rsid w:val="000D461A"/>
    <w:rsid w:val="000D4754"/>
    <w:rsid w:val="000D5AD2"/>
    <w:rsid w:val="000D6BFE"/>
    <w:rsid w:val="000E0239"/>
    <w:rsid w:val="000E10F9"/>
    <w:rsid w:val="000E327A"/>
    <w:rsid w:val="000E3A50"/>
    <w:rsid w:val="000E3EA9"/>
    <w:rsid w:val="000E449E"/>
    <w:rsid w:val="000E6B9D"/>
    <w:rsid w:val="000E6F73"/>
    <w:rsid w:val="000E719C"/>
    <w:rsid w:val="000F0573"/>
    <w:rsid w:val="000F0CA0"/>
    <w:rsid w:val="000F2C4C"/>
    <w:rsid w:val="000F301D"/>
    <w:rsid w:val="000F3C23"/>
    <w:rsid w:val="000F41FE"/>
    <w:rsid w:val="000F71A3"/>
    <w:rsid w:val="00100D3A"/>
    <w:rsid w:val="00101883"/>
    <w:rsid w:val="00101E65"/>
    <w:rsid w:val="001024C5"/>
    <w:rsid w:val="00103862"/>
    <w:rsid w:val="00103EA8"/>
    <w:rsid w:val="00106BEC"/>
    <w:rsid w:val="0010730B"/>
    <w:rsid w:val="00107FB2"/>
    <w:rsid w:val="001101CA"/>
    <w:rsid w:val="0011113E"/>
    <w:rsid w:val="00113994"/>
    <w:rsid w:val="00114112"/>
    <w:rsid w:val="00114A06"/>
    <w:rsid w:val="0011754D"/>
    <w:rsid w:val="001203E3"/>
    <w:rsid w:val="00120B8C"/>
    <w:rsid w:val="00120FA1"/>
    <w:rsid w:val="00121065"/>
    <w:rsid w:val="0012110F"/>
    <w:rsid w:val="0012149F"/>
    <w:rsid w:val="001219B8"/>
    <w:rsid w:val="00121C77"/>
    <w:rsid w:val="001269CE"/>
    <w:rsid w:val="00126E91"/>
    <w:rsid w:val="0013144F"/>
    <w:rsid w:val="00131EEF"/>
    <w:rsid w:val="00132A50"/>
    <w:rsid w:val="00133684"/>
    <w:rsid w:val="00136145"/>
    <w:rsid w:val="001362F5"/>
    <w:rsid w:val="00136400"/>
    <w:rsid w:val="001364E5"/>
    <w:rsid w:val="001364E8"/>
    <w:rsid w:val="001366AE"/>
    <w:rsid w:val="001368A8"/>
    <w:rsid w:val="0013790B"/>
    <w:rsid w:val="00137996"/>
    <w:rsid w:val="00142AB7"/>
    <w:rsid w:val="00143934"/>
    <w:rsid w:val="00144132"/>
    <w:rsid w:val="00144CAB"/>
    <w:rsid w:val="00145470"/>
    <w:rsid w:val="001456BB"/>
    <w:rsid w:val="00146DA6"/>
    <w:rsid w:val="00147899"/>
    <w:rsid w:val="001514DF"/>
    <w:rsid w:val="00152296"/>
    <w:rsid w:val="00152B01"/>
    <w:rsid w:val="00152B88"/>
    <w:rsid w:val="0015432F"/>
    <w:rsid w:val="001577FD"/>
    <w:rsid w:val="00162421"/>
    <w:rsid w:val="0016362F"/>
    <w:rsid w:val="00164711"/>
    <w:rsid w:val="00164873"/>
    <w:rsid w:val="00164EE4"/>
    <w:rsid w:val="00165DB6"/>
    <w:rsid w:val="00166382"/>
    <w:rsid w:val="001666C3"/>
    <w:rsid w:val="001667A7"/>
    <w:rsid w:val="001673D8"/>
    <w:rsid w:val="001704CE"/>
    <w:rsid w:val="001710CB"/>
    <w:rsid w:val="00173647"/>
    <w:rsid w:val="00173730"/>
    <w:rsid w:val="00173D74"/>
    <w:rsid w:val="00174068"/>
    <w:rsid w:val="0017461D"/>
    <w:rsid w:val="0017481C"/>
    <w:rsid w:val="00175BC1"/>
    <w:rsid w:val="00175EB8"/>
    <w:rsid w:val="00176B97"/>
    <w:rsid w:val="00177C88"/>
    <w:rsid w:val="0018127B"/>
    <w:rsid w:val="00181609"/>
    <w:rsid w:val="001854E2"/>
    <w:rsid w:val="001855B9"/>
    <w:rsid w:val="001902BA"/>
    <w:rsid w:val="00191C28"/>
    <w:rsid w:val="00191D13"/>
    <w:rsid w:val="0019366D"/>
    <w:rsid w:val="00194732"/>
    <w:rsid w:val="001951CD"/>
    <w:rsid w:val="00195D24"/>
    <w:rsid w:val="00195F22"/>
    <w:rsid w:val="0019789E"/>
    <w:rsid w:val="00197967"/>
    <w:rsid w:val="001979CC"/>
    <w:rsid w:val="001A16E1"/>
    <w:rsid w:val="001A1D72"/>
    <w:rsid w:val="001A5991"/>
    <w:rsid w:val="001B2422"/>
    <w:rsid w:val="001B4AAD"/>
    <w:rsid w:val="001B4C9F"/>
    <w:rsid w:val="001B4E90"/>
    <w:rsid w:val="001B5113"/>
    <w:rsid w:val="001C37ED"/>
    <w:rsid w:val="001C46BE"/>
    <w:rsid w:val="001C4BF0"/>
    <w:rsid w:val="001C7F13"/>
    <w:rsid w:val="001D0EBA"/>
    <w:rsid w:val="001D23EE"/>
    <w:rsid w:val="001D2AE5"/>
    <w:rsid w:val="001D66BE"/>
    <w:rsid w:val="001D76A4"/>
    <w:rsid w:val="001D7DAC"/>
    <w:rsid w:val="001E00E6"/>
    <w:rsid w:val="001E0129"/>
    <w:rsid w:val="001E2592"/>
    <w:rsid w:val="001E31A4"/>
    <w:rsid w:val="001E3F97"/>
    <w:rsid w:val="001E4003"/>
    <w:rsid w:val="001E548E"/>
    <w:rsid w:val="001E69DE"/>
    <w:rsid w:val="001E7C04"/>
    <w:rsid w:val="001F0BAF"/>
    <w:rsid w:val="001F1D1E"/>
    <w:rsid w:val="001F1D91"/>
    <w:rsid w:val="001F20A0"/>
    <w:rsid w:val="001F2479"/>
    <w:rsid w:val="001F3EBE"/>
    <w:rsid w:val="001F4B50"/>
    <w:rsid w:val="001F5E1E"/>
    <w:rsid w:val="001F779F"/>
    <w:rsid w:val="002014FB"/>
    <w:rsid w:val="00202E7F"/>
    <w:rsid w:val="00203769"/>
    <w:rsid w:val="00203FE1"/>
    <w:rsid w:val="00205A92"/>
    <w:rsid w:val="002066E8"/>
    <w:rsid w:val="00206A86"/>
    <w:rsid w:val="00210357"/>
    <w:rsid w:val="00210D40"/>
    <w:rsid w:val="00210F3E"/>
    <w:rsid w:val="00211483"/>
    <w:rsid w:val="00211706"/>
    <w:rsid w:val="00212760"/>
    <w:rsid w:val="00214585"/>
    <w:rsid w:val="00214A49"/>
    <w:rsid w:val="0021565E"/>
    <w:rsid w:val="00216782"/>
    <w:rsid w:val="00216DF3"/>
    <w:rsid w:val="002216F2"/>
    <w:rsid w:val="00221973"/>
    <w:rsid w:val="002325A5"/>
    <w:rsid w:val="00232608"/>
    <w:rsid w:val="00232A1C"/>
    <w:rsid w:val="0023366B"/>
    <w:rsid w:val="002342EB"/>
    <w:rsid w:val="002344F2"/>
    <w:rsid w:val="002417F9"/>
    <w:rsid w:val="002426F6"/>
    <w:rsid w:val="00242979"/>
    <w:rsid w:val="002448A0"/>
    <w:rsid w:val="00245F42"/>
    <w:rsid w:val="00247DE4"/>
    <w:rsid w:val="00247FED"/>
    <w:rsid w:val="00251321"/>
    <w:rsid w:val="0025236E"/>
    <w:rsid w:val="0025280C"/>
    <w:rsid w:val="002534B0"/>
    <w:rsid w:val="002544F5"/>
    <w:rsid w:val="0025452E"/>
    <w:rsid w:val="00255530"/>
    <w:rsid w:val="00257311"/>
    <w:rsid w:val="002637A8"/>
    <w:rsid w:val="00264A18"/>
    <w:rsid w:val="002654AF"/>
    <w:rsid w:val="00270720"/>
    <w:rsid w:val="00271444"/>
    <w:rsid w:val="0027187D"/>
    <w:rsid w:val="00271B5F"/>
    <w:rsid w:val="002729FB"/>
    <w:rsid w:val="00272A95"/>
    <w:rsid w:val="00272FCB"/>
    <w:rsid w:val="002742DF"/>
    <w:rsid w:val="0027430C"/>
    <w:rsid w:val="00274565"/>
    <w:rsid w:val="002751F7"/>
    <w:rsid w:val="00275AE2"/>
    <w:rsid w:val="00276EA9"/>
    <w:rsid w:val="00276F0C"/>
    <w:rsid w:val="00280E18"/>
    <w:rsid w:val="00281CF9"/>
    <w:rsid w:val="00282CE7"/>
    <w:rsid w:val="00283E6A"/>
    <w:rsid w:val="0028550B"/>
    <w:rsid w:val="00285623"/>
    <w:rsid w:val="00286B2C"/>
    <w:rsid w:val="00286F8F"/>
    <w:rsid w:val="00287155"/>
    <w:rsid w:val="00287332"/>
    <w:rsid w:val="00287860"/>
    <w:rsid w:val="002908E6"/>
    <w:rsid w:val="00290C55"/>
    <w:rsid w:val="00291027"/>
    <w:rsid w:val="0029125F"/>
    <w:rsid w:val="00292222"/>
    <w:rsid w:val="00294C93"/>
    <w:rsid w:val="002955E5"/>
    <w:rsid w:val="00295BE8"/>
    <w:rsid w:val="00295CE5"/>
    <w:rsid w:val="00296438"/>
    <w:rsid w:val="002A0449"/>
    <w:rsid w:val="002A1340"/>
    <w:rsid w:val="002A15D6"/>
    <w:rsid w:val="002A2763"/>
    <w:rsid w:val="002A59B9"/>
    <w:rsid w:val="002A7A2D"/>
    <w:rsid w:val="002B0664"/>
    <w:rsid w:val="002B1880"/>
    <w:rsid w:val="002B400E"/>
    <w:rsid w:val="002B5C0C"/>
    <w:rsid w:val="002B606A"/>
    <w:rsid w:val="002B67E3"/>
    <w:rsid w:val="002B6B7F"/>
    <w:rsid w:val="002C04A3"/>
    <w:rsid w:val="002C1317"/>
    <w:rsid w:val="002C237C"/>
    <w:rsid w:val="002C26C3"/>
    <w:rsid w:val="002C2FC7"/>
    <w:rsid w:val="002C3534"/>
    <w:rsid w:val="002C3F2E"/>
    <w:rsid w:val="002C560C"/>
    <w:rsid w:val="002C6604"/>
    <w:rsid w:val="002C6698"/>
    <w:rsid w:val="002D011E"/>
    <w:rsid w:val="002D04EB"/>
    <w:rsid w:val="002D0B72"/>
    <w:rsid w:val="002D1054"/>
    <w:rsid w:val="002D2018"/>
    <w:rsid w:val="002D3BB4"/>
    <w:rsid w:val="002E0E9F"/>
    <w:rsid w:val="002E1853"/>
    <w:rsid w:val="002E26AF"/>
    <w:rsid w:val="002E2723"/>
    <w:rsid w:val="002E3A87"/>
    <w:rsid w:val="002E4DE7"/>
    <w:rsid w:val="002E506A"/>
    <w:rsid w:val="002E72FF"/>
    <w:rsid w:val="002E76EE"/>
    <w:rsid w:val="002F1D1A"/>
    <w:rsid w:val="002F2055"/>
    <w:rsid w:val="002F26E8"/>
    <w:rsid w:val="002F3BBB"/>
    <w:rsid w:val="002F3D47"/>
    <w:rsid w:val="002F40C2"/>
    <w:rsid w:val="002F49DB"/>
    <w:rsid w:val="002F582C"/>
    <w:rsid w:val="002F5F60"/>
    <w:rsid w:val="002F6775"/>
    <w:rsid w:val="002F70F8"/>
    <w:rsid w:val="002F7213"/>
    <w:rsid w:val="002F7DBC"/>
    <w:rsid w:val="003002BF"/>
    <w:rsid w:val="00300CC5"/>
    <w:rsid w:val="00302B4D"/>
    <w:rsid w:val="00303863"/>
    <w:rsid w:val="00304507"/>
    <w:rsid w:val="00305040"/>
    <w:rsid w:val="00305B4E"/>
    <w:rsid w:val="00305E50"/>
    <w:rsid w:val="00307739"/>
    <w:rsid w:val="0031053C"/>
    <w:rsid w:val="003114DD"/>
    <w:rsid w:val="0031257A"/>
    <w:rsid w:val="00312FAF"/>
    <w:rsid w:val="003138C4"/>
    <w:rsid w:val="0031396B"/>
    <w:rsid w:val="00315BB2"/>
    <w:rsid w:val="00317CBF"/>
    <w:rsid w:val="003201B2"/>
    <w:rsid w:val="00322752"/>
    <w:rsid w:val="00322F36"/>
    <w:rsid w:val="003268E5"/>
    <w:rsid w:val="00326D6D"/>
    <w:rsid w:val="00332810"/>
    <w:rsid w:val="00332D48"/>
    <w:rsid w:val="00332E65"/>
    <w:rsid w:val="003335F8"/>
    <w:rsid w:val="00333D97"/>
    <w:rsid w:val="00334150"/>
    <w:rsid w:val="00335461"/>
    <w:rsid w:val="00335BBF"/>
    <w:rsid w:val="00335D8E"/>
    <w:rsid w:val="00336092"/>
    <w:rsid w:val="0033672F"/>
    <w:rsid w:val="00341BA5"/>
    <w:rsid w:val="003422D7"/>
    <w:rsid w:val="00342E49"/>
    <w:rsid w:val="00343E55"/>
    <w:rsid w:val="00343FC7"/>
    <w:rsid w:val="00345321"/>
    <w:rsid w:val="00345351"/>
    <w:rsid w:val="003457FB"/>
    <w:rsid w:val="00347342"/>
    <w:rsid w:val="00350005"/>
    <w:rsid w:val="00353AA8"/>
    <w:rsid w:val="0035529A"/>
    <w:rsid w:val="00355A3C"/>
    <w:rsid w:val="003564B8"/>
    <w:rsid w:val="003578F2"/>
    <w:rsid w:val="00361F80"/>
    <w:rsid w:val="00364305"/>
    <w:rsid w:val="0036440F"/>
    <w:rsid w:val="00364557"/>
    <w:rsid w:val="003656FC"/>
    <w:rsid w:val="0036695E"/>
    <w:rsid w:val="003708D2"/>
    <w:rsid w:val="00370BFE"/>
    <w:rsid w:val="0037463F"/>
    <w:rsid w:val="003749B3"/>
    <w:rsid w:val="00375627"/>
    <w:rsid w:val="00377B32"/>
    <w:rsid w:val="00377B91"/>
    <w:rsid w:val="003831CC"/>
    <w:rsid w:val="003836FC"/>
    <w:rsid w:val="00383D42"/>
    <w:rsid w:val="00383EE0"/>
    <w:rsid w:val="00384F08"/>
    <w:rsid w:val="00386EFE"/>
    <w:rsid w:val="00391410"/>
    <w:rsid w:val="0039243D"/>
    <w:rsid w:val="003929D9"/>
    <w:rsid w:val="00392BB0"/>
    <w:rsid w:val="00394164"/>
    <w:rsid w:val="00394251"/>
    <w:rsid w:val="00394689"/>
    <w:rsid w:val="00397260"/>
    <w:rsid w:val="00397892"/>
    <w:rsid w:val="003A2AEA"/>
    <w:rsid w:val="003A50DC"/>
    <w:rsid w:val="003A5734"/>
    <w:rsid w:val="003A5BDB"/>
    <w:rsid w:val="003A6404"/>
    <w:rsid w:val="003A7479"/>
    <w:rsid w:val="003B383C"/>
    <w:rsid w:val="003B3BBB"/>
    <w:rsid w:val="003B3E13"/>
    <w:rsid w:val="003B4E5E"/>
    <w:rsid w:val="003B531D"/>
    <w:rsid w:val="003B54E5"/>
    <w:rsid w:val="003B568B"/>
    <w:rsid w:val="003C1065"/>
    <w:rsid w:val="003C11FD"/>
    <w:rsid w:val="003C2BEA"/>
    <w:rsid w:val="003C5665"/>
    <w:rsid w:val="003C5CC1"/>
    <w:rsid w:val="003C71EA"/>
    <w:rsid w:val="003C7849"/>
    <w:rsid w:val="003C7972"/>
    <w:rsid w:val="003D0252"/>
    <w:rsid w:val="003D079E"/>
    <w:rsid w:val="003D191C"/>
    <w:rsid w:val="003D25D2"/>
    <w:rsid w:val="003D4F33"/>
    <w:rsid w:val="003D5B3B"/>
    <w:rsid w:val="003D6AF7"/>
    <w:rsid w:val="003D74C8"/>
    <w:rsid w:val="003E3002"/>
    <w:rsid w:val="003E3287"/>
    <w:rsid w:val="003E4D35"/>
    <w:rsid w:val="003F008C"/>
    <w:rsid w:val="003F3C41"/>
    <w:rsid w:val="003F4864"/>
    <w:rsid w:val="003F5FAE"/>
    <w:rsid w:val="003F6B60"/>
    <w:rsid w:val="003F71EA"/>
    <w:rsid w:val="004007B9"/>
    <w:rsid w:val="00400D47"/>
    <w:rsid w:val="004030C4"/>
    <w:rsid w:val="0040411C"/>
    <w:rsid w:val="00405B8A"/>
    <w:rsid w:val="004067C0"/>
    <w:rsid w:val="0040684A"/>
    <w:rsid w:val="00407216"/>
    <w:rsid w:val="004118A9"/>
    <w:rsid w:val="00411E65"/>
    <w:rsid w:val="00414215"/>
    <w:rsid w:val="00414608"/>
    <w:rsid w:val="004155FC"/>
    <w:rsid w:val="00415700"/>
    <w:rsid w:val="0041698A"/>
    <w:rsid w:val="004220BE"/>
    <w:rsid w:val="004228D1"/>
    <w:rsid w:val="0042314B"/>
    <w:rsid w:val="00424DF5"/>
    <w:rsid w:val="0042598C"/>
    <w:rsid w:val="0042746F"/>
    <w:rsid w:val="00430FF9"/>
    <w:rsid w:val="00431C9B"/>
    <w:rsid w:val="00431CC6"/>
    <w:rsid w:val="004330B2"/>
    <w:rsid w:val="00434D77"/>
    <w:rsid w:val="00435C77"/>
    <w:rsid w:val="0043600D"/>
    <w:rsid w:val="00440708"/>
    <w:rsid w:val="0044103D"/>
    <w:rsid w:val="004415D2"/>
    <w:rsid w:val="00441DD4"/>
    <w:rsid w:val="004428D2"/>
    <w:rsid w:val="00442904"/>
    <w:rsid w:val="00442E58"/>
    <w:rsid w:val="00443213"/>
    <w:rsid w:val="00444CFD"/>
    <w:rsid w:val="00445685"/>
    <w:rsid w:val="00446606"/>
    <w:rsid w:val="004468C9"/>
    <w:rsid w:val="004469AB"/>
    <w:rsid w:val="004478A0"/>
    <w:rsid w:val="00447B26"/>
    <w:rsid w:val="00447E47"/>
    <w:rsid w:val="004512F2"/>
    <w:rsid w:val="00451EFC"/>
    <w:rsid w:val="00452C78"/>
    <w:rsid w:val="004530EF"/>
    <w:rsid w:val="00453143"/>
    <w:rsid w:val="0045411F"/>
    <w:rsid w:val="00454682"/>
    <w:rsid w:val="00454DC0"/>
    <w:rsid w:val="0045524E"/>
    <w:rsid w:val="00455C7D"/>
    <w:rsid w:val="00457C27"/>
    <w:rsid w:val="0046003A"/>
    <w:rsid w:val="004600AB"/>
    <w:rsid w:val="0046212D"/>
    <w:rsid w:val="0046218A"/>
    <w:rsid w:val="0046428D"/>
    <w:rsid w:val="00464387"/>
    <w:rsid w:val="00466E40"/>
    <w:rsid w:val="00471604"/>
    <w:rsid w:val="00476B0D"/>
    <w:rsid w:val="00477507"/>
    <w:rsid w:val="00480AA2"/>
    <w:rsid w:val="0048116E"/>
    <w:rsid w:val="004815E8"/>
    <w:rsid w:val="00481767"/>
    <w:rsid w:val="004834E0"/>
    <w:rsid w:val="00483707"/>
    <w:rsid w:val="00483841"/>
    <w:rsid w:val="00483ECB"/>
    <w:rsid w:val="00484F9B"/>
    <w:rsid w:val="004850A0"/>
    <w:rsid w:val="00487234"/>
    <w:rsid w:val="004878EB"/>
    <w:rsid w:val="00492349"/>
    <w:rsid w:val="00492A1A"/>
    <w:rsid w:val="00493845"/>
    <w:rsid w:val="00494059"/>
    <w:rsid w:val="00495C4D"/>
    <w:rsid w:val="004A156E"/>
    <w:rsid w:val="004A1E84"/>
    <w:rsid w:val="004A2632"/>
    <w:rsid w:val="004A392E"/>
    <w:rsid w:val="004A3D37"/>
    <w:rsid w:val="004A5E5C"/>
    <w:rsid w:val="004A6394"/>
    <w:rsid w:val="004B1FA6"/>
    <w:rsid w:val="004B292A"/>
    <w:rsid w:val="004B2BE1"/>
    <w:rsid w:val="004B2D61"/>
    <w:rsid w:val="004B3206"/>
    <w:rsid w:val="004B4199"/>
    <w:rsid w:val="004B542E"/>
    <w:rsid w:val="004B58EE"/>
    <w:rsid w:val="004B69F0"/>
    <w:rsid w:val="004C1115"/>
    <w:rsid w:val="004C1F6C"/>
    <w:rsid w:val="004C2645"/>
    <w:rsid w:val="004C7443"/>
    <w:rsid w:val="004D012E"/>
    <w:rsid w:val="004D0FE3"/>
    <w:rsid w:val="004D1621"/>
    <w:rsid w:val="004D49E9"/>
    <w:rsid w:val="004D4E1C"/>
    <w:rsid w:val="004D6F05"/>
    <w:rsid w:val="004D7F5F"/>
    <w:rsid w:val="004E0E71"/>
    <w:rsid w:val="004E12DC"/>
    <w:rsid w:val="004E1921"/>
    <w:rsid w:val="004E26E3"/>
    <w:rsid w:val="004E3E6A"/>
    <w:rsid w:val="004E59B6"/>
    <w:rsid w:val="004E5A3E"/>
    <w:rsid w:val="004F039D"/>
    <w:rsid w:val="004F10E5"/>
    <w:rsid w:val="004F1DB3"/>
    <w:rsid w:val="004F218B"/>
    <w:rsid w:val="004F3767"/>
    <w:rsid w:val="004F3FAC"/>
    <w:rsid w:val="004F5E15"/>
    <w:rsid w:val="004F76ED"/>
    <w:rsid w:val="00504779"/>
    <w:rsid w:val="00510138"/>
    <w:rsid w:val="00510991"/>
    <w:rsid w:val="00510AE2"/>
    <w:rsid w:val="00511D9D"/>
    <w:rsid w:val="0051214C"/>
    <w:rsid w:val="005123C4"/>
    <w:rsid w:val="00514EB9"/>
    <w:rsid w:val="005162DC"/>
    <w:rsid w:val="005176B5"/>
    <w:rsid w:val="005210AE"/>
    <w:rsid w:val="00521276"/>
    <w:rsid w:val="00522274"/>
    <w:rsid w:val="00522F88"/>
    <w:rsid w:val="0052302C"/>
    <w:rsid w:val="0052424D"/>
    <w:rsid w:val="00531067"/>
    <w:rsid w:val="00531276"/>
    <w:rsid w:val="00532B0E"/>
    <w:rsid w:val="005337C5"/>
    <w:rsid w:val="005357A4"/>
    <w:rsid w:val="00535D17"/>
    <w:rsid w:val="00540274"/>
    <w:rsid w:val="00540EAD"/>
    <w:rsid w:val="005423B3"/>
    <w:rsid w:val="00543381"/>
    <w:rsid w:val="00544A53"/>
    <w:rsid w:val="005464F5"/>
    <w:rsid w:val="00546E95"/>
    <w:rsid w:val="00547FBE"/>
    <w:rsid w:val="005508B9"/>
    <w:rsid w:val="005510F8"/>
    <w:rsid w:val="00552666"/>
    <w:rsid w:val="00554154"/>
    <w:rsid w:val="00554FF3"/>
    <w:rsid w:val="00555745"/>
    <w:rsid w:val="0055630B"/>
    <w:rsid w:val="00556548"/>
    <w:rsid w:val="00556BD1"/>
    <w:rsid w:val="00557102"/>
    <w:rsid w:val="00560B1F"/>
    <w:rsid w:val="00561AC2"/>
    <w:rsid w:val="00563FFD"/>
    <w:rsid w:val="00564329"/>
    <w:rsid w:val="00564333"/>
    <w:rsid w:val="00564713"/>
    <w:rsid w:val="00566D9D"/>
    <w:rsid w:val="00566FAC"/>
    <w:rsid w:val="00571BF0"/>
    <w:rsid w:val="0057303B"/>
    <w:rsid w:val="00573F7F"/>
    <w:rsid w:val="00574CFF"/>
    <w:rsid w:val="0058024C"/>
    <w:rsid w:val="00580AD1"/>
    <w:rsid w:val="00581867"/>
    <w:rsid w:val="00582BE2"/>
    <w:rsid w:val="0058327F"/>
    <w:rsid w:val="0058352C"/>
    <w:rsid w:val="00583C13"/>
    <w:rsid w:val="0058506C"/>
    <w:rsid w:val="00585FB6"/>
    <w:rsid w:val="00592347"/>
    <w:rsid w:val="00592942"/>
    <w:rsid w:val="00593E09"/>
    <w:rsid w:val="00594165"/>
    <w:rsid w:val="0059696C"/>
    <w:rsid w:val="00596A1B"/>
    <w:rsid w:val="0059733F"/>
    <w:rsid w:val="005A0CFC"/>
    <w:rsid w:val="005A19EB"/>
    <w:rsid w:val="005A3712"/>
    <w:rsid w:val="005A4D4D"/>
    <w:rsid w:val="005A5BF6"/>
    <w:rsid w:val="005A68A3"/>
    <w:rsid w:val="005A6F18"/>
    <w:rsid w:val="005B4498"/>
    <w:rsid w:val="005B4DF5"/>
    <w:rsid w:val="005B75AC"/>
    <w:rsid w:val="005B7795"/>
    <w:rsid w:val="005C01DD"/>
    <w:rsid w:val="005C13DD"/>
    <w:rsid w:val="005C15EC"/>
    <w:rsid w:val="005C169C"/>
    <w:rsid w:val="005C1EF2"/>
    <w:rsid w:val="005C2AE9"/>
    <w:rsid w:val="005C30AD"/>
    <w:rsid w:val="005C3436"/>
    <w:rsid w:val="005C5B28"/>
    <w:rsid w:val="005C5D00"/>
    <w:rsid w:val="005C658C"/>
    <w:rsid w:val="005C6F1D"/>
    <w:rsid w:val="005C73FA"/>
    <w:rsid w:val="005D038E"/>
    <w:rsid w:val="005D60D8"/>
    <w:rsid w:val="005E321D"/>
    <w:rsid w:val="005E37E5"/>
    <w:rsid w:val="005E3F24"/>
    <w:rsid w:val="005E5171"/>
    <w:rsid w:val="005E53FC"/>
    <w:rsid w:val="005F1E62"/>
    <w:rsid w:val="005F3429"/>
    <w:rsid w:val="005F39DD"/>
    <w:rsid w:val="005F6569"/>
    <w:rsid w:val="005F75A2"/>
    <w:rsid w:val="005F79BD"/>
    <w:rsid w:val="00604D03"/>
    <w:rsid w:val="00605351"/>
    <w:rsid w:val="006069D5"/>
    <w:rsid w:val="00607344"/>
    <w:rsid w:val="00607FE7"/>
    <w:rsid w:val="00610116"/>
    <w:rsid w:val="006129E4"/>
    <w:rsid w:val="00612C0C"/>
    <w:rsid w:val="00613A92"/>
    <w:rsid w:val="00613B76"/>
    <w:rsid w:val="00614C67"/>
    <w:rsid w:val="00615715"/>
    <w:rsid w:val="00616913"/>
    <w:rsid w:val="00616B20"/>
    <w:rsid w:val="006179D1"/>
    <w:rsid w:val="00617EE2"/>
    <w:rsid w:val="006205C0"/>
    <w:rsid w:val="00620BC2"/>
    <w:rsid w:val="00620F13"/>
    <w:rsid w:val="0062428B"/>
    <w:rsid w:val="00625762"/>
    <w:rsid w:val="0062773D"/>
    <w:rsid w:val="00631436"/>
    <w:rsid w:val="00632D83"/>
    <w:rsid w:val="00633B4C"/>
    <w:rsid w:val="00641525"/>
    <w:rsid w:val="00641C20"/>
    <w:rsid w:val="00643D9E"/>
    <w:rsid w:val="00644E9F"/>
    <w:rsid w:val="00645422"/>
    <w:rsid w:val="00646C47"/>
    <w:rsid w:val="00647694"/>
    <w:rsid w:val="00647C28"/>
    <w:rsid w:val="006501BE"/>
    <w:rsid w:val="006526D0"/>
    <w:rsid w:val="00653B8D"/>
    <w:rsid w:val="0065417C"/>
    <w:rsid w:val="00657AEA"/>
    <w:rsid w:val="006614B8"/>
    <w:rsid w:val="0066177E"/>
    <w:rsid w:val="00661DCB"/>
    <w:rsid w:val="00661E01"/>
    <w:rsid w:val="006624DF"/>
    <w:rsid w:val="00663DE2"/>
    <w:rsid w:val="00663FE4"/>
    <w:rsid w:val="00664C06"/>
    <w:rsid w:val="00665BA4"/>
    <w:rsid w:val="006672A1"/>
    <w:rsid w:val="00667662"/>
    <w:rsid w:val="00667AB4"/>
    <w:rsid w:val="006709A8"/>
    <w:rsid w:val="00672149"/>
    <w:rsid w:val="00672CCD"/>
    <w:rsid w:val="00673604"/>
    <w:rsid w:val="00675DA1"/>
    <w:rsid w:val="006763D7"/>
    <w:rsid w:val="00677D79"/>
    <w:rsid w:val="00680CD7"/>
    <w:rsid w:val="006811F4"/>
    <w:rsid w:val="00681F4A"/>
    <w:rsid w:val="00682F65"/>
    <w:rsid w:val="00683CDE"/>
    <w:rsid w:val="006869EC"/>
    <w:rsid w:val="00690033"/>
    <w:rsid w:val="0069020F"/>
    <w:rsid w:val="0069202B"/>
    <w:rsid w:val="006921DD"/>
    <w:rsid w:val="00694A4B"/>
    <w:rsid w:val="00694CEE"/>
    <w:rsid w:val="00695ABA"/>
    <w:rsid w:val="006960B8"/>
    <w:rsid w:val="00696572"/>
    <w:rsid w:val="00696FA6"/>
    <w:rsid w:val="006A0584"/>
    <w:rsid w:val="006A0C76"/>
    <w:rsid w:val="006A0DAF"/>
    <w:rsid w:val="006A14C6"/>
    <w:rsid w:val="006A188A"/>
    <w:rsid w:val="006A2793"/>
    <w:rsid w:val="006A289B"/>
    <w:rsid w:val="006A4776"/>
    <w:rsid w:val="006A63B1"/>
    <w:rsid w:val="006A6E83"/>
    <w:rsid w:val="006B092E"/>
    <w:rsid w:val="006B13E2"/>
    <w:rsid w:val="006B18F5"/>
    <w:rsid w:val="006B3CB0"/>
    <w:rsid w:val="006B4D50"/>
    <w:rsid w:val="006B5DF2"/>
    <w:rsid w:val="006B6256"/>
    <w:rsid w:val="006B6759"/>
    <w:rsid w:val="006B7FCA"/>
    <w:rsid w:val="006B7FF9"/>
    <w:rsid w:val="006C056C"/>
    <w:rsid w:val="006C06A9"/>
    <w:rsid w:val="006C1374"/>
    <w:rsid w:val="006C1B7E"/>
    <w:rsid w:val="006C1FC8"/>
    <w:rsid w:val="006C3859"/>
    <w:rsid w:val="006C5F2D"/>
    <w:rsid w:val="006C6438"/>
    <w:rsid w:val="006C646F"/>
    <w:rsid w:val="006C6B87"/>
    <w:rsid w:val="006C7CB4"/>
    <w:rsid w:val="006D1DCD"/>
    <w:rsid w:val="006D22B7"/>
    <w:rsid w:val="006D25E0"/>
    <w:rsid w:val="006D2AA0"/>
    <w:rsid w:val="006D405C"/>
    <w:rsid w:val="006D4572"/>
    <w:rsid w:val="006D54ED"/>
    <w:rsid w:val="006D6228"/>
    <w:rsid w:val="006E00BF"/>
    <w:rsid w:val="006E13F7"/>
    <w:rsid w:val="006E18C7"/>
    <w:rsid w:val="006E2AE2"/>
    <w:rsid w:val="006E315D"/>
    <w:rsid w:val="006E3243"/>
    <w:rsid w:val="006E396F"/>
    <w:rsid w:val="006E434B"/>
    <w:rsid w:val="006E44CF"/>
    <w:rsid w:val="006E47FB"/>
    <w:rsid w:val="006E4808"/>
    <w:rsid w:val="006E6E0C"/>
    <w:rsid w:val="006E753D"/>
    <w:rsid w:val="006E7604"/>
    <w:rsid w:val="006F021E"/>
    <w:rsid w:val="006F0EA0"/>
    <w:rsid w:val="006F473E"/>
    <w:rsid w:val="006F560B"/>
    <w:rsid w:val="006F5BBB"/>
    <w:rsid w:val="006F62C7"/>
    <w:rsid w:val="006F6F21"/>
    <w:rsid w:val="00702DAF"/>
    <w:rsid w:val="0070337D"/>
    <w:rsid w:val="00704CAA"/>
    <w:rsid w:val="00705BF4"/>
    <w:rsid w:val="00706F61"/>
    <w:rsid w:val="0070732B"/>
    <w:rsid w:val="00707483"/>
    <w:rsid w:val="0070796A"/>
    <w:rsid w:val="00707B72"/>
    <w:rsid w:val="00707E87"/>
    <w:rsid w:val="00713B3D"/>
    <w:rsid w:val="00714201"/>
    <w:rsid w:val="00716135"/>
    <w:rsid w:val="00717377"/>
    <w:rsid w:val="0072089A"/>
    <w:rsid w:val="0072163B"/>
    <w:rsid w:val="007218E1"/>
    <w:rsid w:val="00721BBE"/>
    <w:rsid w:val="00725059"/>
    <w:rsid w:val="00725873"/>
    <w:rsid w:val="007265D5"/>
    <w:rsid w:val="007273A9"/>
    <w:rsid w:val="0072744D"/>
    <w:rsid w:val="00727786"/>
    <w:rsid w:val="00727AA7"/>
    <w:rsid w:val="00727C46"/>
    <w:rsid w:val="007308DC"/>
    <w:rsid w:val="00731E04"/>
    <w:rsid w:val="00732908"/>
    <w:rsid w:val="00733DBF"/>
    <w:rsid w:val="007340C9"/>
    <w:rsid w:val="007345E5"/>
    <w:rsid w:val="00734F09"/>
    <w:rsid w:val="007360C5"/>
    <w:rsid w:val="00736B97"/>
    <w:rsid w:val="00742174"/>
    <w:rsid w:val="00742EEB"/>
    <w:rsid w:val="00743F6E"/>
    <w:rsid w:val="00744387"/>
    <w:rsid w:val="0074482E"/>
    <w:rsid w:val="007449AE"/>
    <w:rsid w:val="00745400"/>
    <w:rsid w:val="007513FB"/>
    <w:rsid w:val="0075159A"/>
    <w:rsid w:val="0075169F"/>
    <w:rsid w:val="0075182E"/>
    <w:rsid w:val="007528F4"/>
    <w:rsid w:val="00753102"/>
    <w:rsid w:val="00754090"/>
    <w:rsid w:val="00755D32"/>
    <w:rsid w:val="00757E50"/>
    <w:rsid w:val="007602C3"/>
    <w:rsid w:val="00761325"/>
    <w:rsid w:val="00761CDB"/>
    <w:rsid w:val="00763D46"/>
    <w:rsid w:val="0076504C"/>
    <w:rsid w:val="007662C1"/>
    <w:rsid w:val="0076687D"/>
    <w:rsid w:val="0076757F"/>
    <w:rsid w:val="007729E8"/>
    <w:rsid w:val="007739AA"/>
    <w:rsid w:val="00773E7A"/>
    <w:rsid w:val="00774F60"/>
    <w:rsid w:val="00777716"/>
    <w:rsid w:val="007812EA"/>
    <w:rsid w:val="00781961"/>
    <w:rsid w:val="007852F0"/>
    <w:rsid w:val="00791226"/>
    <w:rsid w:val="0079122A"/>
    <w:rsid w:val="007915A7"/>
    <w:rsid w:val="0079160B"/>
    <w:rsid w:val="00791C6C"/>
    <w:rsid w:val="0079686A"/>
    <w:rsid w:val="007973B4"/>
    <w:rsid w:val="00797AF3"/>
    <w:rsid w:val="007A0418"/>
    <w:rsid w:val="007A0979"/>
    <w:rsid w:val="007A0DE6"/>
    <w:rsid w:val="007A1298"/>
    <w:rsid w:val="007A16E1"/>
    <w:rsid w:val="007A2022"/>
    <w:rsid w:val="007A4719"/>
    <w:rsid w:val="007A4CC5"/>
    <w:rsid w:val="007A6556"/>
    <w:rsid w:val="007A6CAC"/>
    <w:rsid w:val="007A6FC0"/>
    <w:rsid w:val="007A774C"/>
    <w:rsid w:val="007A7CCA"/>
    <w:rsid w:val="007B0069"/>
    <w:rsid w:val="007B2A1E"/>
    <w:rsid w:val="007B3EC5"/>
    <w:rsid w:val="007B3FD1"/>
    <w:rsid w:val="007B62EE"/>
    <w:rsid w:val="007B63BB"/>
    <w:rsid w:val="007B68D0"/>
    <w:rsid w:val="007B73FF"/>
    <w:rsid w:val="007B7953"/>
    <w:rsid w:val="007B7F70"/>
    <w:rsid w:val="007C00BE"/>
    <w:rsid w:val="007C1BBB"/>
    <w:rsid w:val="007C2350"/>
    <w:rsid w:val="007C274E"/>
    <w:rsid w:val="007C3A8E"/>
    <w:rsid w:val="007C460D"/>
    <w:rsid w:val="007C57F7"/>
    <w:rsid w:val="007C6A08"/>
    <w:rsid w:val="007C6D6E"/>
    <w:rsid w:val="007D06DB"/>
    <w:rsid w:val="007D100E"/>
    <w:rsid w:val="007D2DA8"/>
    <w:rsid w:val="007D3414"/>
    <w:rsid w:val="007D59BC"/>
    <w:rsid w:val="007D5EBF"/>
    <w:rsid w:val="007D777F"/>
    <w:rsid w:val="007E2344"/>
    <w:rsid w:val="007E26F2"/>
    <w:rsid w:val="007E3CB0"/>
    <w:rsid w:val="007E4221"/>
    <w:rsid w:val="007E5CB4"/>
    <w:rsid w:val="007E5F60"/>
    <w:rsid w:val="007E62AA"/>
    <w:rsid w:val="007E67A6"/>
    <w:rsid w:val="007F1053"/>
    <w:rsid w:val="007F1D9F"/>
    <w:rsid w:val="007F28FB"/>
    <w:rsid w:val="007F335D"/>
    <w:rsid w:val="007F3AB1"/>
    <w:rsid w:val="007F4831"/>
    <w:rsid w:val="007F4B19"/>
    <w:rsid w:val="007F4C68"/>
    <w:rsid w:val="007F52C6"/>
    <w:rsid w:val="007F5F11"/>
    <w:rsid w:val="007F6022"/>
    <w:rsid w:val="008019C4"/>
    <w:rsid w:val="00802033"/>
    <w:rsid w:val="00802C24"/>
    <w:rsid w:val="008032D0"/>
    <w:rsid w:val="008037F3"/>
    <w:rsid w:val="00803D68"/>
    <w:rsid w:val="0080417E"/>
    <w:rsid w:val="00804B5E"/>
    <w:rsid w:val="008054A4"/>
    <w:rsid w:val="00805520"/>
    <w:rsid w:val="00806761"/>
    <w:rsid w:val="00807579"/>
    <w:rsid w:val="008079FA"/>
    <w:rsid w:val="00807FB0"/>
    <w:rsid w:val="00810D82"/>
    <w:rsid w:val="0081196A"/>
    <w:rsid w:val="00811C95"/>
    <w:rsid w:val="00811FD5"/>
    <w:rsid w:val="0081531A"/>
    <w:rsid w:val="008157EF"/>
    <w:rsid w:val="00816AD5"/>
    <w:rsid w:val="008175DB"/>
    <w:rsid w:val="008202EC"/>
    <w:rsid w:val="00820F99"/>
    <w:rsid w:val="00821259"/>
    <w:rsid w:val="00821339"/>
    <w:rsid w:val="0082136C"/>
    <w:rsid w:val="00821BA9"/>
    <w:rsid w:val="00823AF2"/>
    <w:rsid w:val="008242B1"/>
    <w:rsid w:val="008269A0"/>
    <w:rsid w:val="00830E7F"/>
    <w:rsid w:val="00832E0B"/>
    <w:rsid w:val="008330AF"/>
    <w:rsid w:val="008340A2"/>
    <w:rsid w:val="00835139"/>
    <w:rsid w:val="0083528D"/>
    <w:rsid w:val="00836635"/>
    <w:rsid w:val="00836BC5"/>
    <w:rsid w:val="008431EC"/>
    <w:rsid w:val="00843F40"/>
    <w:rsid w:val="008451B6"/>
    <w:rsid w:val="00845277"/>
    <w:rsid w:val="008457DC"/>
    <w:rsid w:val="0085103A"/>
    <w:rsid w:val="00851443"/>
    <w:rsid w:val="0085161A"/>
    <w:rsid w:val="0085187B"/>
    <w:rsid w:val="0085217B"/>
    <w:rsid w:val="00852CBA"/>
    <w:rsid w:val="0085434A"/>
    <w:rsid w:val="00854D73"/>
    <w:rsid w:val="008572D6"/>
    <w:rsid w:val="0086060D"/>
    <w:rsid w:val="008607A9"/>
    <w:rsid w:val="00860B10"/>
    <w:rsid w:val="00860C9B"/>
    <w:rsid w:val="00861726"/>
    <w:rsid w:val="00861D5C"/>
    <w:rsid w:val="0086399A"/>
    <w:rsid w:val="008656A5"/>
    <w:rsid w:val="00866027"/>
    <w:rsid w:val="008661D1"/>
    <w:rsid w:val="00866373"/>
    <w:rsid w:val="0086773B"/>
    <w:rsid w:val="00867757"/>
    <w:rsid w:val="0087011C"/>
    <w:rsid w:val="0087053F"/>
    <w:rsid w:val="00872544"/>
    <w:rsid w:val="008726FC"/>
    <w:rsid w:val="008729DA"/>
    <w:rsid w:val="008742DF"/>
    <w:rsid w:val="00875712"/>
    <w:rsid w:val="0087571F"/>
    <w:rsid w:val="0087596E"/>
    <w:rsid w:val="00876DDC"/>
    <w:rsid w:val="008772EE"/>
    <w:rsid w:val="00877999"/>
    <w:rsid w:val="00880533"/>
    <w:rsid w:val="008812C9"/>
    <w:rsid w:val="008839B8"/>
    <w:rsid w:val="008854C3"/>
    <w:rsid w:val="008857DA"/>
    <w:rsid w:val="008863AB"/>
    <w:rsid w:val="00886FC2"/>
    <w:rsid w:val="00890999"/>
    <w:rsid w:val="00891266"/>
    <w:rsid w:val="00893639"/>
    <w:rsid w:val="008958B6"/>
    <w:rsid w:val="00895A68"/>
    <w:rsid w:val="008960BC"/>
    <w:rsid w:val="008A16D0"/>
    <w:rsid w:val="008A2EFF"/>
    <w:rsid w:val="008A308A"/>
    <w:rsid w:val="008A3D1C"/>
    <w:rsid w:val="008A439D"/>
    <w:rsid w:val="008A6A88"/>
    <w:rsid w:val="008A6F50"/>
    <w:rsid w:val="008A7678"/>
    <w:rsid w:val="008B04AC"/>
    <w:rsid w:val="008B0BCA"/>
    <w:rsid w:val="008B3A36"/>
    <w:rsid w:val="008B3B17"/>
    <w:rsid w:val="008B3C09"/>
    <w:rsid w:val="008B3EB3"/>
    <w:rsid w:val="008B45B5"/>
    <w:rsid w:val="008B4649"/>
    <w:rsid w:val="008B5050"/>
    <w:rsid w:val="008B532E"/>
    <w:rsid w:val="008B5D04"/>
    <w:rsid w:val="008B7678"/>
    <w:rsid w:val="008B791A"/>
    <w:rsid w:val="008C0981"/>
    <w:rsid w:val="008C2B6C"/>
    <w:rsid w:val="008C3DB4"/>
    <w:rsid w:val="008C3E8C"/>
    <w:rsid w:val="008C5E15"/>
    <w:rsid w:val="008C5E2D"/>
    <w:rsid w:val="008C7867"/>
    <w:rsid w:val="008C7CCA"/>
    <w:rsid w:val="008D00CC"/>
    <w:rsid w:val="008D0934"/>
    <w:rsid w:val="008D4025"/>
    <w:rsid w:val="008D7550"/>
    <w:rsid w:val="008D7837"/>
    <w:rsid w:val="008D7858"/>
    <w:rsid w:val="008E03E9"/>
    <w:rsid w:val="008E1084"/>
    <w:rsid w:val="008E224B"/>
    <w:rsid w:val="008E2A1E"/>
    <w:rsid w:val="008E3080"/>
    <w:rsid w:val="008E395A"/>
    <w:rsid w:val="008E3D83"/>
    <w:rsid w:val="008E3F08"/>
    <w:rsid w:val="008E4D36"/>
    <w:rsid w:val="008E4DAA"/>
    <w:rsid w:val="008E6443"/>
    <w:rsid w:val="008E6CD5"/>
    <w:rsid w:val="008E6E80"/>
    <w:rsid w:val="008E75B5"/>
    <w:rsid w:val="008F185B"/>
    <w:rsid w:val="008F2B46"/>
    <w:rsid w:val="008F3375"/>
    <w:rsid w:val="008F3389"/>
    <w:rsid w:val="008F6F91"/>
    <w:rsid w:val="008F7B0A"/>
    <w:rsid w:val="008F7DC6"/>
    <w:rsid w:val="0090029A"/>
    <w:rsid w:val="00900EEE"/>
    <w:rsid w:val="00900FCF"/>
    <w:rsid w:val="00901444"/>
    <w:rsid w:val="00901F98"/>
    <w:rsid w:val="00904A30"/>
    <w:rsid w:val="0090570C"/>
    <w:rsid w:val="0090666A"/>
    <w:rsid w:val="009070CE"/>
    <w:rsid w:val="00910630"/>
    <w:rsid w:val="00912926"/>
    <w:rsid w:val="00913F61"/>
    <w:rsid w:val="009146E0"/>
    <w:rsid w:val="00914EFF"/>
    <w:rsid w:val="00915280"/>
    <w:rsid w:val="009163F9"/>
    <w:rsid w:val="00917FD3"/>
    <w:rsid w:val="00920F70"/>
    <w:rsid w:val="00922B3A"/>
    <w:rsid w:val="00922CF4"/>
    <w:rsid w:val="00924841"/>
    <w:rsid w:val="00926448"/>
    <w:rsid w:val="009269D0"/>
    <w:rsid w:val="0092729D"/>
    <w:rsid w:val="009331F5"/>
    <w:rsid w:val="00933488"/>
    <w:rsid w:val="009338AC"/>
    <w:rsid w:val="0093460E"/>
    <w:rsid w:val="009358AD"/>
    <w:rsid w:val="009370BB"/>
    <w:rsid w:val="009375FD"/>
    <w:rsid w:val="00937958"/>
    <w:rsid w:val="00940012"/>
    <w:rsid w:val="009403E4"/>
    <w:rsid w:val="00940EAB"/>
    <w:rsid w:val="009411BE"/>
    <w:rsid w:val="00943A5F"/>
    <w:rsid w:val="00944FDB"/>
    <w:rsid w:val="00945891"/>
    <w:rsid w:val="00945F2F"/>
    <w:rsid w:val="009467C0"/>
    <w:rsid w:val="009507D2"/>
    <w:rsid w:val="00950BEA"/>
    <w:rsid w:val="00950D4C"/>
    <w:rsid w:val="00952F1D"/>
    <w:rsid w:val="009559CC"/>
    <w:rsid w:val="00955B8A"/>
    <w:rsid w:val="00955FCB"/>
    <w:rsid w:val="009569D9"/>
    <w:rsid w:val="00956FAD"/>
    <w:rsid w:val="00957570"/>
    <w:rsid w:val="009607EE"/>
    <w:rsid w:val="00960E99"/>
    <w:rsid w:val="00961004"/>
    <w:rsid w:val="00962087"/>
    <w:rsid w:val="009627B7"/>
    <w:rsid w:val="00963327"/>
    <w:rsid w:val="00965E11"/>
    <w:rsid w:val="00966D1F"/>
    <w:rsid w:val="00967B6F"/>
    <w:rsid w:val="00970608"/>
    <w:rsid w:val="00972A05"/>
    <w:rsid w:val="009734F4"/>
    <w:rsid w:val="009757FE"/>
    <w:rsid w:val="00976130"/>
    <w:rsid w:val="00976EAB"/>
    <w:rsid w:val="00977324"/>
    <w:rsid w:val="00980243"/>
    <w:rsid w:val="00982999"/>
    <w:rsid w:val="00983A75"/>
    <w:rsid w:val="00983B2A"/>
    <w:rsid w:val="00985049"/>
    <w:rsid w:val="00985445"/>
    <w:rsid w:val="0098559C"/>
    <w:rsid w:val="009859E1"/>
    <w:rsid w:val="00987FCA"/>
    <w:rsid w:val="00990030"/>
    <w:rsid w:val="009905A6"/>
    <w:rsid w:val="00992393"/>
    <w:rsid w:val="009931C3"/>
    <w:rsid w:val="009935D1"/>
    <w:rsid w:val="0099519E"/>
    <w:rsid w:val="00996425"/>
    <w:rsid w:val="0099650A"/>
    <w:rsid w:val="009A1141"/>
    <w:rsid w:val="009A16F7"/>
    <w:rsid w:val="009A26E6"/>
    <w:rsid w:val="009A3028"/>
    <w:rsid w:val="009A313F"/>
    <w:rsid w:val="009A42FC"/>
    <w:rsid w:val="009A7056"/>
    <w:rsid w:val="009B0B6F"/>
    <w:rsid w:val="009B25A0"/>
    <w:rsid w:val="009B4153"/>
    <w:rsid w:val="009B5037"/>
    <w:rsid w:val="009B66ED"/>
    <w:rsid w:val="009B794A"/>
    <w:rsid w:val="009C1DD1"/>
    <w:rsid w:val="009C2865"/>
    <w:rsid w:val="009C3E79"/>
    <w:rsid w:val="009C46BE"/>
    <w:rsid w:val="009C5941"/>
    <w:rsid w:val="009C5A85"/>
    <w:rsid w:val="009C5F21"/>
    <w:rsid w:val="009C63CD"/>
    <w:rsid w:val="009C654D"/>
    <w:rsid w:val="009C75B0"/>
    <w:rsid w:val="009D01AC"/>
    <w:rsid w:val="009D03CF"/>
    <w:rsid w:val="009D58AB"/>
    <w:rsid w:val="009D58D8"/>
    <w:rsid w:val="009D7297"/>
    <w:rsid w:val="009D72E0"/>
    <w:rsid w:val="009E0F4F"/>
    <w:rsid w:val="009E3895"/>
    <w:rsid w:val="009E7176"/>
    <w:rsid w:val="009E772D"/>
    <w:rsid w:val="009F00FB"/>
    <w:rsid w:val="009F0263"/>
    <w:rsid w:val="009F17C7"/>
    <w:rsid w:val="009F2251"/>
    <w:rsid w:val="009F2D59"/>
    <w:rsid w:val="009F3808"/>
    <w:rsid w:val="009F43EA"/>
    <w:rsid w:val="009F7109"/>
    <w:rsid w:val="009F7AD2"/>
    <w:rsid w:val="009F7B65"/>
    <w:rsid w:val="00A00359"/>
    <w:rsid w:val="00A033A2"/>
    <w:rsid w:val="00A03CBD"/>
    <w:rsid w:val="00A045DD"/>
    <w:rsid w:val="00A06329"/>
    <w:rsid w:val="00A06A83"/>
    <w:rsid w:val="00A10015"/>
    <w:rsid w:val="00A10DB5"/>
    <w:rsid w:val="00A13235"/>
    <w:rsid w:val="00A14401"/>
    <w:rsid w:val="00A14A8B"/>
    <w:rsid w:val="00A14D1D"/>
    <w:rsid w:val="00A14E3D"/>
    <w:rsid w:val="00A15F4B"/>
    <w:rsid w:val="00A17A4F"/>
    <w:rsid w:val="00A2201A"/>
    <w:rsid w:val="00A22D4B"/>
    <w:rsid w:val="00A24823"/>
    <w:rsid w:val="00A24942"/>
    <w:rsid w:val="00A253C0"/>
    <w:rsid w:val="00A25CF6"/>
    <w:rsid w:val="00A25F5A"/>
    <w:rsid w:val="00A26276"/>
    <w:rsid w:val="00A27435"/>
    <w:rsid w:val="00A30B45"/>
    <w:rsid w:val="00A3184A"/>
    <w:rsid w:val="00A320CE"/>
    <w:rsid w:val="00A33605"/>
    <w:rsid w:val="00A36D87"/>
    <w:rsid w:val="00A37006"/>
    <w:rsid w:val="00A37277"/>
    <w:rsid w:val="00A41473"/>
    <w:rsid w:val="00A41940"/>
    <w:rsid w:val="00A4217C"/>
    <w:rsid w:val="00A42C06"/>
    <w:rsid w:val="00A44133"/>
    <w:rsid w:val="00A45167"/>
    <w:rsid w:val="00A45590"/>
    <w:rsid w:val="00A47FA9"/>
    <w:rsid w:val="00A50019"/>
    <w:rsid w:val="00A50368"/>
    <w:rsid w:val="00A50BF9"/>
    <w:rsid w:val="00A50E82"/>
    <w:rsid w:val="00A51444"/>
    <w:rsid w:val="00A52B00"/>
    <w:rsid w:val="00A531B0"/>
    <w:rsid w:val="00A539CE"/>
    <w:rsid w:val="00A53D46"/>
    <w:rsid w:val="00A54998"/>
    <w:rsid w:val="00A5503D"/>
    <w:rsid w:val="00A556F5"/>
    <w:rsid w:val="00A56321"/>
    <w:rsid w:val="00A577DB"/>
    <w:rsid w:val="00A60C6A"/>
    <w:rsid w:val="00A61CD4"/>
    <w:rsid w:val="00A63091"/>
    <w:rsid w:val="00A635F5"/>
    <w:rsid w:val="00A64E64"/>
    <w:rsid w:val="00A656BA"/>
    <w:rsid w:val="00A66039"/>
    <w:rsid w:val="00A66A6B"/>
    <w:rsid w:val="00A708C4"/>
    <w:rsid w:val="00A70FE1"/>
    <w:rsid w:val="00A71556"/>
    <w:rsid w:val="00A721ED"/>
    <w:rsid w:val="00A7604D"/>
    <w:rsid w:val="00A76D39"/>
    <w:rsid w:val="00A77857"/>
    <w:rsid w:val="00A77882"/>
    <w:rsid w:val="00A77E8F"/>
    <w:rsid w:val="00A80022"/>
    <w:rsid w:val="00A808F2"/>
    <w:rsid w:val="00A810CC"/>
    <w:rsid w:val="00A83976"/>
    <w:rsid w:val="00A84315"/>
    <w:rsid w:val="00A84E4D"/>
    <w:rsid w:val="00A86DD6"/>
    <w:rsid w:val="00A870E4"/>
    <w:rsid w:val="00A92EC3"/>
    <w:rsid w:val="00A933AA"/>
    <w:rsid w:val="00A943DB"/>
    <w:rsid w:val="00A94B58"/>
    <w:rsid w:val="00A96549"/>
    <w:rsid w:val="00AA2423"/>
    <w:rsid w:val="00AA26B1"/>
    <w:rsid w:val="00AA3AEA"/>
    <w:rsid w:val="00AA55C6"/>
    <w:rsid w:val="00AA5F0D"/>
    <w:rsid w:val="00AA6A60"/>
    <w:rsid w:val="00AB0821"/>
    <w:rsid w:val="00AB1344"/>
    <w:rsid w:val="00AB4157"/>
    <w:rsid w:val="00AB4A47"/>
    <w:rsid w:val="00AB4C04"/>
    <w:rsid w:val="00AB4EBE"/>
    <w:rsid w:val="00AB6481"/>
    <w:rsid w:val="00AB6D57"/>
    <w:rsid w:val="00AB7BA4"/>
    <w:rsid w:val="00AB7D69"/>
    <w:rsid w:val="00AC0E25"/>
    <w:rsid w:val="00AC1361"/>
    <w:rsid w:val="00AC2430"/>
    <w:rsid w:val="00AC372C"/>
    <w:rsid w:val="00AC525A"/>
    <w:rsid w:val="00AC64F3"/>
    <w:rsid w:val="00AC67C6"/>
    <w:rsid w:val="00AD0683"/>
    <w:rsid w:val="00AD1B5C"/>
    <w:rsid w:val="00AD2E2C"/>
    <w:rsid w:val="00AD30B6"/>
    <w:rsid w:val="00AD55AF"/>
    <w:rsid w:val="00AD63B1"/>
    <w:rsid w:val="00AD744D"/>
    <w:rsid w:val="00AE4FA8"/>
    <w:rsid w:val="00AE55D1"/>
    <w:rsid w:val="00AE679B"/>
    <w:rsid w:val="00AF0DE6"/>
    <w:rsid w:val="00AF154D"/>
    <w:rsid w:val="00AF1A75"/>
    <w:rsid w:val="00AF1AC1"/>
    <w:rsid w:val="00AF30BB"/>
    <w:rsid w:val="00AF3FC8"/>
    <w:rsid w:val="00AF4DDC"/>
    <w:rsid w:val="00AF64BC"/>
    <w:rsid w:val="00AF69F6"/>
    <w:rsid w:val="00AF7219"/>
    <w:rsid w:val="00AF7D12"/>
    <w:rsid w:val="00AF7F98"/>
    <w:rsid w:val="00B00D80"/>
    <w:rsid w:val="00B014C0"/>
    <w:rsid w:val="00B02407"/>
    <w:rsid w:val="00B02589"/>
    <w:rsid w:val="00B03E33"/>
    <w:rsid w:val="00B04E38"/>
    <w:rsid w:val="00B056CD"/>
    <w:rsid w:val="00B06162"/>
    <w:rsid w:val="00B1173C"/>
    <w:rsid w:val="00B12C9F"/>
    <w:rsid w:val="00B137B1"/>
    <w:rsid w:val="00B140A2"/>
    <w:rsid w:val="00B140DA"/>
    <w:rsid w:val="00B14C1D"/>
    <w:rsid w:val="00B1530C"/>
    <w:rsid w:val="00B20E54"/>
    <w:rsid w:val="00B21B4C"/>
    <w:rsid w:val="00B22669"/>
    <w:rsid w:val="00B24715"/>
    <w:rsid w:val="00B25F73"/>
    <w:rsid w:val="00B27034"/>
    <w:rsid w:val="00B278A0"/>
    <w:rsid w:val="00B27DED"/>
    <w:rsid w:val="00B30E43"/>
    <w:rsid w:val="00B30EB4"/>
    <w:rsid w:val="00B312C2"/>
    <w:rsid w:val="00B31457"/>
    <w:rsid w:val="00B351F1"/>
    <w:rsid w:val="00B357AC"/>
    <w:rsid w:val="00B376DB"/>
    <w:rsid w:val="00B410D2"/>
    <w:rsid w:val="00B41F86"/>
    <w:rsid w:val="00B42CCB"/>
    <w:rsid w:val="00B46D75"/>
    <w:rsid w:val="00B51B5E"/>
    <w:rsid w:val="00B51BA7"/>
    <w:rsid w:val="00B534BE"/>
    <w:rsid w:val="00B54E65"/>
    <w:rsid w:val="00B56023"/>
    <w:rsid w:val="00B6072B"/>
    <w:rsid w:val="00B631C2"/>
    <w:rsid w:val="00B635BA"/>
    <w:rsid w:val="00B64116"/>
    <w:rsid w:val="00B64632"/>
    <w:rsid w:val="00B6585E"/>
    <w:rsid w:val="00B66EAD"/>
    <w:rsid w:val="00B74476"/>
    <w:rsid w:val="00B74FDA"/>
    <w:rsid w:val="00B76A75"/>
    <w:rsid w:val="00B77517"/>
    <w:rsid w:val="00B81044"/>
    <w:rsid w:val="00B8158B"/>
    <w:rsid w:val="00B81AEE"/>
    <w:rsid w:val="00B82B8E"/>
    <w:rsid w:val="00B866A8"/>
    <w:rsid w:val="00B86EAA"/>
    <w:rsid w:val="00B87686"/>
    <w:rsid w:val="00B87CAE"/>
    <w:rsid w:val="00B90460"/>
    <w:rsid w:val="00B91044"/>
    <w:rsid w:val="00B91936"/>
    <w:rsid w:val="00B91E82"/>
    <w:rsid w:val="00B9245B"/>
    <w:rsid w:val="00B9324A"/>
    <w:rsid w:val="00B93272"/>
    <w:rsid w:val="00B9365B"/>
    <w:rsid w:val="00B937BB"/>
    <w:rsid w:val="00B947CF"/>
    <w:rsid w:val="00B95A11"/>
    <w:rsid w:val="00B967D1"/>
    <w:rsid w:val="00B96FDC"/>
    <w:rsid w:val="00B97F67"/>
    <w:rsid w:val="00BA2349"/>
    <w:rsid w:val="00BA2AD3"/>
    <w:rsid w:val="00BA3705"/>
    <w:rsid w:val="00BA4BFD"/>
    <w:rsid w:val="00BA5618"/>
    <w:rsid w:val="00BA5AE7"/>
    <w:rsid w:val="00BA60EE"/>
    <w:rsid w:val="00BA65D6"/>
    <w:rsid w:val="00BA6EB2"/>
    <w:rsid w:val="00BA7182"/>
    <w:rsid w:val="00BA77BF"/>
    <w:rsid w:val="00BB182B"/>
    <w:rsid w:val="00BB1D85"/>
    <w:rsid w:val="00BB24B8"/>
    <w:rsid w:val="00BB5390"/>
    <w:rsid w:val="00BB74D7"/>
    <w:rsid w:val="00BB778A"/>
    <w:rsid w:val="00BB789E"/>
    <w:rsid w:val="00BB7A80"/>
    <w:rsid w:val="00BB7B92"/>
    <w:rsid w:val="00BC0320"/>
    <w:rsid w:val="00BC1175"/>
    <w:rsid w:val="00BC1FE7"/>
    <w:rsid w:val="00BC2EA0"/>
    <w:rsid w:val="00BC354B"/>
    <w:rsid w:val="00BC37F9"/>
    <w:rsid w:val="00BC435C"/>
    <w:rsid w:val="00BC4B06"/>
    <w:rsid w:val="00BC71E1"/>
    <w:rsid w:val="00BD0633"/>
    <w:rsid w:val="00BD161C"/>
    <w:rsid w:val="00BD1B4C"/>
    <w:rsid w:val="00BE1145"/>
    <w:rsid w:val="00BE28AD"/>
    <w:rsid w:val="00BE6DDE"/>
    <w:rsid w:val="00BE7C32"/>
    <w:rsid w:val="00BF0152"/>
    <w:rsid w:val="00BF11EE"/>
    <w:rsid w:val="00BF2B1C"/>
    <w:rsid w:val="00BF38A1"/>
    <w:rsid w:val="00BF408D"/>
    <w:rsid w:val="00BF46A0"/>
    <w:rsid w:val="00BF47C5"/>
    <w:rsid w:val="00BF52D9"/>
    <w:rsid w:val="00BF6809"/>
    <w:rsid w:val="00C00C5A"/>
    <w:rsid w:val="00C015BC"/>
    <w:rsid w:val="00C04FE7"/>
    <w:rsid w:val="00C05DD1"/>
    <w:rsid w:val="00C10094"/>
    <w:rsid w:val="00C1096E"/>
    <w:rsid w:val="00C116AB"/>
    <w:rsid w:val="00C117A1"/>
    <w:rsid w:val="00C11ADA"/>
    <w:rsid w:val="00C11DAE"/>
    <w:rsid w:val="00C1525B"/>
    <w:rsid w:val="00C17225"/>
    <w:rsid w:val="00C172E8"/>
    <w:rsid w:val="00C174E3"/>
    <w:rsid w:val="00C20489"/>
    <w:rsid w:val="00C2057E"/>
    <w:rsid w:val="00C208E2"/>
    <w:rsid w:val="00C215BA"/>
    <w:rsid w:val="00C2212D"/>
    <w:rsid w:val="00C251CC"/>
    <w:rsid w:val="00C25580"/>
    <w:rsid w:val="00C25D8B"/>
    <w:rsid w:val="00C25F0E"/>
    <w:rsid w:val="00C26ABE"/>
    <w:rsid w:val="00C305C7"/>
    <w:rsid w:val="00C31DC3"/>
    <w:rsid w:val="00C32D99"/>
    <w:rsid w:val="00C36DFB"/>
    <w:rsid w:val="00C40B75"/>
    <w:rsid w:val="00C40F9F"/>
    <w:rsid w:val="00C4197A"/>
    <w:rsid w:val="00C41DF3"/>
    <w:rsid w:val="00C428D9"/>
    <w:rsid w:val="00C433FC"/>
    <w:rsid w:val="00C4415C"/>
    <w:rsid w:val="00C44BE3"/>
    <w:rsid w:val="00C453E7"/>
    <w:rsid w:val="00C45BD4"/>
    <w:rsid w:val="00C46FD2"/>
    <w:rsid w:val="00C4743C"/>
    <w:rsid w:val="00C474E4"/>
    <w:rsid w:val="00C503F2"/>
    <w:rsid w:val="00C51043"/>
    <w:rsid w:val="00C52611"/>
    <w:rsid w:val="00C55704"/>
    <w:rsid w:val="00C55A96"/>
    <w:rsid w:val="00C563D7"/>
    <w:rsid w:val="00C60D3B"/>
    <w:rsid w:val="00C6118C"/>
    <w:rsid w:val="00C61563"/>
    <w:rsid w:val="00C65599"/>
    <w:rsid w:val="00C66FD1"/>
    <w:rsid w:val="00C673E4"/>
    <w:rsid w:val="00C677B2"/>
    <w:rsid w:val="00C710A7"/>
    <w:rsid w:val="00C71963"/>
    <w:rsid w:val="00C7312A"/>
    <w:rsid w:val="00C757D5"/>
    <w:rsid w:val="00C778A8"/>
    <w:rsid w:val="00C77E9F"/>
    <w:rsid w:val="00C802A4"/>
    <w:rsid w:val="00C838DD"/>
    <w:rsid w:val="00C840F5"/>
    <w:rsid w:val="00C865D5"/>
    <w:rsid w:val="00C900D9"/>
    <w:rsid w:val="00C9028D"/>
    <w:rsid w:val="00C9125A"/>
    <w:rsid w:val="00C91857"/>
    <w:rsid w:val="00C91ECE"/>
    <w:rsid w:val="00C93BF4"/>
    <w:rsid w:val="00C94A46"/>
    <w:rsid w:val="00CA053F"/>
    <w:rsid w:val="00CA077D"/>
    <w:rsid w:val="00CA3EE4"/>
    <w:rsid w:val="00CA4A5C"/>
    <w:rsid w:val="00CA4C89"/>
    <w:rsid w:val="00CA5A89"/>
    <w:rsid w:val="00CB0558"/>
    <w:rsid w:val="00CB0A7E"/>
    <w:rsid w:val="00CB1067"/>
    <w:rsid w:val="00CB51E0"/>
    <w:rsid w:val="00CB7C5A"/>
    <w:rsid w:val="00CC003F"/>
    <w:rsid w:val="00CC00B7"/>
    <w:rsid w:val="00CC1074"/>
    <w:rsid w:val="00CC1663"/>
    <w:rsid w:val="00CC5AC0"/>
    <w:rsid w:val="00CC6379"/>
    <w:rsid w:val="00CC78C8"/>
    <w:rsid w:val="00CD272A"/>
    <w:rsid w:val="00CD2A3B"/>
    <w:rsid w:val="00CD58D4"/>
    <w:rsid w:val="00CD6410"/>
    <w:rsid w:val="00CD6788"/>
    <w:rsid w:val="00CD7D40"/>
    <w:rsid w:val="00CE0F2F"/>
    <w:rsid w:val="00CE1835"/>
    <w:rsid w:val="00CE231A"/>
    <w:rsid w:val="00CE35BC"/>
    <w:rsid w:val="00CE47CD"/>
    <w:rsid w:val="00CE4959"/>
    <w:rsid w:val="00CE4C34"/>
    <w:rsid w:val="00CE5D72"/>
    <w:rsid w:val="00CE737A"/>
    <w:rsid w:val="00CF0445"/>
    <w:rsid w:val="00CF0F9A"/>
    <w:rsid w:val="00CF1C97"/>
    <w:rsid w:val="00CF1F54"/>
    <w:rsid w:val="00CF4B73"/>
    <w:rsid w:val="00CF592B"/>
    <w:rsid w:val="00CF69F2"/>
    <w:rsid w:val="00CF6D4A"/>
    <w:rsid w:val="00CF75B5"/>
    <w:rsid w:val="00CF7954"/>
    <w:rsid w:val="00D0019D"/>
    <w:rsid w:val="00D01026"/>
    <w:rsid w:val="00D03B90"/>
    <w:rsid w:val="00D041B4"/>
    <w:rsid w:val="00D05C59"/>
    <w:rsid w:val="00D0694B"/>
    <w:rsid w:val="00D07BFE"/>
    <w:rsid w:val="00D10ED3"/>
    <w:rsid w:val="00D11507"/>
    <w:rsid w:val="00D1166D"/>
    <w:rsid w:val="00D11D0F"/>
    <w:rsid w:val="00D11D9D"/>
    <w:rsid w:val="00D1367D"/>
    <w:rsid w:val="00D138EB"/>
    <w:rsid w:val="00D15811"/>
    <w:rsid w:val="00D17314"/>
    <w:rsid w:val="00D17FAA"/>
    <w:rsid w:val="00D2174C"/>
    <w:rsid w:val="00D22C42"/>
    <w:rsid w:val="00D22F14"/>
    <w:rsid w:val="00D23BEF"/>
    <w:rsid w:val="00D2414B"/>
    <w:rsid w:val="00D264C0"/>
    <w:rsid w:val="00D269DD"/>
    <w:rsid w:val="00D31E9B"/>
    <w:rsid w:val="00D34781"/>
    <w:rsid w:val="00D3545F"/>
    <w:rsid w:val="00D357EB"/>
    <w:rsid w:val="00D3581C"/>
    <w:rsid w:val="00D35AF5"/>
    <w:rsid w:val="00D3660A"/>
    <w:rsid w:val="00D3758E"/>
    <w:rsid w:val="00D423CF"/>
    <w:rsid w:val="00D43DE5"/>
    <w:rsid w:val="00D44F6B"/>
    <w:rsid w:val="00D4682E"/>
    <w:rsid w:val="00D46B13"/>
    <w:rsid w:val="00D46BCB"/>
    <w:rsid w:val="00D47C7F"/>
    <w:rsid w:val="00D503BF"/>
    <w:rsid w:val="00D504FA"/>
    <w:rsid w:val="00D50866"/>
    <w:rsid w:val="00D53444"/>
    <w:rsid w:val="00D53925"/>
    <w:rsid w:val="00D53BA9"/>
    <w:rsid w:val="00D55063"/>
    <w:rsid w:val="00D55A85"/>
    <w:rsid w:val="00D57856"/>
    <w:rsid w:val="00D60ECB"/>
    <w:rsid w:val="00D627D6"/>
    <w:rsid w:val="00D65505"/>
    <w:rsid w:val="00D65BB1"/>
    <w:rsid w:val="00D66445"/>
    <w:rsid w:val="00D66C44"/>
    <w:rsid w:val="00D6786A"/>
    <w:rsid w:val="00D67B3F"/>
    <w:rsid w:val="00D72412"/>
    <w:rsid w:val="00D73BD0"/>
    <w:rsid w:val="00D73DB2"/>
    <w:rsid w:val="00D76A01"/>
    <w:rsid w:val="00D77221"/>
    <w:rsid w:val="00D777B5"/>
    <w:rsid w:val="00D77814"/>
    <w:rsid w:val="00D80721"/>
    <w:rsid w:val="00D81168"/>
    <w:rsid w:val="00D81C18"/>
    <w:rsid w:val="00D81FFD"/>
    <w:rsid w:val="00D836A4"/>
    <w:rsid w:val="00D84334"/>
    <w:rsid w:val="00D84675"/>
    <w:rsid w:val="00D84D72"/>
    <w:rsid w:val="00D85B9B"/>
    <w:rsid w:val="00D86BA2"/>
    <w:rsid w:val="00D87AB8"/>
    <w:rsid w:val="00D91073"/>
    <w:rsid w:val="00D928AE"/>
    <w:rsid w:val="00D92D5F"/>
    <w:rsid w:val="00D94A08"/>
    <w:rsid w:val="00D951F2"/>
    <w:rsid w:val="00D95782"/>
    <w:rsid w:val="00D96FCE"/>
    <w:rsid w:val="00D96FED"/>
    <w:rsid w:val="00D97631"/>
    <w:rsid w:val="00D97DA0"/>
    <w:rsid w:val="00D97E25"/>
    <w:rsid w:val="00DA24CE"/>
    <w:rsid w:val="00DA31D1"/>
    <w:rsid w:val="00DA3AF2"/>
    <w:rsid w:val="00DA50B3"/>
    <w:rsid w:val="00DA582C"/>
    <w:rsid w:val="00DA5AED"/>
    <w:rsid w:val="00DB006A"/>
    <w:rsid w:val="00DB0378"/>
    <w:rsid w:val="00DB2E1B"/>
    <w:rsid w:val="00DC0177"/>
    <w:rsid w:val="00DC0B4B"/>
    <w:rsid w:val="00DC1A3B"/>
    <w:rsid w:val="00DC2F45"/>
    <w:rsid w:val="00DC365A"/>
    <w:rsid w:val="00DC3ACA"/>
    <w:rsid w:val="00DC4258"/>
    <w:rsid w:val="00DC5EFA"/>
    <w:rsid w:val="00DC6D65"/>
    <w:rsid w:val="00DC7D33"/>
    <w:rsid w:val="00DD5C38"/>
    <w:rsid w:val="00DD5E46"/>
    <w:rsid w:val="00DD62A0"/>
    <w:rsid w:val="00DD7605"/>
    <w:rsid w:val="00DE0076"/>
    <w:rsid w:val="00DE03BC"/>
    <w:rsid w:val="00DE0723"/>
    <w:rsid w:val="00DE390D"/>
    <w:rsid w:val="00DE3CA5"/>
    <w:rsid w:val="00DE3DE4"/>
    <w:rsid w:val="00DE45C9"/>
    <w:rsid w:val="00DE4CFD"/>
    <w:rsid w:val="00DE6005"/>
    <w:rsid w:val="00DE73D4"/>
    <w:rsid w:val="00DE770B"/>
    <w:rsid w:val="00DE7ED6"/>
    <w:rsid w:val="00DF0193"/>
    <w:rsid w:val="00DF035A"/>
    <w:rsid w:val="00DF1574"/>
    <w:rsid w:val="00DF406D"/>
    <w:rsid w:val="00DF4C11"/>
    <w:rsid w:val="00DF594F"/>
    <w:rsid w:val="00DF76CE"/>
    <w:rsid w:val="00DF7F7F"/>
    <w:rsid w:val="00E001A2"/>
    <w:rsid w:val="00E0059B"/>
    <w:rsid w:val="00E01102"/>
    <w:rsid w:val="00E01A96"/>
    <w:rsid w:val="00E02613"/>
    <w:rsid w:val="00E039A5"/>
    <w:rsid w:val="00E04F70"/>
    <w:rsid w:val="00E06930"/>
    <w:rsid w:val="00E06EDB"/>
    <w:rsid w:val="00E077F6"/>
    <w:rsid w:val="00E07EBB"/>
    <w:rsid w:val="00E1068A"/>
    <w:rsid w:val="00E111F5"/>
    <w:rsid w:val="00E13F83"/>
    <w:rsid w:val="00E142EC"/>
    <w:rsid w:val="00E15863"/>
    <w:rsid w:val="00E16D19"/>
    <w:rsid w:val="00E16F7F"/>
    <w:rsid w:val="00E17428"/>
    <w:rsid w:val="00E17493"/>
    <w:rsid w:val="00E17C95"/>
    <w:rsid w:val="00E20A1D"/>
    <w:rsid w:val="00E213F0"/>
    <w:rsid w:val="00E255D5"/>
    <w:rsid w:val="00E260C0"/>
    <w:rsid w:val="00E26D65"/>
    <w:rsid w:val="00E27F0A"/>
    <w:rsid w:val="00E304E8"/>
    <w:rsid w:val="00E312CD"/>
    <w:rsid w:val="00E31810"/>
    <w:rsid w:val="00E31903"/>
    <w:rsid w:val="00E321B3"/>
    <w:rsid w:val="00E336B8"/>
    <w:rsid w:val="00E33B6B"/>
    <w:rsid w:val="00E33E53"/>
    <w:rsid w:val="00E360C8"/>
    <w:rsid w:val="00E420BA"/>
    <w:rsid w:val="00E4232E"/>
    <w:rsid w:val="00E4242B"/>
    <w:rsid w:val="00E4306B"/>
    <w:rsid w:val="00E4365A"/>
    <w:rsid w:val="00E43AFF"/>
    <w:rsid w:val="00E44960"/>
    <w:rsid w:val="00E463FF"/>
    <w:rsid w:val="00E468D6"/>
    <w:rsid w:val="00E4720D"/>
    <w:rsid w:val="00E47611"/>
    <w:rsid w:val="00E47B92"/>
    <w:rsid w:val="00E504CA"/>
    <w:rsid w:val="00E5153B"/>
    <w:rsid w:val="00E520C7"/>
    <w:rsid w:val="00E524A0"/>
    <w:rsid w:val="00E54AE4"/>
    <w:rsid w:val="00E552AA"/>
    <w:rsid w:val="00E56D22"/>
    <w:rsid w:val="00E612E1"/>
    <w:rsid w:val="00E61F5B"/>
    <w:rsid w:val="00E63C8C"/>
    <w:rsid w:val="00E641CA"/>
    <w:rsid w:val="00E646A6"/>
    <w:rsid w:val="00E665F9"/>
    <w:rsid w:val="00E66A2B"/>
    <w:rsid w:val="00E67C36"/>
    <w:rsid w:val="00E67D94"/>
    <w:rsid w:val="00E70526"/>
    <w:rsid w:val="00E74E90"/>
    <w:rsid w:val="00E76E4E"/>
    <w:rsid w:val="00E802C4"/>
    <w:rsid w:val="00E8083A"/>
    <w:rsid w:val="00E815CC"/>
    <w:rsid w:val="00E821D7"/>
    <w:rsid w:val="00E84D4A"/>
    <w:rsid w:val="00E84ED8"/>
    <w:rsid w:val="00E8784D"/>
    <w:rsid w:val="00E87F60"/>
    <w:rsid w:val="00E87F85"/>
    <w:rsid w:val="00E9033D"/>
    <w:rsid w:val="00E93E90"/>
    <w:rsid w:val="00E93E92"/>
    <w:rsid w:val="00E945DB"/>
    <w:rsid w:val="00E975CB"/>
    <w:rsid w:val="00E976DB"/>
    <w:rsid w:val="00EA040C"/>
    <w:rsid w:val="00EA050E"/>
    <w:rsid w:val="00EA1326"/>
    <w:rsid w:val="00EA2206"/>
    <w:rsid w:val="00EA2390"/>
    <w:rsid w:val="00EA4EE9"/>
    <w:rsid w:val="00EA5EA1"/>
    <w:rsid w:val="00EA75D8"/>
    <w:rsid w:val="00EA7A28"/>
    <w:rsid w:val="00EB0D27"/>
    <w:rsid w:val="00EB1DC9"/>
    <w:rsid w:val="00EB20B3"/>
    <w:rsid w:val="00EB23C1"/>
    <w:rsid w:val="00EB3210"/>
    <w:rsid w:val="00EB5AFC"/>
    <w:rsid w:val="00EB6CD0"/>
    <w:rsid w:val="00EB70CC"/>
    <w:rsid w:val="00EB7158"/>
    <w:rsid w:val="00EB7B12"/>
    <w:rsid w:val="00EC2597"/>
    <w:rsid w:val="00EC2E2D"/>
    <w:rsid w:val="00EC4AA2"/>
    <w:rsid w:val="00EC4B5A"/>
    <w:rsid w:val="00EC7020"/>
    <w:rsid w:val="00EC7AB4"/>
    <w:rsid w:val="00EC7F02"/>
    <w:rsid w:val="00ED0236"/>
    <w:rsid w:val="00ED127B"/>
    <w:rsid w:val="00ED4475"/>
    <w:rsid w:val="00ED5009"/>
    <w:rsid w:val="00ED6EFB"/>
    <w:rsid w:val="00ED7BC0"/>
    <w:rsid w:val="00EE032D"/>
    <w:rsid w:val="00EE1EF3"/>
    <w:rsid w:val="00EE2BD5"/>
    <w:rsid w:val="00EE2D61"/>
    <w:rsid w:val="00EE35FE"/>
    <w:rsid w:val="00EE4C5D"/>
    <w:rsid w:val="00EE4D82"/>
    <w:rsid w:val="00EE5E27"/>
    <w:rsid w:val="00EE66DC"/>
    <w:rsid w:val="00EE7842"/>
    <w:rsid w:val="00EF02A9"/>
    <w:rsid w:val="00EF0CC3"/>
    <w:rsid w:val="00EF2715"/>
    <w:rsid w:val="00EF342B"/>
    <w:rsid w:val="00EF35D2"/>
    <w:rsid w:val="00EF44BD"/>
    <w:rsid w:val="00EF47DF"/>
    <w:rsid w:val="00EF4EAD"/>
    <w:rsid w:val="00EF7AA0"/>
    <w:rsid w:val="00EF7BA9"/>
    <w:rsid w:val="00F0010D"/>
    <w:rsid w:val="00F012C0"/>
    <w:rsid w:val="00F02825"/>
    <w:rsid w:val="00F0283D"/>
    <w:rsid w:val="00F0705B"/>
    <w:rsid w:val="00F07BC9"/>
    <w:rsid w:val="00F07C5F"/>
    <w:rsid w:val="00F110A0"/>
    <w:rsid w:val="00F1211B"/>
    <w:rsid w:val="00F13776"/>
    <w:rsid w:val="00F13E59"/>
    <w:rsid w:val="00F152BE"/>
    <w:rsid w:val="00F15DD3"/>
    <w:rsid w:val="00F17C66"/>
    <w:rsid w:val="00F231BA"/>
    <w:rsid w:val="00F238E8"/>
    <w:rsid w:val="00F25335"/>
    <w:rsid w:val="00F264BB"/>
    <w:rsid w:val="00F30D50"/>
    <w:rsid w:val="00F30FD8"/>
    <w:rsid w:val="00F31C8F"/>
    <w:rsid w:val="00F322CA"/>
    <w:rsid w:val="00F323D3"/>
    <w:rsid w:val="00F32827"/>
    <w:rsid w:val="00F33D98"/>
    <w:rsid w:val="00F33E25"/>
    <w:rsid w:val="00F360C2"/>
    <w:rsid w:val="00F36C9A"/>
    <w:rsid w:val="00F40816"/>
    <w:rsid w:val="00F411EB"/>
    <w:rsid w:val="00F43641"/>
    <w:rsid w:val="00F43C30"/>
    <w:rsid w:val="00F43CE6"/>
    <w:rsid w:val="00F4404A"/>
    <w:rsid w:val="00F443F3"/>
    <w:rsid w:val="00F475A8"/>
    <w:rsid w:val="00F50074"/>
    <w:rsid w:val="00F5014D"/>
    <w:rsid w:val="00F557FA"/>
    <w:rsid w:val="00F55C55"/>
    <w:rsid w:val="00F55D42"/>
    <w:rsid w:val="00F60205"/>
    <w:rsid w:val="00F62BBA"/>
    <w:rsid w:val="00F62E27"/>
    <w:rsid w:val="00F63206"/>
    <w:rsid w:val="00F6329E"/>
    <w:rsid w:val="00F65E0A"/>
    <w:rsid w:val="00F70436"/>
    <w:rsid w:val="00F70A79"/>
    <w:rsid w:val="00F73672"/>
    <w:rsid w:val="00F73A9F"/>
    <w:rsid w:val="00F740F0"/>
    <w:rsid w:val="00F742BE"/>
    <w:rsid w:val="00F7515A"/>
    <w:rsid w:val="00F75598"/>
    <w:rsid w:val="00F75BCA"/>
    <w:rsid w:val="00F77135"/>
    <w:rsid w:val="00F82B7D"/>
    <w:rsid w:val="00F82DEA"/>
    <w:rsid w:val="00F82EE7"/>
    <w:rsid w:val="00F83DC1"/>
    <w:rsid w:val="00F8419D"/>
    <w:rsid w:val="00F85C8A"/>
    <w:rsid w:val="00F861BF"/>
    <w:rsid w:val="00F86619"/>
    <w:rsid w:val="00F87B96"/>
    <w:rsid w:val="00F90A2E"/>
    <w:rsid w:val="00F90D05"/>
    <w:rsid w:val="00F9124B"/>
    <w:rsid w:val="00F92958"/>
    <w:rsid w:val="00F93954"/>
    <w:rsid w:val="00F940D8"/>
    <w:rsid w:val="00F97EBA"/>
    <w:rsid w:val="00FA18CB"/>
    <w:rsid w:val="00FA1985"/>
    <w:rsid w:val="00FA24E7"/>
    <w:rsid w:val="00FA3D96"/>
    <w:rsid w:val="00FA3E2C"/>
    <w:rsid w:val="00FA4A7E"/>
    <w:rsid w:val="00FA4C95"/>
    <w:rsid w:val="00FA5A70"/>
    <w:rsid w:val="00FA721E"/>
    <w:rsid w:val="00FA78A3"/>
    <w:rsid w:val="00FA7FE7"/>
    <w:rsid w:val="00FB06A8"/>
    <w:rsid w:val="00FB4C36"/>
    <w:rsid w:val="00FB53F1"/>
    <w:rsid w:val="00FB7267"/>
    <w:rsid w:val="00FB738E"/>
    <w:rsid w:val="00FB7470"/>
    <w:rsid w:val="00FB7869"/>
    <w:rsid w:val="00FC0A50"/>
    <w:rsid w:val="00FC3291"/>
    <w:rsid w:val="00FC4DF9"/>
    <w:rsid w:val="00FC66BA"/>
    <w:rsid w:val="00FC71B7"/>
    <w:rsid w:val="00FC7B43"/>
    <w:rsid w:val="00FD0111"/>
    <w:rsid w:val="00FD3F21"/>
    <w:rsid w:val="00FD4081"/>
    <w:rsid w:val="00FD4570"/>
    <w:rsid w:val="00FD4969"/>
    <w:rsid w:val="00FD65DF"/>
    <w:rsid w:val="00FE0D18"/>
    <w:rsid w:val="00FE0E01"/>
    <w:rsid w:val="00FE1A92"/>
    <w:rsid w:val="00FE1B9B"/>
    <w:rsid w:val="00FE395B"/>
    <w:rsid w:val="00FE4950"/>
    <w:rsid w:val="00FE4BDA"/>
    <w:rsid w:val="00FE5386"/>
    <w:rsid w:val="00FE658D"/>
    <w:rsid w:val="00FE6BAF"/>
    <w:rsid w:val="00FE78B1"/>
    <w:rsid w:val="00FF0713"/>
    <w:rsid w:val="00FF1E0D"/>
    <w:rsid w:val="00FF41DA"/>
    <w:rsid w:val="00FF448C"/>
    <w:rsid w:val="00FF4F5D"/>
    <w:rsid w:val="00FF5BAB"/>
    <w:rsid w:val="00FF678D"/>
    <w:rsid w:val="00FF732B"/>
    <w:rsid w:val="011FCC8E"/>
    <w:rsid w:val="01EF3FD1"/>
    <w:rsid w:val="02CDC45F"/>
    <w:rsid w:val="0344C33C"/>
    <w:rsid w:val="03914850"/>
    <w:rsid w:val="03A5F791"/>
    <w:rsid w:val="03C3B27A"/>
    <w:rsid w:val="042A40A7"/>
    <w:rsid w:val="043FDB9B"/>
    <w:rsid w:val="06738334"/>
    <w:rsid w:val="0696F273"/>
    <w:rsid w:val="06CB41A3"/>
    <w:rsid w:val="0894EB55"/>
    <w:rsid w:val="09CE1BB3"/>
    <w:rsid w:val="0DB838E4"/>
    <w:rsid w:val="0EE3C7C3"/>
    <w:rsid w:val="0F4E2639"/>
    <w:rsid w:val="10968F4F"/>
    <w:rsid w:val="119520F3"/>
    <w:rsid w:val="1239C2DC"/>
    <w:rsid w:val="1242E2B7"/>
    <w:rsid w:val="12ADB3EB"/>
    <w:rsid w:val="1338DDDF"/>
    <w:rsid w:val="1396F542"/>
    <w:rsid w:val="13C7FC99"/>
    <w:rsid w:val="1445F996"/>
    <w:rsid w:val="152BD537"/>
    <w:rsid w:val="153FA51F"/>
    <w:rsid w:val="16A6D8A3"/>
    <w:rsid w:val="1705AC1B"/>
    <w:rsid w:val="1862DE81"/>
    <w:rsid w:val="18C05A1F"/>
    <w:rsid w:val="1A272F79"/>
    <w:rsid w:val="1AB293BE"/>
    <w:rsid w:val="1AB9EB18"/>
    <w:rsid w:val="1ABDA005"/>
    <w:rsid w:val="1AC8886A"/>
    <w:rsid w:val="1B068EED"/>
    <w:rsid w:val="1B69BF71"/>
    <w:rsid w:val="1BEBFE2D"/>
    <w:rsid w:val="1C7D5904"/>
    <w:rsid w:val="1D990ED1"/>
    <w:rsid w:val="1DCB968D"/>
    <w:rsid w:val="1DE48430"/>
    <w:rsid w:val="1E264DB9"/>
    <w:rsid w:val="1E866B7B"/>
    <w:rsid w:val="1F29B7EC"/>
    <w:rsid w:val="23D1928B"/>
    <w:rsid w:val="23E2F687"/>
    <w:rsid w:val="2476DC9F"/>
    <w:rsid w:val="2562A598"/>
    <w:rsid w:val="25A27FCA"/>
    <w:rsid w:val="25AD0F87"/>
    <w:rsid w:val="260FE1AF"/>
    <w:rsid w:val="262FCF6D"/>
    <w:rsid w:val="2643EB30"/>
    <w:rsid w:val="2645DFED"/>
    <w:rsid w:val="26E7B386"/>
    <w:rsid w:val="27165FF9"/>
    <w:rsid w:val="27E6906A"/>
    <w:rsid w:val="28076E23"/>
    <w:rsid w:val="2941E8E3"/>
    <w:rsid w:val="29B35424"/>
    <w:rsid w:val="2C004E69"/>
    <w:rsid w:val="2CECA3D7"/>
    <w:rsid w:val="2E42E5D1"/>
    <w:rsid w:val="30296542"/>
    <w:rsid w:val="30AD9AFF"/>
    <w:rsid w:val="314BF75D"/>
    <w:rsid w:val="33E87420"/>
    <w:rsid w:val="34B19BF9"/>
    <w:rsid w:val="358BD8E3"/>
    <w:rsid w:val="35D0CFD2"/>
    <w:rsid w:val="36D1BBD5"/>
    <w:rsid w:val="388240E6"/>
    <w:rsid w:val="38F4ECFF"/>
    <w:rsid w:val="3B2E6509"/>
    <w:rsid w:val="3B5B2C55"/>
    <w:rsid w:val="3B8BA65B"/>
    <w:rsid w:val="3C2505DD"/>
    <w:rsid w:val="3C9DB8F4"/>
    <w:rsid w:val="3CE45B4E"/>
    <w:rsid w:val="3DAFE4B4"/>
    <w:rsid w:val="3DE8B658"/>
    <w:rsid w:val="3E173739"/>
    <w:rsid w:val="3E6E57F8"/>
    <w:rsid w:val="3E865165"/>
    <w:rsid w:val="3EE292D2"/>
    <w:rsid w:val="3EEF5C31"/>
    <w:rsid w:val="3F05D028"/>
    <w:rsid w:val="3FED84E9"/>
    <w:rsid w:val="416FACEC"/>
    <w:rsid w:val="435B8E8C"/>
    <w:rsid w:val="4368EDAA"/>
    <w:rsid w:val="43DD5905"/>
    <w:rsid w:val="442C4BE3"/>
    <w:rsid w:val="444CA3BB"/>
    <w:rsid w:val="46990688"/>
    <w:rsid w:val="498540DB"/>
    <w:rsid w:val="4B53B18F"/>
    <w:rsid w:val="4B6E3A77"/>
    <w:rsid w:val="4BDA8DBC"/>
    <w:rsid w:val="4D854D95"/>
    <w:rsid w:val="4D8B2CEF"/>
    <w:rsid w:val="4DA99609"/>
    <w:rsid w:val="4DC6AF2B"/>
    <w:rsid w:val="4E09218E"/>
    <w:rsid w:val="4EBF8CED"/>
    <w:rsid w:val="4F469394"/>
    <w:rsid w:val="506716C7"/>
    <w:rsid w:val="5103B3CE"/>
    <w:rsid w:val="5131B288"/>
    <w:rsid w:val="515004E9"/>
    <w:rsid w:val="51CC0AA7"/>
    <w:rsid w:val="5298673C"/>
    <w:rsid w:val="52E4CC12"/>
    <w:rsid w:val="540F8B17"/>
    <w:rsid w:val="54EC50BC"/>
    <w:rsid w:val="54F0F2B5"/>
    <w:rsid w:val="562AA8B6"/>
    <w:rsid w:val="5A09FA49"/>
    <w:rsid w:val="5DCD1F0E"/>
    <w:rsid w:val="5EB7DAC5"/>
    <w:rsid w:val="5F2C3CA7"/>
    <w:rsid w:val="5F68EF6F"/>
    <w:rsid w:val="6080B958"/>
    <w:rsid w:val="60CD5DDE"/>
    <w:rsid w:val="60F6F7A8"/>
    <w:rsid w:val="626B483E"/>
    <w:rsid w:val="62F6F872"/>
    <w:rsid w:val="6384AE26"/>
    <w:rsid w:val="63BE4928"/>
    <w:rsid w:val="64916712"/>
    <w:rsid w:val="656D75EA"/>
    <w:rsid w:val="65DED584"/>
    <w:rsid w:val="65F3998F"/>
    <w:rsid w:val="66628722"/>
    <w:rsid w:val="66C0F031"/>
    <w:rsid w:val="67B0B1A9"/>
    <w:rsid w:val="67D03080"/>
    <w:rsid w:val="680D1525"/>
    <w:rsid w:val="68B38DFC"/>
    <w:rsid w:val="6B28E51B"/>
    <w:rsid w:val="6C3A9168"/>
    <w:rsid w:val="6C62DB13"/>
    <w:rsid w:val="6C887561"/>
    <w:rsid w:val="6D0DD5F0"/>
    <w:rsid w:val="6DAA1A7E"/>
    <w:rsid w:val="6FA45606"/>
    <w:rsid w:val="707FD3B1"/>
    <w:rsid w:val="73B39613"/>
    <w:rsid w:val="73B81B69"/>
    <w:rsid w:val="75307C9B"/>
    <w:rsid w:val="756C04EE"/>
    <w:rsid w:val="76E1FBFD"/>
    <w:rsid w:val="770C501D"/>
    <w:rsid w:val="77A912A1"/>
    <w:rsid w:val="78E58F89"/>
    <w:rsid w:val="78F650E9"/>
    <w:rsid w:val="7921855C"/>
    <w:rsid w:val="7AB7B40A"/>
    <w:rsid w:val="7ABCFC44"/>
    <w:rsid w:val="7B341EC6"/>
    <w:rsid w:val="7C6C2021"/>
    <w:rsid w:val="7C6E0FBC"/>
    <w:rsid w:val="7CE1B533"/>
    <w:rsid w:val="7DEC5722"/>
    <w:rsid w:val="7F10B18D"/>
    <w:rsid w:val="7FBE08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1D7E3"/>
  <w15:chartTrackingRefBased/>
  <w15:docId w15:val="{C5FB65DE-E62B-4FEF-90D7-45625BBB9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10D"/>
    <w:rPr>
      <w:rFonts w:ascii="Times New Roman" w:eastAsia="Times New Roman" w:hAnsi="Times New Roman"/>
      <w:sz w:val="24"/>
      <w:szCs w:val="24"/>
    </w:rPr>
  </w:style>
  <w:style w:type="paragraph" w:styleId="Heading1">
    <w:name w:val="heading 1"/>
    <w:basedOn w:val="Normal"/>
    <w:next w:val="Normal"/>
    <w:link w:val="Heading1Char"/>
    <w:autoRedefine/>
    <w:uiPriority w:val="1"/>
    <w:qFormat/>
    <w:rsid w:val="00434D77"/>
    <w:pPr>
      <w:keepNext/>
      <w:keepLines/>
      <w:spacing w:before="120"/>
      <w:jc w:val="center"/>
      <w:outlineLvl w:val="0"/>
    </w:pPr>
    <w:rPr>
      <w:rFonts w:ascii="Arial" w:hAnsi="Arial"/>
      <w:b/>
      <w:bCs/>
      <w:szCs w:val="28"/>
    </w:rPr>
  </w:style>
  <w:style w:type="paragraph" w:styleId="Heading2">
    <w:name w:val="heading 2"/>
    <w:basedOn w:val="Normal"/>
    <w:next w:val="Normal"/>
    <w:link w:val="Heading2Char"/>
    <w:unhideWhenUsed/>
    <w:qFormat/>
    <w:rsid w:val="00BF0152"/>
    <w:pPr>
      <w:keepNext/>
      <w:keepLines/>
      <w:spacing w:before="200"/>
      <w:outlineLvl w:val="1"/>
    </w:pPr>
    <w:rPr>
      <w:rFonts w:ascii="Arial" w:hAnsi="Arial"/>
      <w:b/>
      <w:bCs/>
      <w:szCs w:val="26"/>
    </w:rPr>
  </w:style>
  <w:style w:type="paragraph" w:styleId="Heading3">
    <w:name w:val="heading 3"/>
    <w:basedOn w:val="Normal"/>
    <w:next w:val="Normal"/>
    <w:link w:val="Heading3Char"/>
    <w:uiPriority w:val="1"/>
    <w:unhideWhenUsed/>
    <w:qFormat/>
    <w:rsid w:val="00F0010D"/>
    <w:pPr>
      <w:keepNext/>
      <w:keepLines/>
      <w:spacing w:before="200"/>
      <w:outlineLvl w:val="2"/>
    </w:pPr>
    <w:rPr>
      <w:rFonts w:ascii="Cambria" w:hAnsi="Cambria"/>
      <w:b/>
      <w:bCs/>
      <w:color w:val="4F81BD"/>
    </w:rPr>
  </w:style>
  <w:style w:type="paragraph" w:styleId="Heading4">
    <w:name w:val="heading 4"/>
    <w:basedOn w:val="Normal"/>
    <w:next w:val="Normal"/>
    <w:link w:val="Heading4Char"/>
    <w:unhideWhenUsed/>
    <w:qFormat/>
    <w:rsid w:val="00F50074"/>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247DE4"/>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D627D6"/>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A37277"/>
    <w:pPr>
      <w:spacing w:before="240" w:after="60"/>
      <w:outlineLvl w:val="6"/>
    </w:pPr>
  </w:style>
  <w:style w:type="paragraph" w:styleId="Heading8">
    <w:name w:val="heading 8"/>
    <w:basedOn w:val="Normal"/>
    <w:next w:val="Normal"/>
    <w:link w:val="Heading8Char"/>
    <w:uiPriority w:val="9"/>
    <w:semiHidden/>
    <w:unhideWhenUsed/>
    <w:qFormat/>
    <w:rsid w:val="00F50074"/>
    <w:pPr>
      <w:spacing w:before="240" w:after="60"/>
      <w:outlineLvl w:val="7"/>
    </w:pPr>
    <w:rPr>
      <w:rFonts w:ascii="Calibri" w:hAnsi="Calibri"/>
      <w:i/>
      <w:iCs/>
    </w:rPr>
  </w:style>
  <w:style w:type="paragraph" w:styleId="Heading9">
    <w:name w:val="heading 9"/>
    <w:basedOn w:val="Normal"/>
    <w:next w:val="Normal"/>
    <w:link w:val="Heading9Char"/>
    <w:unhideWhenUsed/>
    <w:qFormat/>
    <w:rsid w:val="00F5007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mplateList">
    <w:name w:val="Template List"/>
    <w:uiPriority w:val="99"/>
    <w:rsid w:val="00F7515A"/>
    <w:pPr>
      <w:numPr>
        <w:numId w:val="1"/>
      </w:numPr>
    </w:pPr>
  </w:style>
  <w:style w:type="character" w:customStyle="1" w:styleId="Heading1Char">
    <w:name w:val="Heading 1 Char"/>
    <w:link w:val="Heading1"/>
    <w:uiPriority w:val="1"/>
    <w:rsid w:val="00434D77"/>
    <w:rPr>
      <w:rFonts w:ascii="Arial" w:eastAsia="Times New Roman" w:hAnsi="Arial"/>
      <w:b/>
      <w:bCs/>
      <w:sz w:val="24"/>
      <w:szCs w:val="28"/>
    </w:rPr>
  </w:style>
  <w:style w:type="character" w:customStyle="1" w:styleId="Heading2Char">
    <w:name w:val="Heading 2 Char"/>
    <w:link w:val="Heading2"/>
    <w:rsid w:val="00BF0152"/>
    <w:rPr>
      <w:rFonts w:ascii="Arial" w:eastAsia="Times New Roman" w:hAnsi="Arial"/>
      <w:b/>
      <w:bCs/>
      <w:sz w:val="24"/>
      <w:szCs w:val="26"/>
    </w:rPr>
  </w:style>
  <w:style w:type="character" w:customStyle="1" w:styleId="Heading3Char">
    <w:name w:val="Heading 3 Char"/>
    <w:link w:val="Heading3"/>
    <w:uiPriority w:val="9"/>
    <w:rsid w:val="00F0010D"/>
    <w:rPr>
      <w:rFonts w:ascii="Cambria" w:eastAsia="Times New Roman" w:hAnsi="Cambria" w:cs="Times New Roman"/>
      <w:b/>
      <w:bCs/>
      <w:color w:val="4F81BD"/>
    </w:rPr>
  </w:style>
  <w:style w:type="character" w:styleId="Hyperlink">
    <w:name w:val="Hyperlink"/>
    <w:uiPriority w:val="99"/>
    <w:unhideWhenUsed/>
    <w:rsid w:val="00F0010D"/>
    <w:rPr>
      <w:color w:val="0000FF"/>
      <w:u w:val="single"/>
    </w:rPr>
  </w:style>
  <w:style w:type="paragraph" w:styleId="CommentText">
    <w:name w:val="annotation text"/>
    <w:basedOn w:val="Normal"/>
    <w:link w:val="CommentTextChar"/>
    <w:uiPriority w:val="99"/>
    <w:rsid w:val="00F0010D"/>
    <w:rPr>
      <w:sz w:val="20"/>
    </w:rPr>
  </w:style>
  <w:style w:type="character" w:customStyle="1" w:styleId="CommentTextChar">
    <w:name w:val="Comment Text Char"/>
    <w:link w:val="CommentText"/>
    <w:uiPriority w:val="99"/>
    <w:rsid w:val="00F0010D"/>
    <w:rPr>
      <w:rFonts w:ascii="Times New Roman" w:eastAsia="Times New Roman" w:hAnsi="Times New Roman" w:cs="Times New Roman"/>
      <w:sz w:val="20"/>
      <w:szCs w:val="24"/>
    </w:rPr>
  </w:style>
  <w:style w:type="character" w:styleId="Strong">
    <w:name w:val="Strong"/>
    <w:qFormat/>
    <w:rsid w:val="00F0010D"/>
    <w:rPr>
      <w:b/>
      <w:bCs/>
    </w:rPr>
  </w:style>
  <w:style w:type="paragraph" w:styleId="Header">
    <w:name w:val="header"/>
    <w:basedOn w:val="Normal"/>
    <w:link w:val="HeaderChar"/>
    <w:rsid w:val="00F0010D"/>
    <w:pPr>
      <w:tabs>
        <w:tab w:val="center" w:pos="4320"/>
        <w:tab w:val="right" w:pos="8640"/>
      </w:tabs>
    </w:pPr>
  </w:style>
  <w:style w:type="character" w:customStyle="1" w:styleId="HeaderChar">
    <w:name w:val="Header Char"/>
    <w:link w:val="Header"/>
    <w:rsid w:val="00F0010D"/>
    <w:rPr>
      <w:rFonts w:ascii="Times New Roman" w:eastAsia="Times New Roman" w:hAnsi="Times New Roman" w:cs="Times New Roman"/>
      <w:sz w:val="24"/>
      <w:szCs w:val="24"/>
    </w:rPr>
  </w:style>
  <w:style w:type="paragraph" w:styleId="Footer">
    <w:name w:val="footer"/>
    <w:basedOn w:val="Normal"/>
    <w:link w:val="FooterChar"/>
    <w:uiPriority w:val="99"/>
    <w:rsid w:val="00F0010D"/>
    <w:pPr>
      <w:tabs>
        <w:tab w:val="center" w:pos="4320"/>
        <w:tab w:val="right" w:pos="8640"/>
      </w:tabs>
    </w:pPr>
  </w:style>
  <w:style w:type="character" w:customStyle="1" w:styleId="FooterChar">
    <w:name w:val="Footer Char"/>
    <w:link w:val="Footer"/>
    <w:uiPriority w:val="99"/>
    <w:rsid w:val="00F0010D"/>
    <w:rPr>
      <w:rFonts w:ascii="Times New Roman" w:eastAsia="Times New Roman" w:hAnsi="Times New Roman" w:cs="Times New Roman"/>
      <w:sz w:val="24"/>
      <w:szCs w:val="24"/>
    </w:rPr>
  </w:style>
  <w:style w:type="paragraph" w:styleId="BalloonText">
    <w:name w:val="Balloon Text"/>
    <w:basedOn w:val="Normal"/>
    <w:link w:val="BalloonTextChar"/>
    <w:unhideWhenUsed/>
    <w:rsid w:val="00F0010D"/>
    <w:rPr>
      <w:rFonts w:ascii="Tahoma" w:hAnsi="Tahoma" w:cs="Tahoma"/>
      <w:sz w:val="16"/>
      <w:szCs w:val="16"/>
    </w:rPr>
  </w:style>
  <w:style w:type="character" w:customStyle="1" w:styleId="BalloonTextChar">
    <w:name w:val="Balloon Text Char"/>
    <w:link w:val="BalloonText"/>
    <w:rsid w:val="00F0010D"/>
    <w:rPr>
      <w:rFonts w:ascii="Tahoma" w:eastAsia="Times New Roman" w:hAnsi="Tahoma" w:cs="Tahoma"/>
      <w:sz w:val="16"/>
      <w:szCs w:val="16"/>
    </w:rPr>
  </w:style>
  <w:style w:type="paragraph" w:styleId="BodyText">
    <w:name w:val="Body Text"/>
    <w:basedOn w:val="Normal"/>
    <w:link w:val="BodyTextChar"/>
    <w:uiPriority w:val="1"/>
    <w:qFormat/>
    <w:rsid w:val="0098559C"/>
    <w:rPr>
      <w:rFonts w:ascii="Arial" w:hAnsi="Arial"/>
      <w:sz w:val="20"/>
    </w:rPr>
  </w:style>
  <w:style w:type="character" w:customStyle="1" w:styleId="BodyTextChar">
    <w:name w:val="Body Text Char"/>
    <w:link w:val="BodyText"/>
    <w:uiPriority w:val="1"/>
    <w:rsid w:val="0098559C"/>
    <w:rPr>
      <w:rFonts w:ascii="Arial" w:eastAsia="Times New Roman" w:hAnsi="Arial"/>
      <w:szCs w:val="24"/>
    </w:rPr>
  </w:style>
  <w:style w:type="character" w:styleId="CommentReference">
    <w:name w:val="annotation reference"/>
    <w:uiPriority w:val="99"/>
    <w:qFormat/>
    <w:rsid w:val="007A0DE6"/>
    <w:rPr>
      <w:sz w:val="16"/>
    </w:rPr>
  </w:style>
  <w:style w:type="character" w:customStyle="1" w:styleId="Heading6Char">
    <w:name w:val="Heading 6 Char"/>
    <w:link w:val="Heading6"/>
    <w:uiPriority w:val="9"/>
    <w:semiHidden/>
    <w:rsid w:val="00D627D6"/>
    <w:rPr>
      <w:rFonts w:ascii="Calibri" w:eastAsia="Times New Roman" w:hAnsi="Calibri" w:cs="Times New Roman"/>
      <w:b/>
      <w:bCs/>
      <w:sz w:val="22"/>
      <w:szCs w:val="22"/>
    </w:rPr>
  </w:style>
  <w:style w:type="table" w:styleId="TableGrid">
    <w:name w:val="Table Grid"/>
    <w:basedOn w:val="TableNormal"/>
    <w:uiPriority w:val="39"/>
    <w:rsid w:val="00D627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5Char">
    <w:name w:val="Heading 5 Char"/>
    <w:link w:val="Heading5"/>
    <w:uiPriority w:val="9"/>
    <w:semiHidden/>
    <w:rsid w:val="00247DE4"/>
    <w:rPr>
      <w:rFonts w:ascii="Calibri" w:eastAsia="Times New Roman" w:hAnsi="Calibri" w:cs="Times New Roman"/>
      <w:b/>
      <w:bCs/>
      <w:i/>
      <w:iCs/>
      <w:sz w:val="26"/>
      <w:szCs w:val="26"/>
    </w:rPr>
  </w:style>
  <w:style w:type="character" w:styleId="PageNumber">
    <w:name w:val="page number"/>
    <w:basedOn w:val="DefaultParagraphFont"/>
    <w:rsid w:val="00247DE4"/>
  </w:style>
  <w:style w:type="paragraph" w:customStyle="1" w:styleId="TableText">
    <w:name w:val="Table Text"/>
    <w:basedOn w:val="BodyText"/>
    <w:rsid w:val="00247DE4"/>
    <w:pPr>
      <w:tabs>
        <w:tab w:val="right" w:leader="dot" w:pos="9270"/>
        <w:tab w:val="right" w:pos="9900"/>
      </w:tabs>
      <w:suppressAutoHyphens/>
    </w:pPr>
    <w:rPr>
      <w:sz w:val="22"/>
      <w:szCs w:val="20"/>
    </w:rPr>
  </w:style>
  <w:style w:type="paragraph" w:styleId="BodyTextIndent2">
    <w:name w:val="Body Text Indent 2"/>
    <w:basedOn w:val="Normal"/>
    <w:link w:val="BodyTextIndent2Char"/>
    <w:unhideWhenUsed/>
    <w:rsid w:val="00247DE4"/>
    <w:pPr>
      <w:spacing w:after="120" w:line="480" w:lineRule="auto"/>
      <w:ind w:left="360"/>
    </w:pPr>
  </w:style>
  <w:style w:type="character" w:customStyle="1" w:styleId="BodyTextIndent2Char">
    <w:name w:val="Body Text Indent 2 Char"/>
    <w:link w:val="BodyTextIndent2"/>
    <w:uiPriority w:val="99"/>
    <w:rsid w:val="00247DE4"/>
    <w:rPr>
      <w:rFonts w:ascii="Times New Roman" w:eastAsia="Times New Roman" w:hAnsi="Times New Roman"/>
      <w:sz w:val="24"/>
      <w:szCs w:val="24"/>
    </w:rPr>
  </w:style>
  <w:style w:type="character" w:styleId="Emphasis">
    <w:name w:val="Emphasis"/>
    <w:qFormat/>
    <w:rsid w:val="00247DE4"/>
    <w:rPr>
      <w:i/>
      <w:iCs/>
    </w:rPr>
  </w:style>
  <w:style w:type="character" w:styleId="FollowedHyperlink">
    <w:name w:val="FollowedHyperlink"/>
    <w:uiPriority w:val="99"/>
    <w:semiHidden/>
    <w:unhideWhenUsed/>
    <w:rsid w:val="00247DE4"/>
    <w:rPr>
      <w:color w:val="800080"/>
      <w:u w:val="single"/>
    </w:rPr>
  </w:style>
  <w:style w:type="paragraph" w:customStyle="1" w:styleId="Document1">
    <w:name w:val="Document 1"/>
    <w:rsid w:val="00247DE4"/>
    <w:pPr>
      <w:keepNext/>
      <w:keepLines/>
      <w:widowControl w:val="0"/>
      <w:tabs>
        <w:tab w:val="left" w:pos="-720"/>
      </w:tabs>
      <w:suppressAutoHyphens/>
    </w:pPr>
    <w:rPr>
      <w:rFonts w:ascii="Courier New" w:eastAsia="Times New Roman" w:hAnsi="Courier New"/>
      <w:snapToGrid w:val="0"/>
      <w:sz w:val="24"/>
    </w:rPr>
  </w:style>
  <w:style w:type="character" w:customStyle="1" w:styleId="Heading4Char">
    <w:name w:val="Heading 4 Char"/>
    <w:link w:val="Heading4"/>
    <w:uiPriority w:val="9"/>
    <w:rsid w:val="00F50074"/>
    <w:rPr>
      <w:rFonts w:ascii="Calibri" w:eastAsia="Times New Roman" w:hAnsi="Calibri" w:cs="Times New Roman"/>
      <w:b/>
      <w:bCs/>
      <w:sz w:val="28"/>
      <w:szCs w:val="28"/>
    </w:rPr>
  </w:style>
  <w:style w:type="character" w:customStyle="1" w:styleId="Heading8Char">
    <w:name w:val="Heading 8 Char"/>
    <w:link w:val="Heading8"/>
    <w:uiPriority w:val="9"/>
    <w:semiHidden/>
    <w:rsid w:val="00F50074"/>
    <w:rPr>
      <w:rFonts w:ascii="Calibri" w:eastAsia="Times New Roman" w:hAnsi="Calibri" w:cs="Times New Roman"/>
      <w:i/>
      <w:iCs/>
      <w:sz w:val="24"/>
      <w:szCs w:val="24"/>
    </w:rPr>
  </w:style>
  <w:style w:type="character" w:customStyle="1" w:styleId="Heading9Char">
    <w:name w:val="Heading 9 Char"/>
    <w:link w:val="Heading9"/>
    <w:uiPriority w:val="9"/>
    <w:semiHidden/>
    <w:rsid w:val="00F50074"/>
    <w:rPr>
      <w:rFonts w:ascii="Cambria" w:eastAsia="Times New Roman" w:hAnsi="Cambria" w:cs="Times New Roman"/>
      <w:sz w:val="22"/>
      <w:szCs w:val="22"/>
    </w:rPr>
  </w:style>
  <w:style w:type="paragraph" w:styleId="TOC3">
    <w:name w:val="toc 3"/>
    <w:basedOn w:val="Normal"/>
    <w:next w:val="Normal"/>
    <w:autoRedefine/>
    <w:uiPriority w:val="39"/>
    <w:rsid w:val="00BF0152"/>
    <w:pPr>
      <w:tabs>
        <w:tab w:val="right" w:leader="dot" w:pos="9350"/>
      </w:tabs>
    </w:pPr>
    <w:rPr>
      <w:rFonts w:ascii="Arial" w:hAnsi="Arial" w:cs="Arial"/>
      <w:bCs/>
      <w:smallCaps/>
      <w:noProof/>
      <w:szCs w:val="26"/>
    </w:rPr>
  </w:style>
  <w:style w:type="paragraph" w:styleId="TOCHeading">
    <w:name w:val="TOC Heading"/>
    <w:basedOn w:val="Heading1"/>
    <w:next w:val="Normal"/>
    <w:uiPriority w:val="39"/>
    <w:unhideWhenUsed/>
    <w:qFormat/>
    <w:rsid w:val="00A50368"/>
    <w:pPr>
      <w:spacing w:line="276" w:lineRule="auto"/>
      <w:outlineLvl w:val="9"/>
    </w:pPr>
    <w:rPr>
      <w:rFonts w:ascii="Cambria" w:hAnsi="Cambria"/>
      <w:color w:val="365F91"/>
    </w:rPr>
  </w:style>
  <w:style w:type="paragraph" w:styleId="TOC1">
    <w:name w:val="toc 1"/>
    <w:basedOn w:val="Normal"/>
    <w:next w:val="Normal"/>
    <w:autoRedefine/>
    <w:uiPriority w:val="39"/>
    <w:unhideWhenUsed/>
    <w:rsid w:val="00960E99"/>
    <w:pPr>
      <w:tabs>
        <w:tab w:val="left" w:pos="1320"/>
        <w:tab w:val="right" w:leader="dot" w:pos="9350"/>
      </w:tabs>
    </w:pPr>
    <w:rPr>
      <w:rFonts w:ascii="Arial" w:hAnsi="Arial"/>
      <w:b/>
    </w:rPr>
  </w:style>
  <w:style w:type="paragraph" w:styleId="TOC2">
    <w:name w:val="toc 2"/>
    <w:basedOn w:val="Normal"/>
    <w:next w:val="Normal"/>
    <w:autoRedefine/>
    <w:uiPriority w:val="39"/>
    <w:unhideWhenUsed/>
    <w:rsid w:val="00960E99"/>
    <w:pPr>
      <w:tabs>
        <w:tab w:val="right" w:leader="dot" w:pos="9350"/>
      </w:tabs>
      <w:ind w:left="240"/>
    </w:pPr>
    <w:rPr>
      <w:rFonts w:ascii="Arial" w:hAnsi="Arial"/>
    </w:rPr>
  </w:style>
  <w:style w:type="paragraph" w:styleId="NormalWeb">
    <w:name w:val="Normal (Web)"/>
    <w:basedOn w:val="Normal"/>
    <w:uiPriority w:val="99"/>
    <w:rsid w:val="00BA60EE"/>
    <w:pPr>
      <w:spacing w:before="100" w:beforeAutospacing="1" w:after="100" w:afterAutospacing="1"/>
    </w:pPr>
  </w:style>
  <w:style w:type="paragraph" w:styleId="CommentSubject">
    <w:name w:val="annotation subject"/>
    <w:basedOn w:val="CommentText"/>
    <w:next w:val="CommentText"/>
    <w:link w:val="CommentSubjectChar"/>
    <w:unhideWhenUsed/>
    <w:rsid w:val="002742DF"/>
    <w:rPr>
      <w:b/>
      <w:bCs/>
      <w:szCs w:val="20"/>
    </w:rPr>
  </w:style>
  <w:style w:type="character" w:customStyle="1" w:styleId="CommentSubjectChar">
    <w:name w:val="Comment Subject Char"/>
    <w:link w:val="CommentSubject"/>
    <w:rsid w:val="002742DF"/>
    <w:rPr>
      <w:rFonts w:ascii="Times New Roman" w:eastAsia="Times New Roman" w:hAnsi="Times New Roman" w:cs="Times New Roman"/>
      <w:b/>
      <w:bCs/>
      <w:sz w:val="20"/>
      <w:szCs w:val="24"/>
    </w:rPr>
  </w:style>
  <w:style w:type="character" w:customStyle="1" w:styleId="Heading7Char">
    <w:name w:val="Heading 7 Char"/>
    <w:link w:val="Heading7"/>
    <w:rsid w:val="00A37277"/>
    <w:rPr>
      <w:rFonts w:ascii="Times New Roman" w:eastAsia="Times New Roman" w:hAnsi="Times New Roman"/>
      <w:sz w:val="24"/>
      <w:szCs w:val="24"/>
    </w:rPr>
  </w:style>
  <w:style w:type="character" w:customStyle="1" w:styleId="baec5a81-e4d6-4674-97f3-e9220f0136c1">
    <w:name w:val="baec5a81-e4d6-4674-97f3-e9220f0136c1"/>
    <w:rsid w:val="00A37277"/>
  </w:style>
  <w:style w:type="paragraph" w:styleId="Revision">
    <w:name w:val="Revision"/>
    <w:hidden/>
    <w:uiPriority w:val="99"/>
    <w:semiHidden/>
    <w:rsid w:val="00A37277"/>
    <w:rPr>
      <w:rFonts w:ascii="Times New Roman" w:eastAsia="Times New Roman" w:hAnsi="Times New Roman"/>
      <w:sz w:val="24"/>
      <w:szCs w:val="24"/>
    </w:rPr>
  </w:style>
  <w:style w:type="paragraph" w:styleId="BodyTextIndent">
    <w:name w:val="Body Text Indent"/>
    <w:basedOn w:val="Normal"/>
    <w:link w:val="BodyTextIndentChar"/>
    <w:unhideWhenUsed/>
    <w:rsid w:val="00A37277"/>
    <w:pPr>
      <w:spacing w:after="120"/>
      <w:ind w:left="360"/>
    </w:pPr>
  </w:style>
  <w:style w:type="character" w:customStyle="1" w:styleId="BodyTextIndentChar">
    <w:name w:val="Body Text Indent Char"/>
    <w:link w:val="BodyTextIndent"/>
    <w:uiPriority w:val="99"/>
    <w:rsid w:val="00A37277"/>
    <w:rPr>
      <w:rFonts w:ascii="Times New Roman" w:eastAsia="Times New Roman" w:hAnsi="Times New Roman"/>
      <w:sz w:val="24"/>
      <w:szCs w:val="24"/>
    </w:rPr>
  </w:style>
  <w:style w:type="paragraph" w:styleId="BodyTextIndent3">
    <w:name w:val="Body Text Indent 3"/>
    <w:basedOn w:val="Normal"/>
    <w:link w:val="BodyTextIndent3Char"/>
    <w:unhideWhenUsed/>
    <w:rsid w:val="00A37277"/>
    <w:pPr>
      <w:spacing w:after="120"/>
      <w:ind w:left="360"/>
    </w:pPr>
    <w:rPr>
      <w:sz w:val="16"/>
      <w:szCs w:val="16"/>
    </w:rPr>
  </w:style>
  <w:style w:type="character" w:customStyle="1" w:styleId="BodyTextIndent3Char">
    <w:name w:val="Body Text Indent 3 Char"/>
    <w:link w:val="BodyTextIndent3"/>
    <w:uiPriority w:val="99"/>
    <w:rsid w:val="00A37277"/>
    <w:rPr>
      <w:rFonts w:ascii="Times New Roman" w:eastAsia="Times New Roman" w:hAnsi="Times New Roman"/>
      <w:sz w:val="16"/>
      <w:szCs w:val="16"/>
    </w:rPr>
  </w:style>
  <w:style w:type="paragraph" w:customStyle="1" w:styleId="Bullet">
    <w:name w:val="Bullet"/>
    <w:basedOn w:val="Normal"/>
    <w:rsid w:val="00A37277"/>
    <w:pPr>
      <w:numPr>
        <w:numId w:val="5"/>
      </w:numPr>
    </w:pPr>
    <w:rPr>
      <w:sz w:val="22"/>
      <w:szCs w:val="20"/>
    </w:rPr>
  </w:style>
  <w:style w:type="paragraph" w:styleId="Subtitle">
    <w:name w:val="Subtitle"/>
    <w:basedOn w:val="Normal"/>
    <w:link w:val="SubtitleChar"/>
    <w:qFormat/>
    <w:rsid w:val="00A37277"/>
    <w:pPr>
      <w:jc w:val="center"/>
    </w:pPr>
    <w:rPr>
      <w:b/>
      <w:sz w:val="28"/>
      <w:szCs w:val="20"/>
      <w:u w:val="single"/>
    </w:rPr>
  </w:style>
  <w:style w:type="character" w:customStyle="1" w:styleId="SubtitleChar">
    <w:name w:val="Subtitle Char"/>
    <w:link w:val="Subtitle"/>
    <w:rsid w:val="00A37277"/>
    <w:rPr>
      <w:rFonts w:ascii="Times New Roman" w:eastAsia="Times New Roman" w:hAnsi="Times New Roman"/>
      <w:b/>
      <w:sz w:val="28"/>
      <w:u w:val="single"/>
    </w:rPr>
  </w:style>
  <w:style w:type="paragraph" w:styleId="BodyText2">
    <w:name w:val="Body Text 2"/>
    <w:basedOn w:val="Normal"/>
    <w:link w:val="BodyText2Char"/>
    <w:rsid w:val="00A37277"/>
    <w:pPr>
      <w:spacing w:after="120" w:line="480" w:lineRule="auto"/>
    </w:pPr>
    <w:rPr>
      <w:szCs w:val="20"/>
    </w:rPr>
  </w:style>
  <w:style w:type="character" w:customStyle="1" w:styleId="BodyText2Char">
    <w:name w:val="Body Text 2 Char"/>
    <w:link w:val="BodyText2"/>
    <w:rsid w:val="00A37277"/>
    <w:rPr>
      <w:rFonts w:ascii="Times New Roman" w:eastAsia="Times New Roman" w:hAnsi="Times New Roman"/>
      <w:sz w:val="24"/>
    </w:rPr>
  </w:style>
  <w:style w:type="paragraph" w:styleId="Title">
    <w:name w:val="Title"/>
    <w:basedOn w:val="Normal"/>
    <w:link w:val="TitleChar"/>
    <w:qFormat/>
    <w:rsid w:val="00A37277"/>
    <w:pPr>
      <w:jc w:val="center"/>
    </w:pPr>
    <w:rPr>
      <w:sz w:val="28"/>
      <w:szCs w:val="20"/>
    </w:rPr>
  </w:style>
  <w:style w:type="character" w:customStyle="1" w:styleId="TitleChar">
    <w:name w:val="Title Char"/>
    <w:link w:val="Title"/>
    <w:rsid w:val="00A37277"/>
    <w:rPr>
      <w:rFonts w:ascii="Times New Roman" w:eastAsia="Times New Roman" w:hAnsi="Times New Roman"/>
      <w:sz w:val="28"/>
    </w:rPr>
  </w:style>
  <w:style w:type="paragraph" w:styleId="ListParagraph">
    <w:name w:val="List Paragraph"/>
    <w:basedOn w:val="Normal"/>
    <w:link w:val="ListParagraphChar"/>
    <w:uiPriority w:val="1"/>
    <w:qFormat/>
    <w:rsid w:val="00A37277"/>
    <w:pPr>
      <w:ind w:left="720"/>
      <w:contextualSpacing/>
    </w:pPr>
  </w:style>
  <w:style w:type="paragraph" w:styleId="BodyText3">
    <w:name w:val="Body Text 3"/>
    <w:basedOn w:val="Normal"/>
    <w:link w:val="BodyText3Char"/>
    <w:uiPriority w:val="99"/>
    <w:semiHidden/>
    <w:unhideWhenUsed/>
    <w:rsid w:val="00A37277"/>
    <w:pPr>
      <w:spacing w:after="120"/>
    </w:pPr>
    <w:rPr>
      <w:sz w:val="16"/>
      <w:szCs w:val="16"/>
    </w:rPr>
  </w:style>
  <w:style w:type="character" w:customStyle="1" w:styleId="BodyText3Char">
    <w:name w:val="Body Text 3 Char"/>
    <w:link w:val="BodyText3"/>
    <w:uiPriority w:val="99"/>
    <w:semiHidden/>
    <w:rsid w:val="00A37277"/>
    <w:rPr>
      <w:rFonts w:ascii="Times New Roman" w:eastAsia="Times New Roman" w:hAnsi="Times New Roman"/>
      <w:sz w:val="16"/>
      <w:szCs w:val="16"/>
    </w:rPr>
  </w:style>
  <w:style w:type="paragraph" w:styleId="EndnoteText">
    <w:name w:val="endnote text"/>
    <w:basedOn w:val="Normal"/>
    <w:link w:val="EndnoteTextChar"/>
    <w:semiHidden/>
    <w:rsid w:val="00A37277"/>
    <w:rPr>
      <w:rFonts w:ascii="Courier" w:hAnsi="Courier"/>
      <w:szCs w:val="20"/>
    </w:rPr>
  </w:style>
  <w:style w:type="character" w:customStyle="1" w:styleId="EndnoteTextChar">
    <w:name w:val="Endnote Text Char"/>
    <w:link w:val="EndnoteText"/>
    <w:semiHidden/>
    <w:rsid w:val="00A37277"/>
    <w:rPr>
      <w:rFonts w:ascii="Courier" w:eastAsia="Times New Roman" w:hAnsi="Courier"/>
      <w:sz w:val="24"/>
    </w:rPr>
  </w:style>
  <w:style w:type="paragraph" w:customStyle="1" w:styleId="Indent1">
    <w:name w:val="Indent 1"/>
    <w:basedOn w:val="Normal"/>
    <w:rsid w:val="00A37277"/>
    <w:pPr>
      <w:ind w:left="260" w:firstLine="280"/>
      <w:jc w:val="both"/>
    </w:pPr>
    <w:rPr>
      <w:rFonts w:ascii="New Century Schlbk" w:hAnsi="New Century Schlbk"/>
      <w:noProof/>
      <w:sz w:val="20"/>
      <w:szCs w:val="20"/>
    </w:rPr>
  </w:style>
  <w:style w:type="paragraph" w:styleId="HTMLPreformatted">
    <w:name w:val="HTML Preformatted"/>
    <w:basedOn w:val="Normal"/>
    <w:link w:val="HTMLPreformattedChar"/>
    <w:uiPriority w:val="99"/>
    <w:rsid w:val="00A37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A37277"/>
    <w:rPr>
      <w:rFonts w:ascii="Courier New" w:eastAsia="Times New Roman" w:hAnsi="Courier New" w:cs="Courier New"/>
    </w:rPr>
  </w:style>
  <w:style w:type="paragraph" w:styleId="TOC4">
    <w:name w:val="toc 4"/>
    <w:basedOn w:val="Normal"/>
    <w:next w:val="Normal"/>
    <w:autoRedefine/>
    <w:uiPriority w:val="39"/>
    <w:unhideWhenUsed/>
    <w:rsid w:val="00A37277"/>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A37277"/>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A37277"/>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A37277"/>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A37277"/>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A37277"/>
    <w:pPr>
      <w:spacing w:after="100" w:line="276" w:lineRule="auto"/>
      <w:ind w:left="1760"/>
    </w:pPr>
    <w:rPr>
      <w:rFonts w:ascii="Calibri" w:hAnsi="Calibri"/>
      <w:sz w:val="22"/>
      <w:szCs w:val="22"/>
    </w:rPr>
  </w:style>
  <w:style w:type="paragraph" w:customStyle="1" w:styleId="TableParagraph">
    <w:name w:val="Table Paragraph"/>
    <w:basedOn w:val="Normal"/>
    <w:uiPriority w:val="1"/>
    <w:qFormat/>
    <w:rsid w:val="00A37277"/>
    <w:pPr>
      <w:widowControl w:val="0"/>
    </w:pPr>
    <w:rPr>
      <w:rFonts w:ascii="Calibri" w:eastAsia="Calibri" w:hAnsi="Calibri"/>
      <w:sz w:val="22"/>
      <w:szCs w:val="22"/>
    </w:rPr>
  </w:style>
  <w:style w:type="paragraph" w:customStyle="1" w:styleId="BodyTextElement">
    <w:name w:val="Body Text Element"/>
    <w:basedOn w:val="BodyText"/>
    <w:rsid w:val="00A37277"/>
    <w:pPr>
      <w:spacing w:after="180" w:line="260" w:lineRule="exact"/>
      <w:ind w:left="360"/>
    </w:pPr>
    <w:rPr>
      <w:rFonts w:ascii="Times New Roman" w:hAnsi="Times New Roman"/>
      <w:sz w:val="22"/>
      <w:szCs w:val="20"/>
      <w:lang w:val="x-none" w:eastAsia="x-none"/>
    </w:rPr>
  </w:style>
  <w:style w:type="paragraph" w:customStyle="1" w:styleId="Default">
    <w:name w:val="Default"/>
    <w:rsid w:val="00805520"/>
    <w:pPr>
      <w:autoSpaceDE w:val="0"/>
      <w:autoSpaceDN w:val="0"/>
      <w:adjustRightInd w:val="0"/>
    </w:pPr>
    <w:rPr>
      <w:rFonts w:ascii="Arial" w:hAnsi="Arial" w:cs="Arial"/>
      <w:color w:val="000000"/>
      <w:sz w:val="24"/>
      <w:szCs w:val="24"/>
    </w:rPr>
  </w:style>
  <w:style w:type="character" w:customStyle="1" w:styleId="st1">
    <w:name w:val="st1"/>
    <w:rsid w:val="00774F60"/>
  </w:style>
  <w:style w:type="character" w:customStyle="1" w:styleId="spellingerror">
    <w:name w:val="spellingerror"/>
    <w:basedOn w:val="DefaultParagraphFont"/>
    <w:rsid w:val="008C5E15"/>
  </w:style>
  <w:style w:type="character" w:customStyle="1" w:styleId="normaltextrun">
    <w:name w:val="normaltextrun"/>
    <w:basedOn w:val="DefaultParagraphFont"/>
    <w:rsid w:val="008C5E15"/>
  </w:style>
  <w:style w:type="character" w:customStyle="1" w:styleId="eop">
    <w:name w:val="eop"/>
    <w:basedOn w:val="DefaultParagraphFont"/>
    <w:rsid w:val="008C5E15"/>
  </w:style>
  <w:style w:type="paragraph" w:customStyle="1" w:styleId="paragraph">
    <w:name w:val="paragraph"/>
    <w:basedOn w:val="Normal"/>
    <w:rsid w:val="00910630"/>
    <w:pPr>
      <w:spacing w:before="100" w:beforeAutospacing="1" w:after="100" w:afterAutospacing="1"/>
    </w:pPr>
  </w:style>
  <w:style w:type="character" w:customStyle="1" w:styleId="UnresolvedMention1">
    <w:name w:val="Unresolved Mention1"/>
    <w:basedOn w:val="DefaultParagraphFont"/>
    <w:uiPriority w:val="99"/>
    <w:unhideWhenUsed/>
    <w:rsid w:val="007C3A8E"/>
    <w:rPr>
      <w:color w:val="605E5C"/>
      <w:shd w:val="clear" w:color="auto" w:fill="E1DFDD"/>
    </w:rPr>
  </w:style>
  <w:style w:type="character" w:customStyle="1" w:styleId="contextualspellingandgrammarerror">
    <w:name w:val="contextualspellingandgrammarerror"/>
    <w:basedOn w:val="DefaultParagraphFont"/>
    <w:rsid w:val="00742174"/>
  </w:style>
  <w:style w:type="table" w:customStyle="1" w:styleId="TableGrid6">
    <w:name w:val="Table Grid6"/>
    <w:basedOn w:val="TableNormal"/>
    <w:next w:val="TableGrid"/>
    <w:uiPriority w:val="39"/>
    <w:rsid w:val="00EB321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2">
    <w:name w:val="Paragraph 2"/>
    <w:basedOn w:val="Normal"/>
    <w:link w:val="Paragraph2Char"/>
    <w:qFormat/>
    <w:rsid w:val="00AA5F0D"/>
    <w:pPr>
      <w:spacing w:after="120"/>
      <w:ind w:left="432"/>
    </w:pPr>
    <w:rPr>
      <w:rFonts w:ascii="Arial" w:eastAsiaTheme="minorHAnsi" w:hAnsi="Arial" w:cs="Arial"/>
    </w:rPr>
  </w:style>
  <w:style w:type="character" w:customStyle="1" w:styleId="Paragraph2Char">
    <w:name w:val="Paragraph 2 Char"/>
    <w:basedOn w:val="DefaultParagraphFont"/>
    <w:link w:val="Paragraph2"/>
    <w:rsid w:val="00AA5F0D"/>
    <w:rPr>
      <w:rFonts w:ascii="Arial" w:eastAsiaTheme="minorHAnsi" w:hAnsi="Arial" w:cs="Arial"/>
      <w:sz w:val="24"/>
      <w:szCs w:val="24"/>
    </w:rPr>
  </w:style>
  <w:style w:type="paragraph" w:customStyle="1" w:styleId="Paragraph1">
    <w:name w:val="Paragraph 1"/>
    <w:basedOn w:val="Normal"/>
    <w:link w:val="Paragraph1Char"/>
    <w:qFormat/>
    <w:rsid w:val="007B7953"/>
    <w:pPr>
      <w:spacing w:after="120"/>
      <w:ind w:left="360"/>
    </w:pPr>
    <w:rPr>
      <w:rFonts w:ascii="Arial" w:eastAsiaTheme="minorHAnsi" w:hAnsi="Arial" w:cs="Arial"/>
    </w:rPr>
  </w:style>
  <w:style w:type="character" w:customStyle="1" w:styleId="Paragraph1Char">
    <w:name w:val="Paragraph 1 Char"/>
    <w:basedOn w:val="DefaultParagraphFont"/>
    <w:link w:val="Paragraph1"/>
    <w:rsid w:val="007B7953"/>
    <w:rPr>
      <w:rFonts w:ascii="Arial" w:eastAsiaTheme="minorHAnsi" w:hAnsi="Arial" w:cs="Arial"/>
      <w:sz w:val="24"/>
      <w:szCs w:val="24"/>
    </w:rPr>
  </w:style>
  <w:style w:type="character" w:customStyle="1" w:styleId="ListParagraphChar">
    <w:name w:val="List Paragraph Char"/>
    <w:basedOn w:val="DefaultParagraphFont"/>
    <w:link w:val="ListParagraph"/>
    <w:uiPriority w:val="34"/>
    <w:locked/>
    <w:rsid w:val="00D01026"/>
    <w:rPr>
      <w:rFonts w:ascii="Times New Roman" w:eastAsia="Times New Roman" w:hAnsi="Times New Roman"/>
      <w:sz w:val="24"/>
      <w:szCs w:val="24"/>
    </w:rPr>
  </w:style>
  <w:style w:type="character" w:customStyle="1" w:styleId="tabchar">
    <w:name w:val="tabchar"/>
    <w:basedOn w:val="DefaultParagraphFont"/>
    <w:rsid w:val="00DD7605"/>
  </w:style>
  <w:style w:type="character" w:customStyle="1" w:styleId="advancedproofingissue">
    <w:name w:val="advancedproofingissue"/>
    <w:basedOn w:val="DefaultParagraphFont"/>
    <w:rsid w:val="003929D9"/>
  </w:style>
  <w:style w:type="character" w:customStyle="1" w:styleId="Mention1">
    <w:name w:val="Mention1"/>
    <w:basedOn w:val="DefaultParagraphFont"/>
    <w:uiPriority w:val="99"/>
    <w:unhideWhenUsed/>
    <w:rPr>
      <w:color w:val="2B579A"/>
      <w:shd w:val="clear" w:color="auto" w:fill="E6E6E6"/>
    </w:rPr>
  </w:style>
  <w:style w:type="table" w:styleId="GridTable1Light-Accent3">
    <w:name w:val="Grid Table 1 Light Accent 3"/>
    <w:basedOn w:val="TableNormal"/>
    <w:uiPriority w:val="46"/>
    <w:rsid w:val="003E3287"/>
    <w:rPr>
      <w:rFonts w:asciiTheme="minorHAnsi" w:eastAsiaTheme="minorHAnsi" w:hAnsiTheme="minorHAnsi" w:cstheme="minorBidi"/>
      <w:sz w:val="22"/>
      <w:szCs w:val="22"/>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unhideWhenUsed/>
    <w:rsid w:val="00C20489"/>
    <w:rPr>
      <w:color w:val="605E5C"/>
      <w:shd w:val="clear" w:color="auto" w:fill="E1DFDD"/>
    </w:rPr>
  </w:style>
  <w:style w:type="character" w:customStyle="1" w:styleId="Mention2">
    <w:name w:val="Mention2"/>
    <w:basedOn w:val="DefaultParagraphFont"/>
    <w:uiPriority w:val="99"/>
    <w:unhideWhenUsed/>
    <w:rsid w:val="00C20489"/>
    <w:rPr>
      <w:color w:val="2B579A"/>
      <w:shd w:val="clear" w:color="auto" w:fill="E1DFDD"/>
    </w:rPr>
  </w:style>
  <w:style w:type="character" w:customStyle="1" w:styleId="UnresolvedMention3">
    <w:name w:val="Unresolved Mention3"/>
    <w:basedOn w:val="DefaultParagraphFont"/>
    <w:uiPriority w:val="99"/>
    <w:semiHidden/>
    <w:unhideWhenUsed/>
    <w:rsid w:val="00FF4F5D"/>
    <w:rPr>
      <w:color w:val="605E5C"/>
      <w:shd w:val="clear" w:color="auto" w:fill="E1DFDD"/>
    </w:rPr>
  </w:style>
  <w:style w:type="character" w:styleId="UnresolvedMention">
    <w:name w:val="Unresolved Mention"/>
    <w:basedOn w:val="DefaultParagraphFont"/>
    <w:uiPriority w:val="99"/>
    <w:semiHidden/>
    <w:unhideWhenUsed/>
    <w:rsid w:val="009D01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275">
      <w:bodyDiv w:val="1"/>
      <w:marLeft w:val="0"/>
      <w:marRight w:val="0"/>
      <w:marTop w:val="0"/>
      <w:marBottom w:val="0"/>
      <w:divBdr>
        <w:top w:val="none" w:sz="0" w:space="0" w:color="auto"/>
        <w:left w:val="none" w:sz="0" w:space="0" w:color="auto"/>
        <w:bottom w:val="none" w:sz="0" w:space="0" w:color="auto"/>
        <w:right w:val="none" w:sz="0" w:space="0" w:color="auto"/>
      </w:divBdr>
      <w:divsChild>
        <w:div w:id="1068847326">
          <w:marLeft w:val="0"/>
          <w:marRight w:val="0"/>
          <w:marTop w:val="0"/>
          <w:marBottom w:val="0"/>
          <w:divBdr>
            <w:top w:val="none" w:sz="0" w:space="0" w:color="auto"/>
            <w:left w:val="none" w:sz="0" w:space="0" w:color="auto"/>
            <w:bottom w:val="none" w:sz="0" w:space="0" w:color="auto"/>
            <w:right w:val="none" w:sz="0" w:space="0" w:color="auto"/>
          </w:divBdr>
        </w:div>
        <w:div w:id="1943415814">
          <w:marLeft w:val="0"/>
          <w:marRight w:val="0"/>
          <w:marTop w:val="0"/>
          <w:marBottom w:val="0"/>
          <w:divBdr>
            <w:top w:val="none" w:sz="0" w:space="0" w:color="auto"/>
            <w:left w:val="none" w:sz="0" w:space="0" w:color="auto"/>
            <w:bottom w:val="none" w:sz="0" w:space="0" w:color="auto"/>
            <w:right w:val="none" w:sz="0" w:space="0" w:color="auto"/>
          </w:divBdr>
        </w:div>
      </w:divsChild>
    </w:div>
    <w:div w:id="101532134">
      <w:bodyDiv w:val="1"/>
      <w:marLeft w:val="0"/>
      <w:marRight w:val="0"/>
      <w:marTop w:val="0"/>
      <w:marBottom w:val="0"/>
      <w:divBdr>
        <w:top w:val="none" w:sz="0" w:space="0" w:color="auto"/>
        <w:left w:val="none" w:sz="0" w:space="0" w:color="auto"/>
        <w:bottom w:val="none" w:sz="0" w:space="0" w:color="auto"/>
        <w:right w:val="none" w:sz="0" w:space="0" w:color="auto"/>
      </w:divBdr>
      <w:divsChild>
        <w:div w:id="42533234">
          <w:marLeft w:val="0"/>
          <w:marRight w:val="0"/>
          <w:marTop w:val="0"/>
          <w:marBottom w:val="0"/>
          <w:divBdr>
            <w:top w:val="none" w:sz="0" w:space="0" w:color="auto"/>
            <w:left w:val="none" w:sz="0" w:space="0" w:color="auto"/>
            <w:bottom w:val="none" w:sz="0" w:space="0" w:color="auto"/>
            <w:right w:val="none" w:sz="0" w:space="0" w:color="auto"/>
          </w:divBdr>
        </w:div>
        <w:div w:id="126315416">
          <w:marLeft w:val="0"/>
          <w:marRight w:val="0"/>
          <w:marTop w:val="0"/>
          <w:marBottom w:val="0"/>
          <w:divBdr>
            <w:top w:val="none" w:sz="0" w:space="0" w:color="auto"/>
            <w:left w:val="none" w:sz="0" w:space="0" w:color="auto"/>
            <w:bottom w:val="none" w:sz="0" w:space="0" w:color="auto"/>
            <w:right w:val="none" w:sz="0" w:space="0" w:color="auto"/>
          </w:divBdr>
        </w:div>
        <w:div w:id="163207740">
          <w:marLeft w:val="0"/>
          <w:marRight w:val="0"/>
          <w:marTop w:val="0"/>
          <w:marBottom w:val="0"/>
          <w:divBdr>
            <w:top w:val="none" w:sz="0" w:space="0" w:color="auto"/>
            <w:left w:val="none" w:sz="0" w:space="0" w:color="auto"/>
            <w:bottom w:val="none" w:sz="0" w:space="0" w:color="auto"/>
            <w:right w:val="none" w:sz="0" w:space="0" w:color="auto"/>
          </w:divBdr>
        </w:div>
        <w:div w:id="210963385">
          <w:marLeft w:val="0"/>
          <w:marRight w:val="0"/>
          <w:marTop w:val="0"/>
          <w:marBottom w:val="0"/>
          <w:divBdr>
            <w:top w:val="none" w:sz="0" w:space="0" w:color="auto"/>
            <w:left w:val="none" w:sz="0" w:space="0" w:color="auto"/>
            <w:bottom w:val="none" w:sz="0" w:space="0" w:color="auto"/>
            <w:right w:val="none" w:sz="0" w:space="0" w:color="auto"/>
          </w:divBdr>
        </w:div>
        <w:div w:id="222836272">
          <w:marLeft w:val="0"/>
          <w:marRight w:val="0"/>
          <w:marTop w:val="0"/>
          <w:marBottom w:val="0"/>
          <w:divBdr>
            <w:top w:val="none" w:sz="0" w:space="0" w:color="auto"/>
            <w:left w:val="none" w:sz="0" w:space="0" w:color="auto"/>
            <w:bottom w:val="none" w:sz="0" w:space="0" w:color="auto"/>
            <w:right w:val="none" w:sz="0" w:space="0" w:color="auto"/>
          </w:divBdr>
        </w:div>
        <w:div w:id="238826708">
          <w:marLeft w:val="0"/>
          <w:marRight w:val="0"/>
          <w:marTop w:val="0"/>
          <w:marBottom w:val="0"/>
          <w:divBdr>
            <w:top w:val="none" w:sz="0" w:space="0" w:color="auto"/>
            <w:left w:val="none" w:sz="0" w:space="0" w:color="auto"/>
            <w:bottom w:val="none" w:sz="0" w:space="0" w:color="auto"/>
            <w:right w:val="none" w:sz="0" w:space="0" w:color="auto"/>
          </w:divBdr>
        </w:div>
        <w:div w:id="279384881">
          <w:marLeft w:val="0"/>
          <w:marRight w:val="0"/>
          <w:marTop w:val="0"/>
          <w:marBottom w:val="0"/>
          <w:divBdr>
            <w:top w:val="none" w:sz="0" w:space="0" w:color="auto"/>
            <w:left w:val="none" w:sz="0" w:space="0" w:color="auto"/>
            <w:bottom w:val="none" w:sz="0" w:space="0" w:color="auto"/>
            <w:right w:val="none" w:sz="0" w:space="0" w:color="auto"/>
          </w:divBdr>
        </w:div>
        <w:div w:id="324629259">
          <w:marLeft w:val="0"/>
          <w:marRight w:val="0"/>
          <w:marTop w:val="0"/>
          <w:marBottom w:val="0"/>
          <w:divBdr>
            <w:top w:val="none" w:sz="0" w:space="0" w:color="auto"/>
            <w:left w:val="none" w:sz="0" w:space="0" w:color="auto"/>
            <w:bottom w:val="none" w:sz="0" w:space="0" w:color="auto"/>
            <w:right w:val="none" w:sz="0" w:space="0" w:color="auto"/>
          </w:divBdr>
        </w:div>
        <w:div w:id="341469250">
          <w:marLeft w:val="0"/>
          <w:marRight w:val="0"/>
          <w:marTop w:val="0"/>
          <w:marBottom w:val="0"/>
          <w:divBdr>
            <w:top w:val="none" w:sz="0" w:space="0" w:color="auto"/>
            <w:left w:val="none" w:sz="0" w:space="0" w:color="auto"/>
            <w:bottom w:val="none" w:sz="0" w:space="0" w:color="auto"/>
            <w:right w:val="none" w:sz="0" w:space="0" w:color="auto"/>
          </w:divBdr>
        </w:div>
        <w:div w:id="411854101">
          <w:marLeft w:val="0"/>
          <w:marRight w:val="0"/>
          <w:marTop w:val="0"/>
          <w:marBottom w:val="0"/>
          <w:divBdr>
            <w:top w:val="none" w:sz="0" w:space="0" w:color="auto"/>
            <w:left w:val="none" w:sz="0" w:space="0" w:color="auto"/>
            <w:bottom w:val="none" w:sz="0" w:space="0" w:color="auto"/>
            <w:right w:val="none" w:sz="0" w:space="0" w:color="auto"/>
          </w:divBdr>
        </w:div>
        <w:div w:id="572743725">
          <w:marLeft w:val="0"/>
          <w:marRight w:val="0"/>
          <w:marTop w:val="0"/>
          <w:marBottom w:val="0"/>
          <w:divBdr>
            <w:top w:val="none" w:sz="0" w:space="0" w:color="auto"/>
            <w:left w:val="none" w:sz="0" w:space="0" w:color="auto"/>
            <w:bottom w:val="none" w:sz="0" w:space="0" w:color="auto"/>
            <w:right w:val="none" w:sz="0" w:space="0" w:color="auto"/>
          </w:divBdr>
        </w:div>
        <w:div w:id="576744656">
          <w:marLeft w:val="0"/>
          <w:marRight w:val="0"/>
          <w:marTop w:val="0"/>
          <w:marBottom w:val="0"/>
          <w:divBdr>
            <w:top w:val="none" w:sz="0" w:space="0" w:color="auto"/>
            <w:left w:val="none" w:sz="0" w:space="0" w:color="auto"/>
            <w:bottom w:val="none" w:sz="0" w:space="0" w:color="auto"/>
            <w:right w:val="none" w:sz="0" w:space="0" w:color="auto"/>
          </w:divBdr>
        </w:div>
        <w:div w:id="648290939">
          <w:marLeft w:val="0"/>
          <w:marRight w:val="0"/>
          <w:marTop w:val="0"/>
          <w:marBottom w:val="0"/>
          <w:divBdr>
            <w:top w:val="none" w:sz="0" w:space="0" w:color="auto"/>
            <w:left w:val="none" w:sz="0" w:space="0" w:color="auto"/>
            <w:bottom w:val="none" w:sz="0" w:space="0" w:color="auto"/>
            <w:right w:val="none" w:sz="0" w:space="0" w:color="auto"/>
          </w:divBdr>
        </w:div>
        <w:div w:id="702635100">
          <w:marLeft w:val="0"/>
          <w:marRight w:val="0"/>
          <w:marTop w:val="0"/>
          <w:marBottom w:val="0"/>
          <w:divBdr>
            <w:top w:val="none" w:sz="0" w:space="0" w:color="auto"/>
            <w:left w:val="none" w:sz="0" w:space="0" w:color="auto"/>
            <w:bottom w:val="none" w:sz="0" w:space="0" w:color="auto"/>
            <w:right w:val="none" w:sz="0" w:space="0" w:color="auto"/>
          </w:divBdr>
        </w:div>
        <w:div w:id="722143137">
          <w:marLeft w:val="0"/>
          <w:marRight w:val="0"/>
          <w:marTop w:val="0"/>
          <w:marBottom w:val="0"/>
          <w:divBdr>
            <w:top w:val="none" w:sz="0" w:space="0" w:color="auto"/>
            <w:left w:val="none" w:sz="0" w:space="0" w:color="auto"/>
            <w:bottom w:val="none" w:sz="0" w:space="0" w:color="auto"/>
            <w:right w:val="none" w:sz="0" w:space="0" w:color="auto"/>
          </w:divBdr>
        </w:div>
        <w:div w:id="769743190">
          <w:marLeft w:val="0"/>
          <w:marRight w:val="0"/>
          <w:marTop w:val="0"/>
          <w:marBottom w:val="0"/>
          <w:divBdr>
            <w:top w:val="none" w:sz="0" w:space="0" w:color="auto"/>
            <w:left w:val="none" w:sz="0" w:space="0" w:color="auto"/>
            <w:bottom w:val="none" w:sz="0" w:space="0" w:color="auto"/>
            <w:right w:val="none" w:sz="0" w:space="0" w:color="auto"/>
          </w:divBdr>
        </w:div>
        <w:div w:id="812530282">
          <w:marLeft w:val="0"/>
          <w:marRight w:val="0"/>
          <w:marTop w:val="0"/>
          <w:marBottom w:val="0"/>
          <w:divBdr>
            <w:top w:val="none" w:sz="0" w:space="0" w:color="auto"/>
            <w:left w:val="none" w:sz="0" w:space="0" w:color="auto"/>
            <w:bottom w:val="none" w:sz="0" w:space="0" w:color="auto"/>
            <w:right w:val="none" w:sz="0" w:space="0" w:color="auto"/>
          </w:divBdr>
        </w:div>
        <w:div w:id="826242461">
          <w:marLeft w:val="0"/>
          <w:marRight w:val="0"/>
          <w:marTop w:val="0"/>
          <w:marBottom w:val="0"/>
          <w:divBdr>
            <w:top w:val="none" w:sz="0" w:space="0" w:color="auto"/>
            <w:left w:val="none" w:sz="0" w:space="0" w:color="auto"/>
            <w:bottom w:val="none" w:sz="0" w:space="0" w:color="auto"/>
            <w:right w:val="none" w:sz="0" w:space="0" w:color="auto"/>
          </w:divBdr>
        </w:div>
        <w:div w:id="831332778">
          <w:marLeft w:val="0"/>
          <w:marRight w:val="0"/>
          <w:marTop w:val="0"/>
          <w:marBottom w:val="0"/>
          <w:divBdr>
            <w:top w:val="none" w:sz="0" w:space="0" w:color="auto"/>
            <w:left w:val="none" w:sz="0" w:space="0" w:color="auto"/>
            <w:bottom w:val="none" w:sz="0" w:space="0" w:color="auto"/>
            <w:right w:val="none" w:sz="0" w:space="0" w:color="auto"/>
          </w:divBdr>
        </w:div>
        <w:div w:id="834733453">
          <w:marLeft w:val="0"/>
          <w:marRight w:val="0"/>
          <w:marTop w:val="0"/>
          <w:marBottom w:val="0"/>
          <w:divBdr>
            <w:top w:val="none" w:sz="0" w:space="0" w:color="auto"/>
            <w:left w:val="none" w:sz="0" w:space="0" w:color="auto"/>
            <w:bottom w:val="none" w:sz="0" w:space="0" w:color="auto"/>
            <w:right w:val="none" w:sz="0" w:space="0" w:color="auto"/>
          </w:divBdr>
        </w:div>
        <w:div w:id="859202379">
          <w:marLeft w:val="0"/>
          <w:marRight w:val="0"/>
          <w:marTop w:val="0"/>
          <w:marBottom w:val="0"/>
          <w:divBdr>
            <w:top w:val="none" w:sz="0" w:space="0" w:color="auto"/>
            <w:left w:val="none" w:sz="0" w:space="0" w:color="auto"/>
            <w:bottom w:val="none" w:sz="0" w:space="0" w:color="auto"/>
            <w:right w:val="none" w:sz="0" w:space="0" w:color="auto"/>
          </w:divBdr>
        </w:div>
        <w:div w:id="877201366">
          <w:marLeft w:val="0"/>
          <w:marRight w:val="0"/>
          <w:marTop w:val="0"/>
          <w:marBottom w:val="0"/>
          <w:divBdr>
            <w:top w:val="none" w:sz="0" w:space="0" w:color="auto"/>
            <w:left w:val="none" w:sz="0" w:space="0" w:color="auto"/>
            <w:bottom w:val="none" w:sz="0" w:space="0" w:color="auto"/>
            <w:right w:val="none" w:sz="0" w:space="0" w:color="auto"/>
          </w:divBdr>
        </w:div>
        <w:div w:id="928462433">
          <w:marLeft w:val="0"/>
          <w:marRight w:val="0"/>
          <w:marTop w:val="0"/>
          <w:marBottom w:val="0"/>
          <w:divBdr>
            <w:top w:val="none" w:sz="0" w:space="0" w:color="auto"/>
            <w:left w:val="none" w:sz="0" w:space="0" w:color="auto"/>
            <w:bottom w:val="none" w:sz="0" w:space="0" w:color="auto"/>
            <w:right w:val="none" w:sz="0" w:space="0" w:color="auto"/>
          </w:divBdr>
        </w:div>
        <w:div w:id="999506256">
          <w:marLeft w:val="0"/>
          <w:marRight w:val="0"/>
          <w:marTop w:val="0"/>
          <w:marBottom w:val="0"/>
          <w:divBdr>
            <w:top w:val="none" w:sz="0" w:space="0" w:color="auto"/>
            <w:left w:val="none" w:sz="0" w:space="0" w:color="auto"/>
            <w:bottom w:val="none" w:sz="0" w:space="0" w:color="auto"/>
            <w:right w:val="none" w:sz="0" w:space="0" w:color="auto"/>
          </w:divBdr>
        </w:div>
        <w:div w:id="1031029690">
          <w:marLeft w:val="0"/>
          <w:marRight w:val="0"/>
          <w:marTop w:val="0"/>
          <w:marBottom w:val="0"/>
          <w:divBdr>
            <w:top w:val="none" w:sz="0" w:space="0" w:color="auto"/>
            <w:left w:val="none" w:sz="0" w:space="0" w:color="auto"/>
            <w:bottom w:val="none" w:sz="0" w:space="0" w:color="auto"/>
            <w:right w:val="none" w:sz="0" w:space="0" w:color="auto"/>
          </w:divBdr>
        </w:div>
        <w:div w:id="1032614664">
          <w:marLeft w:val="0"/>
          <w:marRight w:val="0"/>
          <w:marTop w:val="0"/>
          <w:marBottom w:val="0"/>
          <w:divBdr>
            <w:top w:val="none" w:sz="0" w:space="0" w:color="auto"/>
            <w:left w:val="none" w:sz="0" w:space="0" w:color="auto"/>
            <w:bottom w:val="none" w:sz="0" w:space="0" w:color="auto"/>
            <w:right w:val="none" w:sz="0" w:space="0" w:color="auto"/>
          </w:divBdr>
        </w:div>
        <w:div w:id="1092244495">
          <w:marLeft w:val="0"/>
          <w:marRight w:val="0"/>
          <w:marTop w:val="0"/>
          <w:marBottom w:val="0"/>
          <w:divBdr>
            <w:top w:val="none" w:sz="0" w:space="0" w:color="auto"/>
            <w:left w:val="none" w:sz="0" w:space="0" w:color="auto"/>
            <w:bottom w:val="none" w:sz="0" w:space="0" w:color="auto"/>
            <w:right w:val="none" w:sz="0" w:space="0" w:color="auto"/>
          </w:divBdr>
        </w:div>
        <w:div w:id="1130904692">
          <w:marLeft w:val="0"/>
          <w:marRight w:val="0"/>
          <w:marTop w:val="0"/>
          <w:marBottom w:val="0"/>
          <w:divBdr>
            <w:top w:val="none" w:sz="0" w:space="0" w:color="auto"/>
            <w:left w:val="none" w:sz="0" w:space="0" w:color="auto"/>
            <w:bottom w:val="none" w:sz="0" w:space="0" w:color="auto"/>
            <w:right w:val="none" w:sz="0" w:space="0" w:color="auto"/>
          </w:divBdr>
        </w:div>
        <w:div w:id="1133405726">
          <w:marLeft w:val="0"/>
          <w:marRight w:val="0"/>
          <w:marTop w:val="0"/>
          <w:marBottom w:val="0"/>
          <w:divBdr>
            <w:top w:val="none" w:sz="0" w:space="0" w:color="auto"/>
            <w:left w:val="none" w:sz="0" w:space="0" w:color="auto"/>
            <w:bottom w:val="none" w:sz="0" w:space="0" w:color="auto"/>
            <w:right w:val="none" w:sz="0" w:space="0" w:color="auto"/>
          </w:divBdr>
        </w:div>
        <w:div w:id="1183855975">
          <w:marLeft w:val="0"/>
          <w:marRight w:val="0"/>
          <w:marTop w:val="0"/>
          <w:marBottom w:val="0"/>
          <w:divBdr>
            <w:top w:val="none" w:sz="0" w:space="0" w:color="auto"/>
            <w:left w:val="none" w:sz="0" w:space="0" w:color="auto"/>
            <w:bottom w:val="none" w:sz="0" w:space="0" w:color="auto"/>
            <w:right w:val="none" w:sz="0" w:space="0" w:color="auto"/>
          </w:divBdr>
        </w:div>
        <w:div w:id="1201550618">
          <w:marLeft w:val="0"/>
          <w:marRight w:val="0"/>
          <w:marTop w:val="0"/>
          <w:marBottom w:val="0"/>
          <w:divBdr>
            <w:top w:val="none" w:sz="0" w:space="0" w:color="auto"/>
            <w:left w:val="none" w:sz="0" w:space="0" w:color="auto"/>
            <w:bottom w:val="none" w:sz="0" w:space="0" w:color="auto"/>
            <w:right w:val="none" w:sz="0" w:space="0" w:color="auto"/>
          </w:divBdr>
        </w:div>
        <w:div w:id="1214656880">
          <w:marLeft w:val="0"/>
          <w:marRight w:val="0"/>
          <w:marTop w:val="0"/>
          <w:marBottom w:val="0"/>
          <w:divBdr>
            <w:top w:val="none" w:sz="0" w:space="0" w:color="auto"/>
            <w:left w:val="none" w:sz="0" w:space="0" w:color="auto"/>
            <w:bottom w:val="none" w:sz="0" w:space="0" w:color="auto"/>
            <w:right w:val="none" w:sz="0" w:space="0" w:color="auto"/>
          </w:divBdr>
        </w:div>
        <w:div w:id="1250891844">
          <w:marLeft w:val="0"/>
          <w:marRight w:val="0"/>
          <w:marTop w:val="0"/>
          <w:marBottom w:val="0"/>
          <w:divBdr>
            <w:top w:val="none" w:sz="0" w:space="0" w:color="auto"/>
            <w:left w:val="none" w:sz="0" w:space="0" w:color="auto"/>
            <w:bottom w:val="none" w:sz="0" w:space="0" w:color="auto"/>
            <w:right w:val="none" w:sz="0" w:space="0" w:color="auto"/>
          </w:divBdr>
        </w:div>
        <w:div w:id="1278294274">
          <w:marLeft w:val="0"/>
          <w:marRight w:val="0"/>
          <w:marTop w:val="0"/>
          <w:marBottom w:val="0"/>
          <w:divBdr>
            <w:top w:val="none" w:sz="0" w:space="0" w:color="auto"/>
            <w:left w:val="none" w:sz="0" w:space="0" w:color="auto"/>
            <w:bottom w:val="none" w:sz="0" w:space="0" w:color="auto"/>
            <w:right w:val="none" w:sz="0" w:space="0" w:color="auto"/>
          </w:divBdr>
        </w:div>
        <w:div w:id="1300378810">
          <w:marLeft w:val="0"/>
          <w:marRight w:val="0"/>
          <w:marTop w:val="0"/>
          <w:marBottom w:val="0"/>
          <w:divBdr>
            <w:top w:val="none" w:sz="0" w:space="0" w:color="auto"/>
            <w:left w:val="none" w:sz="0" w:space="0" w:color="auto"/>
            <w:bottom w:val="none" w:sz="0" w:space="0" w:color="auto"/>
            <w:right w:val="none" w:sz="0" w:space="0" w:color="auto"/>
          </w:divBdr>
        </w:div>
        <w:div w:id="1318728637">
          <w:marLeft w:val="0"/>
          <w:marRight w:val="0"/>
          <w:marTop w:val="0"/>
          <w:marBottom w:val="0"/>
          <w:divBdr>
            <w:top w:val="none" w:sz="0" w:space="0" w:color="auto"/>
            <w:left w:val="none" w:sz="0" w:space="0" w:color="auto"/>
            <w:bottom w:val="none" w:sz="0" w:space="0" w:color="auto"/>
            <w:right w:val="none" w:sz="0" w:space="0" w:color="auto"/>
          </w:divBdr>
        </w:div>
        <w:div w:id="1318732496">
          <w:marLeft w:val="0"/>
          <w:marRight w:val="0"/>
          <w:marTop w:val="0"/>
          <w:marBottom w:val="0"/>
          <w:divBdr>
            <w:top w:val="none" w:sz="0" w:space="0" w:color="auto"/>
            <w:left w:val="none" w:sz="0" w:space="0" w:color="auto"/>
            <w:bottom w:val="none" w:sz="0" w:space="0" w:color="auto"/>
            <w:right w:val="none" w:sz="0" w:space="0" w:color="auto"/>
          </w:divBdr>
        </w:div>
        <w:div w:id="1335108624">
          <w:marLeft w:val="0"/>
          <w:marRight w:val="0"/>
          <w:marTop w:val="0"/>
          <w:marBottom w:val="0"/>
          <w:divBdr>
            <w:top w:val="none" w:sz="0" w:space="0" w:color="auto"/>
            <w:left w:val="none" w:sz="0" w:space="0" w:color="auto"/>
            <w:bottom w:val="none" w:sz="0" w:space="0" w:color="auto"/>
            <w:right w:val="none" w:sz="0" w:space="0" w:color="auto"/>
          </w:divBdr>
        </w:div>
        <w:div w:id="1375345378">
          <w:marLeft w:val="0"/>
          <w:marRight w:val="0"/>
          <w:marTop w:val="0"/>
          <w:marBottom w:val="0"/>
          <w:divBdr>
            <w:top w:val="none" w:sz="0" w:space="0" w:color="auto"/>
            <w:left w:val="none" w:sz="0" w:space="0" w:color="auto"/>
            <w:bottom w:val="none" w:sz="0" w:space="0" w:color="auto"/>
            <w:right w:val="none" w:sz="0" w:space="0" w:color="auto"/>
          </w:divBdr>
        </w:div>
        <w:div w:id="1395738165">
          <w:marLeft w:val="0"/>
          <w:marRight w:val="0"/>
          <w:marTop w:val="0"/>
          <w:marBottom w:val="0"/>
          <w:divBdr>
            <w:top w:val="none" w:sz="0" w:space="0" w:color="auto"/>
            <w:left w:val="none" w:sz="0" w:space="0" w:color="auto"/>
            <w:bottom w:val="none" w:sz="0" w:space="0" w:color="auto"/>
            <w:right w:val="none" w:sz="0" w:space="0" w:color="auto"/>
          </w:divBdr>
        </w:div>
        <w:div w:id="1402559857">
          <w:marLeft w:val="0"/>
          <w:marRight w:val="0"/>
          <w:marTop w:val="0"/>
          <w:marBottom w:val="0"/>
          <w:divBdr>
            <w:top w:val="none" w:sz="0" w:space="0" w:color="auto"/>
            <w:left w:val="none" w:sz="0" w:space="0" w:color="auto"/>
            <w:bottom w:val="none" w:sz="0" w:space="0" w:color="auto"/>
            <w:right w:val="none" w:sz="0" w:space="0" w:color="auto"/>
          </w:divBdr>
        </w:div>
        <w:div w:id="1402872563">
          <w:marLeft w:val="0"/>
          <w:marRight w:val="0"/>
          <w:marTop w:val="0"/>
          <w:marBottom w:val="0"/>
          <w:divBdr>
            <w:top w:val="none" w:sz="0" w:space="0" w:color="auto"/>
            <w:left w:val="none" w:sz="0" w:space="0" w:color="auto"/>
            <w:bottom w:val="none" w:sz="0" w:space="0" w:color="auto"/>
            <w:right w:val="none" w:sz="0" w:space="0" w:color="auto"/>
          </w:divBdr>
        </w:div>
        <w:div w:id="1409838397">
          <w:marLeft w:val="0"/>
          <w:marRight w:val="0"/>
          <w:marTop w:val="0"/>
          <w:marBottom w:val="0"/>
          <w:divBdr>
            <w:top w:val="none" w:sz="0" w:space="0" w:color="auto"/>
            <w:left w:val="none" w:sz="0" w:space="0" w:color="auto"/>
            <w:bottom w:val="none" w:sz="0" w:space="0" w:color="auto"/>
            <w:right w:val="none" w:sz="0" w:space="0" w:color="auto"/>
          </w:divBdr>
        </w:div>
        <w:div w:id="1422993203">
          <w:marLeft w:val="0"/>
          <w:marRight w:val="0"/>
          <w:marTop w:val="0"/>
          <w:marBottom w:val="0"/>
          <w:divBdr>
            <w:top w:val="none" w:sz="0" w:space="0" w:color="auto"/>
            <w:left w:val="none" w:sz="0" w:space="0" w:color="auto"/>
            <w:bottom w:val="none" w:sz="0" w:space="0" w:color="auto"/>
            <w:right w:val="none" w:sz="0" w:space="0" w:color="auto"/>
          </w:divBdr>
        </w:div>
        <w:div w:id="1503201359">
          <w:marLeft w:val="0"/>
          <w:marRight w:val="0"/>
          <w:marTop w:val="0"/>
          <w:marBottom w:val="0"/>
          <w:divBdr>
            <w:top w:val="none" w:sz="0" w:space="0" w:color="auto"/>
            <w:left w:val="none" w:sz="0" w:space="0" w:color="auto"/>
            <w:bottom w:val="none" w:sz="0" w:space="0" w:color="auto"/>
            <w:right w:val="none" w:sz="0" w:space="0" w:color="auto"/>
          </w:divBdr>
        </w:div>
        <w:div w:id="1504398474">
          <w:marLeft w:val="0"/>
          <w:marRight w:val="0"/>
          <w:marTop w:val="0"/>
          <w:marBottom w:val="0"/>
          <w:divBdr>
            <w:top w:val="none" w:sz="0" w:space="0" w:color="auto"/>
            <w:left w:val="none" w:sz="0" w:space="0" w:color="auto"/>
            <w:bottom w:val="none" w:sz="0" w:space="0" w:color="auto"/>
            <w:right w:val="none" w:sz="0" w:space="0" w:color="auto"/>
          </w:divBdr>
        </w:div>
        <w:div w:id="1557357315">
          <w:marLeft w:val="0"/>
          <w:marRight w:val="0"/>
          <w:marTop w:val="0"/>
          <w:marBottom w:val="0"/>
          <w:divBdr>
            <w:top w:val="none" w:sz="0" w:space="0" w:color="auto"/>
            <w:left w:val="none" w:sz="0" w:space="0" w:color="auto"/>
            <w:bottom w:val="none" w:sz="0" w:space="0" w:color="auto"/>
            <w:right w:val="none" w:sz="0" w:space="0" w:color="auto"/>
          </w:divBdr>
        </w:div>
        <w:div w:id="1580018673">
          <w:marLeft w:val="0"/>
          <w:marRight w:val="0"/>
          <w:marTop w:val="0"/>
          <w:marBottom w:val="0"/>
          <w:divBdr>
            <w:top w:val="none" w:sz="0" w:space="0" w:color="auto"/>
            <w:left w:val="none" w:sz="0" w:space="0" w:color="auto"/>
            <w:bottom w:val="none" w:sz="0" w:space="0" w:color="auto"/>
            <w:right w:val="none" w:sz="0" w:space="0" w:color="auto"/>
          </w:divBdr>
        </w:div>
        <w:div w:id="1591423530">
          <w:marLeft w:val="0"/>
          <w:marRight w:val="0"/>
          <w:marTop w:val="0"/>
          <w:marBottom w:val="0"/>
          <w:divBdr>
            <w:top w:val="none" w:sz="0" w:space="0" w:color="auto"/>
            <w:left w:val="none" w:sz="0" w:space="0" w:color="auto"/>
            <w:bottom w:val="none" w:sz="0" w:space="0" w:color="auto"/>
            <w:right w:val="none" w:sz="0" w:space="0" w:color="auto"/>
          </w:divBdr>
        </w:div>
        <w:div w:id="1605572942">
          <w:marLeft w:val="0"/>
          <w:marRight w:val="0"/>
          <w:marTop w:val="0"/>
          <w:marBottom w:val="0"/>
          <w:divBdr>
            <w:top w:val="none" w:sz="0" w:space="0" w:color="auto"/>
            <w:left w:val="none" w:sz="0" w:space="0" w:color="auto"/>
            <w:bottom w:val="none" w:sz="0" w:space="0" w:color="auto"/>
            <w:right w:val="none" w:sz="0" w:space="0" w:color="auto"/>
          </w:divBdr>
        </w:div>
        <w:div w:id="1618567006">
          <w:marLeft w:val="0"/>
          <w:marRight w:val="0"/>
          <w:marTop w:val="0"/>
          <w:marBottom w:val="0"/>
          <w:divBdr>
            <w:top w:val="none" w:sz="0" w:space="0" w:color="auto"/>
            <w:left w:val="none" w:sz="0" w:space="0" w:color="auto"/>
            <w:bottom w:val="none" w:sz="0" w:space="0" w:color="auto"/>
            <w:right w:val="none" w:sz="0" w:space="0" w:color="auto"/>
          </w:divBdr>
        </w:div>
        <w:div w:id="1621690649">
          <w:marLeft w:val="0"/>
          <w:marRight w:val="0"/>
          <w:marTop w:val="0"/>
          <w:marBottom w:val="0"/>
          <w:divBdr>
            <w:top w:val="none" w:sz="0" w:space="0" w:color="auto"/>
            <w:left w:val="none" w:sz="0" w:space="0" w:color="auto"/>
            <w:bottom w:val="none" w:sz="0" w:space="0" w:color="auto"/>
            <w:right w:val="none" w:sz="0" w:space="0" w:color="auto"/>
          </w:divBdr>
        </w:div>
        <w:div w:id="1650088173">
          <w:marLeft w:val="0"/>
          <w:marRight w:val="0"/>
          <w:marTop w:val="0"/>
          <w:marBottom w:val="0"/>
          <w:divBdr>
            <w:top w:val="none" w:sz="0" w:space="0" w:color="auto"/>
            <w:left w:val="none" w:sz="0" w:space="0" w:color="auto"/>
            <w:bottom w:val="none" w:sz="0" w:space="0" w:color="auto"/>
            <w:right w:val="none" w:sz="0" w:space="0" w:color="auto"/>
          </w:divBdr>
        </w:div>
        <w:div w:id="1671833325">
          <w:marLeft w:val="0"/>
          <w:marRight w:val="0"/>
          <w:marTop w:val="0"/>
          <w:marBottom w:val="0"/>
          <w:divBdr>
            <w:top w:val="none" w:sz="0" w:space="0" w:color="auto"/>
            <w:left w:val="none" w:sz="0" w:space="0" w:color="auto"/>
            <w:bottom w:val="none" w:sz="0" w:space="0" w:color="auto"/>
            <w:right w:val="none" w:sz="0" w:space="0" w:color="auto"/>
          </w:divBdr>
        </w:div>
        <w:div w:id="1760518983">
          <w:marLeft w:val="0"/>
          <w:marRight w:val="0"/>
          <w:marTop w:val="0"/>
          <w:marBottom w:val="0"/>
          <w:divBdr>
            <w:top w:val="none" w:sz="0" w:space="0" w:color="auto"/>
            <w:left w:val="none" w:sz="0" w:space="0" w:color="auto"/>
            <w:bottom w:val="none" w:sz="0" w:space="0" w:color="auto"/>
            <w:right w:val="none" w:sz="0" w:space="0" w:color="auto"/>
          </w:divBdr>
        </w:div>
        <w:div w:id="1797719280">
          <w:marLeft w:val="0"/>
          <w:marRight w:val="0"/>
          <w:marTop w:val="0"/>
          <w:marBottom w:val="0"/>
          <w:divBdr>
            <w:top w:val="none" w:sz="0" w:space="0" w:color="auto"/>
            <w:left w:val="none" w:sz="0" w:space="0" w:color="auto"/>
            <w:bottom w:val="none" w:sz="0" w:space="0" w:color="auto"/>
            <w:right w:val="none" w:sz="0" w:space="0" w:color="auto"/>
          </w:divBdr>
        </w:div>
        <w:div w:id="1853377373">
          <w:marLeft w:val="0"/>
          <w:marRight w:val="0"/>
          <w:marTop w:val="0"/>
          <w:marBottom w:val="0"/>
          <w:divBdr>
            <w:top w:val="none" w:sz="0" w:space="0" w:color="auto"/>
            <w:left w:val="none" w:sz="0" w:space="0" w:color="auto"/>
            <w:bottom w:val="none" w:sz="0" w:space="0" w:color="auto"/>
            <w:right w:val="none" w:sz="0" w:space="0" w:color="auto"/>
          </w:divBdr>
        </w:div>
        <w:div w:id="1868104643">
          <w:marLeft w:val="0"/>
          <w:marRight w:val="0"/>
          <w:marTop w:val="0"/>
          <w:marBottom w:val="0"/>
          <w:divBdr>
            <w:top w:val="none" w:sz="0" w:space="0" w:color="auto"/>
            <w:left w:val="none" w:sz="0" w:space="0" w:color="auto"/>
            <w:bottom w:val="none" w:sz="0" w:space="0" w:color="auto"/>
            <w:right w:val="none" w:sz="0" w:space="0" w:color="auto"/>
          </w:divBdr>
        </w:div>
        <w:div w:id="1904096242">
          <w:marLeft w:val="0"/>
          <w:marRight w:val="0"/>
          <w:marTop w:val="0"/>
          <w:marBottom w:val="0"/>
          <w:divBdr>
            <w:top w:val="none" w:sz="0" w:space="0" w:color="auto"/>
            <w:left w:val="none" w:sz="0" w:space="0" w:color="auto"/>
            <w:bottom w:val="none" w:sz="0" w:space="0" w:color="auto"/>
            <w:right w:val="none" w:sz="0" w:space="0" w:color="auto"/>
          </w:divBdr>
        </w:div>
        <w:div w:id="1911304036">
          <w:marLeft w:val="0"/>
          <w:marRight w:val="0"/>
          <w:marTop w:val="0"/>
          <w:marBottom w:val="0"/>
          <w:divBdr>
            <w:top w:val="none" w:sz="0" w:space="0" w:color="auto"/>
            <w:left w:val="none" w:sz="0" w:space="0" w:color="auto"/>
            <w:bottom w:val="none" w:sz="0" w:space="0" w:color="auto"/>
            <w:right w:val="none" w:sz="0" w:space="0" w:color="auto"/>
          </w:divBdr>
        </w:div>
        <w:div w:id="1957445487">
          <w:marLeft w:val="0"/>
          <w:marRight w:val="0"/>
          <w:marTop w:val="0"/>
          <w:marBottom w:val="0"/>
          <w:divBdr>
            <w:top w:val="none" w:sz="0" w:space="0" w:color="auto"/>
            <w:left w:val="none" w:sz="0" w:space="0" w:color="auto"/>
            <w:bottom w:val="none" w:sz="0" w:space="0" w:color="auto"/>
            <w:right w:val="none" w:sz="0" w:space="0" w:color="auto"/>
          </w:divBdr>
        </w:div>
        <w:div w:id="1975984420">
          <w:marLeft w:val="0"/>
          <w:marRight w:val="0"/>
          <w:marTop w:val="0"/>
          <w:marBottom w:val="0"/>
          <w:divBdr>
            <w:top w:val="none" w:sz="0" w:space="0" w:color="auto"/>
            <w:left w:val="none" w:sz="0" w:space="0" w:color="auto"/>
            <w:bottom w:val="none" w:sz="0" w:space="0" w:color="auto"/>
            <w:right w:val="none" w:sz="0" w:space="0" w:color="auto"/>
          </w:divBdr>
        </w:div>
        <w:div w:id="2005013134">
          <w:marLeft w:val="0"/>
          <w:marRight w:val="0"/>
          <w:marTop w:val="0"/>
          <w:marBottom w:val="0"/>
          <w:divBdr>
            <w:top w:val="none" w:sz="0" w:space="0" w:color="auto"/>
            <w:left w:val="none" w:sz="0" w:space="0" w:color="auto"/>
            <w:bottom w:val="none" w:sz="0" w:space="0" w:color="auto"/>
            <w:right w:val="none" w:sz="0" w:space="0" w:color="auto"/>
          </w:divBdr>
        </w:div>
        <w:div w:id="2024237202">
          <w:marLeft w:val="0"/>
          <w:marRight w:val="0"/>
          <w:marTop w:val="0"/>
          <w:marBottom w:val="0"/>
          <w:divBdr>
            <w:top w:val="none" w:sz="0" w:space="0" w:color="auto"/>
            <w:left w:val="none" w:sz="0" w:space="0" w:color="auto"/>
            <w:bottom w:val="none" w:sz="0" w:space="0" w:color="auto"/>
            <w:right w:val="none" w:sz="0" w:space="0" w:color="auto"/>
          </w:divBdr>
        </w:div>
        <w:div w:id="2063946415">
          <w:marLeft w:val="0"/>
          <w:marRight w:val="0"/>
          <w:marTop w:val="0"/>
          <w:marBottom w:val="0"/>
          <w:divBdr>
            <w:top w:val="none" w:sz="0" w:space="0" w:color="auto"/>
            <w:left w:val="none" w:sz="0" w:space="0" w:color="auto"/>
            <w:bottom w:val="none" w:sz="0" w:space="0" w:color="auto"/>
            <w:right w:val="none" w:sz="0" w:space="0" w:color="auto"/>
          </w:divBdr>
        </w:div>
        <w:div w:id="2142768389">
          <w:marLeft w:val="0"/>
          <w:marRight w:val="0"/>
          <w:marTop w:val="0"/>
          <w:marBottom w:val="0"/>
          <w:divBdr>
            <w:top w:val="none" w:sz="0" w:space="0" w:color="auto"/>
            <w:left w:val="none" w:sz="0" w:space="0" w:color="auto"/>
            <w:bottom w:val="none" w:sz="0" w:space="0" w:color="auto"/>
            <w:right w:val="none" w:sz="0" w:space="0" w:color="auto"/>
          </w:divBdr>
        </w:div>
      </w:divsChild>
    </w:div>
    <w:div w:id="178274201">
      <w:bodyDiv w:val="1"/>
      <w:marLeft w:val="0"/>
      <w:marRight w:val="0"/>
      <w:marTop w:val="0"/>
      <w:marBottom w:val="0"/>
      <w:divBdr>
        <w:top w:val="none" w:sz="0" w:space="0" w:color="auto"/>
        <w:left w:val="none" w:sz="0" w:space="0" w:color="auto"/>
        <w:bottom w:val="none" w:sz="0" w:space="0" w:color="auto"/>
        <w:right w:val="none" w:sz="0" w:space="0" w:color="auto"/>
      </w:divBdr>
      <w:divsChild>
        <w:div w:id="49235953">
          <w:marLeft w:val="0"/>
          <w:marRight w:val="0"/>
          <w:marTop w:val="0"/>
          <w:marBottom w:val="0"/>
          <w:divBdr>
            <w:top w:val="none" w:sz="0" w:space="0" w:color="auto"/>
            <w:left w:val="none" w:sz="0" w:space="0" w:color="auto"/>
            <w:bottom w:val="none" w:sz="0" w:space="0" w:color="auto"/>
            <w:right w:val="none" w:sz="0" w:space="0" w:color="auto"/>
          </w:divBdr>
        </w:div>
        <w:div w:id="134376434">
          <w:marLeft w:val="0"/>
          <w:marRight w:val="0"/>
          <w:marTop w:val="0"/>
          <w:marBottom w:val="0"/>
          <w:divBdr>
            <w:top w:val="none" w:sz="0" w:space="0" w:color="auto"/>
            <w:left w:val="none" w:sz="0" w:space="0" w:color="auto"/>
            <w:bottom w:val="none" w:sz="0" w:space="0" w:color="auto"/>
            <w:right w:val="none" w:sz="0" w:space="0" w:color="auto"/>
          </w:divBdr>
        </w:div>
        <w:div w:id="210311007">
          <w:marLeft w:val="0"/>
          <w:marRight w:val="0"/>
          <w:marTop w:val="0"/>
          <w:marBottom w:val="0"/>
          <w:divBdr>
            <w:top w:val="none" w:sz="0" w:space="0" w:color="auto"/>
            <w:left w:val="none" w:sz="0" w:space="0" w:color="auto"/>
            <w:bottom w:val="none" w:sz="0" w:space="0" w:color="auto"/>
            <w:right w:val="none" w:sz="0" w:space="0" w:color="auto"/>
          </w:divBdr>
        </w:div>
        <w:div w:id="413091896">
          <w:marLeft w:val="0"/>
          <w:marRight w:val="0"/>
          <w:marTop w:val="0"/>
          <w:marBottom w:val="0"/>
          <w:divBdr>
            <w:top w:val="none" w:sz="0" w:space="0" w:color="auto"/>
            <w:left w:val="none" w:sz="0" w:space="0" w:color="auto"/>
            <w:bottom w:val="none" w:sz="0" w:space="0" w:color="auto"/>
            <w:right w:val="none" w:sz="0" w:space="0" w:color="auto"/>
          </w:divBdr>
        </w:div>
        <w:div w:id="436872319">
          <w:marLeft w:val="0"/>
          <w:marRight w:val="0"/>
          <w:marTop w:val="0"/>
          <w:marBottom w:val="0"/>
          <w:divBdr>
            <w:top w:val="none" w:sz="0" w:space="0" w:color="auto"/>
            <w:left w:val="none" w:sz="0" w:space="0" w:color="auto"/>
            <w:bottom w:val="none" w:sz="0" w:space="0" w:color="auto"/>
            <w:right w:val="none" w:sz="0" w:space="0" w:color="auto"/>
          </w:divBdr>
        </w:div>
        <w:div w:id="497430240">
          <w:marLeft w:val="0"/>
          <w:marRight w:val="0"/>
          <w:marTop w:val="0"/>
          <w:marBottom w:val="0"/>
          <w:divBdr>
            <w:top w:val="none" w:sz="0" w:space="0" w:color="auto"/>
            <w:left w:val="none" w:sz="0" w:space="0" w:color="auto"/>
            <w:bottom w:val="none" w:sz="0" w:space="0" w:color="auto"/>
            <w:right w:val="none" w:sz="0" w:space="0" w:color="auto"/>
          </w:divBdr>
        </w:div>
        <w:div w:id="519397544">
          <w:marLeft w:val="0"/>
          <w:marRight w:val="0"/>
          <w:marTop w:val="0"/>
          <w:marBottom w:val="0"/>
          <w:divBdr>
            <w:top w:val="none" w:sz="0" w:space="0" w:color="auto"/>
            <w:left w:val="none" w:sz="0" w:space="0" w:color="auto"/>
            <w:bottom w:val="none" w:sz="0" w:space="0" w:color="auto"/>
            <w:right w:val="none" w:sz="0" w:space="0" w:color="auto"/>
          </w:divBdr>
        </w:div>
        <w:div w:id="520245480">
          <w:marLeft w:val="0"/>
          <w:marRight w:val="0"/>
          <w:marTop w:val="0"/>
          <w:marBottom w:val="0"/>
          <w:divBdr>
            <w:top w:val="none" w:sz="0" w:space="0" w:color="auto"/>
            <w:left w:val="none" w:sz="0" w:space="0" w:color="auto"/>
            <w:bottom w:val="none" w:sz="0" w:space="0" w:color="auto"/>
            <w:right w:val="none" w:sz="0" w:space="0" w:color="auto"/>
          </w:divBdr>
        </w:div>
        <w:div w:id="785806569">
          <w:marLeft w:val="0"/>
          <w:marRight w:val="0"/>
          <w:marTop w:val="0"/>
          <w:marBottom w:val="0"/>
          <w:divBdr>
            <w:top w:val="none" w:sz="0" w:space="0" w:color="auto"/>
            <w:left w:val="none" w:sz="0" w:space="0" w:color="auto"/>
            <w:bottom w:val="none" w:sz="0" w:space="0" w:color="auto"/>
            <w:right w:val="none" w:sz="0" w:space="0" w:color="auto"/>
          </w:divBdr>
        </w:div>
        <w:div w:id="878475403">
          <w:marLeft w:val="0"/>
          <w:marRight w:val="0"/>
          <w:marTop w:val="0"/>
          <w:marBottom w:val="0"/>
          <w:divBdr>
            <w:top w:val="none" w:sz="0" w:space="0" w:color="auto"/>
            <w:left w:val="none" w:sz="0" w:space="0" w:color="auto"/>
            <w:bottom w:val="none" w:sz="0" w:space="0" w:color="auto"/>
            <w:right w:val="none" w:sz="0" w:space="0" w:color="auto"/>
          </w:divBdr>
        </w:div>
        <w:div w:id="1126120666">
          <w:marLeft w:val="0"/>
          <w:marRight w:val="0"/>
          <w:marTop w:val="0"/>
          <w:marBottom w:val="0"/>
          <w:divBdr>
            <w:top w:val="none" w:sz="0" w:space="0" w:color="auto"/>
            <w:left w:val="none" w:sz="0" w:space="0" w:color="auto"/>
            <w:bottom w:val="none" w:sz="0" w:space="0" w:color="auto"/>
            <w:right w:val="none" w:sz="0" w:space="0" w:color="auto"/>
          </w:divBdr>
        </w:div>
        <w:div w:id="1268122760">
          <w:marLeft w:val="0"/>
          <w:marRight w:val="0"/>
          <w:marTop w:val="0"/>
          <w:marBottom w:val="0"/>
          <w:divBdr>
            <w:top w:val="none" w:sz="0" w:space="0" w:color="auto"/>
            <w:left w:val="none" w:sz="0" w:space="0" w:color="auto"/>
            <w:bottom w:val="none" w:sz="0" w:space="0" w:color="auto"/>
            <w:right w:val="none" w:sz="0" w:space="0" w:color="auto"/>
          </w:divBdr>
        </w:div>
        <w:div w:id="1295990333">
          <w:marLeft w:val="0"/>
          <w:marRight w:val="0"/>
          <w:marTop w:val="0"/>
          <w:marBottom w:val="0"/>
          <w:divBdr>
            <w:top w:val="none" w:sz="0" w:space="0" w:color="auto"/>
            <w:left w:val="none" w:sz="0" w:space="0" w:color="auto"/>
            <w:bottom w:val="none" w:sz="0" w:space="0" w:color="auto"/>
            <w:right w:val="none" w:sz="0" w:space="0" w:color="auto"/>
          </w:divBdr>
        </w:div>
        <w:div w:id="1458255884">
          <w:marLeft w:val="0"/>
          <w:marRight w:val="0"/>
          <w:marTop w:val="0"/>
          <w:marBottom w:val="0"/>
          <w:divBdr>
            <w:top w:val="none" w:sz="0" w:space="0" w:color="auto"/>
            <w:left w:val="none" w:sz="0" w:space="0" w:color="auto"/>
            <w:bottom w:val="none" w:sz="0" w:space="0" w:color="auto"/>
            <w:right w:val="none" w:sz="0" w:space="0" w:color="auto"/>
          </w:divBdr>
        </w:div>
        <w:div w:id="1494443873">
          <w:marLeft w:val="0"/>
          <w:marRight w:val="0"/>
          <w:marTop w:val="0"/>
          <w:marBottom w:val="0"/>
          <w:divBdr>
            <w:top w:val="none" w:sz="0" w:space="0" w:color="auto"/>
            <w:left w:val="none" w:sz="0" w:space="0" w:color="auto"/>
            <w:bottom w:val="none" w:sz="0" w:space="0" w:color="auto"/>
            <w:right w:val="none" w:sz="0" w:space="0" w:color="auto"/>
          </w:divBdr>
        </w:div>
        <w:div w:id="1671907795">
          <w:marLeft w:val="0"/>
          <w:marRight w:val="0"/>
          <w:marTop w:val="0"/>
          <w:marBottom w:val="0"/>
          <w:divBdr>
            <w:top w:val="none" w:sz="0" w:space="0" w:color="auto"/>
            <w:left w:val="none" w:sz="0" w:space="0" w:color="auto"/>
            <w:bottom w:val="none" w:sz="0" w:space="0" w:color="auto"/>
            <w:right w:val="none" w:sz="0" w:space="0" w:color="auto"/>
          </w:divBdr>
        </w:div>
        <w:div w:id="1705062410">
          <w:marLeft w:val="0"/>
          <w:marRight w:val="0"/>
          <w:marTop w:val="0"/>
          <w:marBottom w:val="0"/>
          <w:divBdr>
            <w:top w:val="none" w:sz="0" w:space="0" w:color="auto"/>
            <w:left w:val="none" w:sz="0" w:space="0" w:color="auto"/>
            <w:bottom w:val="none" w:sz="0" w:space="0" w:color="auto"/>
            <w:right w:val="none" w:sz="0" w:space="0" w:color="auto"/>
          </w:divBdr>
        </w:div>
        <w:div w:id="1739935078">
          <w:marLeft w:val="0"/>
          <w:marRight w:val="0"/>
          <w:marTop w:val="0"/>
          <w:marBottom w:val="0"/>
          <w:divBdr>
            <w:top w:val="none" w:sz="0" w:space="0" w:color="auto"/>
            <w:left w:val="none" w:sz="0" w:space="0" w:color="auto"/>
            <w:bottom w:val="none" w:sz="0" w:space="0" w:color="auto"/>
            <w:right w:val="none" w:sz="0" w:space="0" w:color="auto"/>
          </w:divBdr>
        </w:div>
        <w:div w:id="1761482998">
          <w:marLeft w:val="0"/>
          <w:marRight w:val="0"/>
          <w:marTop w:val="0"/>
          <w:marBottom w:val="0"/>
          <w:divBdr>
            <w:top w:val="none" w:sz="0" w:space="0" w:color="auto"/>
            <w:left w:val="none" w:sz="0" w:space="0" w:color="auto"/>
            <w:bottom w:val="none" w:sz="0" w:space="0" w:color="auto"/>
            <w:right w:val="none" w:sz="0" w:space="0" w:color="auto"/>
          </w:divBdr>
        </w:div>
        <w:div w:id="1802576612">
          <w:marLeft w:val="0"/>
          <w:marRight w:val="0"/>
          <w:marTop w:val="0"/>
          <w:marBottom w:val="0"/>
          <w:divBdr>
            <w:top w:val="none" w:sz="0" w:space="0" w:color="auto"/>
            <w:left w:val="none" w:sz="0" w:space="0" w:color="auto"/>
            <w:bottom w:val="none" w:sz="0" w:space="0" w:color="auto"/>
            <w:right w:val="none" w:sz="0" w:space="0" w:color="auto"/>
          </w:divBdr>
        </w:div>
        <w:div w:id="2083867302">
          <w:marLeft w:val="0"/>
          <w:marRight w:val="0"/>
          <w:marTop w:val="0"/>
          <w:marBottom w:val="0"/>
          <w:divBdr>
            <w:top w:val="none" w:sz="0" w:space="0" w:color="auto"/>
            <w:left w:val="none" w:sz="0" w:space="0" w:color="auto"/>
            <w:bottom w:val="none" w:sz="0" w:space="0" w:color="auto"/>
            <w:right w:val="none" w:sz="0" w:space="0" w:color="auto"/>
          </w:divBdr>
        </w:div>
        <w:div w:id="2091657412">
          <w:marLeft w:val="0"/>
          <w:marRight w:val="0"/>
          <w:marTop w:val="0"/>
          <w:marBottom w:val="0"/>
          <w:divBdr>
            <w:top w:val="none" w:sz="0" w:space="0" w:color="auto"/>
            <w:left w:val="none" w:sz="0" w:space="0" w:color="auto"/>
            <w:bottom w:val="none" w:sz="0" w:space="0" w:color="auto"/>
            <w:right w:val="none" w:sz="0" w:space="0" w:color="auto"/>
          </w:divBdr>
        </w:div>
        <w:div w:id="2125727299">
          <w:marLeft w:val="0"/>
          <w:marRight w:val="0"/>
          <w:marTop w:val="0"/>
          <w:marBottom w:val="0"/>
          <w:divBdr>
            <w:top w:val="none" w:sz="0" w:space="0" w:color="auto"/>
            <w:left w:val="none" w:sz="0" w:space="0" w:color="auto"/>
            <w:bottom w:val="none" w:sz="0" w:space="0" w:color="auto"/>
            <w:right w:val="none" w:sz="0" w:space="0" w:color="auto"/>
          </w:divBdr>
        </w:div>
      </w:divsChild>
    </w:div>
    <w:div w:id="217672946">
      <w:bodyDiv w:val="1"/>
      <w:marLeft w:val="0"/>
      <w:marRight w:val="0"/>
      <w:marTop w:val="0"/>
      <w:marBottom w:val="0"/>
      <w:divBdr>
        <w:top w:val="none" w:sz="0" w:space="0" w:color="auto"/>
        <w:left w:val="none" w:sz="0" w:space="0" w:color="auto"/>
        <w:bottom w:val="none" w:sz="0" w:space="0" w:color="auto"/>
        <w:right w:val="none" w:sz="0" w:space="0" w:color="auto"/>
      </w:divBdr>
    </w:div>
    <w:div w:id="270944150">
      <w:bodyDiv w:val="1"/>
      <w:marLeft w:val="0"/>
      <w:marRight w:val="0"/>
      <w:marTop w:val="0"/>
      <w:marBottom w:val="0"/>
      <w:divBdr>
        <w:top w:val="none" w:sz="0" w:space="0" w:color="auto"/>
        <w:left w:val="none" w:sz="0" w:space="0" w:color="auto"/>
        <w:bottom w:val="none" w:sz="0" w:space="0" w:color="auto"/>
        <w:right w:val="none" w:sz="0" w:space="0" w:color="auto"/>
      </w:divBdr>
      <w:divsChild>
        <w:div w:id="661199037">
          <w:marLeft w:val="0"/>
          <w:marRight w:val="0"/>
          <w:marTop w:val="0"/>
          <w:marBottom w:val="0"/>
          <w:divBdr>
            <w:top w:val="none" w:sz="0" w:space="0" w:color="auto"/>
            <w:left w:val="none" w:sz="0" w:space="0" w:color="auto"/>
            <w:bottom w:val="none" w:sz="0" w:space="0" w:color="auto"/>
            <w:right w:val="none" w:sz="0" w:space="0" w:color="auto"/>
          </w:divBdr>
        </w:div>
        <w:div w:id="1572692539">
          <w:marLeft w:val="0"/>
          <w:marRight w:val="0"/>
          <w:marTop w:val="0"/>
          <w:marBottom w:val="0"/>
          <w:divBdr>
            <w:top w:val="none" w:sz="0" w:space="0" w:color="auto"/>
            <w:left w:val="none" w:sz="0" w:space="0" w:color="auto"/>
            <w:bottom w:val="none" w:sz="0" w:space="0" w:color="auto"/>
            <w:right w:val="none" w:sz="0" w:space="0" w:color="auto"/>
          </w:divBdr>
          <w:divsChild>
            <w:div w:id="825049345">
              <w:marLeft w:val="0"/>
              <w:marRight w:val="0"/>
              <w:marTop w:val="0"/>
              <w:marBottom w:val="0"/>
              <w:divBdr>
                <w:top w:val="none" w:sz="0" w:space="0" w:color="auto"/>
                <w:left w:val="none" w:sz="0" w:space="0" w:color="auto"/>
                <w:bottom w:val="none" w:sz="0" w:space="0" w:color="auto"/>
                <w:right w:val="none" w:sz="0" w:space="0" w:color="auto"/>
              </w:divBdr>
            </w:div>
            <w:div w:id="1580285548">
              <w:marLeft w:val="0"/>
              <w:marRight w:val="0"/>
              <w:marTop w:val="0"/>
              <w:marBottom w:val="0"/>
              <w:divBdr>
                <w:top w:val="none" w:sz="0" w:space="0" w:color="auto"/>
                <w:left w:val="none" w:sz="0" w:space="0" w:color="auto"/>
                <w:bottom w:val="none" w:sz="0" w:space="0" w:color="auto"/>
                <w:right w:val="none" w:sz="0" w:space="0" w:color="auto"/>
              </w:divBdr>
            </w:div>
            <w:div w:id="183233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09489">
      <w:bodyDiv w:val="1"/>
      <w:marLeft w:val="0"/>
      <w:marRight w:val="0"/>
      <w:marTop w:val="0"/>
      <w:marBottom w:val="0"/>
      <w:divBdr>
        <w:top w:val="none" w:sz="0" w:space="0" w:color="auto"/>
        <w:left w:val="none" w:sz="0" w:space="0" w:color="auto"/>
        <w:bottom w:val="none" w:sz="0" w:space="0" w:color="auto"/>
        <w:right w:val="none" w:sz="0" w:space="0" w:color="auto"/>
      </w:divBdr>
      <w:divsChild>
        <w:div w:id="55209040">
          <w:marLeft w:val="0"/>
          <w:marRight w:val="0"/>
          <w:marTop w:val="0"/>
          <w:marBottom w:val="0"/>
          <w:divBdr>
            <w:top w:val="none" w:sz="0" w:space="0" w:color="auto"/>
            <w:left w:val="none" w:sz="0" w:space="0" w:color="auto"/>
            <w:bottom w:val="none" w:sz="0" w:space="0" w:color="auto"/>
            <w:right w:val="none" w:sz="0" w:space="0" w:color="auto"/>
          </w:divBdr>
        </w:div>
        <w:div w:id="110826098">
          <w:marLeft w:val="0"/>
          <w:marRight w:val="0"/>
          <w:marTop w:val="0"/>
          <w:marBottom w:val="0"/>
          <w:divBdr>
            <w:top w:val="none" w:sz="0" w:space="0" w:color="auto"/>
            <w:left w:val="none" w:sz="0" w:space="0" w:color="auto"/>
            <w:bottom w:val="none" w:sz="0" w:space="0" w:color="auto"/>
            <w:right w:val="none" w:sz="0" w:space="0" w:color="auto"/>
          </w:divBdr>
        </w:div>
        <w:div w:id="246354949">
          <w:marLeft w:val="0"/>
          <w:marRight w:val="0"/>
          <w:marTop w:val="0"/>
          <w:marBottom w:val="0"/>
          <w:divBdr>
            <w:top w:val="none" w:sz="0" w:space="0" w:color="auto"/>
            <w:left w:val="none" w:sz="0" w:space="0" w:color="auto"/>
            <w:bottom w:val="none" w:sz="0" w:space="0" w:color="auto"/>
            <w:right w:val="none" w:sz="0" w:space="0" w:color="auto"/>
          </w:divBdr>
        </w:div>
        <w:div w:id="502092210">
          <w:marLeft w:val="0"/>
          <w:marRight w:val="0"/>
          <w:marTop w:val="0"/>
          <w:marBottom w:val="0"/>
          <w:divBdr>
            <w:top w:val="none" w:sz="0" w:space="0" w:color="auto"/>
            <w:left w:val="none" w:sz="0" w:space="0" w:color="auto"/>
            <w:bottom w:val="none" w:sz="0" w:space="0" w:color="auto"/>
            <w:right w:val="none" w:sz="0" w:space="0" w:color="auto"/>
          </w:divBdr>
        </w:div>
        <w:div w:id="663242957">
          <w:marLeft w:val="0"/>
          <w:marRight w:val="0"/>
          <w:marTop w:val="0"/>
          <w:marBottom w:val="0"/>
          <w:divBdr>
            <w:top w:val="none" w:sz="0" w:space="0" w:color="auto"/>
            <w:left w:val="none" w:sz="0" w:space="0" w:color="auto"/>
            <w:bottom w:val="none" w:sz="0" w:space="0" w:color="auto"/>
            <w:right w:val="none" w:sz="0" w:space="0" w:color="auto"/>
          </w:divBdr>
        </w:div>
        <w:div w:id="666053219">
          <w:marLeft w:val="0"/>
          <w:marRight w:val="0"/>
          <w:marTop w:val="0"/>
          <w:marBottom w:val="0"/>
          <w:divBdr>
            <w:top w:val="none" w:sz="0" w:space="0" w:color="auto"/>
            <w:left w:val="none" w:sz="0" w:space="0" w:color="auto"/>
            <w:bottom w:val="none" w:sz="0" w:space="0" w:color="auto"/>
            <w:right w:val="none" w:sz="0" w:space="0" w:color="auto"/>
          </w:divBdr>
        </w:div>
        <w:div w:id="688916786">
          <w:marLeft w:val="0"/>
          <w:marRight w:val="0"/>
          <w:marTop w:val="0"/>
          <w:marBottom w:val="0"/>
          <w:divBdr>
            <w:top w:val="none" w:sz="0" w:space="0" w:color="auto"/>
            <w:left w:val="none" w:sz="0" w:space="0" w:color="auto"/>
            <w:bottom w:val="none" w:sz="0" w:space="0" w:color="auto"/>
            <w:right w:val="none" w:sz="0" w:space="0" w:color="auto"/>
          </w:divBdr>
        </w:div>
        <w:div w:id="719595827">
          <w:marLeft w:val="0"/>
          <w:marRight w:val="0"/>
          <w:marTop w:val="0"/>
          <w:marBottom w:val="0"/>
          <w:divBdr>
            <w:top w:val="none" w:sz="0" w:space="0" w:color="auto"/>
            <w:left w:val="none" w:sz="0" w:space="0" w:color="auto"/>
            <w:bottom w:val="none" w:sz="0" w:space="0" w:color="auto"/>
            <w:right w:val="none" w:sz="0" w:space="0" w:color="auto"/>
          </w:divBdr>
        </w:div>
        <w:div w:id="842747623">
          <w:marLeft w:val="0"/>
          <w:marRight w:val="0"/>
          <w:marTop w:val="0"/>
          <w:marBottom w:val="0"/>
          <w:divBdr>
            <w:top w:val="none" w:sz="0" w:space="0" w:color="auto"/>
            <w:left w:val="none" w:sz="0" w:space="0" w:color="auto"/>
            <w:bottom w:val="none" w:sz="0" w:space="0" w:color="auto"/>
            <w:right w:val="none" w:sz="0" w:space="0" w:color="auto"/>
          </w:divBdr>
        </w:div>
        <w:div w:id="1032074663">
          <w:marLeft w:val="0"/>
          <w:marRight w:val="0"/>
          <w:marTop w:val="0"/>
          <w:marBottom w:val="0"/>
          <w:divBdr>
            <w:top w:val="none" w:sz="0" w:space="0" w:color="auto"/>
            <w:left w:val="none" w:sz="0" w:space="0" w:color="auto"/>
            <w:bottom w:val="none" w:sz="0" w:space="0" w:color="auto"/>
            <w:right w:val="none" w:sz="0" w:space="0" w:color="auto"/>
          </w:divBdr>
        </w:div>
        <w:div w:id="1230307431">
          <w:marLeft w:val="0"/>
          <w:marRight w:val="0"/>
          <w:marTop w:val="0"/>
          <w:marBottom w:val="0"/>
          <w:divBdr>
            <w:top w:val="none" w:sz="0" w:space="0" w:color="auto"/>
            <w:left w:val="none" w:sz="0" w:space="0" w:color="auto"/>
            <w:bottom w:val="none" w:sz="0" w:space="0" w:color="auto"/>
            <w:right w:val="none" w:sz="0" w:space="0" w:color="auto"/>
          </w:divBdr>
        </w:div>
        <w:div w:id="1810172434">
          <w:marLeft w:val="0"/>
          <w:marRight w:val="0"/>
          <w:marTop w:val="0"/>
          <w:marBottom w:val="0"/>
          <w:divBdr>
            <w:top w:val="none" w:sz="0" w:space="0" w:color="auto"/>
            <w:left w:val="none" w:sz="0" w:space="0" w:color="auto"/>
            <w:bottom w:val="none" w:sz="0" w:space="0" w:color="auto"/>
            <w:right w:val="none" w:sz="0" w:space="0" w:color="auto"/>
          </w:divBdr>
        </w:div>
        <w:div w:id="1880818529">
          <w:marLeft w:val="0"/>
          <w:marRight w:val="0"/>
          <w:marTop w:val="0"/>
          <w:marBottom w:val="0"/>
          <w:divBdr>
            <w:top w:val="none" w:sz="0" w:space="0" w:color="auto"/>
            <w:left w:val="none" w:sz="0" w:space="0" w:color="auto"/>
            <w:bottom w:val="none" w:sz="0" w:space="0" w:color="auto"/>
            <w:right w:val="none" w:sz="0" w:space="0" w:color="auto"/>
          </w:divBdr>
        </w:div>
        <w:div w:id="1903132411">
          <w:marLeft w:val="0"/>
          <w:marRight w:val="0"/>
          <w:marTop w:val="0"/>
          <w:marBottom w:val="0"/>
          <w:divBdr>
            <w:top w:val="none" w:sz="0" w:space="0" w:color="auto"/>
            <w:left w:val="none" w:sz="0" w:space="0" w:color="auto"/>
            <w:bottom w:val="none" w:sz="0" w:space="0" w:color="auto"/>
            <w:right w:val="none" w:sz="0" w:space="0" w:color="auto"/>
          </w:divBdr>
        </w:div>
        <w:div w:id="1910190800">
          <w:marLeft w:val="0"/>
          <w:marRight w:val="0"/>
          <w:marTop w:val="0"/>
          <w:marBottom w:val="0"/>
          <w:divBdr>
            <w:top w:val="none" w:sz="0" w:space="0" w:color="auto"/>
            <w:left w:val="none" w:sz="0" w:space="0" w:color="auto"/>
            <w:bottom w:val="none" w:sz="0" w:space="0" w:color="auto"/>
            <w:right w:val="none" w:sz="0" w:space="0" w:color="auto"/>
          </w:divBdr>
        </w:div>
      </w:divsChild>
    </w:div>
    <w:div w:id="640113805">
      <w:bodyDiv w:val="1"/>
      <w:marLeft w:val="0"/>
      <w:marRight w:val="0"/>
      <w:marTop w:val="0"/>
      <w:marBottom w:val="0"/>
      <w:divBdr>
        <w:top w:val="none" w:sz="0" w:space="0" w:color="auto"/>
        <w:left w:val="none" w:sz="0" w:space="0" w:color="auto"/>
        <w:bottom w:val="none" w:sz="0" w:space="0" w:color="auto"/>
        <w:right w:val="none" w:sz="0" w:space="0" w:color="auto"/>
      </w:divBdr>
    </w:div>
    <w:div w:id="663553037">
      <w:bodyDiv w:val="1"/>
      <w:marLeft w:val="0"/>
      <w:marRight w:val="0"/>
      <w:marTop w:val="0"/>
      <w:marBottom w:val="0"/>
      <w:divBdr>
        <w:top w:val="none" w:sz="0" w:space="0" w:color="auto"/>
        <w:left w:val="none" w:sz="0" w:space="0" w:color="auto"/>
        <w:bottom w:val="none" w:sz="0" w:space="0" w:color="auto"/>
        <w:right w:val="none" w:sz="0" w:space="0" w:color="auto"/>
      </w:divBdr>
    </w:div>
    <w:div w:id="671176260">
      <w:bodyDiv w:val="1"/>
      <w:marLeft w:val="0"/>
      <w:marRight w:val="0"/>
      <w:marTop w:val="0"/>
      <w:marBottom w:val="0"/>
      <w:divBdr>
        <w:top w:val="none" w:sz="0" w:space="0" w:color="auto"/>
        <w:left w:val="none" w:sz="0" w:space="0" w:color="auto"/>
        <w:bottom w:val="none" w:sz="0" w:space="0" w:color="auto"/>
        <w:right w:val="none" w:sz="0" w:space="0" w:color="auto"/>
      </w:divBdr>
    </w:div>
    <w:div w:id="861088096">
      <w:bodyDiv w:val="1"/>
      <w:marLeft w:val="0"/>
      <w:marRight w:val="0"/>
      <w:marTop w:val="0"/>
      <w:marBottom w:val="0"/>
      <w:divBdr>
        <w:top w:val="none" w:sz="0" w:space="0" w:color="auto"/>
        <w:left w:val="none" w:sz="0" w:space="0" w:color="auto"/>
        <w:bottom w:val="none" w:sz="0" w:space="0" w:color="auto"/>
        <w:right w:val="none" w:sz="0" w:space="0" w:color="auto"/>
      </w:divBdr>
    </w:div>
    <w:div w:id="865290333">
      <w:bodyDiv w:val="1"/>
      <w:marLeft w:val="0"/>
      <w:marRight w:val="0"/>
      <w:marTop w:val="0"/>
      <w:marBottom w:val="0"/>
      <w:divBdr>
        <w:top w:val="none" w:sz="0" w:space="0" w:color="auto"/>
        <w:left w:val="none" w:sz="0" w:space="0" w:color="auto"/>
        <w:bottom w:val="none" w:sz="0" w:space="0" w:color="auto"/>
        <w:right w:val="none" w:sz="0" w:space="0" w:color="auto"/>
      </w:divBdr>
      <w:divsChild>
        <w:div w:id="1361515649">
          <w:marLeft w:val="0"/>
          <w:marRight w:val="0"/>
          <w:marTop w:val="0"/>
          <w:marBottom w:val="0"/>
          <w:divBdr>
            <w:top w:val="none" w:sz="0" w:space="0" w:color="auto"/>
            <w:left w:val="none" w:sz="0" w:space="0" w:color="auto"/>
            <w:bottom w:val="none" w:sz="0" w:space="0" w:color="auto"/>
            <w:right w:val="none" w:sz="0" w:space="0" w:color="auto"/>
          </w:divBdr>
        </w:div>
        <w:div w:id="1934625855">
          <w:marLeft w:val="0"/>
          <w:marRight w:val="0"/>
          <w:marTop w:val="0"/>
          <w:marBottom w:val="0"/>
          <w:divBdr>
            <w:top w:val="none" w:sz="0" w:space="0" w:color="auto"/>
            <w:left w:val="none" w:sz="0" w:space="0" w:color="auto"/>
            <w:bottom w:val="none" w:sz="0" w:space="0" w:color="auto"/>
            <w:right w:val="none" w:sz="0" w:space="0" w:color="auto"/>
          </w:divBdr>
        </w:div>
      </w:divsChild>
    </w:div>
    <w:div w:id="882252265">
      <w:bodyDiv w:val="1"/>
      <w:marLeft w:val="0"/>
      <w:marRight w:val="0"/>
      <w:marTop w:val="0"/>
      <w:marBottom w:val="0"/>
      <w:divBdr>
        <w:top w:val="none" w:sz="0" w:space="0" w:color="auto"/>
        <w:left w:val="none" w:sz="0" w:space="0" w:color="auto"/>
        <w:bottom w:val="none" w:sz="0" w:space="0" w:color="auto"/>
        <w:right w:val="none" w:sz="0" w:space="0" w:color="auto"/>
      </w:divBdr>
      <w:divsChild>
        <w:div w:id="345985384">
          <w:marLeft w:val="0"/>
          <w:marRight w:val="0"/>
          <w:marTop w:val="0"/>
          <w:marBottom w:val="0"/>
          <w:divBdr>
            <w:top w:val="none" w:sz="0" w:space="0" w:color="auto"/>
            <w:left w:val="none" w:sz="0" w:space="0" w:color="auto"/>
            <w:bottom w:val="none" w:sz="0" w:space="0" w:color="auto"/>
            <w:right w:val="none" w:sz="0" w:space="0" w:color="auto"/>
          </w:divBdr>
          <w:divsChild>
            <w:div w:id="377823578">
              <w:marLeft w:val="0"/>
              <w:marRight w:val="0"/>
              <w:marTop w:val="0"/>
              <w:marBottom w:val="0"/>
              <w:divBdr>
                <w:top w:val="none" w:sz="0" w:space="0" w:color="auto"/>
                <w:left w:val="none" w:sz="0" w:space="0" w:color="auto"/>
                <w:bottom w:val="none" w:sz="0" w:space="0" w:color="auto"/>
                <w:right w:val="none" w:sz="0" w:space="0" w:color="auto"/>
              </w:divBdr>
              <w:divsChild>
                <w:div w:id="1253198597">
                  <w:marLeft w:val="0"/>
                  <w:marRight w:val="0"/>
                  <w:marTop w:val="0"/>
                  <w:marBottom w:val="0"/>
                  <w:divBdr>
                    <w:top w:val="none" w:sz="0" w:space="0" w:color="auto"/>
                    <w:left w:val="none" w:sz="0" w:space="0" w:color="auto"/>
                    <w:bottom w:val="none" w:sz="0" w:space="0" w:color="auto"/>
                    <w:right w:val="none" w:sz="0" w:space="0" w:color="auto"/>
                  </w:divBdr>
                  <w:divsChild>
                    <w:div w:id="477500045">
                      <w:marLeft w:val="0"/>
                      <w:marRight w:val="0"/>
                      <w:marTop w:val="0"/>
                      <w:marBottom w:val="0"/>
                      <w:divBdr>
                        <w:top w:val="none" w:sz="0" w:space="0" w:color="auto"/>
                        <w:left w:val="none" w:sz="0" w:space="0" w:color="auto"/>
                        <w:bottom w:val="none" w:sz="0" w:space="0" w:color="auto"/>
                        <w:right w:val="none" w:sz="0" w:space="0" w:color="auto"/>
                      </w:divBdr>
                      <w:divsChild>
                        <w:div w:id="1406563550">
                          <w:marLeft w:val="0"/>
                          <w:marRight w:val="0"/>
                          <w:marTop w:val="45"/>
                          <w:marBottom w:val="0"/>
                          <w:divBdr>
                            <w:top w:val="none" w:sz="0" w:space="0" w:color="auto"/>
                            <w:left w:val="none" w:sz="0" w:space="0" w:color="auto"/>
                            <w:bottom w:val="none" w:sz="0" w:space="0" w:color="auto"/>
                            <w:right w:val="none" w:sz="0" w:space="0" w:color="auto"/>
                          </w:divBdr>
                          <w:divsChild>
                            <w:div w:id="1039429555">
                              <w:marLeft w:val="0"/>
                              <w:marRight w:val="0"/>
                              <w:marTop w:val="0"/>
                              <w:marBottom w:val="0"/>
                              <w:divBdr>
                                <w:top w:val="none" w:sz="0" w:space="0" w:color="auto"/>
                                <w:left w:val="none" w:sz="0" w:space="0" w:color="auto"/>
                                <w:bottom w:val="none" w:sz="0" w:space="0" w:color="auto"/>
                                <w:right w:val="none" w:sz="0" w:space="0" w:color="auto"/>
                              </w:divBdr>
                              <w:divsChild>
                                <w:div w:id="2136828520">
                                  <w:marLeft w:val="2070"/>
                                  <w:marRight w:val="3810"/>
                                  <w:marTop w:val="0"/>
                                  <w:marBottom w:val="0"/>
                                  <w:divBdr>
                                    <w:top w:val="none" w:sz="0" w:space="0" w:color="auto"/>
                                    <w:left w:val="none" w:sz="0" w:space="0" w:color="auto"/>
                                    <w:bottom w:val="none" w:sz="0" w:space="0" w:color="auto"/>
                                    <w:right w:val="none" w:sz="0" w:space="0" w:color="auto"/>
                                  </w:divBdr>
                                  <w:divsChild>
                                    <w:div w:id="1770394629">
                                      <w:marLeft w:val="0"/>
                                      <w:marRight w:val="0"/>
                                      <w:marTop w:val="0"/>
                                      <w:marBottom w:val="0"/>
                                      <w:divBdr>
                                        <w:top w:val="none" w:sz="0" w:space="0" w:color="auto"/>
                                        <w:left w:val="none" w:sz="0" w:space="0" w:color="auto"/>
                                        <w:bottom w:val="none" w:sz="0" w:space="0" w:color="auto"/>
                                        <w:right w:val="none" w:sz="0" w:space="0" w:color="auto"/>
                                      </w:divBdr>
                                      <w:divsChild>
                                        <w:div w:id="721903805">
                                          <w:marLeft w:val="0"/>
                                          <w:marRight w:val="0"/>
                                          <w:marTop w:val="0"/>
                                          <w:marBottom w:val="0"/>
                                          <w:divBdr>
                                            <w:top w:val="none" w:sz="0" w:space="0" w:color="auto"/>
                                            <w:left w:val="none" w:sz="0" w:space="0" w:color="auto"/>
                                            <w:bottom w:val="none" w:sz="0" w:space="0" w:color="auto"/>
                                            <w:right w:val="none" w:sz="0" w:space="0" w:color="auto"/>
                                          </w:divBdr>
                                          <w:divsChild>
                                            <w:div w:id="1039941090">
                                              <w:marLeft w:val="0"/>
                                              <w:marRight w:val="0"/>
                                              <w:marTop w:val="0"/>
                                              <w:marBottom w:val="0"/>
                                              <w:divBdr>
                                                <w:top w:val="none" w:sz="0" w:space="0" w:color="auto"/>
                                                <w:left w:val="none" w:sz="0" w:space="0" w:color="auto"/>
                                                <w:bottom w:val="none" w:sz="0" w:space="0" w:color="auto"/>
                                                <w:right w:val="none" w:sz="0" w:space="0" w:color="auto"/>
                                              </w:divBdr>
                                              <w:divsChild>
                                                <w:div w:id="99111887">
                                                  <w:marLeft w:val="0"/>
                                                  <w:marRight w:val="0"/>
                                                  <w:marTop w:val="0"/>
                                                  <w:marBottom w:val="0"/>
                                                  <w:divBdr>
                                                    <w:top w:val="none" w:sz="0" w:space="0" w:color="auto"/>
                                                    <w:left w:val="none" w:sz="0" w:space="0" w:color="auto"/>
                                                    <w:bottom w:val="none" w:sz="0" w:space="0" w:color="auto"/>
                                                    <w:right w:val="none" w:sz="0" w:space="0" w:color="auto"/>
                                                  </w:divBdr>
                                                  <w:divsChild>
                                                    <w:div w:id="520238904">
                                                      <w:marLeft w:val="0"/>
                                                      <w:marRight w:val="0"/>
                                                      <w:marTop w:val="0"/>
                                                      <w:marBottom w:val="0"/>
                                                      <w:divBdr>
                                                        <w:top w:val="none" w:sz="0" w:space="0" w:color="auto"/>
                                                        <w:left w:val="none" w:sz="0" w:space="0" w:color="auto"/>
                                                        <w:bottom w:val="none" w:sz="0" w:space="0" w:color="auto"/>
                                                        <w:right w:val="none" w:sz="0" w:space="0" w:color="auto"/>
                                                      </w:divBdr>
                                                      <w:divsChild>
                                                        <w:div w:id="803936091">
                                                          <w:marLeft w:val="0"/>
                                                          <w:marRight w:val="0"/>
                                                          <w:marTop w:val="0"/>
                                                          <w:marBottom w:val="345"/>
                                                          <w:divBdr>
                                                            <w:top w:val="none" w:sz="0" w:space="0" w:color="auto"/>
                                                            <w:left w:val="none" w:sz="0" w:space="0" w:color="auto"/>
                                                            <w:bottom w:val="none" w:sz="0" w:space="0" w:color="auto"/>
                                                            <w:right w:val="none" w:sz="0" w:space="0" w:color="auto"/>
                                                          </w:divBdr>
                                                          <w:divsChild>
                                                            <w:div w:id="364067071">
                                                              <w:marLeft w:val="0"/>
                                                              <w:marRight w:val="0"/>
                                                              <w:marTop w:val="0"/>
                                                              <w:marBottom w:val="0"/>
                                                              <w:divBdr>
                                                                <w:top w:val="none" w:sz="0" w:space="0" w:color="auto"/>
                                                                <w:left w:val="none" w:sz="0" w:space="0" w:color="auto"/>
                                                                <w:bottom w:val="none" w:sz="0" w:space="0" w:color="auto"/>
                                                                <w:right w:val="none" w:sz="0" w:space="0" w:color="auto"/>
                                                              </w:divBdr>
                                                              <w:divsChild>
                                                                <w:div w:id="1811290167">
                                                                  <w:marLeft w:val="0"/>
                                                                  <w:marRight w:val="0"/>
                                                                  <w:marTop w:val="0"/>
                                                                  <w:marBottom w:val="0"/>
                                                                  <w:divBdr>
                                                                    <w:top w:val="none" w:sz="0" w:space="0" w:color="auto"/>
                                                                    <w:left w:val="none" w:sz="0" w:space="0" w:color="auto"/>
                                                                    <w:bottom w:val="none" w:sz="0" w:space="0" w:color="auto"/>
                                                                    <w:right w:val="none" w:sz="0" w:space="0" w:color="auto"/>
                                                                  </w:divBdr>
                                                                  <w:divsChild>
                                                                    <w:div w:id="84155490">
                                                                      <w:marLeft w:val="0"/>
                                                                      <w:marRight w:val="0"/>
                                                                      <w:marTop w:val="0"/>
                                                                      <w:marBottom w:val="0"/>
                                                                      <w:divBdr>
                                                                        <w:top w:val="none" w:sz="0" w:space="0" w:color="auto"/>
                                                                        <w:left w:val="none" w:sz="0" w:space="0" w:color="auto"/>
                                                                        <w:bottom w:val="none" w:sz="0" w:space="0" w:color="auto"/>
                                                                        <w:right w:val="none" w:sz="0" w:space="0" w:color="auto"/>
                                                                      </w:divBdr>
                                                                      <w:divsChild>
                                                                        <w:div w:id="146095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2373490">
      <w:bodyDiv w:val="1"/>
      <w:marLeft w:val="0"/>
      <w:marRight w:val="0"/>
      <w:marTop w:val="0"/>
      <w:marBottom w:val="0"/>
      <w:divBdr>
        <w:top w:val="none" w:sz="0" w:space="0" w:color="auto"/>
        <w:left w:val="none" w:sz="0" w:space="0" w:color="auto"/>
        <w:bottom w:val="none" w:sz="0" w:space="0" w:color="auto"/>
        <w:right w:val="none" w:sz="0" w:space="0" w:color="auto"/>
      </w:divBdr>
      <w:divsChild>
        <w:div w:id="548341660">
          <w:marLeft w:val="0"/>
          <w:marRight w:val="0"/>
          <w:marTop w:val="0"/>
          <w:marBottom w:val="0"/>
          <w:divBdr>
            <w:top w:val="none" w:sz="0" w:space="0" w:color="auto"/>
            <w:left w:val="none" w:sz="0" w:space="0" w:color="auto"/>
            <w:bottom w:val="none" w:sz="0" w:space="0" w:color="auto"/>
            <w:right w:val="none" w:sz="0" w:space="0" w:color="auto"/>
          </w:divBdr>
        </w:div>
        <w:div w:id="1851144659">
          <w:marLeft w:val="0"/>
          <w:marRight w:val="0"/>
          <w:marTop w:val="0"/>
          <w:marBottom w:val="0"/>
          <w:divBdr>
            <w:top w:val="none" w:sz="0" w:space="0" w:color="auto"/>
            <w:left w:val="none" w:sz="0" w:space="0" w:color="auto"/>
            <w:bottom w:val="none" w:sz="0" w:space="0" w:color="auto"/>
            <w:right w:val="none" w:sz="0" w:space="0" w:color="auto"/>
          </w:divBdr>
        </w:div>
        <w:div w:id="1885676452">
          <w:marLeft w:val="0"/>
          <w:marRight w:val="0"/>
          <w:marTop w:val="0"/>
          <w:marBottom w:val="0"/>
          <w:divBdr>
            <w:top w:val="none" w:sz="0" w:space="0" w:color="auto"/>
            <w:left w:val="none" w:sz="0" w:space="0" w:color="auto"/>
            <w:bottom w:val="none" w:sz="0" w:space="0" w:color="auto"/>
            <w:right w:val="none" w:sz="0" w:space="0" w:color="auto"/>
          </w:divBdr>
        </w:div>
        <w:div w:id="2012365923">
          <w:marLeft w:val="0"/>
          <w:marRight w:val="0"/>
          <w:marTop w:val="0"/>
          <w:marBottom w:val="0"/>
          <w:divBdr>
            <w:top w:val="none" w:sz="0" w:space="0" w:color="auto"/>
            <w:left w:val="none" w:sz="0" w:space="0" w:color="auto"/>
            <w:bottom w:val="none" w:sz="0" w:space="0" w:color="auto"/>
            <w:right w:val="none" w:sz="0" w:space="0" w:color="auto"/>
          </w:divBdr>
        </w:div>
        <w:div w:id="2092391254">
          <w:marLeft w:val="0"/>
          <w:marRight w:val="0"/>
          <w:marTop w:val="0"/>
          <w:marBottom w:val="0"/>
          <w:divBdr>
            <w:top w:val="none" w:sz="0" w:space="0" w:color="auto"/>
            <w:left w:val="none" w:sz="0" w:space="0" w:color="auto"/>
            <w:bottom w:val="none" w:sz="0" w:space="0" w:color="auto"/>
            <w:right w:val="none" w:sz="0" w:space="0" w:color="auto"/>
          </w:divBdr>
        </w:div>
      </w:divsChild>
    </w:div>
    <w:div w:id="987246131">
      <w:bodyDiv w:val="1"/>
      <w:marLeft w:val="0"/>
      <w:marRight w:val="0"/>
      <w:marTop w:val="0"/>
      <w:marBottom w:val="0"/>
      <w:divBdr>
        <w:top w:val="none" w:sz="0" w:space="0" w:color="auto"/>
        <w:left w:val="none" w:sz="0" w:space="0" w:color="auto"/>
        <w:bottom w:val="none" w:sz="0" w:space="0" w:color="auto"/>
        <w:right w:val="none" w:sz="0" w:space="0" w:color="auto"/>
      </w:divBdr>
      <w:divsChild>
        <w:div w:id="82800272">
          <w:marLeft w:val="0"/>
          <w:marRight w:val="0"/>
          <w:marTop w:val="0"/>
          <w:marBottom w:val="0"/>
          <w:divBdr>
            <w:top w:val="none" w:sz="0" w:space="0" w:color="auto"/>
            <w:left w:val="none" w:sz="0" w:space="0" w:color="auto"/>
            <w:bottom w:val="none" w:sz="0" w:space="0" w:color="auto"/>
            <w:right w:val="none" w:sz="0" w:space="0" w:color="auto"/>
          </w:divBdr>
          <w:divsChild>
            <w:div w:id="37240118">
              <w:marLeft w:val="0"/>
              <w:marRight w:val="0"/>
              <w:marTop w:val="0"/>
              <w:marBottom w:val="0"/>
              <w:divBdr>
                <w:top w:val="none" w:sz="0" w:space="0" w:color="auto"/>
                <w:left w:val="none" w:sz="0" w:space="0" w:color="auto"/>
                <w:bottom w:val="none" w:sz="0" w:space="0" w:color="auto"/>
                <w:right w:val="none" w:sz="0" w:space="0" w:color="auto"/>
              </w:divBdr>
            </w:div>
            <w:div w:id="562717581">
              <w:marLeft w:val="0"/>
              <w:marRight w:val="0"/>
              <w:marTop w:val="0"/>
              <w:marBottom w:val="0"/>
              <w:divBdr>
                <w:top w:val="none" w:sz="0" w:space="0" w:color="auto"/>
                <w:left w:val="none" w:sz="0" w:space="0" w:color="auto"/>
                <w:bottom w:val="none" w:sz="0" w:space="0" w:color="auto"/>
                <w:right w:val="none" w:sz="0" w:space="0" w:color="auto"/>
              </w:divBdr>
            </w:div>
            <w:div w:id="818771459">
              <w:marLeft w:val="0"/>
              <w:marRight w:val="0"/>
              <w:marTop w:val="0"/>
              <w:marBottom w:val="0"/>
              <w:divBdr>
                <w:top w:val="none" w:sz="0" w:space="0" w:color="auto"/>
                <w:left w:val="none" w:sz="0" w:space="0" w:color="auto"/>
                <w:bottom w:val="none" w:sz="0" w:space="0" w:color="auto"/>
                <w:right w:val="none" w:sz="0" w:space="0" w:color="auto"/>
              </w:divBdr>
            </w:div>
            <w:div w:id="2118984907">
              <w:marLeft w:val="0"/>
              <w:marRight w:val="0"/>
              <w:marTop w:val="0"/>
              <w:marBottom w:val="0"/>
              <w:divBdr>
                <w:top w:val="none" w:sz="0" w:space="0" w:color="auto"/>
                <w:left w:val="none" w:sz="0" w:space="0" w:color="auto"/>
                <w:bottom w:val="none" w:sz="0" w:space="0" w:color="auto"/>
                <w:right w:val="none" w:sz="0" w:space="0" w:color="auto"/>
              </w:divBdr>
            </w:div>
          </w:divsChild>
        </w:div>
        <w:div w:id="769198079">
          <w:marLeft w:val="0"/>
          <w:marRight w:val="0"/>
          <w:marTop w:val="0"/>
          <w:marBottom w:val="0"/>
          <w:divBdr>
            <w:top w:val="none" w:sz="0" w:space="0" w:color="auto"/>
            <w:left w:val="none" w:sz="0" w:space="0" w:color="auto"/>
            <w:bottom w:val="none" w:sz="0" w:space="0" w:color="auto"/>
            <w:right w:val="none" w:sz="0" w:space="0" w:color="auto"/>
          </w:divBdr>
          <w:divsChild>
            <w:div w:id="791442193">
              <w:marLeft w:val="0"/>
              <w:marRight w:val="0"/>
              <w:marTop w:val="0"/>
              <w:marBottom w:val="0"/>
              <w:divBdr>
                <w:top w:val="none" w:sz="0" w:space="0" w:color="auto"/>
                <w:left w:val="none" w:sz="0" w:space="0" w:color="auto"/>
                <w:bottom w:val="none" w:sz="0" w:space="0" w:color="auto"/>
                <w:right w:val="none" w:sz="0" w:space="0" w:color="auto"/>
              </w:divBdr>
            </w:div>
            <w:div w:id="17964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84600">
      <w:bodyDiv w:val="1"/>
      <w:marLeft w:val="0"/>
      <w:marRight w:val="0"/>
      <w:marTop w:val="0"/>
      <w:marBottom w:val="0"/>
      <w:divBdr>
        <w:top w:val="none" w:sz="0" w:space="0" w:color="auto"/>
        <w:left w:val="none" w:sz="0" w:space="0" w:color="auto"/>
        <w:bottom w:val="none" w:sz="0" w:space="0" w:color="auto"/>
        <w:right w:val="none" w:sz="0" w:space="0" w:color="auto"/>
      </w:divBdr>
    </w:div>
    <w:div w:id="1145195665">
      <w:bodyDiv w:val="1"/>
      <w:marLeft w:val="0"/>
      <w:marRight w:val="0"/>
      <w:marTop w:val="0"/>
      <w:marBottom w:val="0"/>
      <w:divBdr>
        <w:top w:val="none" w:sz="0" w:space="0" w:color="auto"/>
        <w:left w:val="none" w:sz="0" w:space="0" w:color="auto"/>
        <w:bottom w:val="none" w:sz="0" w:space="0" w:color="auto"/>
        <w:right w:val="none" w:sz="0" w:space="0" w:color="auto"/>
      </w:divBdr>
    </w:div>
    <w:div w:id="1218126845">
      <w:bodyDiv w:val="1"/>
      <w:marLeft w:val="0"/>
      <w:marRight w:val="0"/>
      <w:marTop w:val="0"/>
      <w:marBottom w:val="0"/>
      <w:divBdr>
        <w:top w:val="none" w:sz="0" w:space="0" w:color="auto"/>
        <w:left w:val="none" w:sz="0" w:space="0" w:color="auto"/>
        <w:bottom w:val="none" w:sz="0" w:space="0" w:color="auto"/>
        <w:right w:val="none" w:sz="0" w:space="0" w:color="auto"/>
      </w:divBdr>
    </w:div>
    <w:div w:id="1231505424">
      <w:bodyDiv w:val="1"/>
      <w:marLeft w:val="0"/>
      <w:marRight w:val="0"/>
      <w:marTop w:val="0"/>
      <w:marBottom w:val="0"/>
      <w:divBdr>
        <w:top w:val="none" w:sz="0" w:space="0" w:color="auto"/>
        <w:left w:val="none" w:sz="0" w:space="0" w:color="auto"/>
        <w:bottom w:val="none" w:sz="0" w:space="0" w:color="auto"/>
        <w:right w:val="none" w:sz="0" w:space="0" w:color="auto"/>
      </w:divBdr>
      <w:divsChild>
        <w:div w:id="74132090">
          <w:marLeft w:val="0"/>
          <w:marRight w:val="0"/>
          <w:marTop w:val="0"/>
          <w:marBottom w:val="0"/>
          <w:divBdr>
            <w:top w:val="none" w:sz="0" w:space="0" w:color="auto"/>
            <w:left w:val="none" w:sz="0" w:space="0" w:color="auto"/>
            <w:bottom w:val="none" w:sz="0" w:space="0" w:color="auto"/>
            <w:right w:val="none" w:sz="0" w:space="0" w:color="auto"/>
          </w:divBdr>
        </w:div>
        <w:div w:id="78259899">
          <w:marLeft w:val="0"/>
          <w:marRight w:val="0"/>
          <w:marTop w:val="0"/>
          <w:marBottom w:val="0"/>
          <w:divBdr>
            <w:top w:val="none" w:sz="0" w:space="0" w:color="auto"/>
            <w:left w:val="none" w:sz="0" w:space="0" w:color="auto"/>
            <w:bottom w:val="none" w:sz="0" w:space="0" w:color="auto"/>
            <w:right w:val="none" w:sz="0" w:space="0" w:color="auto"/>
          </w:divBdr>
        </w:div>
        <w:div w:id="82192439">
          <w:marLeft w:val="0"/>
          <w:marRight w:val="0"/>
          <w:marTop w:val="0"/>
          <w:marBottom w:val="0"/>
          <w:divBdr>
            <w:top w:val="none" w:sz="0" w:space="0" w:color="auto"/>
            <w:left w:val="none" w:sz="0" w:space="0" w:color="auto"/>
            <w:bottom w:val="none" w:sz="0" w:space="0" w:color="auto"/>
            <w:right w:val="none" w:sz="0" w:space="0" w:color="auto"/>
          </w:divBdr>
        </w:div>
        <w:div w:id="96024941">
          <w:marLeft w:val="0"/>
          <w:marRight w:val="0"/>
          <w:marTop w:val="0"/>
          <w:marBottom w:val="0"/>
          <w:divBdr>
            <w:top w:val="none" w:sz="0" w:space="0" w:color="auto"/>
            <w:left w:val="none" w:sz="0" w:space="0" w:color="auto"/>
            <w:bottom w:val="none" w:sz="0" w:space="0" w:color="auto"/>
            <w:right w:val="none" w:sz="0" w:space="0" w:color="auto"/>
          </w:divBdr>
        </w:div>
        <w:div w:id="106825099">
          <w:marLeft w:val="0"/>
          <w:marRight w:val="0"/>
          <w:marTop w:val="0"/>
          <w:marBottom w:val="0"/>
          <w:divBdr>
            <w:top w:val="none" w:sz="0" w:space="0" w:color="auto"/>
            <w:left w:val="none" w:sz="0" w:space="0" w:color="auto"/>
            <w:bottom w:val="none" w:sz="0" w:space="0" w:color="auto"/>
            <w:right w:val="none" w:sz="0" w:space="0" w:color="auto"/>
          </w:divBdr>
        </w:div>
        <w:div w:id="108935556">
          <w:marLeft w:val="0"/>
          <w:marRight w:val="0"/>
          <w:marTop w:val="0"/>
          <w:marBottom w:val="0"/>
          <w:divBdr>
            <w:top w:val="none" w:sz="0" w:space="0" w:color="auto"/>
            <w:left w:val="none" w:sz="0" w:space="0" w:color="auto"/>
            <w:bottom w:val="none" w:sz="0" w:space="0" w:color="auto"/>
            <w:right w:val="none" w:sz="0" w:space="0" w:color="auto"/>
          </w:divBdr>
        </w:div>
        <w:div w:id="120416529">
          <w:marLeft w:val="0"/>
          <w:marRight w:val="0"/>
          <w:marTop w:val="0"/>
          <w:marBottom w:val="0"/>
          <w:divBdr>
            <w:top w:val="none" w:sz="0" w:space="0" w:color="auto"/>
            <w:left w:val="none" w:sz="0" w:space="0" w:color="auto"/>
            <w:bottom w:val="none" w:sz="0" w:space="0" w:color="auto"/>
            <w:right w:val="none" w:sz="0" w:space="0" w:color="auto"/>
          </w:divBdr>
        </w:div>
        <w:div w:id="140126362">
          <w:marLeft w:val="0"/>
          <w:marRight w:val="0"/>
          <w:marTop w:val="0"/>
          <w:marBottom w:val="0"/>
          <w:divBdr>
            <w:top w:val="none" w:sz="0" w:space="0" w:color="auto"/>
            <w:left w:val="none" w:sz="0" w:space="0" w:color="auto"/>
            <w:bottom w:val="none" w:sz="0" w:space="0" w:color="auto"/>
            <w:right w:val="none" w:sz="0" w:space="0" w:color="auto"/>
          </w:divBdr>
        </w:div>
        <w:div w:id="156848434">
          <w:marLeft w:val="0"/>
          <w:marRight w:val="0"/>
          <w:marTop w:val="0"/>
          <w:marBottom w:val="0"/>
          <w:divBdr>
            <w:top w:val="none" w:sz="0" w:space="0" w:color="auto"/>
            <w:left w:val="none" w:sz="0" w:space="0" w:color="auto"/>
            <w:bottom w:val="none" w:sz="0" w:space="0" w:color="auto"/>
            <w:right w:val="none" w:sz="0" w:space="0" w:color="auto"/>
          </w:divBdr>
        </w:div>
        <w:div w:id="157352039">
          <w:marLeft w:val="0"/>
          <w:marRight w:val="0"/>
          <w:marTop w:val="0"/>
          <w:marBottom w:val="0"/>
          <w:divBdr>
            <w:top w:val="none" w:sz="0" w:space="0" w:color="auto"/>
            <w:left w:val="none" w:sz="0" w:space="0" w:color="auto"/>
            <w:bottom w:val="none" w:sz="0" w:space="0" w:color="auto"/>
            <w:right w:val="none" w:sz="0" w:space="0" w:color="auto"/>
          </w:divBdr>
        </w:div>
        <w:div w:id="166945727">
          <w:marLeft w:val="0"/>
          <w:marRight w:val="0"/>
          <w:marTop w:val="0"/>
          <w:marBottom w:val="0"/>
          <w:divBdr>
            <w:top w:val="none" w:sz="0" w:space="0" w:color="auto"/>
            <w:left w:val="none" w:sz="0" w:space="0" w:color="auto"/>
            <w:bottom w:val="none" w:sz="0" w:space="0" w:color="auto"/>
            <w:right w:val="none" w:sz="0" w:space="0" w:color="auto"/>
          </w:divBdr>
        </w:div>
        <w:div w:id="178668996">
          <w:marLeft w:val="0"/>
          <w:marRight w:val="0"/>
          <w:marTop w:val="0"/>
          <w:marBottom w:val="0"/>
          <w:divBdr>
            <w:top w:val="none" w:sz="0" w:space="0" w:color="auto"/>
            <w:left w:val="none" w:sz="0" w:space="0" w:color="auto"/>
            <w:bottom w:val="none" w:sz="0" w:space="0" w:color="auto"/>
            <w:right w:val="none" w:sz="0" w:space="0" w:color="auto"/>
          </w:divBdr>
        </w:div>
        <w:div w:id="186910297">
          <w:marLeft w:val="0"/>
          <w:marRight w:val="0"/>
          <w:marTop w:val="0"/>
          <w:marBottom w:val="0"/>
          <w:divBdr>
            <w:top w:val="none" w:sz="0" w:space="0" w:color="auto"/>
            <w:left w:val="none" w:sz="0" w:space="0" w:color="auto"/>
            <w:bottom w:val="none" w:sz="0" w:space="0" w:color="auto"/>
            <w:right w:val="none" w:sz="0" w:space="0" w:color="auto"/>
          </w:divBdr>
        </w:div>
        <w:div w:id="195777718">
          <w:marLeft w:val="0"/>
          <w:marRight w:val="0"/>
          <w:marTop w:val="0"/>
          <w:marBottom w:val="0"/>
          <w:divBdr>
            <w:top w:val="none" w:sz="0" w:space="0" w:color="auto"/>
            <w:left w:val="none" w:sz="0" w:space="0" w:color="auto"/>
            <w:bottom w:val="none" w:sz="0" w:space="0" w:color="auto"/>
            <w:right w:val="none" w:sz="0" w:space="0" w:color="auto"/>
          </w:divBdr>
        </w:div>
        <w:div w:id="209460508">
          <w:marLeft w:val="0"/>
          <w:marRight w:val="0"/>
          <w:marTop w:val="0"/>
          <w:marBottom w:val="0"/>
          <w:divBdr>
            <w:top w:val="none" w:sz="0" w:space="0" w:color="auto"/>
            <w:left w:val="none" w:sz="0" w:space="0" w:color="auto"/>
            <w:bottom w:val="none" w:sz="0" w:space="0" w:color="auto"/>
            <w:right w:val="none" w:sz="0" w:space="0" w:color="auto"/>
          </w:divBdr>
        </w:div>
        <w:div w:id="251397132">
          <w:marLeft w:val="0"/>
          <w:marRight w:val="0"/>
          <w:marTop w:val="0"/>
          <w:marBottom w:val="0"/>
          <w:divBdr>
            <w:top w:val="none" w:sz="0" w:space="0" w:color="auto"/>
            <w:left w:val="none" w:sz="0" w:space="0" w:color="auto"/>
            <w:bottom w:val="none" w:sz="0" w:space="0" w:color="auto"/>
            <w:right w:val="none" w:sz="0" w:space="0" w:color="auto"/>
          </w:divBdr>
        </w:div>
        <w:div w:id="265356491">
          <w:marLeft w:val="0"/>
          <w:marRight w:val="0"/>
          <w:marTop w:val="0"/>
          <w:marBottom w:val="0"/>
          <w:divBdr>
            <w:top w:val="none" w:sz="0" w:space="0" w:color="auto"/>
            <w:left w:val="none" w:sz="0" w:space="0" w:color="auto"/>
            <w:bottom w:val="none" w:sz="0" w:space="0" w:color="auto"/>
            <w:right w:val="none" w:sz="0" w:space="0" w:color="auto"/>
          </w:divBdr>
        </w:div>
        <w:div w:id="284850615">
          <w:marLeft w:val="0"/>
          <w:marRight w:val="0"/>
          <w:marTop w:val="0"/>
          <w:marBottom w:val="0"/>
          <w:divBdr>
            <w:top w:val="none" w:sz="0" w:space="0" w:color="auto"/>
            <w:left w:val="none" w:sz="0" w:space="0" w:color="auto"/>
            <w:bottom w:val="none" w:sz="0" w:space="0" w:color="auto"/>
            <w:right w:val="none" w:sz="0" w:space="0" w:color="auto"/>
          </w:divBdr>
        </w:div>
        <w:div w:id="346450745">
          <w:marLeft w:val="0"/>
          <w:marRight w:val="0"/>
          <w:marTop w:val="0"/>
          <w:marBottom w:val="0"/>
          <w:divBdr>
            <w:top w:val="none" w:sz="0" w:space="0" w:color="auto"/>
            <w:left w:val="none" w:sz="0" w:space="0" w:color="auto"/>
            <w:bottom w:val="none" w:sz="0" w:space="0" w:color="auto"/>
            <w:right w:val="none" w:sz="0" w:space="0" w:color="auto"/>
          </w:divBdr>
        </w:div>
        <w:div w:id="350958780">
          <w:marLeft w:val="0"/>
          <w:marRight w:val="0"/>
          <w:marTop w:val="0"/>
          <w:marBottom w:val="0"/>
          <w:divBdr>
            <w:top w:val="none" w:sz="0" w:space="0" w:color="auto"/>
            <w:left w:val="none" w:sz="0" w:space="0" w:color="auto"/>
            <w:bottom w:val="none" w:sz="0" w:space="0" w:color="auto"/>
            <w:right w:val="none" w:sz="0" w:space="0" w:color="auto"/>
          </w:divBdr>
        </w:div>
        <w:div w:id="358354522">
          <w:marLeft w:val="0"/>
          <w:marRight w:val="0"/>
          <w:marTop w:val="0"/>
          <w:marBottom w:val="0"/>
          <w:divBdr>
            <w:top w:val="none" w:sz="0" w:space="0" w:color="auto"/>
            <w:left w:val="none" w:sz="0" w:space="0" w:color="auto"/>
            <w:bottom w:val="none" w:sz="0" w:space="0" w:color="auto"/>
            <w:right w:val="none" w:sz="0" w:space="0" w:color="auto"/>
          </w:divBdr>
        </w:div>
        <w:div w:id="373359194">
          <w:marLeft w:val="0"/>
          <w:marRight w:val="0"/>
          <w:marTop w:val="0"/>
          <w:marBottom w:val="0"/>
          <w:divBdr>
            <w:top w:val="none" w:sz="0" w:space="0" w:color="auto"/>
            <w:left w:val="none" w:sz="0" w:space="0" w:color="auto"/>
            <w:bottom w:val="none" w:sz="0" w:space="0" w:color="auto"/>
            <w:right w:val="none" w:sz="0" w:space="0" w:color="auto"/>
          </w:divBdr>
        </w:div>
        <w:div w:id="374474857">
          <w:marLeft w:val="0"/>
          <w:marRight w:val="0"/>
          <w:marTop w:val="0"/>
          <w:marBottom w:val="0"/>
          <w:divBdr>
            <w:top w:val="none" w:sz="0" w:space="0" w:color="auto"/>
            <w:left w:val="none" w:sz="0" w:space="0" w:color="auto"/>
            <w:bottom w:val="none" w:sz="0" w:space="0" w:color="auto"/>
            <w:right w:val="none" w:sz="0" w:space="0" w:color="auto"/>
          </w:divBdr>
        </w:div>
        <w:div w:id="406803706">
          <w:marLeft w:val="0"/>
          <w:marRight w:val="0"/>
          <w:marTop w:val="0"/>
          <w:marBottom w:val="0"/>
          <w:divBdr>
            <w:top w:val="none" w:sz="0" w:space="0" w:color="auto"/>
            <w:left w:val="none" w:sz="0" w:space="0" w:color="auto"/>
            <w:bottom w:val="none" w:sz="0" w:space="0" w:color="auto"/>
            <w:right w:val="none" w:sz="0" w:space="0" w:color="auto"/>
          </w:divBdr>
        </w:div>
        <w:div w:id="427628451">
          <w:marLeft w:val="0"/>
          <w:marRight w:val="0"/>
          <w:marTop w:val="0"/>
          <w:marBottom w:val="0"/>
          <w:divBdr>
            <w:top w:val="none" w:sz="0" w:space="0" w:color="auto"/>
            <w:left w:val="none" w:sz="0" w:space="0" w:color="auto"/>
            <w:bottom w:val="none" w:sz="0" w:space="0" w:color="auto"/>
            <w:right w:val="none" w:sz="0" w:space="0" w:color="auto"/>
          </w:divBdr>
        </w:div>
        <w:div w:id="437676293">
          <w:marLeft w:val="0"/>
          <w:marRight w:val="0"/>
          <w:marTop w:val="0"/>
          <w:marBottom w:val="0"/>
          <w:divBdr>
            <w:top w:val="none" w:sz="0" w:space="0" w:color="auto"/>
            <w:left w:val="none" w:sz="0" w:space="0" w:color="auto"/>
            <w:bottom w:val="none" w:sz="0" w:space="0" w:color="auto"/>
            <w:right w:val="none" w:sz="0" w:space="0" w:color="auto"/>
          </w:divBdr>
        </w:div>
        <w:div w:id="480196783">
          <w:marLeft w:val="0"/>
          <w:marRight w:val="0"/>
          <w:marTop w:val="0"/>
          <w:marBottom w:val="0"/>
          <w:divBdr>
            <w:top w:val="none" w:sz="0" w:space="0" w:color="auto"/>
            <w:left w:val="none" w:sz="0" w:space="0" w:color="auto"/>
            <w:bottom w:val="none" w:sz="0" w:space="0" w:color="auto"/>
            <w:right w:val="none" w:sz="0" w:space="0" w:color="auto"/>
          </w:divBdr>
        </w:div>
        <w:div w:id="483131979">
          <w:marLeft w:val="0"/>
          <w:marRight w:val="0"/>
          <w:marTop w:val="0"/>
          <w:marBottom w:val="0"/>
          <w:divBdr>
            <w:top w:val="none" w:sz="0" w:space="0" w:color="auto"/>
            <w:left w:val="none" w:sz="0" w:space="0" w:color="auto"/>
            <w:bottom w:val="none" w:sz="0" w:space="0" w:color="auto"/>
            <w:right w:val="none" w:sz="0" w:space="0" w:color="auto"/>
          </w:divBdr>
        </w:div>
        <w:div w:id="497579765">
          <w:marLeft w:val="0"/>
          <w:marRight w:val="0"/>
          <w:marTop w:val="0"/>
          <w:marBottom w:val="0"/>
          <w:divBdr>
            <w:top w:val="none" w:sz="0" w:space="0" w:color="auto"/>
            <w:left w:val="none" w:sz="0" w:space="0" w:color="auto"/>
            <w:bottom w:val="none" w:sz="0" w:space="0" w:color="auto"/>
            <w:right w:val="none" w:sz="0" w:space="0" w:color="auto"/>
          </w:divBdr>
        </w:div>
        <w:div w:id="534001199">
          <w:marLeft w:val="0"/>
          <w:marRight w:val="0"/>
          <w:marTop w:val="0"/>
          <w:marBottom w:val="0"/>
          <w:divBdr>
            <w:top w:val="none" w:sz="0" w:space="0" w:color="auto"/>
            <w:left w:val="none" w:sz="0" w:space="0" w:color="auto"/>
            <w:bottom w:val="none" w:sz="0" w:space="0" w:color="auto"/>
            <w:right w:val="none" w:sz="0" w:space="0" w:color="auto"/>
          </w:divBdr>
        </w:div>
        <w:div w:id="536089847">
          <w:marLeft w:val="0"/>
          <w:marRight w:val="0"/>
          <w:marTop w:val="0"/>
          <w:marBottom w:val="0"/>
          <w:divBdr>
            <w:top w:val="none" w:sz="0" w:space="0" w:color="auto"/>
            <w:left w:val="none" w:sz="0" w:space="0" w:color="auto"/>
            <w:bottom w:val="none" w:sz="0" w:space="0" w:color="auto"/>
            <w:right w:val="none" w:sz="0" w:space="0" w:color="auto"/>
          </w:divBdr>
        </w:div>
        <w:div w:id="547031961">
          <w:marLeft w:val="0"/>
          <w:marRight w:val="0"/>
          <w:marTop w:val="0"/>
          <w:marBottom w:val="0"/>
          <w:divBdr>
            <w:top w:val="none" w:sz="0" w:space="0" w:color="auto"/>
            <w:left w:val="none" w:sz="0" w:space="0" w:color="auto"/>
            <w:bottom w:val="none" w:sz="0" w:space="0" w:color="auto"/>
            <w:right w:val="none" w:sz="0" w:space="0" w:color="auto"/>
          </w:divBdr>
        </w:div>
        <w:div w:id="588852071">
          <w:marLeft w:val="0"/>
          <w:marRight w:val="0"/>
          <w:marTop w:val="0"/>
          <w:marBottom w:val="0"/>
          <w:divBdr>
            <w:top w:val="none" w:sz="0" w:space="0" w:color="auto"/>
            <w:left w:val="none" w:sz="0" w:space="0" w:color="auto"/>
            <w:bottom w:val="none" w:sz="0" w:space="0" w:color="auto"/>
            <w:right w:val="none" w:sz="0" w:space="0" w:color="auto"/>
          </w:divBdr>
        </w:div>
        <w:div w:id="604964422">
          <w:marLeft w:val="0"/>
          <w:marRight w:val="0"/>
          <w:marTop w:val="0"/>
          <w:marBottom w:val="0"/>
          <w:divBdr>
            <w:top w:val="none" w:sz="0" w:space="0" w:color="auto"/>
            <w:left w:val="none" w:sz="0" w:space="0" w:color="auto"/>
            <w:bottom w:val="none" w:sz="0" w:space="0" w:color="auto"/>
            <w:right w:val="none" w:sz="0" w:space="0" w:color="auto"/>
          </w:divBdr>
        </w:div>
        <w:div w:id="649331362">
          <w:marLeft w:val="0"/>
          <w:marRight w:val="0"/>
          <w:marTop w:val="0"/>
          <w:marBottom w:val="0"/>
          <w:divBdr>
            <w:top w:val="none" w:sz="0" w:space="0" w:color="auto"/>
            <w:left w:val="none" w:sz="0" w:space="0" w:color="auto"/>
            <w:bottom w:val="none" w:sz="0" w:space="0" w:color="auto"/>
            <w:right w:val="none" w:sz="0" w:space="0" w:color="auto"/>
          </w:divBdr>
        </w:div>
        <w:div w:id="655037944">
          <w:marLeft w:val="0"/>
          <w:marRight w:val="0"/>
          <w:marTop w:val="0"/>
          <w:marBottom w:val="0"/>
          <w:divBdr>
            <w:top w:val="none" w:sz="0" w:space="0" w:color="auto"/>
            <w:left w:val="none" w:sz="0" w:space="0" w:color="auto"/>
            <w:bottom w:val="none" w:sz="0" w:space="0" w:color="auto"/>
            <w:right w:val="none" w:sz="0" w:space="0" w:color="auto"/>
          </w:divBdr>
        </w:div>
        <w:div w:id="733163720">
          <w:marLeft w:val="0"/>
          <w:marRight w:val="0"/>
          <w:marTop w:val="0"/>
          <w:marBottom w:val="0"/>
          <w:divBdr>
            <w:top w:val="none" w:sz="0" w:space="0" w:color="auto"/>
            <w:left w:val="none" w:sz="0" w:space="0" w:color="auto"/>
            <w:bottom w:val="none" w:sz="0" w:space="0" w:color="auto"/>
            <w:right w:val="none" w:sz="0" w:space="0" w:color="auto"/>
          </w:divBdr>
        </w:div>
        <w:div w:id="737939262">
          <w:marLeft w:val="0"/>
          <w:marRight w:val="0"/>
          <w:marTop w:val="0"/>
          <w:marBottom w:val="0"/>
          <w:divBdr>
            <w:top w:val="none" w:sz="0" w:space="0" w:color="auto"/>
            <w:left w:val="none" w:sz="0" w:space="0" w:color="auto"/>
            <w:bottom w:val="none" w:sz="0" w:space="0" w:color="auto"/>
            <w:right w:val="none" w:sz="0" w:space="0" w:color="auto"/>
          </w:divBdr>
        </w:div>
        <w:div w:id="765464939">
          <w:marLeft w:val="0"/>
          <w:marRight w:val="0"/>
          <w:marTop w:val="0"/>
          <w:marBottom w:val="0"/>
          <w:divBdr>
            <w:top w:val="none" w:sz="0" w:space="0" w:color="auto"/>
            <w:left w:val="none" w:sz="0" w:space="0" w:color="auto"/>
            <w:bottom w:val="none" w:sz="0" w:space="0" w:color="auto"/>
            <w:right w:val="none" w:sz="0" w:space="0" w:color="auto"/>
          </w:divBdr>
        </w:div>
        <w:div w:id="783034395">
          <w:marLeft w:val="0"/>
          <w:marRight w:val="0"/>
          <w:marTop w:val="0"/>
          <w:marBottom w:val="0"/>
          <w:divBdr>
            <w:top w:val="none" w:sz="0" w:space="0" w:color="auto"/>
            <w:left w:val="none" w:sz="0" w:space="0" w:color="auto"/>
            <w:bottom w:val="none" w:sz="0" w:space="0" w:color="auto"/>
            <w:right w:val="none" w:sz="0" w:space="0" w:color="auto"/>
          </w:divBdr>
        </w:div>
        <w:div w:id="807817301">
          <w:marLeft w:val="0"/>
          <w:marRight w:val="0"/>
          <w:marTop w:val="0"/>
          <w:marBottom w:val="0"/>
          <w:divBdr>
            <w:top w:val="none" w:sz="0" w:space="0" w:color="auto"/>
            <w:left w:val="none" w:sz="0" w:space="0" w:color="auto"/>
            <w:bottom w:val="none" w:sz="0" w:space="0" w:color="auto"/>
            <w:right w:val="none" w:sz="0" w:space="0" w:color="auto"/>
          </w:divBdr>
        </w:div>
        <w:div w:id="854153786">
          <w:marLeft w:val="0"/>
          <w:marRight w:val="0"/>
          <w:marTop w:val="0"/>
          <w:marBottom w:val="0"/>
          <w:divBdr>
            <w:top w:val="none" w:sz="0" w:space="0" w:color="auto"/>
            <w:left w:val="none" w:sz="0" w:space="0" w:color="auto"/>
            <w:bottom w:val="none" w:sz="0" w:space="0" w:color="auto"/>
            <w:right w:val="none" w:sz="0" w:space="0" w:color="auto"/>
          </w:divBdr>
        </w:div>
        <w:div w:id="861670608">
          <w:marLeft w:val="0"/>
          <w:marRight w:val="0"/>
          <w:marTop w:val="0"/>
          <w:marBottom w:val="0"/>
          <w:divBdr>
            <w:top w:val="none" w:sz="0" w:space="0" w:color="auto"/>
            <w:left w:val="none" w:sz="0" w:space="0" w:color="auto"/>
            <w:bottom w:val="none" w:sz="0" w:space="0" w:color="auto"/>
            <w:right w:val="none" w:sz="0" w:space="0" w:color="auto"/>
          </w:divBdr>
        </w:div>
        <w:div w:id="867841898">
          <w:marLeft w:val="0"/>
          <w:marRight w:val="0"/>
          <w:marTop w:val="0"/>
          <w:marBottom w:val="0"/>
          <w:divBdr>
            <w:top w:val="none" w:sz="0" w:space="0" w:color="auto"/>
            <w:left w:val="none" w:sz="0" w:space="0" w:color="auto"/>
            <w:bottom w:val="none" w:sz="0" w:space="0" w:color="auto"/>
            <w:right w:val="none" w:sz="0" w:space="0" w:color="auto"/>
          </w:divBdr>
        </w:div>
        <w:div w:id="877667749">
          <w:marLeft w:val="0"/>
          <w:marRight w:val="0"/>
          <w:marTop w:val="0"/>
          <w:marBottom w:val="0"/>
          <w:divBdr>
            <w:top w:val="none" w:sz="0" w:space="0" w:color="auto"/>
            <w:left w:val="none" w:sz="0" w:space="0" w:color="auto"/>
            <w:bottom w:val="none" w:sz="0" w:space="0" w:color="auto"/>
            <w:right w:val="none" w:sz="0" w:space="0" w:color="auto"/>
          </w:divBdr>
        </w:div>
        <w:div w:id="878666055">
          <w:marLeft w:val="0"/>
          <w:marRight w:val="0"/>
          <w:marTop w:val="0"/>
          <w:marBottom w:val="0"/>
          <w:divBdr>
            <w:top w:val="none" w:sz="0" w:space="0" w:color="auto"/>
            <w:left w:val="none" w:sz="0" w:space="0" w:color="auto"/>
            <w:bottom w:val="none" w:sz="0" w:space="0" w:color="auto"/>
            <w:right w:val="none" w:sz="0" w:space="0" w:color="auto"/>
          </w:divBdr>
        </w:div>
        <w:div w:id="883784839">
          <w:marLeft w:val="0"/>
          <w:marRight w:val="0"/>
          <w:marTop w:val="0"/>
          <w:marBottom w:val="0"/>
          <w:divBdr>
            <w:top w:val="none" w:sz="0" w:space="0" w:color="auto"/>
            <w:left w:val="none" w:sz="0" w:space="0" w:color="auto"/>
            <w:bottom w:val="none" w:sz="0" w:space="0" w:color="auto"/>
            <w:right w:val="none" w:sz="0" w:space="0" w:color="auto"/>
          </w:divBdr>
        </w:div>
        <w:div w:id="885028370">
          <w:marLeft w:val="0"/>
          <w:marRight w:val="0"/>
          <w:marTop w:val="0"/>
          <w:marBottom w:val="0"/>
          <w:divBdr>
            <w:top w:val="none" w:sz="0" w:space="0" w:color="auto"/>
            <w:left w:val="none" w:sz="0" w:space="0" w:color="auto"/>
            <w:bottom w:val="none" w:sz="0" w:space="0" w:color="auto"/>
            <w:right w:val="none" w:sz="0" w:space="0" w:color="auto"/>
          </w:divBdr>
        </w:div>
        <w:div w:id="888566849">
          <w:marLeft w:val="0"/>
          <w:marRight w:val="0"/>
          <w:marTop w:val="0"/>
          <w:marBottom w:val="0"/>
          <w:divBdr>
            <w:top w:val="none" w:sz="0" w:space="0" w:color="auto"/>
            <w:left w:val="none" w:sz="0" w:space="0" w:color="auto"/>
            <w:bottom w:val="none" w:sz="0" w:space="0" w:color="auto"/>
            <w:right w:val="none" w:sz="0" w:space="0" w:color="auto"/>
          </w:divBdr>
        </w:div>
        <w:div w:id="934047559">
          <w:marLeft w:val="0"/>
          <w:marRight w:val="0"/>
          <w:marTop w:val="0"/>
          <w:marBottom w:val="0"/>
          <w:divBdr>
            <w:top w:val="none" w:sz="0" w:space="0" w:color="auto"/>
            <w:left w:val="none" w:sz="0" w:space="0" w:color="auto"/>
            <w:bottom w:val="none" w:sz="0" w:space="0" w:color="auto"/>
            <w:right w:val="none" w:sz="0" w:space="0" w:color="auto"/>
          </w:divBdr>
        </w:div>
        <w:div w:id="956790836">
          <w:marLeft w:val="0"/>
          <w:marRight w:val="0"/>
          <w:marTop w:val="0"/>
          <w:marBottom w:val="0"/>
          <w:divBdr>
            <w:top w:val="none" w:sz="0" w:space="0" w:color="auto"/>
            <w:left w:val="none" w:sz="0" w:space="0" w:color="auto"/>
            <w:bottom w:val="none" w:sz="0" w:space="0" w:color="auto"/>
            <w:right w:val="none" w:sz="0" w:space="0" w:color="auto"/>
          </w:divBdr>
        </w:div>
        <w:div w:id="958217289">
          <w:marLeft w:val="0"/>
          <w:marRight w:val="0"/>
          <w:marTop w:val="0"/>
          <w:marBottom w:val="0"/>
          <w:divBdr>
            <w:top w:val="none" w:sz="0" w:space="0" w:color="auto"/>
            <w:left w:val="none" w:sz="0" w:space="0" w:color="auto"/>
            <w:bottom w:val="none" w:sz="0" w:space="0" w:color="auto"/>
            <w:right w:val="none" w:sz="0" w:space="0" w:color="auto"/>
          </w:divBdr>
        </w:div>
        <w:div w:id="966201451">
          <w:marLeft w:val="0"/>
          <w:marRight w:val="0"/>
          <w:marTop w:val="0"/>
          <w:marBottom w:val="0"/>
          <w:divBdr>
            <w:top w:val="none" w:sz="0" w:space="0" w:color="auto"/>
            <w:left w:val="none" w:sz="0" w:space="0" w:color="auto"/>
            <w:bottom w:val="none" w:sz="0" w:space="0" w:color="auto"/>
            <w:right w:val="none" w:sz="0" w:space="0" w:color="auto"/>
          </w:divBdr>
        </w:div>
        <w:div w:id="972903375">
          <w:marLeft w:val="0"/>
          <w:marRight w:val="0"/>
          <w:marTop w:val="0"/>
          <w:marBottom w:val="0"/>
          <w:divBdr>
            <w:top w:val="none" w:sz="0" w:space="0" w:color="auto"/>
            <w:left w:val="none" w:sz="0" w:space="0" w:color="auto"/>
            <w:bottom w:val="none" w:sz="0" w:space="0" w:color="auto"/>
            <w:right w:val="none" w:sz="0" w:space="0" w:color="auto"/>
          </w:divBdr>
        </w:div>
        <w:div w:id="988946984">
          <w:marLeft w:val="0"/>
          <w:marRight w:val="0"/>
          <w:marTop w:val="0"/>
          <w:marBottom w:val="0"/>
          <w:divBdr>
            <w:top w:val="none" w:sz="0" w:space="0" w:color="auto"/>
            <w:left w:val="none" w:sz="0" w:space="0" w:color="auto"/>
            <w:bottom w:val="none" w:sz="0" w:space="0" w:color="auto"/>
            <w:right w:val="none" w:sz="0" w:space="0" w:color="auto"/>
          </w:divBdr>
        </w:div>
        <w:div w:id="1041631830">
          <w:marLeft w:val="0"/>
          <w:marRight w:val="0"/>
          <w:marTop w:val="0"/>
          <w:marBottom w:val="0"/>
          <w:divBdr>
            <w:top w:val="none" w:sz="0" w:space="0" w:color="auto"/>
            <w:left w:val="none" w:sz="0" w:space="0" w:color="auto"/>
            <w:bottom w:val="none" w:sz="0" w:space="0" w:color="auto"/>
            <w:right w:val="none" w:sz="0" w:space="0" w:color="auto"/>
          </w:divBdr>
        </w:div>
        <w:div w:id="1079057927">
          <w:marLeft w:val="0"/>
          <w:marRight w:val="0"/>
          <w:marTop w:val="0"/>
          <w:marBottom w:val="0"/>
          <w:divBdr>
            <w:top w:val="none" w:sz="0" w:space="0" w:color="auto"/>
            <w:left w:val="none" w:sz="0" w:space="0" w:color="auto"/>
            <w:bottom w:val="none" w:sz="0" w:space="0" w:color="auto"/>
            <w:right w:val="none" w:sz="0" w:space="0" w:color="auto"/>
          </w:divBdr>
        </w:div>
        <w:div w:id="1100219247">
          <w:marLeft w:val="0"/>
          <w:marRight w:val="0"/>
          <w:marTop w:val="0"/>
          <w:marBottom w:val="0"/>
          <w:divBdr>
            <w:top w:val="none" w:sz="0" w:space="0" w:color="auto"/>
            <w:left w:val="none" w:sz="0" w:space="0" w:color="auto"/>
            <w:bottom w:val="none" w:sz="0" w:space="0" w:color="auto"/>
            <w:right w:val="none" w:sz="0" w:space="0" w:color="auto"/>
          </w:divBdr>
        </w:div>
        <w:div w:id="1131753674">
          <w:marLeft w:val="0"/>
          <w:marRight w:val="0"/>
          <w:marTop w:val="0"/>
          <w:marBottom w:val="0"/>
          <w:divBdr>
            <w:top w:val="none" w:sz="0" w:space="0" w:color="auto"/>
            <w:left w:val="none" w:sz="0" w:space="0" w:color="auto"/>
            <w:bottom w:val="none" w:sz="0" w:space="0" w:color="auto"/>
            <w:right w:val="none" w:sz="0" w:space="0" w:color="auto"/>
          </w:divBdr>
        </w:div>
        <w:div w:id="1137721386">
          <w:marLeft w:val="0"/>
          <w:marRight w:val="0"/>
          <w:marTop w:val="0"/>
          <w:marBottom w:val="0"/>
          <w:divBdr>
            <w:top w:val="none" w:sz="0" w:space="0" w:color="auto"/>
            <w:left w:val="none" w:sz="0" w:space="0" w:color="auto"/>
            <w:bottom w:val="none" w:sz="0" w:space="0" w:color="auto"/>
            <w:right w:val="none" w:sz="0" w:space="0" w:color="auto"/>
          </w:divBdr>
        </w:div>
        <w:div w:id="1146093634">
          <w:marLeft w:val="0"/>
          <w:marRight w:val="0"/>
          <w:marTop w:val="0"/>
          <w:marBottom w:val="0"/>
          <w:divBdr>
            <w:top w:val="none" w:sz="0" w:space="0" w:color="auto"/>
            <w:left w:val="none" w:sz="0" w:space="0" w:color="auto"/>
            <w:bottom w:val="none" w:sz="0" w:space="0" w:color="auto"/>
            <w:right w:val="none" w:sz="0" w:space="0" w:color="auto"/>
          </w:divBdr>
        </w:div>
        <w:div w:id="1152067171">
          <w:marLeft w:val="0"/>
          <w:marRight w:val="0"/>
          <w:marTop w:val="0"/>
          <w:marBottom w:val="0"/>
          <w:divBdr>
            <w:top w:val="none" w:sz="0" w:space="0" w:color="auto"/>
            <w:left w:val="none" w:sz="0" w:space="0" w:color="auto"/>
            <w:bottom w:val="none" w:sz="0" w:space="0" w:color="auto"/>
            <w:right w:val="none" w:sz="0" w:space="0" w:color="auto"/>
          </w:divBdr>
        </w:div>
        <w:div w:id="1198272070">
          <w:marLeft w:val="0"/>
          <w:marRight w:val="0"/>
          <w:marTop w:val="0"/>
          <w:marBottom w:val="0"/>
          <w:divBdr>
            <w:top w:val="none" w:sz="0" w:space="0" w:color="auto"/>
            <w:left w:val="none" w:sz="0" w:space="0" w:color="auto"/>
            <w:bottom w:val="none" w:sz="0" w:space="0" w:color="auto"/>
            <w:right w:val="none" w:sz="0" w:space="0" w:color="auto"/>
          </w:divBdr>
        </w:div>
        <w:div w:id="1224559636">
          <w:marLeft w:val="0"/>
          <w:marRight w:val="0"/>
          <w:marTop w:val="0"/>
          <w:marBottom w:val="0"/>
          <w:divBdr>
            <w:top w:val="none" w:sz="0" w:space="0" w:color="auto"/>
            <w:left w:val="none" w:sz="0" w:space="0" w:color="auto"/>
            <w:bottom w:val="none" w:sz="0" w:space="0" w:color="auto"/>
            <w:right w:val="none" w:sz="0" w:space="0" w:color="auto"/>
          </w:divBdr>
        </w:div>
        <w:div w:id="1243612415">
          <w:marLeft w:val="0"/>
          <w:marRight w:val="0"/>
          <w:marTop w:val="0"/>
          <w:marBottom w:val="0"/>
          <w:divBdr>
            <w:top w:val="none" w:sz="0" w:space="0" w:color="auto"/>
            <w:left w:val="none" w:sz="0" w:space="0" w:color="auto"/>
            <w:bottom w:val="none" w:sz="0" w:space="0" w:color="auto"/>
            <w:right w:val="none" w:sz="0" w:space="0" w:color="auto"/>
          </w:divBdr>
        </w:div>
        <w:div w:id="1271469506">
          <w:marLeft w:val="0"/>
          <w:marRight w:val="0"/>
          <w:marTop w:val="0"/>
          <w:marBottom w:val="0"/>
          <w:divBdr>
            <w:top w:val="none" w:sz="0" w:space="0" w:color="auto"/>
            <w:left w:val="none" w:sz="0" w:space="0" w:color="auto"/>
            <w:bottom w:val="none" w:sz="0" w:space="0" w:color="auto"/>
            <w:right w:val="none" w:sz="0" w:space="0" w:color="auto"/>
          </w:divBdr>
        </w:div>
        <w:div w:id="1277445758">
          <w:marLeft w:val="0"/>
          <w:marRight w:val="0"/>
          <w:marTop w:val="0"/>
          <w:marBottom w:val="0"/>
          <w:divBdr>
            <w:top w:val="none" w:sz="0" w:space="0" w:color="auto"/>
            <w:left w:val="none" w:sz="0" w:space="0" w:color="auto"/>
            <w:bottom w:val="none" w:sz="0" w:space="0" w:color="auto"/>
            <w:right w:val="none" w:sz="0" w:space="0" w:color="auto"/>
          </w:divBdr>
        </w:div>
        <w:div w:id="1281839785">
          <w:marLeft w:val="0"/>
          <w:marRight w:val="0"/>
          <w:marTop w:val="0"/>
          <w:marBottom w:val="0"/>
          <w:divBdr>
            <w:top w:val="none" w:sz="0" w:space="0" w:color="auto"/>
            <w:left w:val="none" w:sz="0" w:space="0" w:color="auto"/>
            <w:bottom w:val="none" w:sz="0" w:space="0" w:color="auto"/>
            <w:right w:val="none" w:sz="0" w:space="0" w:color="auto"/>
          </w:divBdr>
        </w:div>
        <w:div w:id="1283463404">
          <w:marLeft w:val="0"/>
          <w:marRight w:val="0"/>
          <w:marTop w:val="0"/>
          <w:marBottom w:val="0"/>
          <w:divBdr>
            <w:top w:val="none" w:sz="0" w:space="0" w:color="auto"/>
            <w:left w:val="none" w:sz="0" w:space="0" w:color="auto"/>
            <w:bottom w:val="none" w:sz="0" w:space="0" w:color="auto"/>
            <w:right w:val="none" w:sz="0" w:space="0" w:color="auto"/>
          </w:divBdr>
        </w:div>
        <w:div w:id="1303536367">
          <w:marLeft w:val="0"/>
          <w:marRight w:val="0"/>
          <w:marTop w:val="0"/>
          <w:marBottom w:val="0"/>
          <w:divBdr>
            <w:top w:val="none" w:sz="0" w:space="0" w:color="auto"/>
            <w:left w:val="none" w:sz="0" w:space="0" w:color="auto"/>
            <w:bottom w:val="none" w:sz="0" w:space="0" w:color="auto"/>
            <w:right w:val="none" w:sz="0" w:space="0" w:color="auto"/>
          </w:divBdr>
        </w:div>
        <w:div w:id="1307977272">
          <w:marLeft w:val="0"/>
          <w:marRight w:val="0"/>
          <w:marTop w:val="0"/>
          <w:marBottom w:val="0"/>
          <w:divBdr>
            <w:top w:val="none" w:sz="0" w:space="0" w:color="auto"/>
            <w:left w:val="none" w:sz="0" w:space="0" w:color="auto"/>
            <w:bottom w:val="none" w:sz="0" w:space="0" w:color="auto"/>
            <w:right w:val="none" w:sz="0" w:space="0" w:color="auto"/>
          </w:divBdr>
        </w:div>
        <w:div w:id="1324233848">
          <w:marLeft w:val="0"/>
          <w:marRight w:val="0"/>
          <w:marTop w:val="0"/>
          <w:marBottom w:val="0"/>
          <w:divBdr>
            <w:top w:val="none" w:sz="0" w:space="0" w:color="auto"/>
            <w:left w:val="none" w:sz="0" w:space="0" w:color="auto"/>
            <w:bottom w:val="none" w:sz="0" w:space="0" w:color="auto"/>
            <w:right w:val="none" w:sz="0" w:space="0" w:color="auto"/>
          </w:divBdr>
        </w:div>
        <w:div w:id="1326394976">
          <w:marLeft w:val="0"/>
          <w:marRight w:val="0"/>
          <w:marTop w:val="0"/>
          <w:marBottom w:val="0"/>
          <w:divBdr>
            <w:top w:val="none" w:sz="0" w:space="0" w:color="auto"/>
            <w:left w:val="none" w:sz="0" w:space="0" w:color="auto"/>
            <w:bottom w:val="none" w:sz="0" w:space="0" w:color="auto"/>
            <w:right w:val="none" w:sz="0" w:space="0" w:color="auto"/>
          </w:divBdr>
        </w:div>
        <w:div w:id="1351373132">
          <w:marLeft w:val="0"/>
          <w:marRight w:val="0"/>
          <w:marTop w:val="0"/>
          <w:marBottom w:val="0"/>
          <w:divBdr>
            <w:top w:val="none" w:sz="0" w:space="0" w:color="auto"/>
            <w:left w:val="none" w:sz="0" w:space="0" w:color="auto"/>
            <w:bottom w:val="none" w:sz="0" w:space="0" w:color="auto"/>
            <w:right w:val="none" w:sz="0" w:space="0" w:color="auto"/>
          </w:divBdr>
        </w:div>
        <w:div w:id="1393381366">
          <w:marLeft w:val="0"/>
          <w:marRight w:val="0"/>
          <w:marTop w:val="0"/>
          <w:marBottom w:val="0"/>
          <w:divBdr>
            <w:top w:val="none" w:sz="0" w:space="0" w:color="auto"/>
            <w:left w:val="none" w:sz="0" w:space="0" w:color="auto"/>
            <w:bottom w:val="none" w:sz="0" w:space="0" w:color="auto"/>
            <w:right w:val="none" w:sz="0" w:space="0" w:color="auto"/>
          </w:divBdr>
        </w:div>
        <w:div w:id="1424839222">
          <w:marLeft w:val="0"/>
          <w:marRight w:val="0"/>
          <w:marTop w:val="0"/>
          <w:marBottom w:val="0"/>
          <w:divBdr>
            <w:top w:val="none" w:sz="0" w:space="0" w:color="auto"/>
            <w:left w:val="none" w:sz="0" w:space="0" w:color="auto"/>
            <w:bottom w:val="none" w:sz="0" w:space="0" w:color="auto"/>
            <w:right w:val="none" w:sz="0" w:space="0" w:color="auto"/>
          </w:divBdr>
        </w:div>
        <w:div w:id="1453866514">
          <w:marLeft w:val="0"/>
          <w:marRight w:val="0"/>
          <w:marTop w:val="0"/>
          <w:marBottom w:val="0"/>
          <w:divBdr>
            <w:top w:val="none" w:sz="0" w:space="0" w:color="auto"/>
            <w:left w:val="none" w:sz="0" w:space="0" w:color="auto"/>
            <w:bottom w:val="none" w:sz="0" w:space="0" w:color="auto"/>
            <w:right w:val="none" w:sz="0" w:space="0" w:color="auto"/>
          </w:divBdr>
        </w:div>
        <w:div w:id="1465614140">
          <w:marLeft w:val="0"/>
          <w:marRight w:val="0"/>
          <w:marTop w:val="0"/>
          <w:marBottom w:val="0"/>
          <w:divBdr>
            <w:top w:val="none" w:sz="0" w:space="0" w:color="auto"/>
            <w:left w:val="none" w:sz="0" w:space="0" w:color="auto"/>
            <w:bottom w:val="none" w:sz="0" w:space="0" w:color="auto"/>
            <w:right w:val="none" w:sz="0" w:space="0" w:color="auto"/>
          </w:divBdr>
        </w:div>
        <w:div w:id="1493720297">
          <w:marLeft w:val="0"/>
          <w:marRight w:val="0"/>
          <w:marTop w:val="0"/>
          <w:marBottom w:val="0"/>
          <w:divBdr>
            <w:top w:val="none" w:sz="0" w:space="0" w:color="auto"/>
            <w:left w:val="none" w:sz="0" w:space="0" w:color="auto"/>
            <w:bottom w:val="none" w:sz="0" w:space="0" w:color="auto"/>
            <w:right w:val="none" w:sz="0" w:space="0" w:color="auto"/>
          </w:divBdr>
        </w:div>
        <w:div w:id="1500927894">
          <w:marLeft w:val="0"/>
          <w:marRight w:val="0"/>
          <w:marTop w:val="0"/>
          <w:marBottom w:val="0"/>
          <w:divBdr>
            <w:top w:val="none" w:sz="0" w:space="0" w:color="auto"/>
            <w:left w:val="none" w:sz="0" w:space="0" w:color="auto"/>
            <w:bottom w:val="none" w:sz="0" w:space="0" w:color="auto"/>
            <w:right w:val="none" w:sz="0" w:space="0" w:color="auto"/>
          </w:divBdr>
        </w:div>
        <w:div w:id="1503423703">
          <w:marLeft w:val="0"/>
          <w:marRight w:val="0"/>
          <w:marTop w:val="0"/>
          <w:marBottom w:val="0"/>
          <w:divBdr>
            <w:top w:val="none" w:sz="0" w:space="0" w:color="auto"/>
            <w:left w:val="none" w:sz="0" w:space="0" w:color="auto"/>
            <w:bottom w:val="none" w:sz="0" w:space="0" w:color="auto"/>
            <w:right w:val="none" w:sz="0" w:space="0" w:color="auto"/>
          </w:divBdr>
        </w:div>
        <w:div w:id="1543443683">
          <w:marLeft w:val="0"/>
          <w:marRight w:val="0"/>
          <w:marTop w:val="0"/>
          <w:marBottom w:val="0"/>
          <w:divBdr>
            <w:top w:val="none" w:sz="0" w:space="0" w:color="auto"/>
            <w:left w:val="none" w:sz="0" w:space="0" w:color="auto"/>
            <w:bottom w:val="none" w:sz="0" w:space="0" w:color="auto"/>
            <w:right w:val="none" w:sz="0" w:space="0" w:color="auto"/>
          </w:divBdr>
        </w:div>
        <w:div w:id="1603759082">
          <w:marLeft w:val="0"/>
          <w:marRight w:val="0"/>
          <w:marTop w:val="0"/>
          <w:marBottom w:val="0"/>
          <w:divBdr>
            <w:top w:val="none" w:sz="0" w:space="0" w:color="auto"/>
            <w:left w:val="none" w:sz="0" w:space="0" w:color="auto"/>
            <w:bottom w:val="none" w:sz="0" w:space="0" w:color="auto"/>
            <w:right w:val="none" w:sz="0" w:space="0" w:color="auto"/>
          </w:divBdr>
        </w:div>
        <w:div w:id="1633949297">
          <w:marLeft w:val="0"/>
          <w:marRight w:val="0"/>
          <w:marTop w:val="0"/>
          <w:marBottom w:val="0"/>
          <w:divBdr>
            <w:top w:val="none" w:sz="0" w:space="0" w:color="auto"/>
            <w:left w:val="none" w:sz="0" w:space="0" w:color="auto"/>
            <w:bottom w:val="none" w:sz="0" w:space="0" w:color="auto"/>
            <w:right w:val="none" w:sz="0" w:space="0" w:color="auto"/>
          </w:divBdr>
        </w:div>
        <w:div w:id="1657685270">
          <w:marLeft w:val="0"/>
          <w:marRight w:val="0"/>
          <w:marTop w:val="0"/>
          <w:marBottom w:val="0"/>
          <w:divBdr>
            <w:top w:val="none" w:sz="0" w:space="0" w:color="auto"/>
            <w:left w:val="none" w:sz="0" w:space="0" w:color="auto"/>
            <w:bottom w:val="none" w:sz="0" w:space="0" w:color="auto"/>
            <w:right w:val="none" w:sz="0" w:space="0" w:color="auto"/>
          </w:divBdr>
        </w:div>
        <w:div w:id="1684476323">
          <w:marLeft w:val="0"/>
          <w:marRight w:val="0"/>
          <w:marTop w:val="0"/>
          <w:marBottom w:val="0"/>
          <w:divBdr>
            <w:top w:val="none" w:sz="0" w:space="0" w:color="auto"/>
            <w:left w:val="none" w:sz="0" w:space="0" w:color="auto"/>
            <w:bottom w:val="none" w:sz="0" w:space="0" w:color="auto"/>
            <w:right w:val="none" w:sz="0" w:space="0" w:color="auto"/>
          </w:divBdr>
        </w:div>
        <w:div w:id="1787458700">
          <w:marLeft w:val="0"/>
          <w:marRight w:val="0"/>
          <w:marTop w:val="0"/>
          <w:marBottom w:val="0"/>
          <w:divBdr>
            <w:top w:val="none" w:sz="0" w:space="0" w:color="auto"/>
            <w:left w:val="none" w:sz="0" w:space="0" w:color="auto"/>
            <w:bottom w:val="none" w:sz="0" w:space="0" w:color="auto"/>
            <w:right w:val="none" w:sz="0" w:space="0" w:color="auto"/>
          </w:divBdr>
        </w:div>
        <w:div w:id="1834682105">
          <w:marLeft w:val="0"/>
          <w:marRight w:val="0"/>
          <w:marTop w:val="0"/>
          <w:marBottom w:val="0"/>
          <w:divBdr>
            <w:top w:val="none" w:sz="0" w:space="0" w:color="auto"/>
            <w:left w:val="none" w:sz="0" w:space="0" w:color="auto"/>
            <w:bottom w:val="none" w:sz="0" w:space="0" w:color="auto"/>
            <w:right w:val="none" w:sz="0" w:space="0" w:color="auto"/>
          </w:divBdr>
        </w:div>
        <w:div w:id="1834950790">
          <w:marLeft w:val="0"/>
          <w:marRight w:val="0"/>
          <w:marTop w:val="0"/>
          <w:marBottom w:val="0"/>
          <w:divBdr>
            <w:top w:val="none" w:sz="0" w:space="0" w:color="auto"/>
            <w:left w:val="none" w:sz="0" w:space="0" w:color="auto"/>
            <w:bottom w:val="none" w:sz="0" w:space="0" w:color="auto"/>
            <w:right w:val="none" w:sz="0" w:space="0" w:color="auto"/>
          </w:divBdr>
        </w:div>
        <w:div w:id="1900821741">
          <w:marLeft w:val="0"/>
          <w:marRight w:val="0"/>
          <w:marTop w:val="0"/>
          <w:marBottom w:val="0"/>
          <w:divBdr>
            <w:top w:val="none" w:sz="0" w:space="0" w:color="auto"/>
            <w:left w:val="none" w:sz="0" w:space="0" w:color="auto"/>
            <w:bottom w:val="none" w:sz="0" w:space="0" w:color="auto"/>
            <w:right w:val="none" w:sz="0" w:space="0" w:color="auto"/>
          </w:divBdr>
        </w:div>
        <w:div w:id="1955477954">
          <w:marLeft w:val="0"/>
          <w:marRight w:val="0"/>
          <w:marTop w:val="0"/>
          <w:marBottom w:val="0"/>
          <w:divBdr>
            <w:top w:val="none" w:sz="0" w:space="0" w:color="auto"/>
            <w:left w:val="none" w:sz="0" w:space="0" w:color="auto"/>
            <w:bottom w:val="none" w:sz="0" w:space="0" w:color="auto"/>
            <w:right w:val="none" w:sz="0" w:space="0" w:color="auto"/>
          </w:divBdr>
        </w:div>
        <w:div w:id="2015261332">
          <w:marLeft w:val="0"/>
          <w:marRight w:val="0"/>
          <w:marTop w:val="0"/>
          <w:marBottom w:val="0"/>
          <w:divBdr>
            <w:top w:val="none" w:sz="0" w:space="0" w:color="auto"/>
            <w:left w:val="none" w:sz="0" w:space="0" w:color="auto"/>
            <w:bottom w:val="none" w:sz="0" w:space="0" w:color="auto"/>
            <w:right w:val="none" w:sz="0" w:space="0" w:color="auto"/>
          </w:divBdr>
        </w:div>
        <w:div w:id="2027711191">
          <w:marLeft w:val="0"/>
          <w:marRight w:val="0"/>
          <w:marTop w:val="0"/>
          <w:marBottom w:val="0"/>
          <w:divBdr>
            <w:top w:val="none" w:sz="0" w:space="0" w:color="auto"/>
            <w:left w:val="none" w:sz="0" w:space="0" w:color="auto"/>
            <w:bottom w:val="none" w:sz="0" w:space="0" w:color="auto"/>
            <w:right w:val="none" w:sz="0" w:space="0" w:color="auto"/>
          </w:divBdr>
        </w:div>
        <w:div w:id="2037660363">
          <w:marLeft w:val="0"/>
          <w:marRight w:val="0"/>
          <w:marTop w:val="0"/>
          <w:marBottom w:val="0"/>
          <w:divBdr>
            <w:top w:val="none" w:sz="0" w:space="0" w:color="auto"/>
            <w:left w:val="none" w:sz="0" w:space="0" w:color="auto"/>
            <w:bottom w:val="none" w:sz="0" w:space="0" w:color="auto"/>
            <w:right w:val="none" w:sz="0" w:space="0" w:color="auto"/>
          </w:divBdr>
        </w:div>
        <w:div w:id="2047481555">
          <w:marLeft w:val="0"/>
          <w:marRight w:val="0"/>
          <w:marTop w:val="0"/>
          <w:marBottom w:val="0"/>
          <w:divBdr>
            <w:top w:val="none" w:sz="0" w:space="0" w:color="auto"/>
            <w:left w:val="none" w:sz="0" w:space="0" w:color="auto"/>
            <w:bottom w:val="none" w:sz="0" w:space="0" w:color="auto"/>
            <w:right w:val="none" w:sz="0" w:space="0" w:color="auto"/>
          </w:divBdr>
        </w:div>
        <w:div w:id="2048144899">
          <w:marLeft w:val="0"/>
          <w:marRight w:val="0"/>
          <w:marTop w:val="0"/>
          <w:marBottom w:val="0"/>
          <w:divBdr>
            <w:top w:val="none" w:sz="0" w:space="0" w:color="auto"/>
            <w:left w:val="none" w:sz="0" w:space="0" w:color="auto"/>
            <w:bottom w:val="none" w:sz="0" w:space="0" w:color="auto"/>
            <w:right w:val="none" w:sz="0" w:space="0" w:color="auto"/>
          </w:divBdr>
        </w:div>
        <w:div w:id="2049867564">
          <w:marLeft w:val="0"/>
          <w:marRight w:val="0"/>
          <w:marTop w:val="0"/>
          <w:marBottom w:val="0"/>
          <w:divBdr>
            <w:top w:val="none" w:sz="0" w:space="0" w:color="auto"/>
            <w:left w:val="none" w:sz="0" w:space="0" w:color="auto"/>
            <w:bottom w:val="none" w:sz="0" w:space="0" w:color="auto"/>
            <w:right w:val="none" w:sz="0" w:space="0" w:color="auto"/>
          </w:divBdr>
        </w:div>
        <w:div w:id="2072459904">
          <w:marLeft w:val="0"/>
          <w:marRight w:val="0"/>
          <w:marTop w:val="0"/>
          <w:marBottom w:val="0"/>
          <w:divBdr>
            <w:top w:val="none" w:sz="0" w:space="0" w:color="auto"/>
            <w:left w:val="none" w:sz="0" w:space="0" w:color="auto"/>
            <w:bottom w:val="none" w:sz="0" w:space="0" w:color="auto"/>
            <w:right w:val="none" w:sz="0" w:space="0" w:color="auto"/>
          </w:divBdr>
        </w:div>
        <w:div w:id="2114011194">
          <w:marLeft w:val="0"/>
          <w:marRight w:val="0"/>
          <w:marTop w:val="0"/>
          <w:marBottom w:val="0"/>
          <w:divBdr>
            <w:top w:val="none" w:sz="0" w:space="0" w:color="auto"/>
            <w:left w:val="none" w:sz="0" w:space="0" w:color="auto"/>
            <w:bottom w:val="none" w:sz="0" w:space="0" w:color="auto"/>
            <w:right w:val="none" w:sz="0" w:space="0" w:color="auto"/>
          </w:divBdr>
        </w:div>
      </w:divsChild>
    </w:div>
    <w:div w:id="1243678653">
      <w:bodyDiv w:val="1"/>
      <w:marLeft w:val="0"/>
      <w:marRight w:val="0"/>
      <w:marTop w:val="0"/>
      <w:marBottom w:val="0"/>
      <w:divBdr>
        <w:top w:val="none" w:sz="0" w:space="0" w:color="auto"/>
        <w:left w:val="none" w:sz="0" w:space="0" w:color="auto"/>
        <w:bottom w:val="none" w:sz="0" w:space="0" w:color="auto"/>
        <w:right w:val="none" w:sz="0" w:space="0" w:color="auto"/>
      </w:divBdr>
      <w:divsChild>
        <w:div w:id="1526211973">
          <w:marLeft w:val="0"/>
          <w:marRight w:val="0"/>
          <w:marTop w:val="0"/>
          <w:marBottom w:val="0"/>
          <w:divBdr>
            <w:top w:val="none" w:sz="0" w:space="0" w:color="auto"/>
            <w:left w:val="none" w:sz="0" w:space="0" w:color="auto"/>
            <w:bottom w:val="none" w:sz="0" w:space="0" w:color="auto"/>
            <w:right w:val="none" w:sz="0" w:space="0" w:color="auto"/>
          </w:divBdr>
        </w:div>
        <w:div w:id="1649506124">
          <w:marLeft w:val="0"/>
          <w:marRight w:val="0"/>
          <w:marTop w:val="0"/>
          <w:marBottom w:val="0"/>
          <w:divBdr>
            <w:top w:val="none" w:sz="0" w:space="0" w:color="auto"/>
            <w:left w:val="none" w:sz="0" w:space="0" w:color="auto"/>
            <w:bottom w:val="none" w:sz="0" w:space="0" w:color="auto"/>
            <w:right w:val="none" w:sz="0" w:space="0" w:color="auto"/>
          </w:divBdr>
        </w:div>
      </w:divsChild>
    </w:div>
    <w:div w:id="1246453245">
      <w:bodyDiv w:val="1"/>
      <w:marLeft w:val="0"/>
      <w:marRight w:val="0"/>
      <w:marTop w:val="0"/>
      <w:marBottom w:val="0"/>
      <w:divBdr>
        <w:top w:val="none" w:sz="0" w:space="0" w:color="auto"/>
        <w:left w:val="none" w:sz="0" w:space="0" w:color="auto"/>
        <w:bottom w:val="none" w:sz="0" w:space="0" w:color="auto"/>
        <w:right w:val="none" w:sz="0" w:space="0" w:color="auto"/>
      </w:divBdr>
      <w:divsChild>
        <w:div w:id="181211082">
          <w:marLeft w:val="0"/>
          <w:marRight w:val="0"/>
          <w:marTop w:val="0"/>
          <w:marBottom w:val="0"/>
          <w:divBdr>
            <w:top w:val="none" w:sz="0" w:space="0" w:color="auto"/>
            <w:left w:val="none" w:sz="0" w:space="0" w:color="auto"/>
            <w:bottom w:val="none" w:sz="0" w:space="0" w:color="auto"/>
            <w:right w:val="none" w:sz="0" w:space="0" w:color="auto"/>
          </w:divBdr>
        </w:div>
        <w:div w:id="368801337">
          <w:marLeft w:val="0"/>
          <w:marRight w:val="0"/>
          <w:marTop w:val="0"/>
          <w:marBottom w:val="0"/>
          <w:divBdr>
            <w:top w:val="none" w:sz="0" w:space="0" w:color="auto"/>
            <w:left w:val="none" w:sz="0" w:space="0" w:color="auto"/>
            <w:bottom w:val="none" w:sz="0" w:space="0" w:color="auto"/>
            <w:right w:val="none" w:sz="0" w:space="0" w:color="auto"/>
          </w:divBdr>
        </w:div>
        <w:div w:id="1455831433">
          <w:marLeft w:val="0"/>
          <w:marRight w:val="0"/>
          <w:marTop w:val="0"/>
          <w:marBottom w:val="0"/>
          <w:divBdr>
            <w:top w:val="none" w:sz="0" w:space="0" w:color="auto"/>
            <w:left w:val="none" w:sz="0" w:space="0" w:color="auto"/>
            <w:bottom w:val="none" w:sz="0" w:space="0" w:color="auto"/>
            <w:right w:val="none" w:sz="0" w:space="0" w:color="auto"/>
          </w:divBdr>
        </w:div>
      </w:divsChild>
    </w:div>
    <w:div w:id="1400714214">
      <w:bodyDiv w:val="1"/>
      <w:marLeft w:val="0"/>
      <w:marRight w:val="0"/>
      <w:marTop w:val="0"/>
      <w:marBottom w:val="0"/>
      <w:divBdr>
        <w:top w:val="none" w:sz="0" w:space="0" w:color="auto"/>
        <w:left w:val="none" w:sz="0" w:space="0" w:color="auto"/>
        <w:bottom w:val="none" w:sz="0" w:space="0" w:color="auto"/>
        <w:right w:val="none" w:sz="0" w:space="0" w:color="auto"/>
      </w:divBdr>
    </w:div>
    <w:div w:id="1443770004">
      <w:bodyDiv w:val="1"/>
      <w:marLeft w:val="0"/>
      <w:marRight w:val="0"/>
      <w:marTop w:val="0"/>
      <w:marBottom w:val="0"/>
      <w:divBdr>
        <w:top w:val="none" w:sz="0" w:space="0" w:color="auto"/>
        <w:left w:val="none" w:sz="0" w:space="0" w:color="auto"/>
        <w:bottom w:val="none" w:sz="0" w:space="0" w:color="auto"/>
        <w:right w:val="none" w:sz="0" w:space="0" w:color="auto"/>
      </w:divBdr>
      <w:divsChild>
        <w:div w:id="2017269210">
          <w:marLeft w:val="0"/>
          <w:marRight w:val="0"/>
          <w:marTop w:val="0"/>
          <w:marBottom w:val="0"/>
          <w:divBdr>
            <w:top w:val="none" w:sz="0" w:space="0" w:color="auto"/>
            <w:left w:val="none" w:sz="0" w:space="0" w:color="auto"/>
            <w:bottom w:val="none" w:sz="0" w:space="0" w:color="auto"/>
            <w:right w:val="none" w:sz="0" w:space="0" w:color="auto"/>
          </w:divBdr>
        </w:div>
      </w:divsChild>
    </w:div>
    <w:div w:id="1677268678">
      <w:bodyDiv w:val="1"/>
      <w:marLeft w:val="0"/>
      <w:marRight w:val="0"/>
      <w:marTop w:val="0"/>
      <w:marBottom w:val="0"/>
      <w:divBdr>
        <w:top w:val="none" w:sz="0" w:space="0" w:color="auto"/>
        <w:left w:val="none" w:sz="0" w:space="0" w:color="auto"/>
        <w:bottom w:val="none" w:sz="0" w:space="0" w:color="auto"/>
        <w:right w:val="none" w:sz="0" w:space="0" w:color="auto"/>
      </w:divBdr>
      <w:divsChild>
        <w:div w:id="99884621">
          <w:marLeft w:val="0"/>
          <w:marRight w:val="0"/>
          <w:marTop w:val="0"/>
          <w:marBottom w:val="0"/>
          <w:divBdr>
            <w:top w:val="none" w:sz="0" w:space="0" w:color="auto"/>
            <w:left w:val="none" w:sz="0" w:space="0" w:color="auto"/>
            <w:bottom w:val="none" w:sz="0" w:space="0" w:color="auto"/>
            <w:right w:val="none" w:sz="0" w:space="0" w:color="auto"/>
          </w:divBdr>
        </w:div>
        <w:div w:id="402526215">
          <w:marLeft w:val="0"/>
          <w:marRight w:val="0"/>
          <w:marTop w:val="0"/>
          <w:marBottom w:val="0"/>
          <w:divBdr>
            <w:top w:val="none" w:sz="0" w:space="0" w:color="auto"/>
            <w:left w:val="none" w:sz="0" w:space="0" w:color="auto"/>
            <w:bottom w:val="none" w:sz="0" w:space="0" w:color="auto"/>
            <w:right w:val="none" w:sz="0" w:space="0" w:color="auto"/>
          </w:divBdr>
        </w:div>
        <w:div w:id="1194416040">
          <w:marLeft w:val="0"/>
          <w:marRight w:val="0"/>
          <w:marTop w:val="0"/>
          <w:marBottom w:val="0"/>
          <w:divBdr>
            <w:top w:val="none" w:sz="0" w:space="0" w:color="auto"/>
            <w:left w:val="none" w:sz="0" w:space="0" w:color="auto"/>
            <w:bottom w:val="none" w:sz="0" w:space="0" w:color="auto"/>
            <w:right w:val="none" w:sz="0" w:space="0" w:color="auto"/>
          </w:divBdr>
          <w:divsChild>
            <w:div w:id="608121757">
              <w:marLeft w:val="0"/>
              <w:marRight w:val="0"/>
              <w:marTop w:val="0"/>
              <w:marBottom w:val="0"/>
              <w:divBdr>
                <w:top w:val="none" w:sz="0" w:space="0" w:color="auto"/>
                <w:left w:val="none" w:sz="0" w:space="0" w:color="auto"/>
                <w:bottom w:val="none" w:sz="0" w:space="0" w:color="auto"/>
                <w:right w:val="none" w:sz="0" w:space="0" w:color="auto"/>
              </w:divBdr>
            </w:div>
            <w:div w:id="702481140">
              <w:marLeft w:val="0"/>
              <w:marRight w:val="0"/>
              <w:marTop w:val="0"/>
              <w:marBottom w:val="0"/>
              <w:divBdr>
                <w:top w:val="none" w:sz="0" w:space="0" w:color="auto"/>
                <w:left w:val="none" w:sz="0" w:space="0" w:color="auto"/>
                <w:bottom w:val="none" w:sz="0" w:space="0" w:color="auto"/>
                <w:right w:val="none" w:sz="0" w:space="0" w:color="auto"/>
              </w:divBdr>
            </w:div>
            <w:div w:id="773862314">
              <w:marLeft w:val="0"/>
              <w:marRight w:val="0"/>
              <w:marTop w:val="0"/>
              <w:marBottom w:val="0"/>
              <w:divBdr>
                <w:top w:val="none" w:sz="0" w:space="0" w:color="auto"/>
                <w:left w:val="none" w:sz="0" w:space="0" w:color="auto"/>
                <w:bottom w:val="none" w:sz="0" w:space="0" w:color="auto"/>
                <w:right w:val="none" w:sz="0" w:space="0" w:color="auto"/>
              </w:divBdr>
            </w:div>
            <w:div w:id="775517541">
              <w:marLeft w:val="0"/>
              <w:marRight w:val="0"/>
              <w:marTop w:val="0"/>
              <w:marBottom w:val="0"/>
              <w:divBdr>
                <w:top w:val="none" w:sz="0" w:space="0" w:color="auto"/>
                <w:left w:val="none" w:sz="0" w:space="0" w:color="auto"/>
                <w:bottom w:val="none" w:sz="0" w:space="0" w:color="auto"/>
                <w:right w:val="none" w:sz="0" w:space="0" w:color="auto"/>
              </w:divBdr>
            </w:div>
            <w:div w:id="1669288802">
              <w:marLeft w:val="0"/>
              <w:marRight w:val="0"/>
              <w:marTop w:val="0"/>
              <w:marBottom w:val="0"/>
              <w:divBdr>
                <w:top w:val="none" w:sz="0" w:space="0" w:color="auto"/>
                <w:left w:val="none" w:sz="0" w:space="0" w:color="auto"/>
                <w:bottom w:val="none" w:sz="0" w:space="0" w:color="auto"/>
                <w:right w:val="none" w:sz="0" w:space="0" w:color="auto"/>
              </w:divBdr>
            </w:div>
            <w:div w:id="1670017232">
              <w:marLeft w:val="0"/>
              <w:marRight w:val="0"/>
              <w:marTop w:val="0"/>
              <w:marBottom w:val="0"/>
              <w:divBdr>
                <w:top w:val="none" w:sz="0" w:space="0" w:color="auto"/>
                <w:left w:val="none" w:sz="0" w:space="0" w:color="auto"/>
                <w:bottom w:val="none" w:sz="0" w:space="0" w:color="auto"/>
                <w:right w:val="none" w:sz="0" w:space="0" w:color="auto"/>
              </w:divBdr>
            </w:div>
            <w:div w:id="1796750650">
              <w:marLeft w:val="0"/>
              <w:marRight w:val="0"/>
              <w:marTop w:val="0"/>
              <w:marBottom w:val="0"/>
              <w:divBdr>
                <w:top w:val="none" w:sz="0" w:space="0" w:color="auto"/>
                <w:left w:val="none" w:sz="0" w:space="0" w:color="auto"/>
                <w:bottom w:val="none" w:sz="0" w:space="0" w:color="auto"/>
                <w:right w:val="none" w:sz="0" w:space="0" w:color="auto"/>
              </w:divBdr>
            </w:div>
            <w:div w:id="1948080180">
              <w:marLeft w:val="0"/>
              <w:marRight w:val="0"/>
              <w:marTop w:val="0"/>
              <w:marBottom w:val="0"/>
              <w:divBdr>
                <w:top w:val="none" w:sz="0" w:space="0" w:color="auto"/>
                <w:left w:val="none" w:sz="0" w:space="0" w:color="auto"/>
                <w:bottom w:val="none" w:sz="0" w:space="0" w:color="auto"/>
                <w:right w:val="none" w:sz="0" w:space="0" w:color="auto"/>
              </w:divBdr>
            </w:div>
          </w:divsChild>
        </w:div>
        <w:div w:id="2053576409">
          <w:marLeft w:val="0"/>
          <w:marRight w:val="0"/>
          <w:marTop w:val="0"/>
          <w:marBottom w:val="0"/>
          <w:divBdr>
            <w:top w:val="none" w:sz="0" w:space="0" w:color="auto"/>
            <w:left w:val="none" w:sz="0" w:space="0" w:color="auto"/>
            <w:bottom w:val="none" w:sz="0" w:space="0" w:color="auto"/>
            <w:right w:val="none" w:sz="0" w:space="0" w:color="auto"/>
          </w:divBdr>
        </w:div>
      </w:divsChild>
    </w:div>
    <w:div w:id="1795831878">
      <w:bodyDiv w:val="1"/>
      <w:marLeft w:val="0"/>
      <w:marRight w:val="0"/>
      <w:marTop w:val="0"/>
      <w:marBottom w:val="0"/>
      <w:divBdr>
        <w:top w:val="none" w:sz="0" w:space="0" w:color="auto"/>
        <w:left w:val="none" w:sz="0" w:space="0" w:color="auto"/>
        <w:bottom w:val="none" w:sz="0" w:space="0" w:color="auto"/>
        <w:right w:val="none" w:sz="0" w:space="0" w:color="auto"/>
      </w:divBdr>
      <w:divsChild>
        <w:div w:id="384837609">
          <w:marLeft w:val="0"/>
          <w:marRight w:val="0"/>
          <w:marTop w:val="0"/>
          <w:marBottom w:val="0"/>
          <w:divBdr>
            <w:top w:val="none" w:sz="0" w:space="0" w:color="auto"/>
            <w:left w:val="none" w:sz="0" w:space="0" w:color="auto"/>
            <w:bottom w:val="none" w:sz="0" w:space="0" w:color="auto"/>
            <w:right w:val="none" w:sz="0" w:space="0" w:color="auto"/>
          </w:divBdr>
        </w:div>
        <w:div w:id="522135785">
          <w:marLeft w:val="0"/>
          <w:marRight w:val="0"/>
          <w:marTop w:val="0"/>
          <w:marBottom w:val="0"/>
          <w:divBdr>
            <w:top w:val="none" w:sz="0" w:space="0" w:color="auto"/>
            <w:left w:val="none" w:sz="0" w:space="0" w:color="auto"/>
            <w:bottom w:val="none" w:sz="0" w:space="0" w:color="auto"/>
            <w:right w:val="none" w:sz="0" w:space="0" w:color="auto"/>
          </w:divBdr>
        </w:div>
        <w:div w:id="876741008">
          <w:marLeft w:val="0"/>
          <w:marRight w:val="0"/>
          <w:marTop w:val="0"/>
          <w:marBottom w:val="0"/>
          <w:divBdr>
            <w:top w:val="none" w:sz="0" w:space="0" w:color="auto"/>
            <w:left w:val="none" w:sz="0" w:space="0" w:color="auto"/>
            <w:bottom w:val="none" w:sz="0" w:space="0" w:color="auto"/>
            <w:right w:val="none" w:sz="0" w:space="0" w:color="auto"/>
          </w:divBdr>
        </w:div>
        <w:div w:id="963970149">
          <w:marLeft w:val="0"/>
          <w:marRight w:val="0"/>
          <w:marTop w:val="0"/>
          <w:marBottom w:val="0"/>
          <w:divBdr>
            <w:top w:val="none" w:sz="0" w:space="0" w:color="auto"/>
            <w:left w:val="none" w:sz="0" w:space="0" w:color="auto"/>
            <w:bottom w:val="none" w:sz="0" w:space="0" w:color="auto"/>
            <w:right w:val="none" w:sz="0" w:space="0" w:color="auto"/>
          </w:divBdr>
        </w:div>
      </w:divsChild>
    </w:div>
    <w:div w:id="1814640122">
      <w:bodyDiv w:val="1"/>
      <w:marLeft w:val="0"/>
      <w:marRight w:val="0"/>
      <w:marTop w:val="0"/>
      <w:marBottom w:val="0"/>
      <w:divBdr>
        <w:top w:val="none" w:sz="0" w:space="0" w:color="auto"/>
        <w:left w:val="none" w:sz="0" w:space="0" w:color="auto"/>
        <w:bottom w:val="none" w:sz="0" w:space="0" w:color="auto"/>
        <w:right w:val="none" w:sz="0" w:space="0" w:color="auto"/>
      </w:divBdr>
      <w:divsChild>
        <w:div w:id="394667910">
          <w:marLeft w:val="0"/>
          <w:marRight w:val="0"/>
          <w:marTop w:val="0"/>
          <w:marBottom w:val="0"/>
          <w:divBdr>
            <w:top w:val="none" w:sz="0" w:space="0" w:color="auto"/>
            <w:left w:val="none" w:sz="0" w:space="0" w:color="auto"/>
            <w:bottom w:val="none" w:sz="0" w:space="0" w:color="auto"/>
            <w:right w:val="none" w:sz="0" w:space="0" w:color="auto"/>
          </w:divBdr>
        </w:div>
        <w:div w:id="745152179">
          <w:marLeft w:val="0"/>
          <w:marRight w:val="0"/>
          <w:marTop w:val="0"/>
          <w:marBottom w:val="0"/>
          <w:divBdr>
            <w:top w:val="none" w:sz="0" w:space="0" w:color="auto"/>
            <w:left w:val="none" w:sz="0" w:space="0" w:color="auto"/>
            <w:bottom w:val="none" w:sz="0" w:space="0" w:color="auto"/>
            <w:right w:val="none" w:sz="0" w:space="0" w:color="auto"/>
          </w:divBdr>
        </w:div>
        <w:div w:id="1232079462">
          <w:marLeft w:val="0"/>
          <w:marRight w:val="0"/>
          <w:marTop w:val="0"/>
          <w:marBottom w:val="0"/>
          <w:divBdr>
            <w:top w:val="none" w:sz="0" w:space="0" w:color="auto"/>
            <w:left w:val="none" w:sz="0" w:space="0" w:color="auto"/>
            <w:bottom w:val="none" w:sz="0" w:space="0" w:color="auto"/>
            <w:right w:val="none" w:sz="0" w:space="0" w:color="auto"/>
          </w:divBdr>
        </w:div>
        <w:div w:id="1324359561">
          <w:marLeft w:val="0"/>
          <w:marRight w:val="0"/>
          <w:marTop w:val="0"/>
          <w:marBottom w:val="0"/>
          <w:divBdr>
            <w:top w:val="none" w:sz="0" w:space="0" w:color="auto"/>
            <w:left w:val="none" w:sz="0" w:space="0" w:color="auto"/>
            <w:bottom w:val="none" w:sz="0" w:space="0" w:color="auto"/>
            <w:right w:val="none" w:sz="0" w:space="0" w:color="auto"/>
          </w:divBdr>
        </w:div>
        <w:div w:id="1342053223">
          <w:marLeft w:val="0"/>
          <w:marRight w:val="0"/>
          <w:marTop w:val="0"/>
          <w:marBottom w:val="0"/>
          <w:divBdr>
            <w:top w:val="none" w:sz="0" w:space="0" w:color="auto"/>
            <w:left w:val="none" w:sz="0" w:space="0" w:color="auto"/>
            <w:bottom w:val="none" w:sz="0" w:space="0" w:color="auto"/>
            <w:right w:val="none" w:sz="0" w:space="0" w:color="auto"/>
          </w:divBdr>
        </w:div>
        <w:div w:id="1597982670">
          <w:marLeft w:val="0"/>
          <w:marRight w:val="0"/>
          <w:marTop w:val="0"/>
          <w:marBottom w:val="0"/>
          <w:divBdr>
            <w:top w:val="none" w:sz="0" w:space="0" w:color="auto"/>
            <w:left w:val="none" w:sz="0" w:space="0" w:color="auto"/>
            <w:bottom w:val="none" w:sz="0" w:space="0" w:color="auto"/>
            <w:right w:val="none" w:sz="0" w:space="0" w:color="auto"/>
          </w:divBdr>
        </w:div>
      </w:divsChild>
    </w:div>
    <w:div w:id="1894809456">
      <w:bodyDiv w:val="1"/>
      <w:marLeft w:val="0"/>
      <w:marRight w:val="0"/>
      <w:marTop w:val="0"/>
      <w:marBottom w:val="0"/>
      <w:divBdr>
        <w:top w:val="none" w:sz="0" w:space="0" w:color="auto"/>
        <w:left w:val="none" w:sz="0" w:space="0" w:color="auto"/>
        <w:bottom w:val="none" w:sz="0" w:space="0" w:color="auto"/>
        <w:right w:val="none" w:sz="0" w:space="0" w:color="auto"/>
      </w:divBdr>
      <w:divsChild>
        <w:div w:id="74907866">
          <w:marLeft w:val="0"/>
          <w:marRight w:val="0"/>
          <w:marTop w:val="0"/>
          <w:marBottom w:val="0"/>
          <w:divBdr>
            <w:top w:val="none" w:sz="0" w:space="0" w:color="auto"/>
            <w:left w:val="none" w:sz="0" w:space="0" w:color="auto"/>
            <w:bottom w:val="none" w:sz="0" w:space="0" w:color="auto"/>
            <w:right w:val="none" w:sz="0" w:space="0" w:color="auto"/>
          </w:divBdr>
          <w:divsChild>
            <w:div w:id="859776403">
              <w:marLeft w:val="0"/>
              <w:marRight w:val="0"/>
              <w:marTop w:val="0"/>
              <w:marBottom w:val="0"/>
              <w:divBdr>
                <w:top w:val="none" w:sz="0" w:space="0" w:color="auto"/>
                <w:left w:val="none" w:sz="0" w:space="0" w:color="auto"/>
                <w:bottom w:val="none" w:sz="0" w:space="0" w:color="auto"/>
                <w:right w:val="none" w:sz="0" w:space="0" w:color="auto"/>
              </w:divBdr>
            </w:div>
          </w:divsChild>
        </w:div>
        <w:div w:id="125778041">
          <w:marLeft w:val="0"/>
          <w:marRight w:val="0"/>
          <w:marTop w:val="0"/>
          <w:marBottom w:val="0"/>
          <w:divBdr>
            <w:top w:val="none" w:sz="0" w:space="0" w:color="auto"/>
            <w:left w:val="none" w:sz="0" w:space="0" w:color="auto"/>
            <w:bottom w:val="none" w:sz="0" w:space="0" w:color="auto"/>
            <w:right w:val="none" w:sz="0" w:space="0" w:color="auto"/>
          </w:divBdr>
          <w:divsChild>
            <w:div w:id="5208426">
              <w:marLeft w:val="0"/>
              <w:marRight w:val="0"/>
              <w:marTop w:val="0"/>
              <w:marBottom w:val="0"/>
              <w:divBdr>
                <w:top w:val="none" w:sz="0" w:space="0" w:color="auto"/>
                <w:left w:val="none" w:sz="0" w:space="0" w:color="auto"/>
                <w:bottom w:val="none" w:sz="0" w:space="0" w:color="auto"/>
                <w:right w:val="none" w:sz="0" w:space="0" w:color="auto"/>
              </w:divBdr>
            </w:div>
          </w:divsChild>
        </w:div>
        <w:div w:id="139883649">
          <w:marLeft w:val="0"/>
          <w:marRight w:val="0"/>
          <w:marTop w:val="0"/>
          <w:marBottom w:val="0"/>
          <w:divBdr>
            <w:top w:val="none" w:sz="0" w:space="0" w:color="auto"/>
            <w:left w:val="none" w:sz="0" w:space="0" w:color="auto"/>
            <w:bottom w:val="none" w:sz="0" w:space="0" w:color="auto"/>
            <w:right w:val="none" w:sz="0" w:space="0" w:color="auto"/>
          </w:divBdr>
          <w:divsChild>
            <w:div w:id="597562530">
              <w:marLeft w:val="0"/>
              <w:marRight w:val="0"/>
              <w:marTop w:val="0"/>
              <w:marBottom w:val="0"/>
              <w:divBdr>
                <w:top w:val="none" w:sz="0" w:space="0" w:color="auto"/>
                <w:left w:val="none" w:sz="0" w:space="0" w:color="auto"/>
                <w:bottom w:val="none" w:sz="0" w:space="0" w:color="auto"/>
                <w:right w:val="none" w:sz="0" w:space="0" w:color="auto"/>
              </w:divBdr>
            </w:div>
          </w:divsChild>
        </w:div>
        <w:div w:id="328338054">
          <w:marLeft w:val="0"/>
          <w:marRight w:val="0"/>
          <w:marTop w:val="0"/>
          <w:marBottom w:val="0"/>
          <w:divBdr>
            <w:top w:val="none" w:sz="0" w:space="0" w:color="auto"/>
            <w:left w:val="none" w:sz="0" w:space="0" w:color="auto"/>
            <w:bottom w:val="none" w:sz="0" w:space="0" w:color="auto"/>
            <w:right w:val="none" w:sz="0" w:space="0" w:color="auto"/>
          </w:divBdr>
          <w:divsChild>
            <w:div w:id="1845172293">
              <w:marLeft w:val="0"/>
              <w:marRight w:val="0"/>
              <w:marTop w:val="0"/>
              <w:marBottom w:val="0"/>
              <w:divBdr>
                <w:top w:val="none" w:sz="0" w:space="0" w:color="auto"/>
                <w:left w:val="none" w:sz="0" w:space="0" w:color="auto"/>
                <w:bottom w:val="none" w:sz="0" w:space="0" w:color="auto"/>
                <w:right w:val="none" w:sz="0" w:space="0" w:color="auto"/>
              </w:divBdr>
            </w:div>
          </w:divsChild>
        </w:div>
        <w:div w:id="481196052">
          <w:marLeft w:val="0"/>
          <w:marRight w:val="0"/>
          <w:marTop w:val="0"/>
          <w:marBottom w:val="0"/>
          <w:divBdr>
            <w:top w:val="none" w:sz="0" w:space="0" w:color="auto"/>
            <w:left w:val="none" w:sz="0" w:space="0" w:color="auto"/>
            <w:bottom w:val="none" w:sz="0" w:space="0" w:color="auto"/>
            <w:right w:val="none" w:sz="0" w:space="0" w:color="auto"/>
          </w:divBdr>
          <w:divsChild>
            <w:div w:id="1970234793">
              <w:marLeft w:val="0"/>
              <w:marRight w:val="0"/>
              <w:marTop w:val="0"/>
              <w:marBottom w:val="0"/>
              <w:divBdr>
                <w:top w:val="none" w:sz="0" w:space="0" w:color="auto"/>
                <w:left w:val="none" w:sz="0" w:space="0" w:color="auto"/>
                <w:bottom w:val="none" w:sz="0" w:space="0" w:color="auto"/>
                <w:right w:val="none" w:sz="0" w:space="0" w:color="auto"/>
              </w:divBdr>
            </w:div>
          </w:divsChild>
        </w:div>
        <w:div w:id="488910672">
          <w:marLeft w:val="0"/>
          <w:marRight w:val="0"/>
          <w:marTop w:val="0"/>
          <w:marBottom w:val="0"/>
          <w:divBdr>
            <w:top w:val="none" w:sz="0" w:space="0" w:color="auto"/>
            <w:left w:val="none" w:sz="0" w:space="0" w:color="auto"/>
            <w:bottom w:val="none" w:sz="0" w:space="0" w:color="auto"/>
            <w:right w:val="none" w:sz="0" w:space="0" w:color="auto"/>
          </w:divBdr>
          <w:divsChild>
            <w:div w:id="1553467283">
              <w:marLeft w:val="0"/>
              <w:marRight w:val="0"/>
              <w:marTop w:val="0"/>
              <w:marBottom w:val="0"/>
              <w:divBdr>
                <w:top w:val="none" w:sz="0" w:space="0" w:color="auto"/>
                <w:left w:val="none" w:sz="0" w:space="0" w:color="auto"/>
                <w:bottom w:val="none" w:sz="0" w:space="0" w:color="auto"/>
                <w:right w:val="none" w:sz="0" w:space="0" w:color="auto"/>
              </w:divBdr>
            </w:div>
          </w:divsChild>
        </w:div>
        <w:div w:id="722484388">
          <w:marLeft w:val="0"/>
          <w:marRight w:val="0"/>
          <w:marTop w:val="0"/>
          <w:marBottom w:val="0"/>
          <w:divBdr>
            <w:top w:val="none" w:sz="0" w:space="0" w:color="auto"/>
            <w:left w:val="none" w:sz="0" w:space="0" w:color="auto"/>
            <w:bottom w:val="none" w:sz="0" w:space="0" w:color="auto"/>
            <w:right w:val="none" w:sz="0" w:space="0" w:color="auto"/>
          </w:divBdr>
          <w:divsChild>
            <w:div w:id="901141334">
              <w:marLeft w:val="0"/>
              <w:marRight w:val="0"/>
              <w:marTop w:val="0"/>
              <w:marBottom w:val="0"/>
              <w:divBdr>
                <w:top w:val="none" w:sz="0" w:space="0" w:color="auto"/>
                <w:left w:val="none" w:sz="0" w:space="0" w:color="auto"/>
                <w:bottom w:val="none" w:sz="0" w:space="0" w:color="auto"/>
                <w:right w:val="none" w:sz="0" w:space="0" w:color="auto"/>
              </w:divBdr>
            </w:div>
          </w:divsChild>
        </w:div>
        <w:div w:id="975719852">
          <w:marLeft w:val="0"/>
          <w:marRight w:val="0"/>
          <w:marTop w:val="0"/>
          <w:marBottom w:val="0"/>
          <w:divBdr>
            <w:top w:val="none" w:sz="0" w:space="0" w:color="auto"/>
            <w:left w:val="none" w:sz="0" w:space="0" w:color="auto"/>
            <w:bottom w:val="none" w:sz="0" w:space="0" w:color="auto"/>
            <w:right w:val="none" w:sz="0" w:space="0" w:color="auto"/>
          </w:divBdr>
          <w:divsChild>
            <w:div w:id="28383405">
              <w:marLeft w:val="0"/>
              <w:marRight w:val="0"/>
              <w:marTop w:val="0"/>
              <w:marBottom w:val="0"/>
              <w:divBdr>
                <w:top w:val="none" w:sz="0" w:space="0" w:color="auto"/>
                <w:left w:val="none" w:sz="0" w:space="0" w:color="auto"/>
                <w:bottom w:val="none" w:sz="0" w:space="0" w:color="auto"/>
                <w:right w:val="none" w:sz="0" w:space="0" w:color="auto"/>
              </w:divBdr>
            </w:div>
          </w:divsChild>
        </w:div>
        <w:div w:id="993919081">
          <w:marLeft w:val="0"/>
          <w:marRight w:val="0"/>
          <w:marTop w:val="0"/>
          <w:marBottom w:val="0"/>
          <w:divBdr>
            <w:top w:val="none" w:sz="0" w:space="0" w:color="auto"/>
            <w:left w:val="none" w:sz="0" w:space="0" w:color="auto"/>
            <w:bottom w:val="none" w:sz="0" w:space="0" w:color="auto"/>
            <w:right w:val="none" w:sz="0" w:space="0" w:color="auto"/>
          </w:divBdr>
          <w:divsChild>
            <w:div w:id="910965062">
              <w:marLeft w:val="0"/>
              <w:marRight w:val="0"/>
              <w:marTop w:val="0"/>
              <w:marBottom w:val="0"/>
              <w:divBdr>
                <w:top w:val="none" w:sz="0" w:space="0" w:color="auto"/>
                <w:left w:val="none" w:sz="0" w:space="0" w:color="auto"/>
                <w:bottom w:val="none" w:sz="0" w:space="0" w:color="auto"/>
                <w:right w:val="none" w:sz="0" w:space="0" w:color="auto"/>
              </w:divBdr>
            </w:div>
          </w:divsChild>
        </w:div>
        <w:div w:id="1227380221">
          <w:marLeft w:val="0"/>
          <w:marRight w:val="0"/>
          <w:marTop w:val="0"/>
          <w:marBottom w:val="0"/>
          <w:divBdr>
            <w:top w:val="none" w:sz="0" w:space="0" w:color="auto"/>
            <w:left w:val="none" w:sz="0" w:space="0" w:color="auto"/>
            <w:bottom w:val="none" w:sz="0" w:space="0" w:color="auto"/>
            <w:right w:val="none" w:sz="0" w:space="0" w:color="auto"/>
          </w:divBdr>
          <w:divsChild>
            <w:div w:id="1231964570">
              <w:marLeft w:val="0"/>
              <w:marRight w:val="0"/>
              <w:marTop w:val="0"/>
              <w:marBottom w:val="0"/>
              <w:divBdr>
                <w:top w:val="none" w:sz="0" w:space="0" w:color="auto"/>
                <w:left w:val="none" w:sz="0" w:space="0" w:color="auto"/>
                <w:bottom w:val="none" w:sz="0" w:space="0" w:color="auto"/>
                <w:right w:val="none" w:sz="0" w:space="0" w:color="auto"/>
              </w:divBdr>
            </w:div>
          </w:divsChild>
        </w:div>
        <w:div w:id="1264530930">
          <w:marLeft w:val="0"/>
          <w:marRight w:val="0"/>
          <w:marTop w:val="0"/>
          <w:marBottom w:val="0"/>
          <w:divBdr>
            <w:top w:val="none" w:sz="0" w:space="0" w:color="auto"/>
            <w:left w:val="none" w:sz="0" w:space="0" w:color="auto"/>
            <w:bottom w:val="none" w:sz="0" w:space="0" w:color="auto"/>
            <w:right w:val="none" w:sz="0" w:space="0" w:color="auto"/>
          </w:divBdr>
          <w:divsChild>
            <w:div w:id="677541181">
              <w:marLeft w:val="0"/>
              <w:marRight w:val="0"/>
              <w:marTop w:val="0"/>
              <w:marBottom w:val="0"/>
              <w:divBdr>
                <w:top w:val="none" w:sz="0" w:space="0" w:color="auto"/>
                <w:left w:val="none" w:sz="0" w:space="0" w:color="auto"/>
                <w:bottom w:val="none" w:sz="0" w:space="0" w:color="auto"/>
                <w:right w:val="none" w:sz="0" w:space="0" w:color="auto"/>
              </w:divBdr>
            </w:div>
          </w:divsChild>
        </w:div>
        <w:div w:id="1927298127">
          <w:marLeft w:val="0"/>
          <w:marRight w:val="0"/>
          <w:marTop w:val="0"/>
          <w:marBottom w:val="0"/>
          <w:divBdr>
            <w:top w:val="none" w:sz="0" w:space="0" w:color="auto"/>
            <w:left w:val="none" w:sz="0" w:space="0" w:color="auto"/>
            <w:bottom w:val="none" w:sz="0" w:space="0" w:color="auto"/>
            <w:right w:val="none" w:sz="0" w:space="0" w:color="auto"/>
          </w:divBdr>
          <w:divsChild>
            <w:div w:id="134358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40413">
      <w:bodyDiv w:val="1"/>
      <w:marLeft w:val="0"/>
      <w:marRight w:val="0"/>
      <w:marTop w:val="0"/>
      <w:marBottom w:val="0"/>
      <w:divBdr>
        <w:top w:val="none" w:sz="0" w:space="0" w:color="auto"/>
        <w:left w:val="none" w:sz="0" w:space="0" w:color="auto"/>
        <w:bottom w:val="none" w:sz="0" w:space="0" w:color="auto"/>
        <w:right w:val="none" w:sz="0" w:space="0" w:color="auto"/>
      </w:divBdr>
      <w:divsChild>
        <w:div w:id="1117070038">
          <w:marLeft w:val="0"/>
          <w:marRight w:val="0"/>
          <w:marTop w:val="0"/>
          <w:marBottom w:val="0"/>
          <w:divBdr>
            <w:top w:val="none" w:sz="0" w:space="0" w:color="auto"/>
            <w:left w:val="none" w:sz="0" w:space="0" w:color="auto"/>
            <w:bottom w:val="none" w:sz="0" w:space="0" w:color="auto"/>
            <w:right w:val="none" w:sz="0" w:space="0" w:color="auto"/>
          </w:divBdr>
        </w:div>
        <w:div w:id="1925187371">
          <w:marLeft w:val="0"/>
          <w:marRight w:val="0"/>
          <w:marTop w:val="0"/>
          <w:marBottom w:val="0"/>
          <w:divBdr>
            <w:top w:val="none" w:sz="0" w:space="0" w:color="auto"/>
            <w:left w:val="none" w:sz="0" w:space="0" w:color="auto"/>
            <w:bottom w:val="none" w:sz="0" w:space="0" w:color="auto"/>
            <w:right w:val="none" w:sz="0" w:space="0" w:color="auto"/>
          </w:divBdr>
        </w:div>
      </w:divsChild>
    </w:div>
    <w:div w:id="2139298405">
      <w:bodyDiv w:val="1"/>
      <w:marLeft w:val="0"/>
      <w:marRight w:val="0"/>
      <w:marTop w:val="0"/>
      <w:marBottom w:val="0"/>
      <w:divBdr>
        <w:top w:val="none" w:sz="0" w:space="0" w:color="auto"/>
        <w:left w:val="none" w:sz="0" w:space="0" w:color="auto"/>
        <w:bottom w:val="none" w:sz="0" w:space="0" w:color="auto"/>
        <w:right w:val="none" w:sz="0" w:space="0" w:color="auto"/>
      </w:divBdr>
    </w:div>
    <w:div w:id="214724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Contracts@Calrecycle.ca.gov" TargetMode="External"/><Relationship Id="rId26" Type="http://schemas.openxmlformats.org/officeDocument/2006/relationships/hyperlink" Target="mailto:contracts@calrecycle.ca.gov" TargetMode="External"/><Relationship Id="rId21" Type="http://schemas.openxmlformats.org/officeDocument/2006/relationships/hyperlink" Target="https://www.ftb.ca.gov/about-ftb/newsroom/top-500-past-due-balances/index.html"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contracts@calrecycle.ca.gov" TargetMode="External"/><Relationship Id="rId17" Type="http://schemas.openxmlformats.org/officeDocument/2006/relationships/hyperlink" Target="mailto:Luke.Wainscott@calrecycle.ca.gov" TargetMode="External"/><Relationship Id="rId25" Type="http://schemas.openxmlformats.org/officeDocument/2006/relationships/hyperlink" Target="https://caltreesplans.resources.ca.gov/Caltrees/customization/common/licenseList.aspx" TargetMode="External"/><Relationship Id="rId33" Type="http://schemas.openxmlformats.org/officeDocument/2006/relationships/hyperlink" Target="https://dot.ca.gov/programs/safety-programs/camutcd" TargetMode="Externa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hyperlink" Target="https://www.calrecycle.ca.gov/funding/unreliability" TargetMode="External"/><Relationship Id="rId29" Type="http://schemas.openxmlformats.org/officeDocument/2006/relationships/hyperlink" Target="http://www.ols.dgs.ca.gov/Standard+Languag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calrecycle.ca.gov/contracts" TargetMode="External"/><Relationship Id="rId32" Type="http://schemas.openxmlformats.org/officeDocument/2006/relationships/hyperlink" Target="https://www.calrecycle.ca.gov/disaster/wildfires/contractors/" TargetMode="External"/><Relationship Id="rId37"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gcc02.safelinks.protection.outlook.com/?url=https%3A%2F%2Fattendee.gotowebinar.com%2Fregister%2F1075960511699486220&amp;data=05%7C01%7CShelly.Lewis%40CalRecycle.ca.gov%7C34997e5713da4aac6b2708da3cdd80a9%7Ca4c5f142282344b9a970816a20aaabee%7C0%7C0%7C637889219302696192%7CUnknown%7CTWFpbGZsb3d8eyJWIjoiMC4wLjAwMDAiLCJQIjoiV2luMzIiLCJBTiI6Ik1haWwiLCJXVCI6Mn0%3D%7C3000%7C%7C%7C&amp;sdata=mMIVtYP%2BVopB6jB6lNFz8RXhsPeQiknvll1qeOxqvSE%3D&amp;reserved=0" TargetMode="External"/><Relationship Id="rId28" Type="http://schemas.openxmlformats.org/officeDocument/2006/relationships/header" Target="header2.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dgs.ca.gov/OLS/Resources/Page-Content/Office-of-Legal-Services-Resources-List-Folder/Standard-Contract-Language" TargetMode="External"/><Relationship Id="rId31" Type="http://schemas.openxmlformats.org/officeDocument/2006/relationships/hyperlink" Target="http://www.ols.dgs.ca.gov/Standard+Languag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cdtfa.ca.gov/taxes-and-fees/top500.htm" TargetMode="External"/><Relationship Id="rId27" Type="http://schemas.openxmlformats.org/officeDocument/2006/relationships/hyperlink" Target="https://www.calrecycle.ca.gov/contracts/disaster" TargetMode="External"/><Relationship Id="rId30" Type="http://schemas.openxmlformats.org/officeDocument/2006/relationships/hyperlink" Target="https://www.dgs.ca.gov/OLS/Resources/Page-Content/Office-of-Legal-Services-Resources-List-Folder/Standard-Contract-Language"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documenttasks/documenttasks1.xml><?xml version="1.0" encoding="utf-8"?>
<t:Tasks xmlns:t="http://schemas.microsoft.com/office/tasks/2019/documenttasks" xmlns:oel="http://schemas.microsoft.com/office/2019/extlst">
  <t:Task id="{4DA04D5A-A006-4CDD-8841-FA3E04EBDCAA}">
    <t:Anchor>
      <t:Comment id="300740181"/>
    </t:Anchor>
    <t:History>
      <t:Event id="{AEEEA8FE-1B86-4C88-8BB5-D6273B2BD6AF}" time="2022-05-09T21:35:37.762Z">
        <t:Attribution userId="S::shelly.lewis@calrecycle.ca.gov::e2768079-7454-4aa7-838f-a51c63a058ca" userProvider="AD" userName="Lewis, Shelly@CalRecycle"/>
        <t:Anchor>
          <t:Comment id="300740181"/>
        </t:Anchor>
        <t:Create/>
      </t:Event>
      <t:Event id="{C0CD7160-5CC4-4150-A47E-CCB7F95D9A42}" time="2022-05-09T21:35:37.762Z">
        <t:Attribution userId="S::shelly.lewis@calrecycle.ca.gov::e2768079-7454-4aa7-838f-a51c63a058ca" userProvider="AD" userName="Lewis, Shelly@CalRecycle"/>
        <t:Anchor>
          <t:Comment id="300740181"/>
        </t:Anchor>
        <t:Assign userId="S::Peter.Chau@calrecycle.ca.gov::3c45a90b-7450-422e-8f00-0b9a3ec1ecd4" userProvider="AD" userName="Chau, Peter@CalRecycle"/>
      </t:Event>
      <t:Event id="{974E71BD-49EE-4809-9681-CA2C747072FB}" time="2022-05-09T21:35:37.762Z">
        <t:Attribution userId="S::shelly.lewis@calrecycle.ca.gov::e2768079-7454-4aa7-838f-a51c63a058ca" userProvider="AD" userName="Lewis, Shelly@CalRecycle"/>
        <t:Anchor>
          <t:Comment id="300740181"/>
        </t:Anchor>
        <t:SetTitle title="@Chau, Peter@CalRecycle if we insert the deleted statement will that protect from PRA?"/>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551CF0D05B628439DAF20A3FA69790B" ma:contentTypeVersion="8" ma:contentTypeDescription="Create a new document." ma:contentTypeScope="" ma:versionID="880e36ede61f278a9a07a01ee4ac3635">
  <xsd:schema xmlns:xsd="http://www.w3.org/2001/XMLSchema" xmlns:xs="http://www.w3.org/2001/XMLSchema" xmlns:p="http://schemas.microsoft.com/office/2006/metadata/properties" xmlns:ns2="55dae346-25a3-432e-b0e5-21bb8605a2f7" xmlns:ns3="9e88cc2e-962c-4a55-9545-964841aa057e" targetNamespace="http://schemas.microsoft.com/office/2006/metadata/properties" ma:root="true" ma:fieldsID="b1ea2a26e99370aec88fc717a6e65789" ns2:_="" ns3:_="">
    <xsd:import namespace="55dae346-25a3-432e-b0e5-21bb8605a2f7"/>
    <xsd:import namespace="9e88cc2e-962c-4a55-9545-964841aa057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ae346-25a3-432e-b0e5-21bb8605a2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88cc2e-962c-4a55-9545-964841aa05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38B93A-9390-4A1C-87B4-ADCD92271397}">
  <ds:schemaRefs>
    <ds:schemaRef ds:uri="http://schemas.microsoft.com/sharepoint/v3/contenttype/forms"/>
  </ds:schemaRefs>
</ds:datastoreItem>
</file>

<file path=customXml/itemProps2.xml><?xml version="1.0" encoding="utf-8"?>
<ds:datastoreItem xmlns:ds="http://schemas.openxmlformats.org/officeDocument/2006/customXml" ds:itemID="{6A8E4607-A531-4C28-B4C7-9B80D549D93A}">
  <ds:schemaRefs>
    <ds:schemaRef ds:uri="http://schemas.openxmlformats.org/officeDocument/2006/bibliography"/>
  </ds:schemaRefs>
</ds:datastoreItem>
</file>

<file path=customXml/itemProps3.xml><?xml version="1.0" encoding="utf-8"?>
<ds:datastoreItem xmlns:ds="http://schemas.openxmlformats.org/officeDocument/2006/customXml" ds:itemID="{24861657-4391-4F7B-8138-4AF12C5DA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ae346-25a3-432e-b0e5-21bb8605a2f7"/>
    <ds:schemaRef ds:uri="9e88cc2e-962c-4a55-9545-964841aa05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2770F7-716F-46F5-9E89-840C5D4A0F1F}">
  <ds:schemaRefs>
    <ds:schemaRef ds:uri="http://purl.org/dc/terms/"/>
    <ds:schemaRef ds:uri="http://www.w3.org/XML/1998/namespace"/>
    <ds:schemaRef ds:uri="http://schemas.microsoft.com/office/2006/documentManagement/types"/>
    <ds:schemaRef ds:uri="http://purl.org/dc/elements/1.1/"/>
    <ds:schemaRef ds:uri="55dae346-25a3-432e-b0e5-21bb8605a2f7"/>
    <ds:schemaRef ds:uri="http://schemas.microsoft.com/office/infopath/2007/PartnerControls"/>
    <ds:schemaRef ds:uri="http://schemas.openxmlformats.org/package/2006/metadata/core-properties"/>
    <ds:schemaRef ds:uri="9e88cc2e-962c-4a55-9545-964841aa057e"/>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31</Pages>
  <Words>10182</Words>
  <Characters>58038</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Pre-Qualification Solicitation</vt:lpstr>
    </vt:vector>
  </TitlesOfParts>
  <Company>Toshiba</Company>
  <LinksUpToDate>false</LinksUpToDate>
  <CharactersWithSpaces>68084</CharactersWithSpaces>
  <SharedDoc>false</SharedDoc>
  <HLinks>
    <vt:vector size="378" baseType="variant">
      <vt:variant>
        <vt:i4>2752619</vt:i4>
      </vt:variant>
      <vt:variant>
        <vt:i4>387</vt:i4>
      </vt:variant>
      <vt:variant>
        <vt:i4>0</vt:i4>
      </vt:variant>
      <vt:variant>
        <vt:i4>5</vt:i4>
      </vt:variant>
      <vt:variant>
        <vt:lpwstr>https://dot.ca.gov/programs/safety-programs/camutcd</vt:lpwstr>
      </vt:variant>
      <vt:variant>
        <vt:lpwstr/>
      </vt:variant>
      <vt:variant>
        <vt:i4>4259869</vt:i4>
      </vt:variant>
      <vt:variant>
        <vt:i4>381</vt:i4>
      </vt:variant>
      <vt:variant>
        <vt:i4>0</vt:i4>
      </vt:variant>
      <vt:variant>
        <vt:i4>5</vt:i4>
      </vt:variant>
      <vt:variant>
        <vt:lpwstr>https://www.calrecycle.ca.gov/disaster/wildfires/contractors/</vt:lpwstr>
      </vt:variant>
      <vt:variant>
        <vt:lpwstr/>
      </vt:variant>
      <vt:variant>
        <vt:i4>2228323</vt:i4>
      </vt:variant>
      <vt:variant>
        <vt:i4>369</vt:i4>
      </vt:variant>
      <vt:variant>
        <vt:i4>0</vt:i4>
      </vt:variant>
      <vt:variant>
        <vt:i4>5</vt:i4>
      </vt:variant>
      <vt:variant>
        <vt:lpwstr>http://www.ols.dgs.ca.gov/Standard+Language</vt:lpwstr>
      </vt:variant>
      <vt:variant>
        <vt:lpwstr/>
      </vt:variant>
      <vt:variant>
        <vt:i4>7536753</vt:i4>
      </vt:variant>
      <vt:variant>
        <vt:i4>366</vt:i4>
      </vt:variant>
      <vt:variant>
        <vt:i4>0</vt:i4>
      </vt:variant>
      <vt:variant>
        <vt:i4>5</vt:i4>
      </vt:variant>
      <vt:variant>
        <vt:lpwstr>https://www.dgs.ca.gov/OLS/Resources/Page-Content/Office-of-Legal-Services-Resources-List-Folder/Standard-Contract-Language</vt:lpwstr>
      </vt:variant>
      <vt:variant>
        <vt:lpwstr/>
      </vt:variant>
      <vt:variant>
        <vt:i4>2228323</vt:i4>
      </vt:variant>
      <vt:variant>
        <vt:i4>354</vt:i4>
      </vt:variant>
      <vt:variant>
        <vt:i4>0</vt:i4>
      </vt:variant>
      <vt:variant>
        <vt:i4>5</vt:i4>
      </vt:variant>
      <vt:variant>
        <vt:lpwstr>http://www.ols.dgs.ca.gov/Standard+Language</vt:lpwstr>
      </vt:variant>
      <vt:variant>
        <vt:lpwstr/>
      </vt:variant>
      <vt:variant>
        <vt:i4>1179662</vt:i4>
      </vt:variant>
      <vt:variant>
        <vt:i4>300</vt:i4>
      </vt:variant>
      <vt:variant>
        <vt:i4>0</vt:i4>
      </vt:variant>
      <vt:variant>
        <vt:i4>5</vt:i4>
      </vt:variant>
      <vt:variant>
        <vt:lpwstr>https://www.calrecycle.ca.gov/Contracts/</vt:lpwstr>
      </vt:variant>
      <vt:variant>
        <vt:lpwstr/>
      </vt:variant>
      <vt:variant>
        <vt:i4>2883664</vt:i4>
      </vt:variant>
      <vt:variant>
        <vt:i4>297</vt:i4>
      </vt:variant>
      <vt:variant>
        <vt:i4>0</vt:i4>
      </vt:variant>
      <vt:variant>
        <vt:i4>5</vt:i4>
      </vt:variant>
      <vt:variant>
        <vt:lpwstr>mailto:contracts@calrecycle.ca.gov</vt:lpwstr>
      </vt:variant>
      <vt:variant>
        <vt:lpwstr/>
      </vt:variant>
      <vt:variant>
        <vt:i4>786515</vt:i4>
      </vt:variant>
      <vt:variant>
        <vt:i4>294</vt:i4>
      </vt:variant>
      <vt:variant>
        <vt:i4>0</vt:i4>
      </vt:variant>
      <vt:variant>
        <vt:i4>5</vt:i4>
      </vt:variant>
      <vt:variant>
        <vt:lpwstr>https://caltreesplans.resources.ca.gov/Caltrees/customization/common/licenseList.aspx</vt:lpwstr>
      </vt:variant>
      <vt:variant>
        <vt:lpwstr/>
      </vt:variant>
      <vt:variant>
        <vt:i4>6619173</vt:i4>
      </vt:variant>
      <vt:variant>
        <vt:i4>291</vt:i4>
      </vt:variant>
      <vt:variant>
        <vt:i4>0</vt:i4>
      </vt:variant>
      <vt:variant>
        <vt:i4>5</vt:i4>
      </vt:variant>
      <vt:variant>
        <vt:lpwstr>http://www.calrecycle.ca.gov/contracts</vt:lpwstr>
      </vt:variant>
      <vt:variant>
        <vt:lpwstr/>
      </vt:variant>
      <vt:variant>
        <vt:i4>2555961</vt:i4>
      </vt:variant>
      <vt:variant>
        <vt:i4>288</vt:i4>
      </vt:variant>
      <vt:variant>
        <vt:i4>0</vt:i4>
      </vt:variant>
      <vt:variant>
        <vt:i4>5</vt:i4>
      </vt:variant>
      <vt:variant>
        <vt:lpwstr>https://gcc02.safelinks.protection.outlook.com/?url=https%3A%2F%2Fattendee.gotowebinar.com%2Fregister%2F1075960511699486220&amp;data=05%7C01%7CShelly.Lewis%40CalRecycle.ca.gov%7C16bf0658fc324df2229808da339a2e0f%7Ca4c5f142282344b9a970816a20aaabee%7C0%7C0%7C637879034537886347%7CUnknown%7CTWFpbGZsb3d8eyJWIjoiMC4wLjAwMDAiLCJQIjoiV2luMzIiLCJBTiI6Ik1haWwiLCJXVCI6Mn0%3D%7C3000%7C%7C%7C&amp;sdata=j7bAhpbfLPCAR7zAjF7T%2Fz%2FS0P7teSMZeP2P0fDe4i0%3D&amp;reserved=0</vt:lpwstr>
      </vt:variant>
      <vt:variant>
        <vt:lpwstr/>
      </vt:variant>
      <vt:variant>
        <vt:i4>2949161</vt:i4>
      </vt:variant>
      <vt:variant>
        <vt:i4>285</vt:i4>
      </vt:variant>
      <vt:variant>
        <vt:i4>0</vt:i4>
      </vt:variant>
      <vt:variant>
        <vt:i4>5</vt:i4>
      </vt:variant>
      <vt:variant>
        <vt:lpwstr>https://www.cdtfa.ca.gov/taxes-and-fees/top500.htm</vt:lpwstr>
      </vt:variant>
      <vt:variant>
        <vt:lpwstr/>
      </vt:variant>
      <vt:variant>
        <vt:i4>7012395</vt:i4>
      </vt:variant>
      <vt:variant>
        <vt:i4>282</vt:i4>
      </vt:variant>
      <vt:variant>
        <vt:i4>0</vt:i4>
      </vt:variant>
      <vt:variant>
        <vt:i4>5</vt:i4>
      </vt:variant>
      <vt:variant>
        <vt:lpwstr>https://www.ftb.ca.gov/about-ftb/newsroom/top-500-past-due-balances/index.html</vt:lpwstr>
      </vt:variant>
      <vt:variant>
        <vt:lpwstr/>
      </vt:variant>
      <vt:variant>
        <vt:i4>8061037</vt:i4>
      </vt:variant>
      <vt:variant>
        <vt:i4>279</vt:i4>
      </vt:variant>
      <vt:variant>
        <vt:i4>0</vt:i4>
      </vt:variant>
      <vt:variant>
        <vt:i4>5</vt:i4>
      </vt:variant>
      <vt:variant>
        <vt:lpwstr>https://www.calrecycle.ca.gov/funding/unreliability</vt:lpwstr>
      </vt:variant>
      <vt:variant>
        <vt:lpwstr/>
      </vt:variant>
      <vt:variant>
        <vt:i4>7536753</vt:i4>
      </vt:variant>
      <vt:variant>
        <vt:i4>276</vt:i4>
      </vt:variant>
      <vt:variant>
        <vt:i4>0</vt:i4>
      </vt:variant>
      <vt:variant>
        <vt:i4>5</vt:i4>
      </vt:variant>
      <vt:variant>
        <vt:lpwstr>https://www.dgs.ca.gov/OLS/Resources/Page-Content/Office-of-Legal-Services-Resources-List-Folder/Standard-Contract-Language</vt:lpwstr>
      </vt:variant>
      <vt:variant>
        <vt:lpwstr/>
      </vt:variant>
      <vt:variant>
        <vt:i4>2883664</vt:i4>
      </vt:variant>
      <vt:variant>
        <vt:i4>273</vt:i4>
      </vt:variant>
      <vt:variant>
        <vt:i4>0</vt:i4>
      </vt:variant>
      <vt:variant>
        <vt:i4>5</vt:i4>
      </vt:variant>
      <vt:variant>
        <vt:lpwstr>mailto:Contracts@Calrecycle.ca.gov</vt:lpwstr>
      </vt:variant>
      <vt:variant>
        <vt:lpwstr/>
      </vt:variant>
      <vt:variant>
        <vt:i4>4653179</vt:i4>
      </vt:variant>
      <vt:variant>
        <vt:i4>270</vt:i4>
      </vt:variant>
      <vt:variant>
        <vt:i4>0</vt:i4>
      </vt:variant>
      <vt:variant>
        <vt:i4>5</vt:i4>
      </vt:variant>
      <vt:variant>
        <vt:lpwstr>mailto:Luke.Wainscott@calrecycle.ca.gov</vt:lpwstr>
      </vt:variant>
      <vt:variant>
        <vt:lpwstr/>
      </vt:variant>
      <vt:variant>
        <vt:i4>1114173</vt:i4>
      </vt:variant>
      <vt:variant>
        <vt:i4>263</vt:i4>
      </vt:variant>
      <vt:variant>
        <vt:i4>0</vt:i4>
      </vt:variant>
      <vt:variant>
        <vt:i4>5</vt:i4>
      </vt:variant>
      <vt:variant>
        <vt:lpwstr/>
      </vt:variant>
      <vt:variant>
        <vt:lpwstr>_Toc103172851</vt:lpwstr>
      </vt:variant>
      <vt:variant>
        <vt:i4>1114173</vt:i4>
      </vt:variant>
      <vt:variant>
        <vt:i4>257</vt:i4>
      </vt:variant>
      <vt:variant>
        <vt:i4>0</vt:i4>
      </vt:variant>
      <vt:variant>
        <vt:i4>5</vt:i4>
      </vt:variant>
      <vt:variant>
        <vt:lpwstr/>
      </vt:variant>
      <vt:variant>
        <vt:lpwstr>_Toc103172850</vt:lpwstr>
      </vt:variant>
      <vt:variant>
        <vt:i4>1048637</vt:i4>
      </vt:variant>
      <vt:variant>
        <vt:i4>251</vt:i4>
      </vt:variant>
      <vt:variant>
        <vt:i4>0</vt:i4>
      </vt:variant>
      <vt:variant>
        <vt:i4>5</vt:i4>
      </vt:variant>
      <vt:variant>
        <vt:lpwstr/>
      </vt:variant>
      <vt:variant>
        <vt:lpwstr>_Toc103172849</vt:lpwstr>
      </vt:variant>
      <vt:variant>
        <vt:i4>1048637</vt:i4>
      </vt:variant>
      <vt:variant>
        <vt:i4>245</vt:i4>
      </vt:variant>
      <vt:variant>
        <vt:i4>0</vt:i4>
      </vt:variant>
      <vt:variant>
        <vt:i4>5</vt:i4>
      </vt:variant>
      <vt:variant>
        <vt:lpwstr/>
      </vt:variant>
      <vt:variant>
        <vt:lpwstr>_Toc103172848</vt:lpwstr>
      </vt:variant>
      <vt:variant>
        <vt:i4>1048637</vt:i4>
      </vt:variant>
      <vt:variant>
        <vt:i4>239</vt:i4>
      </vt:variant>
      <vt:variant>
        <vt:i4>0</vt:i4>
      </vt:variant>
      <vt:variant>
        <vt:i4>5</vt:i4>
      </vt:variant>
      <vt:variant>
        <vt:lpwstr/>
      </vt:variant>
      <vt:variant>
        <vt:lpwstr>_Toc103172847</vt:lpwstr>
      </vt:variant>
      <vt:variant>
        <vt:i4>1048637</vt:i4>
      </vt:variant>
      <vt:variant>
        <vt:i4>233</vt:i4>
      </vt:variant>
      <vt:variant>
        <vt:i4>0</vt:i4>
      </vt:variant>
      <vt:variant>
        <vt:i4>5</vt:i4>
      </vt:variant>
      <vt:variant>
        <vt:lpwstr/>
      </vt:variant>
      <vt:variant>
        <vt:lpwstr>_Toc103172846</vt:lpwstr>
      </vt:variant>
      <vt:variant>
        <vt:i4>1048637</vt:i4>
      </vt:variant>
      <vt:variant>
        <vt:i4>227</vt:i4>
      </vt:variant>
      <vt:variant>
        <vt:i4>0</vt:i4>
      </vt:variant>
      <vt:variant>
        <vt:i4>5</vt:i4>
      </vt:variant>
      <vt:variant>
        <vt:lpwstr/>
      </vt:variant>
      <vt:variant>
        <vt:lpwstr>_Toc103172845</vt:lpwstr>
      </vt:variant>
      <vt:variant>
        <vt:i4>1048637</vt:i4>
      </vt:variant>
      <vt:variant>
        <vt:i4>221</vt:i4>
      </vt:variant>
      <vt:variant>
        <vt:i4>0</vt:i4>
      </vt:variant>
      <vt:variant>
        <vt:i4>5</vt:i4>
      </vt:variant>
      <vt:variant>
        <vt:lpwstr/>
      </vt:variant>
      <vt:variant>
        <vt:lpwstr>_Toc103172844</vt:lpwstr>
      </vt:variant>
      <vt:variant>
        <vt:i4>1048637</vt:i4>
      </vt:variant>
      <vt:variant>
        <vt:i4>215</vt:i4>
      </vt:variant>
      <vt:variant>
        <vt:i4>0</vt:i4>
      </vt:variant>
      <vt:variant>
        <vt:i4>5</vt:i4>
      </vt:variant>
      <vt:variant>
        <vt:lpwstr/>
      </vt:variant>
      <vt:variant>
        <vt:lpwstr>_Toc103172843</vt:lpwstr>
      </vt:variant>
      <vt:variant>
        <vt:i4>1048637</vt:i4>
      </vt:variant>
      <vt:variant>
        <vt:i4>209</vt:i4>
      </vt:variant>
      <vt:variant>
        <vt:i4>0</vt:i4>
      </vt:variant>
      <vt:variant>
        <vt:i4>5</vt:i4>
      </vt:variant>
      <vt:variant>
        <vt:lpwstr/>
      </vt:variant>
      <vt:variant>
        <vt:lpwstr>_Toc103172842</vt:lpwstr>
      </vt:variant>
      <vt:variant>
        <vt:i4>1048637</vt:i4>
      </vt:variant>
      <vt:variant>
        <vt:i4>203</vt:i4>
      </vt:variant>
      <vt:variant>
        <vt:i4>0</vt:i4>
      </vt:variant>
      <vt:variant>
        <vt:i4>5</vt:i4>
      </vt:variant>
      <vt:variant>
        <vt:lpwstr/>
      </vt:variant>
      <vt:variant>
        <vt:lpwstr>_Toc103172841</vt:lpwstr>
      </vt:variant>
      <vt:variant>
        <vt:i4>1048637</vt:i4>
      </vt:variant>
      <vt:variant>
        <vt:i4>197</vt:i4>
      </vt:variant>
      <vt:variant>
        <vt:i4>0</vt:i4>
      </vt:variant>
      <vt:variant>
        <vt:i4>5</vt:i4>
      </vt:variant>
      <vt:variant>
        <vt:lpwstr/>
      </vt:variant>
      <vt:variant>
        <vt:lpwstr>_Toc103172840</vt:lpwstr>
      </vt:variant>
      <vt:variant>
        <vt:i4>1507389</vt:i4>
      </vt:variant>
      <vt:variant>
        <vt:i4>191</vt:i4>
      </vt:variant>
      <vt:variant>
        <vt:i4>0</vt:i4>
      </vt:variant>
      <vt:variant>
        <vt:i4>5</vt:i4>
      </vt:variant>
      <vt:variant>
        <vt:lpwstr/>
      </vt:variant>
      <vt:variant>
        <vt:lpwstr>_Toc103172839</vt:lpwstr>
      </vt:variant>
      <vt:variant>
        <vt:i4>1507389</vt:i4>
      </vt:variant>
      <vt:variant>
        <vt:i4>185</vt:i4>
      </vt:variant>
      <vt:variant>
        <vt:i4>0</vt:i4>
      </vt:variant>
      <vt:variant>
        <vt:i4>5</vt:i4>
      </vt:variant>
      <vt:variant>
        <vt:lpwstr/>
      </vt:variant>
      <vt:variant>
        <vt:lpwstr>_Toc103172838</vt:lpwstr>
      </vt:variant>
      <vt:variant>
        <vt:i4>1507389</vt:i4>
      </vt:variant>
      <vt:variant>
        <vt:i4>179</vt:i4>
      </vt:variant>
      <vt:variant>
        <vt:i4>0</vt:i4>
      </vt:variant>
      <vt:variant>
        <vt:i4>5</vt:i4>
      </vt:variant>
      <vt:variant>
        <vt:lpwstr/>
      </vt:variant>
      <vt:variant>
        <vt:lpwstr>_Toc103172837</vt:lpwstr>
      </vt:variant>
      <vt:variant>
        <vt:i4>1507389</vt:i4>
      </vt:variant>
      <vt:variant>
        <vt:i4>173</vt:i4>
      </vt:variant>
      <vt:variant>
        <vt:i4>0</vt:i4>
      </vt:variant>
      <vt:variant>
        <vt:i4>5</vt:i4>
      </vt:variant>
      <vt:variant>
        <vt:lpwstr/>
      </vt:variant>
      <vt:variant>
        <vt:lpwstr>_Toc103172836</vt:lpwstr>
      </vt:variant>
      <vt:variant>
        <vt:i4>1507389</vt:i4>
      </vt:variant>
      <vt:variant>
        <vt:i4>167</vt:i4>
      </vt:variant>
      <vt:variant>
        <vt:i4>0</vt:i4>
      </vt:variant>
      <vt:variant>
        <vt:i4>5</vt:i4>
      </vt:variant>
      <vt:variant>
        <vt:lpwstr/>
      </vt:variant>
      <vt:variant>
        <vt:lpwstr>_Toc103172835</vt:lpwstr>
      </vt:variant>
      <vt:variant>
        <vt:i4>1507389</vt:i4>
      </vt:variant>
      <vt:variant>
        <vt:i4>161</vt:i4>
      </vt:variant>
      <vt:variant>
        <vt:i4>0</vt:i4>
      </vt:variant>
      <vt:variant>
        <vt:i4>5</vt:i4>
      </vt:variant>
      <vt:variant>
        <vt:lpwstr/>
      </vt:variant>
      <vt:variant>
        <vt:lpwstr>_Toc103172834</vt:lpwstr>
      </vt:variant>
      <vt:variant>
        <vt:i4>1507389</vt:i4>
      </vt:variant>
      <vt:variant>
        <vt:i4>155</vt:i4>
      </vt:variant>
      <vt:variant>
        <vt:i4>0</vt:i4>
      </vt:variant>
      <vt:variant>
        <vt:i4>5</vt:i4>
      </vt:variant>
      <vt:variant>
        <vt:lpwstr/>
      </vt:variant>
      <vt:variant>
        <vt:lpwstr>_Toc103172833</vt:lpwstr>
      </vt:variant>
      <vt:variant>
        <vt:i4>1507389</vt:i4>
      </vt:variant>
      <vt:variant>
        <vt:i4>149</vt:i4>
      </vt:variant>
      <vt:variant>
        <vt:i4>0</vt:i4>
      </vt:variant>
      <vt:variant>
        <vt:i4>5</vt:i4>
      </vt:variant>
      <vt:variant>
        <vt:lpwstr/>
      </vt:variant>
      <vt:variant>
        <vt:lpwstr>_Toc103172832</vt:lpwstr>
      </vt:variant>
      <vt:variant>
        <vt:i4>1507389</vt:i4>
      </vt:variant>
      <vt:variant>
        <vt:i4>143</vt:i4>
      </vt:variant>
      <vt:variant>
        <vt:i4>0</vt:i4>
      </vt:variant>
      <vt:variant>
        <vt:i4>5</vt:i4>
      </vt:variant>
      <vt:variant>
        <vt:lpwstr/>
      </vt:variant>
      <vt:variant>
        <vt:lpwstr>_Toc103172831</vt:lpwstr>
      </vt:variant>
      <vt:variant>
        <vt:i4>1507389</vt:i4>
      </vt:variant>
      <vt:variant>
        <vt:i4>137</vt:i4>
      </vt:variant>
      <vt:variant>
        <vt:i4>0</vt:i4>
      </vt:variant>
      <vt:variant>
        <vt:i4>5</vt:i4>
      </vt:variant>
      <vt:variant>
        <vt:lpwstr/>
      </vt:variant>
      <vt:variant>
        <vt:lpwstr>_Toc103172830</vt:lpwstr>
      </vt:variant>
      <vt:variant>
        <vt:i4>1441853</vt:i4>
      </vt:variant>
      <vt:variant>
        <vt:i4>131</vt:i4>
      </vt:variant>
      <vt:variant>
        <vt:i4>0</vt:i4>
      </vt:variant>
      <vt:variant>
        <vt:i4>5</vt:i4>
      </vt:variant>
      <vt:variant>
        <vt:lpwstr/>
      </vt:variant>
      <vt:variant>
        <vt:lpwstr>_Toc103172829</vt:lpwstr>
      </vt:variant>
      <vt:variant>
        <vt:i4>1441853</vt:i4>
      </vt:variant>
      <vt:variant>
        <vt:i4>125</vt:i4>
      </vt:variant>
      <vt:variant>
        <vt:i4>0</vt:i4>
      </vt:variant>
      <vt:variant>
        <vt:i4>5</vt:i4>
      </vt:variant>
      <vt:variant>
        <vt:lpwstr/>
      </vt:variant>
      <vt:variant>
        <vt:lpwstr>_Toc103172828</vt:lpwstr>
      </vt:variant>
      <vt:variant>
        <vt:i4>1441853</vt:i4>
      </vt:variant>
      <vt:variant>
        <vt:i4>119</vt:i4>
      </vt:variant>
      <vt:variant>
        <vt:i4>0</vt:i4>
      </vt:variant>
      <vt:variant>
        <vt:i4>5</vt:i4>
      </vt:variant>
      <vt:variant>
        <vt:lpwstr/>
      </vt:variant>
      <vt:variant>
        <vt:lpwstr>_Toc103172827</vt:lpwstr>
      </vt:variant>
      <vt:variant>
        <vt:i4>1441853</vt:i4>
      </vt:variant>
      <vt:variant>
        <vt:i4>113</vt:i4>
      </vt:variant>
      <vt:variant>
        <vt:i4>0</vt:i4>
      </vt:variant>
      <vt:variant>
        <vt:i4>5</vt:i4>
      </vt:variant>
      <vt:variant>
        <vt:lpwstr/>
      </vt:variant>
      <vt:variant>
        <vt:lpwstr>_Toc103172826</vt:lpwstr>
      </vt:variant>
      <vt:variant>
        <vt:i4>1441853</vt:i4>
      </vt:variant>
      <vt:variant>
        <vt:i4>107</vt:i4>
      </vt:variant>
      <vt:variant>
        <vt:i4>0</vt:i4>
      </vt:variant>
      <vt:variant>
        <vt:i4>5</vt:i4>
      </vt:variant>
      <vt:variant>
        <vt:lpwstr/>
      </vt:variant>
      <vt:variant>
        <vt:lpwstr>_Toc103172825</vt:lpwstr>
      </vt:variant>
      <vt:variant>
        <vt:i4>1441853</vt:i4>
      </vt:variant>
      <vt:variant>
        <vt:i4>101</vt:i4>
      </vt:variant>
      <vt:variant>
        <vt:i4>0</vt:i4>
      </vt:variant>
      <vt:variant>
        <vt:i4>5</vt:i4>
      </vt:variant>
      <vt:variant>
        <vt:lpwstr/>
      </vt:variant>
      <vt:variant>
        <vt:lpwstr>_Toc103172824</vt:lpwstr>
      </vt:variant>
      <vt:variant>
        <vt:i4>1441853</vt:i4>
      </vt:variant>
      <vt:variant>
        <vt:i4>95</vt:i4>
      </vt:variant>
      <vt:variant>
        <vt:i4>0</vt:i4>
      </vt:variant>
      <vt:variant>
        <vt:i4>5</vt:i4>
      </vt:variant>
      <vt:variant>
        <vt:lpwstr/>
      </vt:variant>
      <vt:variant>
        <vt:lpwstr>_Toc103172823</vt:lpwstr>
      </vt:variant>
      <vt:variant>
        <vt:i4>1441853</vt:i4>
      </vt:variant>
      <vt:variant>
        <vt:i4>89</vt:i4>
      </vt:variant>
      <vt:variant>
        <vt:i4>0</vt:i4>
      </vt:variant>
      <vt:variant>
        <vt:i4>5</vt:i4>
      </vt:variant>
      <vt:variant>
        <vt:lpwstr/>
      </vt:variant>
      <vt:variant>
        <vt:lpwstr>_Toc103172822</vt:lpwstr>
      </vt:variant>
      <vt:variant>
        <vt:i4>1441853</vt:i4>
      </vt:variant>
      <vt:variant>
        <vt:i4>83</vt:i4>
      </vt:variant>
      <vt:variant>
        <vt:i4>0</vt:i4>
      </vt:variant>
      <vt:variant>
        <vt:i4>5</vt:i4>
      </vt:variant>
      <vt:variant>
        <vt:lpwstr/>
      </vt:variant>
      <vt:variant>
        <vt:lpwstr>_Toc103172821</vt:lpwstr>
      </vt:variant>
      <vt:variant>
        <vt:i4>1441853</vt:i4>
      </vt:variant>
      <vt:variant>
        <vt:i4>77</vt:i4>
      </vt:variant>
      <vt:variant>
        <vt:i4>0</vt:i4>
      </vt:variant>
      <vt:variant>
        <vt:i4>5</vt:i4>
      </vt:variant>
      <vt:variant>
        <vt:lpwstr/>
      </vt:variant>
      <vt:variant>
        <vt:lpwstr>_Toc103172820</vt:lpwstr>
      </vt:variant>
      <vt:variant>
        <vt:i4>1376317</vt:i4>
      </vt:variant>
      <vt:variant>
        <vt:i4>71</vt:i4>
      </vt:variant>
      <vt:variant>
        <vt:i4>0</vt:i4>
      </vt:variant>
      <vt:variant>
        <vt:i4>5</vt:i4>
      </vt:variant>
      <vt:variant>
        <vt:lpwstr/>
      </vt:variant>
      <vt:variant>
        <vt:lpwstr>_Toc103172819</vt:lpwstr>
      </vt:variant>
      <vt:variant>
        <vt:i4>1376317</vt:i4>
      </vt:variant>
      <vt:variant>
        <vt:i4>65</vt:i4>
      </vt:variant>
      <vt:variant>
        <vt:i4>0</vt:i4>
      </vt:variant>
      <vt:variant>
        <vt:i4>5</vt:i4>
      </vt:variant>
      <vt:variant>
        <vt:lpwstr/>
      </vt:variant>
      <vt:variant>
        <vt:lpwstr>_Toc103172818</vt:lpwstr>
      </vt:variant>
      <vt:variant>
        <vt:i4>1376317</vt:i4>
      </vt:variant>
      <vt:variant>
        <vt:i4>59</vt:i4>
      </vt:variant>
      <vt:variant>
        <vt:i4>0</vt:i4>
      </vt:variant>
      <vt:variant>
        <vt:i4>5</vt:i4>
      </vt:variant>
      <vt:variant>
        <vt:lpwstr/>
      </vt:variant>
      <vt:variant>
        <vt:lpwstr>_Toc103172817</vt:lpwstr>
      </vt:variant>
      <vt:variant>
        <vt:i4>1376317</vt:i4>
      </vt:variant>
      <vt:variant>
        <vt:i4>53</vt:i4>
      </vt:variant>
      <vt:variant>
        <vt:i4>0</vt:i4>
      </vt:variant>
      <vt:variant>
        <vt:i4>5</vt:i4>
      </vt:variant>
      <vt:variant>
        <vt:lpwstr/>
      </vt:variant>
      <vt:variant>
        <vt:lpwstr>_Toc103172816</vt:lpwstr>
      </vt:variant>
      <vt:variant>
        <vt:i4>1376317</vt:i4>
      </vt:variant>
      <vt:variant>
        <vt:i4>47</vt:i4>
      </vt:variant>
      <vt:variant>
        <vt:i4>0</vt:i4>
      </vt:variant>
      <vt:variant>
        <vt:i4>5</vt:i4>
      </vt:variant>
      <vt:variant>
        <vt:lpwstr/>
      </vt:variant>
      <vt:variant>
        <vt:lpwstr>_Toc103172815</vt:lpwstr>
      </vt:variant>
      <vt:variant>
        <vt:i4>1376317</vt:i4>
      </vt:variant>
      <vt:variant>
        <vt:i4>41</vt:i4>
      </vt:variant>
      <vt:variant>
        <vt:i4>0</vt:i4>
      </vt:variant>
      <vt:variant>
        <vt:i4>5</vt:i4>
      </vt:variant>
      <vt:variant>
        <vt:lpwstr/>
      </vt:variant>
      <vt:variant>
        <vt:lpwstr>_Toc103172814</vt:lpwstr>
      </vt:variant>
      <vt:variant>
        <vt:i4>1376317</vt:i4>
      </vt:variant>
      <vt:variant>
        <vt:i4>35</vt:i4>
      </vt:variant>
      <vt:variant>
        <vt:i4>0</vt:i4>
      </vt:variant>
      <vt:variant>
        <vt:i4>5</vt:i4>
      </vt:variant>
      <vt:variant>
        <vt:lpwstr/>
      </vt:variant>
      <vt:variant>
        <vt:lpwstr>_Toc103172813</vt:lpwstr>
      </vt:variant>
      <vt:variant>
        <vt:i4>1376317</vt:i4>
      </vt:variant>
      <vt:variant>
        <vt:i4>29</vt:i4>
      </vt:variant>
      <vt:variant>
        <vt:i4>0</vt:i4>
      </vt:variant>
      <vt:variant>
        <vt:i4>5</vt:i4>
      </vt:variant>
      <vt:variant>
        <vt:lpwstr/>
      </vt:variant>
      <vt:variant>
        <vt:lpwstr>_Toc103172812</vt:lpwstr>
      </vt:variant>
      <vt:variant>
        <vt:i4>1376317</vt:i4>
      </vt:variant>
      <vt:variant>
        <vt:i4>23</vt:i4>
      </vt:variant>
      <vt:variant>
        <vt:i4>0</vt:i4>
      </vt:variant>
      <vt:variant>
        <vt:i4>5</vt:i4>
      </vt:variant>
      <vt:variant>
        <vt:lpwstr/>
      </vt:variant>
      <vt:variant>
        <vt:lpwstr>_Toc103172811</vt:lpwstr>
      </vt:variant>
      <vt:variant>
        <vt:i4>1376317</vt:i4>
      </vt:variant>
      <vt:variant>
        <vt:i4>17</vt:i4>
      </vt:variant>
      <vt:variant>
        <vt:i4>0</vt:i4>
      </vt:variant>
      <vt:variant>
        <vt:i4>5</vt:i4>
      </vt:variant>
      <vt:variant>
        <vt:lpwstr/>
      </vt:variant>
      <vt:variant>
        <vt:lpwstr>_Toc103172810</vt:lpwstr>
      </vt:variant>
      <vt:variant>
        <vt:i4>1310781</vt:i4>
      </vt:variant>
      <vt:variant>
        <vt:i4>11</vt:i4>
      </vt:variant>
      <vt:variant>
        <vt:i4>0</vt:i4>
      </vt:variant>
      <vt:variant>
        <vt:i4>5</vt:i4>
      </vt:variant>
      <vt:variant>
        <vt:lpwstr/>
      </vt:variant>
      <vt:variant>
        <vt:lpwstr>_Toc103172809</vt:lpwstr>
      </vt:variant>
      <vt:variant>
        <vt:i4>1310781</vt:i4>
      </vt:variant>
      <vt:variant>
        <vt:i4>5</vt:i4>
      </vt:variant>
      <vt:variant>
        <vt:i4>0</vt:i4>
      </vt:variant>
      <vt:variant>
        <vt:i4>5</vt:i4>
      </vt:variant>
      <vt:variant>
        <vt:lpwstr/>
      </vt:variant>
      <vt:variant>
        <vt:lpwstr>_Toc103172808</vt:lpwstr>
      </vt:variant>
      <vt:variant>
        <vt:i4>2883664</vt:i4>
      </vt:variant>
      <vt:variant>
        <vt:i4>0</vt:i4>
      </vt:variant>
      <vt:variant>
        <vt:i4>0</vt:i4>
      </vt:variant>
      <vt:variant>
        <vt:i4>5</vt:i4>
      </vt:variant>
      <vt:variant>
        <vt:lpwstr>mailto:contracts@calrecycle.ca.gov</vt:lpwstr>
      </vt:variant>
      <vt:variant>
        <vt:lpwstr/>
      </vt:variant>
      <vt:variant>
        <vt:i4>131118</vt:i4>
      </vt:variant>
      <vt:variant>
        <vt:i4>3</vt:i4>
      </vt:variant>
      <vt:variant>
        <vt:i4>0</vt:i4>
      </vt:variant>
      <vt:variant>
        <vt:i4>5</vt:i4>
      </vt:variant>
      <vt:variant>
        <vt:lpwstr>mailto:Peter.Chau@calrecycle.ca.gov</vt:lpwstr>
      </vt:variant>
      <vt:variant>
        <vt:lpwstr/>
      </vt:variant>
      <vt:variant>
        <vt:i4>1638458</vt:i4>
      </vt:variant>
      <vt:variant>
        <vt:i4>0</vt:i4>
      </vt:variant>
      <vt:variant>
        <vt:i4>0</vt:i4>
      </vt:variant>
      <vt:variant>
        <vt:i4>5</vt:i4>
      </vt:variant>
      <vt:variant>
        <vt:lpwstr>mailto:Ron.Darbee@calrecycle.ca.gov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Pre-Qualification Solicitation-Revised June 30, 2022</dc:title>
  <dc:subject/>
  <dc:creator>ciwmb</dc:creator>
  <cp:keywords/>
  <cp:lastModifiedBy>Kavanaugh, Dylan@CalRecycle</cp:lastModifiedBy>
  <cp:revision>4</cp:revision>
  <cp:lastPrinted>2017-04-05T22:47:00Z</cp:lastPrinted>
  <dcterms:created xsi:type="dcterms:W3CDTF">2022-06-30T19:38:00Z</dcterms:created>
  <dcterms:modified xsi:type="dcterms:W3CDTF">2022-06-30T22:26:00Z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0x0101002551CF0D05B628439DAF20A3FA69790B</vt:lpwstr>
  </property>
</Properties>
</file>